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49" w:rsidRPr="00FB448C" w:rsidRDefault="00DE2949" w:rsidP="00E126F9">
      <w:pPr>
        <w:spacing w:line="240" w:lineRule="auto"/>
        <w:jc w:val="center"/>
        <w:rPr>
          <w:b/>
          <w:sz w:val="24"/>
          <w:szCs w:val="24"/>
        </w:rPr>
      </w:pPr>
      <w:bookmarkStart w:id="0" w:name="_GoBack"/>
      <w:bookmarkEnd w:id="0"/>
      <w:r w:rsidRPr="00FB448C">
        <w:rPr>
          <w:b/>
          <w:sz w:val="24"/>
          <w:szCs w:val="24"/>
        </w:rPr>
        <w:t>BEFORE THE</w:t>
      </w:r>
    </w:p>
    <w:p w:rsidR="00DE2949" w:rsidRPr="00FB448C" w:rsidRDefault="00DE2949" w:rsidP="00E126F9">
      <w:pPr>
        <w:spacing w:line="240" w:lineRule="auto"/>
        <w:jc w:val="center"/>
        <w:rPr>
          <w:b/>
          <w:sz w:val="24"/>
          <w:szCs w:val="24"/>
        </w:rPr>
      </w:pPr>
      <w:r w:rsidRPr="00FB448C">
        <w:rPr>
          <w:b/>
          <w:sz w:val="24"/>
          <w:szCs w:val="24"/>
        </w:rPr>
        <w:t>PENNSYLVANIA PUBLIC UTILITY COMMISSION</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E126F9" w:rsidRPr="00FB448C" w:rsidRDefault="00E126F9" w:rsidP="00E126F9">
      <w:pPr>
        <w:spacing w:line="240" w:lineRule="auto"/>
        <w:rPr>
          <w:sz w:val="24"/>
          <w:szCs w:val="24"/>
        </w:rPr>
      </w:pPr>
    </w:p>
    <w:p w:rsidR="00DE2949" w:rsidRPr="00FB448C" w:rsidRDefault="00F13B22" w:rsidP="00E126F9">
      <w:pPr>
        <w:spacing w:line="240" w:lineRule="auto"/>
        <w:rPr>
          <w:sz w:val="24"/>
          <w:szCs w:val="24"/>
        </w:rPr>
      </w:pPr>
      <w:r>
        <w:rPr>
          <w:sz w:val="24"/>
          <w:szCs w:val="24"/>
        </w:rPr>
        <w:t>Patrick McKay</w:t>
      </w:r>
      <w:r w:rsidR="00E04BE4">
        <w:rPr>
          <w:sz w:val="24"/>
          <w:szCs w:val="24"/>
        </w:rPr>
        <w:tab/>
      </w:r>
      <w:r w:rsidR="00DE2949" w:rsidRPr="00FB448C">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r w:rsidRPr="00FB448C">
        <w:rPr>
          <w:sz w:val="24"/>
          <w:szCs w:val="24"/>
        </w:rPr>
        <w:tab/>
        <w:t>v.</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r w:rsidRPr="00FB448C">
        <w:rPr>
          <w:sz w:val="24"/>
          <w:szCs w:val="24"/>
        </w:rPr>
        <w:tab/>
      </w:r>
      <w:r w:rsidRPr="00FB448C">
        <w:rPr>
          <w:sz w:val="24"/>
          <w:szCs w:val="24"/>
        </w:rPr>
        <w:tab/>
        <w:t>C-</w:t>
      </w:r>
      <w:r w:rsidR="00F13B22">
        <w:rPr>
          <w:sz w:val="24"/>
          <w:szCs w:val="24"/>
        </w:rPr>
        <w:t>2013-2367239</w:t>
      </w:r>
    </w:p>
    <w:p w:rsidR="00DE2949" w:rsidRPr="00FB448C" w:rsidRDefault="00DE2949" w:rsidP="00E126F9">
      <w:pPr>
        <w:spacing w:line="240" w:lineRule="auto"/>
        <w:ind w:left="4320" w:firstLine="720"/>
        <w:rPr>
          <w:sz w:val="24"/>
          <w:szCs w:val="24"/>
        </w:rPr>
      </w:pPr>
      <w:r w:rsidRPr="00FB448C">
        <w:rPr>
          <w:sz w:val="24"/>
          <w:szCs w:val="24"/>
        </w:rPr>
        <w:t>:</w:t>
      </w:r>
    </w:p>
    <w:p w:rsidR="00DE2949" w:rsidRPr="00FB448C" w:rsidRDefault="00F13B22" w:rsidP="00E126F9">
      <w:pPr>
        <w:spacing w:line="240" w:lineRule="auto"/>
        <w:rPr>
          <w:sz w:val="24"/>
          <w:szCs w:val="24"/>
        </w:rPr>
      </w:pPr>
      <w:r>
        <w:rPr>
          <w:sz w:val="24"/>
          <w:szCs w:val="24"/>
        </w:rPr>
        <w:t>West Penn Power</w:t>
      </w:r>
      <w:r w:rsidR="00DE2949" w:rsidRPr="00FB448C">
        <w:rPr>
          <w:sz w:val="24"/>
          <w:szCs w:val="24"/>
        </w:rPr>
        <w:t xml:space="preserve"> Company</w:t>
      </w:r>
      <w:r w:rsidR="00DE2949" w:rsidRPr="00FB448C">
        <w:rPr>
          <w:sz w:val="24"/>
          <w:szCs w:val="24"/>
        </w:rPr>
        <w:tab/>
      </w:r>
      <w:r w:rsidR="00DE2949" w:rsidRPr="00FB448C">
        <w:rPr>
          <w:sz w:val="24"/>
          <w:szCs w:val="24"/>
        </w:rPr>
        <w:tab/>
      </w:r>
      <w:r>
        <w:rPr>
          <w:sz w:val="24"/>
          <w:szCs w:val="24"/>
        </w:rPr>
        <w:tab/>
      </w:r>
      <w:r w:rsidR="00DE2949" w:rsidRPr="00FB448C">
        <w:rPr>
          <w:sz w:val="24"/>
          <w:szCs w:val="24"/>
        </w:rPr>
        <w:tab/>
        <w:t>:</w:t>
      </w: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pStyle w:val="Heading1"/>
        <w:rPr>
          <w:b/>
          <w:caps/>
          <w:sz w:val="24"/>
          <w:szCs w:val="24"/>
        </w:rPr>
      </w:pPr>
      <w:r w:rsidRPr="00FB448C">
        <w:rPr>
          <w:b/>
          <w:caps/>
          <w:sz w:val="24"/>
          <w:szCs w:val="24"/>
        </w:rPr>
        <w:t>Initial Decision</w:t>
      </w: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rPr>
      </w:pPr>
      <w:r w:rsidRPr="00FB448C">
        <w:rPr>
          <w:sz w:val="24"/>
          <w:szCs w:val="24"/>
        </w:rPr>
        <w:t>Before</w:t>
      </w:r>
    </w:p>
    <w:p w:rsidR="00DE2949" w:rsidRPr="00FB448C" w:rsidRDefault="00DE2949" w:rsidP="00E126F9">
      <w:pPr>
        <w:spacing w:line="240" w:lineRule="auto"/>
        <w:jc w:val="center"/>
        <w:rPr>
          <w:sz w:val="24"/>
          <w:szCs w:val="24"/>
        </w:rPr>
      </w:pPr>
      <w:r w:rsidRPr="00FB448C">
        <w:rPr>
          <w:sz w:val="24"/>
          <w:szCs w:val="24"/>
        </w:rPr>
        <w:t>Katrina L. Dunderdale</w:t>
      </w:r>
    </w:p>
    <w:p w:rsidR="00DE2949" w:rsidRPr="00FB448C" w:rsidRDefault="00DE2949" w:rsidP="00E126F9">
      <w:pPr>
        <w:spacing w:line="240" w:lineRule="auto"/>
        <w:jc w:val="center"/>
        <w:rPr>
          <w:sz w:val="24"/>
          <w:szCs w:val="24"/>
        </w:rPr>
      </w:pPr>
      <w:r w:rsidRPr="00FB448C">
        <w:rPr>
          <w:sz w:val="24"/>
          <w:szCs w:val="24"/>
        </w:rPr>
        <w:t>Administrative Law Judge</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DE2949" w:rsidRPr="00FB448C" w:rsidRDefault="00DE2949" w:rsidP="00E126F9">
      <w:pPr>
        <w:pStyle w:val="Heading1"/>
        <w:rPr>
          <w:sz w:val="24"/>
          <w:szCs w:val="24"/>
          <w:u w:val="none"/>
        </w:rPr>
      </w:pPr>
      <w:r w:rsidRPr="00FB448C">
        <w:rPr>
          <w:sz w:val="24"/>
          <w:szCs w:val="24"/>
        </w:rPr>
        <w:t>HISTORY OF THE PROCEEDING</w:t>
      </w:r>
    </w:p>
    <w:p w:rsidR="00DE2949" w:rsidRPr="00FB448C" w:rsidRDefault="00DE2949" w:rsidP="00E126F9">
      <w:pPr>
        <w:spacing w:line="240" w:lineRule="auto"/>
        <w:ind w:firstLine="1440"/>
        <w:rPr>
          <w:sz w:val="24"/>
          <w:szCs w:val="24"/>
        </w:rPr>
      </w:pPr>
    </w:p>
    <w:p w:rsidR="00C44296" w:rsidRPr="00B73D10" w:rsidRDefault="00C44296" w:rsidP="00C44296">
      <w:pPr>
        <w:spacing w:line="240" w:lineRule="auto"/>
        <w:ind w:firstLine="1440"/>
        <w:rPr>
          <w:sz w:val="24"/>
          <w:szCs w:val="24"/>
        </w:rPr>
      </w:pPr>
    </w:p>
    <w:p w:rsidR="006F6917" w:rsidRDefault="00C44296" w:rsidP="006F6917">
      <w:pPr>
        <w:ind w:firstLine="1440"/>
        <w:rPr>
          <w:sz w:val="24"/>
          <w:szCs w:val="24"/>
        </w:rPr>
      </w:pPr>
      <w:r w:rsidRPr="00B73D10">
        <w:rPr>
          <w:sz w:val="24"/>
          <w:szCs w:val="24"/>
        </w:rPr>
        <w:t xml:space="preserve">On </w:t>
      </w:r>
      <w:r w:rsidR="00FB2F18">
        <w:rPr>
          <w:sz w:val="24"/>
          <w:szCs w:val="24"/>
        </w:rPr>
        <w:t>May 2</w:t>
      </w:r>
      <w:r w:rsidR="006F6917">
        <w:rPr>
          <w:sz w:val="24"/>
          <w:szCs w:val="24"/>
        </w:rPr>
        <w:t>8, 2013</w:t>
      </w:r>
      <w:r w:rsidRPr="00B73D10">
        <w:rPr>
          <w:sz w:val="24"/>
          <w:szCs w:val="24"/>
        </w:rPr>
        <w:t xml:space="preserve">, </w:t>
      </w:r>
      <w:r w:rsidR="006F6917">
        <w:rPr>
          <w:sz w:val="24"/>
          <w:szCs w:val="24"/>
        </w:rPr>
        <w:t>Patrick McKay (</w:t>
      </w:r>
      <w:r w:rsidRPr="00B73D10">
        <w:rPr>
          <w:sz w:val="24"/>
          <w:szCs w:val="24"/>
        </w:rPr>
        <w:t xml:space="preserve">Complainant) filed a formal complaint against </w:t>
      </w:r>
      <w:r w:rsidR="006F6917">
        <w:rPr>
          <w:sz w:val="24"/>
          <w:szCs w:val="24"/>
        </w:rPr>
        <w:t>West Penn Power Company (Respondent or West Penn</w:t>
      </w:r>
      <w:r w:rsidRPr="00B73D10">
        <w:rPr>
          <w:sz w:val="24"/>
          <w:szCs w:val="24"/>
        </w:rPr>
        <w:t xml:space="preserve">) alleging </w:t>
      </w:r>
      <w:r w:rsidR="00A405FF">
        <w:rPr>
          <w:sz w:val="24"/>
          <w:szCs w:val="24"/>
        </w:rPr>
        <w:t xml:space="preserve">a reliability, safety or quality problem with his electric service because Respondent conducted </w:t>
      </w:r>
      <w:r w:rsidR="006F6917">
        <w:rPr>
          <w:sz w:val="24"/>
          <w:szCs w:val="24"/>
        </w:rPr>
        <w:t>a “bait and switch”</w:t>
      </w:r>
      <w:r w:rsidR="00A405FF">
        <w:rPr>
          <w:sz w:val="24"/>
          <w:szCs w:val="24"/>
        </w:rPr>
        <w:t xml:space="preserve">.  Complainant further alleges </w:t>
      </w:r>
      <w:r w:rsidR="006F6917">
        <w:rPr>
          <w:sz w:val="24"/>
          <w:szCs w:val="24"/>
        </w:rPr>
        <w:t xml:space="preserve">Respondent </w:t>
      </w:r>
      <w:r w:rsidR="00A202CC">
        <w:rPr>
          <w:sz w:val="24"/>
          <w:szCs w:val="24"/>
        </w:rPr>
        <w:t xml:space="preserve">overcharged his residential account in March 2013 and then </w:t>
      </w:r>
      <w:r w:rsidR="006F6917">
        <w:rPr>
          <w:sz w:val="24"/>
          <w:szCs w:val="24"/>
        </w:rPr>
        <w:t>charged him for a smart meter which they did not install</w:t>
      </w:r>
      <w:r w:rsidRPr="00B73D10">
        <w:rPr>
          <w:sz w:val="24"/>
          <w:szCs w:val="24"/>
        </w:rPr>
        <w:t xml:space="preserve">.  </w:t>
      </w:r>
      <w:r w:rsidR="006F6917">
        <w:rPr>
          <w:sz w:val="24"/>
          <w:szCs w:val="24"/>
        </w:rPr>
        <w:t>This Initial Decision denies the complaint</w:t>
      </w:r>
      <w:r w:rsidR="00A202CC">
        <w:rPr>
          <w:sz w:val="24"/>
          <w:szCs w:val="24"/>
        </w:rPr>
        <w:t xml:space="preserve"> in part and sustains in part</w:t>
      </w:r>
      <w:r w:rsidR="006F6917">
        <w:rPr>
          <w:sz w:val="24"/>
          <w:szCs w:val="24"/>
        </w:rPr>
        <w:t xml:space="preserve">.  </w:t>
      </w:r>
    </w:p>
    <w:p w:rsidR="006F6917" w:rsidRDefault="006F6917" w:rsidP="006F6917">
      <w:pPr>
        <w:ind w:firstLine="1440"/>
        <w:rPr>
          <w:sz w:val="24"/>
          <w:szCs w:val="24"/>
        </w:rPr>
      </w:pPr>
    </w:p>
    <w:p w:rsidR="00C44296" w:rsidRPr="00B73D10" w:rsidRDefault="00C44296" w:rsidP="006F6917">
      <w:pPr>
        <w:ind w:firstLine="1440"/>
        <w:rPr>
          <w:sz w:val="24"/>
          <w:szCs w:val="24"/>
        </w:rPr>
      </w:pPr>
      <w:r w:rsidRPr="00B73D10">
        <w:rPr>
          <w:sz w:val="24"/>
          <w:szCs w:val="24"/>
        </w:rPr>
        <w:t xml:space="preserve">On </w:t>
      </w:r>
      <w:r w:rsidR="006F6917">
        <w:rPr>
          <w:sz w:val="24"/>
          <w:szCs w:val="24"/>
        </w:rPr>
        <w:t>June 26</w:t>
      </w:r>
      <w:r w:rsidR="00FB2F18">
        <w:rPr>
          <w:sz w:val="24"/>
          <w:szCs w:val="24"/>
        </w:rPr>
        <w:t>, 201</w:t>
      </w:r>
      <w:r w:rsidR="006F6917">
        <w:rPr>
          <w:sz w:val="24"/>
          <w:szCs w:val="24"/>
        </w:rPr>
        <w:t>3</w:t>
      </w:r>
      <w:r w:rsidRPr="00B73D10">
        <w:rPr>
          <w:sz w:val="24"/>
          <w:szCs w:val="24"/>
        </w:rPr>
        <w:t xml:space="preserve">, Respondent filed an Answer and New Matter in response to Complainant’s formal complaint.  In its </w:t>
      </w:r>
      <w:r w:rsidR="00ED0CBE">
        <w:rPr>
          <w:sz w:val="24"/>
          <w:szCs w:val="24"/>
        </w:rPr>
        <w:t>Answer</w:t>
      </w:r>
      <w:r w:rsidRPr="00B73D10">
        <w:rPr>
          <w:sz w:val="24"/>
          <w:szCs w:val="24"/>
        </w:rPr>
        <w:t xml:space="preserve">, Respondent averred </w:t>
      </w:r>
      <w:r w:rsidR="006F6917">
        <w:rPr>
          <w:sz w:val="24"/>
          <w:szCs w:val="24"/>
        </w:rPr>
        <w:t xml:space="preserve">it changed the timing of when it read electric meters in Complainant’s neighborhood and when it estimated consumption for billing purposes for efficiency reasons.  Respondent avers that it sent a corrected bill on March 5, 2013 resulting in a large balance on the service account, and further alleges </w:t>
      </w:r>
      <w:r w:rsidR="00ED0CBE">
        <w:rPr>
          <w:sz w:val="24"/>
          <w:szCs w:val="24"/>
        </w:rPr>
        <w:t xml:space="preserve">its bills were correct and Complainant was barred from contesting the </w:t>
      </w:r>
      <w:r w:rsidR="00A4788E">
        <w:rPr>
          <w:sz w:val="24"/>
          <w:szCs w:val="24"/>
        </w:rPr>
        <w:t xml:space="preserve">smart meter charges because the Commission approved its billing practice on June 30, 2011 during Respondent’s smart meter </w:t>
      </w:r>
      <w:r w:rsidR="00A4788E">
        <w:rPr>
          <w:sz w:val="24"/>
          <w:szCs w:val="24"/>
        </w:rPr>
        <w:lastRenderedPageBreak/>
        <w:t xml:space="preserve">technology proceeding at Docket No. </w:t>
      </w:r>
      <w:proofErr w:type="gramStart"/>
      <w:r w:rsidR="00A4788E">
        <w:rPr>
          <w:sz w:val="24"/>
          <w:szCs w:val="24"/>
        </w:rPr>
        <w:t>M-2009-2123951.</w:t>
      </w:r>
      <w:proofErr w:type="gramEnd"/>
      <w:r w:rsidR="00A4788E">
        <w:rPr>
          <w:sz w:val="24"/>
          <w:szCs w:val="24"/>
        </w:rPr>
        <w:t xml:space="preserve">  </w:t>
      </w:r>
      <w:r w:rsidRPr="00B73D10">
        <w:rPr>
          <w:sz w:val="24"/>
          <w:szCs w:val="24"/>
        </w:rPr>
        <w:t xml:space="preserve">Complainant did not file an answer to Respondent’s </w:t>
      </w:r>
      <w:r w:rsidR="002C42FC">
        <w:rPr>
          <w:sz w:val="24"/>
          <w:szCs w:val="24"/>
        </w:rPr>
        <w:t>N</w:t>
      </w:r>
      <w:r w:rsidRPr="00B73D10">
        <w:rPr>
          <w:sz w:val="24"/>
          <w:szCs w:val="24"/>
        </w:rPr>
        <w:t xml:space="preserve">ew </w:t>
      </w:r>
      <w:r w:rsidR="002C42FC">
        <w:rPr>
          <w:sz w:val="24"/>
          <w:szCs w:val="24"/>
        </w:rPr>
        <w:t>M</w:t>
      </w:r>
      <w:r w:rsidRPr="00B73D10">
        <w:rPr>
          <w:sz w:val="24"/>
          <w:szCs w:val="24"/>
        </w:rPr>
        <w:t xml:space="preserve">atter pursuant to 52 </w:t>
      </w:r>
      <w:proofErr w:type="spellStart"/>
      <w:r w:rsidRPr="00B73D10">
        <w:rPr>
          <w:sz w:val="24"/>
          <w:szCs w:val="24"/>
        </w:rPr>
        <w:t>Pa.Code</w:t>
      </w:r>
      <w:proofErr w:type="spellEnd"/>
      <w:r w:rsidRPr="00B73D10">
        <w:rPr>
          <w:sz w:val="24"/>
          <w:szCs w:val="24"/>
        </w:rPr>
        <w:t xml:space="preserve"> §</w:t>
      </w:r>
      <w:r w:rsidR="00A877EE">
        <w:rPr>
          <w:sz w:val="24"/>
          <w:szCs w:val="24"/>
        </w:rPr>
        <w:t xml:space="preserve"> </w:t>
      </w:r>
      <w:r w:rsidRPr="00B73D10">
        <w:rPr>
          <w:sz w:val="24"/>
          <w:szCs w:val="24"/>
        </w:rPr>
        <w:t>5.63</w:t>
      </w:r>
      <w:r w:rsidR="00A4788E">
        <w:rPr>
          <w:sz w:val="24"/>
          <w:szCs w:val="24"/>
        </w:rPr>
        <w:t xml:space="preserve"> despite the Notice to Plead</w:t>
      </w:r>
      <w:r w:rsidRPr="00B73D10">
        <w:rPr>
          <w:sz w:val="24"/>
          <w:szCs w:val="24"/>
        </w:rPr>
        <w:t xml:space="preserve">. </w:t>
      </w:r>
    </w:p>
    <w:p w:rsidR="00C44296" w:rsidRPr="00B73D10" w:rsidRDefault="00C44296" w:rsidP="00C44296">
      <w:pPr>
        <w:rPr>
          <w:sz w:val="24"/>
          <w:szCs w:val="24"/>
        </w:rPr>
      </w:pPr>
    </w:p>
    <w:p w:rsidR="00FB2F18" w:rsidRDefault="00C44296" w:rsidP="00FB2F18">
      <w:pPr>
        <w:rPr>
          <w:sz w:val="24"/>
          <w:szCs w:val="24"/>
        </w:rPr>
      </w:pPr>
      <w:r w:rsidRPr="00B73D10">
        <w:rPr>
          <w:sz w:val="24"/>
          <w:szCs w:val="24"/>
        </w:rPr>
        <w:tab/>
      </w:r>
      <w:r w:rsidRPr="00B73D10">
        <w:rPr>
          <w:sz w:val="24"/>
          <w:szCs w:val="24"/>
        </w:rPr>
        <w:tab/>
        <w:t xml:space="preserve">On </w:t>
      </w:r>
      <w:r w:rsidR="00A4788E">
        <w:rPr>
          <w:sz w:val="24"/>
          <w:szCs w:val="24"/>
        </w:rPr>
        <w:t>August 1, 2013</w:t>
      </w:r>
      <w:r w:rsidRPr="00B73D10">
        <w:rPr>
          <w:sz w:val="24"/>
          <w:szCs w:val="24"/>
        </w:rPr>
        <w:t>, the Office of Administrative Law Judge issued a Telephon</w:t>
      </w:r>
      <w:r w:rsidR="00A4788E">
        <w:rPr>
          <w:sz w:val="24"/>
          <w:szCs w:val="24"/>
        </w:rPr>
        <w:t>ic</w:t>
      </w:r>
      <w:r w:rsidRPr="00B73D10">
        <w:rPr>
          <w:sz w:val="24"/>
          <w:szCs w:val="24"/>
        </w:rPr>
        <w:t xml:space="preserve"> Hearing Notice, which scheduled an initial telephonic hearing to be conducted on </w:t>
      </w:r>
      <w:r w:rsidR="00A4788E">
        <w:rPr>
          <w:sz w:val="24"/>
          <w:szCs w:val="24"/>
        </w:rPr>
        <w:t>September 9, 2013</w:t>
      </w:r>
      <w:r w:rsidRPr="00B73D10">
        <w:rPr>
          <w:sz w:val="24"/>
          <w:szCs w:val="24"/>
        </w:rPr>
        <w:t xml:space="preserve">.  On </w:t>
      </w:r>
      <w:r w:rsidR="00A4788E">
        <w:rPr>
          <w:sz w:val="24"/>
          <w:szCs w:val="24"/>
        </w:rPr>
        <w:t>August 2, 2013</w:t>
      </w:r>
      <w:r w:rsidRPr="00B73D10">
        <w:rPr>
          <w:sz w:val="24"/>
          <w:szCs w:val="24"/>
        </w:rPr>
        <w:t xml:space="preserve">, the undersigned issued a Prehearing Order.  </w:t>
      </w:r>
    </w:p>
    <w:p w:rsidR="00FB2F18" w:rsidRDefault="00FB2F18" w:rsidP="00FB2F18">
      <w:pPr>
        <w:rPr>
          <w:sz w:val="24"/>
          <w:szCs w:val="24"/>
        </w:rPr>
      </w:pPr>
    </w:p>
    <w:p w:rsidR="00A4788E" w:rsidRDefault="00C44296" w:rsidP="00FB2F18">
      <w:pPr>
        <w:ind w:firstLine="1440"/>
        <w:rPr>
          <w:sz w:val="24"/>
          <w:szCs w:val="24"/>
        </w:rPr>
      </w:pPr>
      <w:r w:rsidRPr="00B73D10">
        <w:rPr>
          <w:sz w:val="24"/>
          <w:szCs w:val="24"/>
        </w:rPr>
        <w:t xml:space="preserve">The presiding officer convened the initial telephonic hearing as scheduled on </w:t>
      </w:r>
      <w:r w:rsidR="00A4788E">
        <w:rPr>
          <w:sz w:val="24"/>
          <w:szCs w:val="24"/>
        </w:rPr>
        <w:t>September 9, 2013</w:t>
      </w:r>
      <w:r w:rsidRPr="00B73D10">
        <w:rPr>
          <w:sz w:val="24"/>
          <w:szCs w:val="24"/>
        </w:rPr>
        <w:t xml:space="preserve">.  Complainant appeared </w:t>
      </w:r>
      <w:r w:rsidRPr="00B73D10">
        <w:rPr>
          <w:i/>
          <w:sz w:val="24"/>
          <w:szCs w:val="24"/>
        </w:rPr>
        <w:t>pro se</w:t>
      </w:r>
      <w:r w:rsidRPr="00B73D10">
        <w:rPr>
          <w:sz w:val="24"/>
          <w:szCs w:val="24"/>
        </w:rPr>
        <w:t xml:space="preserve"> </w:t>
      </w:r>
      <w:r>
        <w:rPr>
          <w:sz w:val="24"/>
          <w:szCs w:val="24"/>
        </w:rPr>
        <w:t xml:space="preserve">and testified </w:t>
      </w:r>
      <w:r w:rsidRPr="00B73D10">
        <w:rPr>
          <w:sz w:val="24"/>
          <w:szCs w:val="24"/>
        </w:rPr>
        <w:t xml:space="preserve">on his own behalf.  Respondent was represented by </w:t>
      </w:r>
      <w:r w:rsidR="00A4788E">
        <w:rPr>
          <w:sz w:val="24"/>
          <w:szCs w:val="24"/>
        </w:rPr>
        <w:t xml:space="preserve">John L. </w:t>
      </w:r>
      <w:proofErr w:type="spellStart"/>
      <w:r w:rsidR="00A4788E">
        <w:rPr>
          <w:sz w:val="24"/>
          <w:szCs w:val="24"/>
        </w:rPr>
        <w:t>Munsch</w:t>
      </w:r>
      <w:proofErr w:type="spellEnd"/>
      <w:r w:rsidRPr="00B73D10">
        <w:rPr>
          <w:sz w:val="24"/>
          <w:szCs w:val="24"/>
        </w:rPr>
        <w:t>, Esquire</w:t>
      </w:r>
      <w:r w:rsidR="00A4788E">
        <w:rPr>
          <w:sz w:val="24"/>
          <w:szCs w:val="24"/>
        </w:rPr>
        <w:t xml:space="preserve">, who </w:t>
      </w:r>
      <w:r w:rsidRPr="00B73D10">
        <w:rPr>
          <w:sz w:val="24"/>
          <w:szCs w:val="24"/>
        </w:rPr>
        <w:t xml:space="preserve">presented the testimony of </w:t>
      </w:r>
      <w:r w:rsidR="00A4788E">
        <w:rPr>
          <w:sz w:val="24"/>
          <w:szCs w:val="24"/>
        </w:rPr>
        <w:t>four</w:t>
      </w:r>
      <w:r w:rsidRPr="00B73D10">
        <w:rPr>
          <w:sz w:val="24"/>
          <w:szCs w:val="24"/>
        </w:rPr>
        <w:t xml:space="preserve"> witnesses, and offered </w:t>
      </w:r>
      <w:r w:rsidR="00A4788E">
        <w:rPr>
          <w:sz w:val="24"/>
          <w:szCs w:val="24"/>
        </w:rPr>
        <w:t>two</w:t>
      </w:r>
      <w:r w:rsidRPr="00B73D10">
        <w:rPr>
          <w:sz w:val="24"/>
          <w:szCs w:val="24"/>
        </w:rPr>
        <w:t xml:space="preserve"> exhibits, marked </w:t>
      </w:r>
      <w:r w:rsidR="00A4788E">
        <w:rPr>
          <w:sz w:val="24"/>
          <w:szCs w:val="24"/>
        </w:rPr>
        <w:t>West Penn</w:t>
      </w:r>
      <w:r w:rsidRPr="00B73D10">
        <w:rPr>
          <w:sz w:val="24"/>
          <w:szCs w:val="24"/>
        </w:rPr>
        <w:t xml:space="preserve"> Exhibit</w:t>
      </w:r>
      <w:r w:rsidR="004B3363">
        <w:rPr>
          <w:sz w:val="24"/>
          <w:szCs w:val="24"/>
        </w:rPr>
        <w:t>s</w:t>
      </w:r>
      <w:r w:rsidR="00841727">
        <w:rPr>
          <w:sz w:val="24"/>
          <w:szCs w:val="24"/>
        </w:rPr>
        <w:t> </w:t>
      </w:r>
      <w:r w:rsidR="00A4788E">
        <w:rPr>
          <w:sz w:val="24"/>
          <w:szCs w:val="24"/>
        </w:rPr>
        <w:t>A and F</w:t>
      </w:r>
      <w:r w:rsidRPr="00B73D10">
        <w:rPr>
          <w:sz w:val="24"/>
          <w:szCs w:val="24"/>
        </w:rPr>
        <w:t>, which exhibit</w:t>
      </w:r>
      <w:r w:rsidR="00A4788E">
        <w:rPr>
          <w:sz w:val="24"/>
          <w:szCs w:val="24"/>
        </w:rPr>
        <w:t>s were admitted into the hearing record</w:t>
      </w:r>
      <w:r w:rsidRPr="00B73D10">
        <w:rPr>
          <w:sz w:val="24"/>
          <w:szCs w:val="24"/>
        </w:rPr>
        <w:t xml:space="preserve">.  </w:t>
      </w:r>
      <w:r w:rsidR="00BB126E">
        <w:rPr>
          <w:sz w:val="24"/>
          <w:szCs w:val="24"/>
        </w:rPr>
        <w:t xml:space="preserve">In addition, </w:t>
      </w:r>
      <w:r w:rsidR="00A4788E">
        <w:rPr>
          <w:sz w:val="24"/>
          <w:szCs w:val="24"/>
        </w:rPr>
        <w:t xml:space="preserve">Complainant moved to admit into evidence the exhibit previously marked by West Penn as West Penn Exhibit B, which exhibit was admitted into the hearing record as Complainant Exhibit B.  </w:t>
      </w:r>
      <w:r w:rsidR="00A4788E" w:rsidRPr="00B73D10">
        <w:rPr>
          <w:sz w:val="24"/>
          <w:szCs w:val="24"/>
        </w:rPr>
        <w:t xml:space="preserve">Complainant and Respondent issued final statements on the hearing record in lieu of filing briefs.  </w:t>
      </w:r>
    </w:p>
    <w:p w:rsidR="00A4788E" w:rsidRDefault="00A4788E" w:rsidP="00FB2F18">
      <w:pPr>
        <w:ind w:firstLine="1440"/>
        <w:rPr>
          <w:sz w:val="24"/>
          <w:szCs w:val="24"/>
        </w:rPr>
      </w:pPr>
    </w:p>
    <w:p w:rsidR="00C44296" w:rsidRPr="00B73D10" w:rsidRDefault="00C44296" w:rsidP="00A4788E">
      <w:pPr>
        <w:ind w:firstLine="1440"/>
        <w:rPr>
          <w:sz w:val="24"/>
          <w:szCs w:val="24"/>
        </w:rPr>
      </w:pPr>
      <w:r w:rsidRPr="00B73D10">
        <w:rPr>
          <w:sz w:val="24"/>
          <w:szCs w:val="24"/>
        </w:rPr>
        <w:t xml:space="preserve">The transcript of the hearing contains </w:t>
      </w:r>
      <w:r w:rsidR="00A4788E">
        <w:rPr>
          <w:sz w:val="24"/>
          <w:szCs w:val="24"/>
        </w:rPr>
        <w:t>eighty-two</w:t>
      </w:r>
      <w:r w:rsidR="00B80E5B">
        <w:rPr>
          <w:sz w:val="24"/>
          <w:szCs w:val="24"/>
        </w:rPr>
        <w:t xml:space="preserve"> (</w:t>
      </w:r>
      <w:r w:rsidR="00A4788E">
        <w:rPr>
          <w:sz w:val="24"/>
          <w:szCs w:val="24"/>
        </w:rPr>
        <w:t>82</w:t>
      </w:r>
      <w:r w:rsidR="00B80E5B">
        <w:rPr>
          <w:sz w:val="24"/>
          <w:szCs w:val="24"/>
        </w:rPr>
        <w:t>)</w:t>
      </w:r>
      <w:r w:rsidR="00FB2F18">
        <w:rPr>
          <w:sz w:val="24"/>
          <w:szCs w:val="24"/>
        </w:rPr>
        <w:t xml:space="preserve"> </w:t>
      </w:r>
      <w:r w:rsidRPr="00B73D10">
        <w:rPr>
          <w:sz w:val="24"/>
          <w:szCs w:val="24"/>
        </w:rPr>
        <w:t>pages</w:t>
      </w:r>
      <w:r w:rsidR="00FB2F18">
        <w:rPr>
          <w:sz w:val="24"/>
          <w:szCs w:val="24"/>
        </w:rPr>
        <w:t xml:space="preserve"> and was received </w:t>
      </w:r>
      <w:r w:rsidR="00ED0CBE">
        <w:rPr>
          <w:sz w:val="24"/>
          <w:szCs w:val="24"/>
        </w:rPr>
        <w:t>by</w:t>
      </w:r>
      <w:r w:rsidR="00FB2F18">
        <w:rPr>
          <w:sz w:val="24"/>
          <w:szCs w:val="24"/>
        </w:rPr>
        <w:t xml:space="preserve"> the presiding offic</w:t>
      </w:r>
      <w:r w:rsidR="00ED0CBE">
        <w:rPr>
          <w:sz w:val="24"/>
          <w:szCs w:val="24"/>
        </w:rPr>
        <w:t xml:space="preserve">er </w:t>
      </w:r>
      <w:r w:rsidR="00FB2F18">
        <w:rPr>
          <w:sz w:val="24"/>
          <w:szCs w:val="24"/>
        </w:rPr>
        <w:t xml:space="preserve">on </w:t>
      </w:r>
      <w:r w:rsidR="00A4788E">
        <w:rPr>
          <w:sz w:val="24"/>
          <w:szCs w:val="24"/>
        </w:rPr>
        <w:t>September 23, 2013</w:t>
      </w:r>
      <w:r w:rsidR="00B80E5B">
        <w:rPr>
          <w:sz w:val="24"/>
          <w:szCs w:val="24"/>
        </w:rPr>
        <w:t>.</w:t>
      </w:r>
      <w:r w:rsidRPr="00B73D10">
        <w:rPr>
          <w:sz w:val="24"/>
          <w:szCs w:val="24"/>
        </w:rPr>
        <w:t xml:space="preserve">  On </w:t>
      </w:r>
      <w:r w:rsidR="00A4788E">
        <w:rPr>
          <w:sz w:val="24"/>
          <w:szCs w:val="24"/>
        </w:rPr>
        <w:t>September 24, 2013</w:t>
      </w:r>
      <w:r w:rsidR="00B80E5B">
        <w:rPr>
          <w:sz w:val="24"/>
          <w:szCs w:val="24"/>
        </w:rPr>
        <w:t>,</w:t>
      </w:r>
      <w:r w:rsidRPr="00B73D10">
        <w:rPr>
          <w:sz w:val="24"/>
          <w:szCs w:val="24"/>
        </w:rPr>
        <w:t xml:space="preserve"> </w:t>
      </w:r>
      <w:r w:rsidR="00B80E5B">
        <w:rPr>
          <w:sz w:val="24"/>
          <w:szCs w:val="24"/>
        </w:rPr>
        <w:t>the presiding officer closed the hearing</w:t>
      </w:r>
      <w:r w:rsidRPr="00B73D10">
        <w:rPr>
          <w:sz w:val="24"/>
          <w:szCs w:val="24"/>
        </w:rPr>
        <w:t xml:space="preserve"> record by Interim Order Closing the Hearing Record.</w:t>
      </w:r>
    </w:p>
    <w:p w:rsidR="00C44296" w:rsidRDefault="00C44296" w:rsidP="00C44296">
      <w:pPr>
        <w:tabs>
          <w:tab w:val="left" w:pos="2160"/>
        </w:tabs>
        <w:ind w:firstLine="1440"/>
        <w:rPr>
          <w:sz w:val="24"/>
          <w:szCs w:val="24"/>
        </w:rPr>
      </w:pPr>
    </w:p>
    <w:p w:rsidR="00C44296" w:rsidRPr="00B73D10" w:rsidRDefault="00C44296" w:rsidP="00C44296">
      <w:pPr>
        <w:tabs>
          <w:tab w:val="left" w:pos="2160"/>
        </w:tabs>
        <w:jc w:val="center"/>
        <w:rPr>
          <w:sz w:val="24"/>
          <w:szCs w:val="24"/>
          <w:u w:val="single"/>
        </w:rPr>
      </w:pPr>
      <w:r w:rsidRPr="00B73D10">
        <w:rPr>
          <w:sz w:val="24"/>
          <w:szCs w:val="24"/>
          <w:u w:val="single"/>
        </w:rPr>
        <w:t>FINDINGS OF FACT</w:t>
      </w:r>
    </w:p>
    <w:p w:rsidR="00C44296" w:rsidRPr="00B73D10" w:rsidRDefault="00C44296" w:rsidP="00C44296">
      <w:pPr>
        <w:tabs>
          <w:tab w:val="left" w:pos="2160"/>
        </w:tabs>
        <w:rPr>
          <w:sz w:val="24"/>
          <w:szCs w:val="24"/>
          <w:u w:val="single"/>
        </w:rPr>
      </w:pPr>
    </w:p>
    <w:p w:rsidR="00C44296" w:rsidRPr="00B73D10" w:rsidRDefault="00A4788E" w:rsidP="00C44296">
      <w:pPr>
        <w:tabs>
          <w:tab w:val="left" w:pos="2160"/>
        </w:tabs>
        <w:ind w:firstLine="1440"/>
        <w:rPr>
          <w:sz w:val="24"/>
          <w:szCs w:val="24"/>
        </w:rPr>
      </w:pPr>
      <w:r>
        <w:rPr>
          <w:sz w:val="24"/>
          <w:szCs w:val="24"/>
        </w:rPr>
        <w:t>1.</w:t>
      </w:r>
      <w:r>
        <w:rPr>
          <w:sz w:val="24"/>
          <w:szCs w:val="24"/>
        </w:rPr>
        <w:tab/>
        <w:t>Complainant</w:t>
      </w:r>
      <w:r w:rsidR="00FB2F18">
        <w:rPr>
          <w:sz w:val="24"/>
          <w:szCs w:val="24"/>
        </w:rPr>
        <w:t xml:space="preserve"> </w:t>
      </w:r>
      <w:r w:rsidR="00EA75BD">
        <w:rPr>
          <w:sz w:val="24"/>
          <w:szCs w:val="24"/>
        </w:rPr>
        <w:t>resides</w:t>
      </w:r>
      <w:r w:rsidR="00FB2F18">
        <w:rPr>
          <w:sz w:val="24"/>
          <w:szCs w:val="24"/>
        </w:rPr>
        <w:t xml:space="preserve"> in </w:t>
      </w:r>
      <w:r w:rsidR="00EA75BD">
        <w:rPr>
          <w:sz w:val="24"/>
          <w:szCs w:val="24"/>
        </w:rPr>
        <w:t xml:space="preserve">a one-story, single-family home in </w:t>
      </w:r>
      <w:r>
        <w:rPr>
          <w:sz w:val="24"/>
          <w:szCs w:val="24"/>
        </w:rPr>
        <w:t>Export</w:t>
      </w:r>
      <w:r w:rsidR="00FB2F18">
        <w:rPr>
          <w:sz w:val="24"/>
          <w:szCs w:val="24"/>
        </w:rPr>
        <w:t>, Pennsylvania</w:t>
      </w:r>
      <w:r w:rsidR="00EA75BD">
        <w:rPr>
          <w:sz w:val="24"/>
          <w:szCs w:val="24"/>
        </w:rPr>
        <w:t xml:space="preserve"> with his son, and </w:t>
      </w:r>
      <w:r w:rsidR="00CA01EF">
        <w:rPr>
          <w:sz w:val="24"/>
          <w:szCs w:val="24"/>
        </w:rPr>
        <w:t xml:space="preserve">has </w:t>
      </w:r>
      <w:r w:rsidR="00EA75BD">
        <w:rPr>
          <w:sz w:val="24"/>
          <w:szCs w:val="24"/>
        </w:rPr>
        <w:t>received</w:t>
      </w:r>
      <w:r>
        <w:rPr>
          <w:sz w:val="24"/>
          <w:szCs w:val="24"/>
        </w:rPr>
        <w:t xml:space="preserve"> electric service from West Penn </w:t>
      </w:r>
      <w:r w:rsidR="007A4A1F">
        <w:rPr>
          <w:sz w:val="24"/>
          <w:szCs w:val="24"/>
        </w:rPr>
        <w:t>in his name</w:t>
      </w:r>
      <w:r w:rsidR="00EA75BD">
        <w:rPr>
          <w:sz w:val="24"/>
          <w:szCs w:val="24"/>
        </w:rPr>
        <w:t xml:space="preserve"> since March 27, 2012</w:t>
      </w:r>
      <w:r w:rsidR="00C44296" w:rsidRPr="00B73D10">
        <w:rPr>
          <w:sz w:val="24"/>
          <w:szCs w:val="24"/>
        </w:rPr>
        <w:t xml:space="preserve">.  </w:t>
      </w:r>
      <w:proofErr w:type="gramStart"/>
      <w:r w:rsidR="00C44296" w:rsidRPr="00B73D10">
        <w:rPr>
          <w:sz w:val="24"/>
          <w:szCs w:val="24"/>
        </w:rPr>
        <w:t xml:space="preserve">(Tr. </w:t>
      </w:r>
      <w:r w:rsidR="00D31F5D">
        <w:rPr>
          <w:sz w:val="24"/>
          <w:szCs w:val="24"/>
        </w:rPr>
        <w:t>8-9</w:t>
      </w:r>
      <w:r w:rsidR="00EA75BD">
        <w:rPr>
          <w:sz w:val="24"/>
          <w:szCs w:val="24"/>
        </w:rPr>
        <w:t>, 12</w:t>
      </w:r>
      <w:r w:rsidR="007A4A1F">
        <w:rPr>
          <w:sz w:val="24"/>
          <w:szCs w:val="24"/>
        </w:rPr>
        <w:t>-13, 17</w:t>
      </w:r>
      <w:r w:rsidR="00C44296" w:rsidRPr="00B73D10">
        <w:rPr>
          <w:sz w:val="24"/>
          <w:szCs w:val="24"/>
        </w:rPr>
        <w:t>).</w:t>
      </w:r>
      <w:proofErr w:type="gramEnd"/>
      <w:r w:rsidR="00C44296" w:rsidRPr="00B73D10">
        <w:rPr>
          <w:sz w:val="24"/>
          <w:szCs w:val="24"/>
        </w:rPr>
        <w:t xml:space="preserve"> </w:t>
      </w:r>
    </w:p>
    <w:p w:rsidR="00C44296" w:rsidRPr="00B73D10" w:rsidRDefault="00C44296" w:rsidP="00C44296">
      <w:pPr>
        <w:tabs>
          <w:tab w:val="left" w:pos="2160"/>
        </w:tabs>
        <w:ind w:firstLine="1440"/>
        <w:rPr>
          <w:sz w:val="24"/>
          <w:szCs w:val="24"/>
        </w:rPr>
      </w:pPr>
    </w:p>
    <w:p w:rsidR="00C44296" w:rsidRDefault="00C44296" w:rsidP="00C44296">
      <w:pPr>
        <w:tabs>
          <w:tab w:val="left" w:pos="2160"/>
        </w:tabs>
        <w:ind w:firstLine="1440"/>
        <w:rPr>
          <w:sz w:val="24"/>
          <w:szCs w:val="24"/>
        </w:rPr>
      </w:pPr>
      <w:r w:rsidRPr="00B73D10">
        <w:rPr>
          <w:sz w:val="24"/>
          <w:szCs w:val="24"/>
        </w:rPr>
        <w:t>2.</w:t>
      </w:r>
      <w:r w:rsidRPr="00B73D10">
        <w:rPr>
          <w:sz w:val="24"/>
          <w:szCs w:val="24"/>
        </w:rPr>
        <w:tab/>
      </w:r>
      <w:r w:rsidR="006C0008">
        <w:rPr>
          <w:sz w:val="24"/>
          <w:szCs w:val="24"/>
        </w:rPr>
        <w:t xml:space="preserve">Complainant’s billing statements from October 2012 through February 2013 were based on </w:t>
      </w:r>
      <w:r w:rsidR="00023242">
        <w:rPr>
          <w:sz w:val="24"/>
          <w:szCs w:val="24"/>
        </w:rPr>
        <w:t xml:space="preserve">four consecutive </w:t>
      </w:r>
      <w:r w:rsidR="006C0008">
        <w:rPr>
          <w:sz w:val="24"/>
          <w:szCs w:val="24"/>
        </w:rPr>
        <w:t xml:space="preserve">estimations of Complainant’s consumption.  </w:t>
      </w:r>
      <w:proofErr w:type="gramStart"/>
      <w:r w:rsidR="006C0008">
        <w:rPr>
          <w:sz w:val="24"/>
          <w:szCs w:val="24"/>
        </w:rPr>
        <w:t>(Tr. 9</w:t>
      </w:r>
      <w:r w:rsidR="00023242">
        <w:rPr>
          <w:sz w:val="24"/>
          <w:szCs w:val="24"/>
        </w:rPr>
        <w:t>, 52</w:t>
      </w:r>
      <w:r w:rsidR="006C0008">
        <w:rPr>
          <w:sz w:val="24"/>
          <w:szCs w:val="24"/>
        </w:rPr>
        <w:t>).</w:t>
      </w:r>
      <w:proofErr w:type="gramEnd"/>
    </w:p>
    <w:p w:rsidR="0031403E" w:rsidRDefault="0031403E" w:rsidP="0031403E">
      <w:pPr>
        <w:tabs>
          <w:tab w:val="left" w:pos="2160"/>
        </w:tabs>
        <w:rPr>
          <w:sz w:val="24"/>
          <w:szCs w:val="24"/>
        </w:rPr>
      </w:pPr>
    </w:p>
    <w:p w:rsidR="0031403E" w:rsidRDefault="0031403E" w:rsidP="0031403E">
      <w:pPr>
        <w:tabs>
          <w:tab w:val="left" w:pos="2160"/>
        </w:tabs>
        <w:ind w:firstLine="1440"/>
        <w:rPr>
          <w:sz w:val="24"/>
          <w:szCs w:val="24"/>
        </w:rPr>
      </w:pPr>
      <w:r>
        <w:rPr>
          <w:sz w:val="24"/>
          <w:szCs w:val="24"/>
        </w:rPr>
        <w:t>3.</w:t>
      </w:r>
      <w:r>
        <w:rPr>
          <w:sz w:val="24"/>
          <w:szCs w:val="24"/>
        </w:rPr>
        <w:tab/>
        <w:t xml:space="preserve">In March 2013, Complainant received three billing statements which reflected Complainant owed $1,799.99 to Respondent.  </w:t>
      </w:r>
      <w:proofErr w:type="gramStart"/>
      <w:r>
        <w:rPr>
          <w:sz w:val="24"/>
          <w:szCs w:val="24"/>
        </w:rPr>
        <w:t>(Tr. 9).</w:t>
      </w:r>
      <w:proofErr w:type="gramEnd"/>
    </w:p>
    <w:p w:rsidR="00023242" w:rsidRDefault="00582CB0" w:rsidP="00023242">
      <w:pPr>
        <w:tabs>
          <w:tab w:val="left" w:pos="2160"/>
        </w:tabs>
        <w:ind w:firstLine="1440"/>
        <w:rPr>
          <w:sz w:val="24"/>
          <w:szCs w:val="24"/>
        </w:rPr>
      </w:pPr>
      <w:r>
        <w:rPr>
          <w:sz w:val="24"/>
          <w:szCs w:val="24"/>
        </w:rPr>
        <w:lastRenderedPageBreak/>
        <w:t>4</w:t>
      </w:r>
      <w:r w:rsidR="00023242">
        <w:rPr>
          <w:sz w:val="24"/>
          <w:szCs w:val="24"/>
        </w:rPr>
        <w:t xml:space="preserve">. </w:t>
      </w:r>
      <w:r w:rsidR="00023242">
        <w:rPr>
          <w:sz w:val="24"/>
          <w:szCs w:val="24"/>
        </w:rPr>
        <w:tab/>
        <w:t xml:space="preserve">In October 2012, </w:t>
      </w:r>
      <w:r w:rsidR="0031403E">
        <w:rPr>
          <w:sz w:val="24"/>
          <w:szCs w:val="24"/>
        </w:rPr>
        <w:t xml:space="preserve">Respondent billed </w:t>
      </w:r>
      <w:r w:rsidR="00023242">
        <w:rPr>
          <w:sz w:val="24"/>
          <w:szCs w:val="24"/>
        </w:rPr>
        <w:t xml:space="preserve">Complainant $67.19 for 817 kWh </w:t>
      </w:r>
      <w:proofErr w:type="gramStart"/>
      <w:r w:rsidR="00023242">
        <w:rPr>
          <w:sz w:val="24"/>
          <w:szCs w:val="24"/>
        </w:rPr>
        <w:t>usage</w:t>
      </w:r>
      <w:proofErr w:type="gramEnd"/>
      <w:r w:rsidR="00023242">
        <w:rPr>
          <w:sz w:val="24"/>
          <w:szCs w:val="24"/>
        </w:rPr>
        <w:t xml:space="preserve"> over a 29-day billing period based on an </w:t>
      </w:r>
      <w:r w:rsidR="00023242" w:rsidRPr="0031403E">
        <w:rPr>
          <w:sz w:val="24"/>
          <w:szCs w:val="24"/>
          <w:u w:val="single"/>
        </w:rPr>
        <w:t>estimated</w:t>
      </w:r>
      <w:r w:rsidR="00023242">
        <w:rPr>
          <w:sz w:val="24"/>
          <w:szCs w:val="24"/>
        </w:rPr>
        <w:t xml:space="preserve"> meter reading on October 10, 2012.  </w:t>
      </w:r>
      <w:r w:rsidR="0031403E">
        <w:rPr>
          <w:sz w:val="24"/>
          <w:szCs w:val="24"/>
        </w:rPr>
        <w:t xml:space="preserve">On November 5, 2012, Complainant paid $67.19 to Respondent.  </w:t>
      </w:r>
      <w:proofErr w:type="gramStart"/>
      <w:r w:rsidR="00023242">
        <w:rPr>
          <w:sz w:val="24"/>
          <w:szCs w:val="24"/>
        </w:rPr>
        <w:t>(West Penn Exhibit A).</w:t>
      </w:r>
      <w:proofErr w:type="gramEnd"/>
    </w:p>
    <w:p w:rsidR="0031403E" w:rsidRDefault="0031403E" w:rsidP="00023242">
      <w:pPr>
        <w:tabs>
          <w:tab w:val="left" w:pos="2160"/>
        </w:tabs>
        <w:ind w:firstLine="1440"/>
        <w:rPr>
          <w:sz w:val="24"/>
          <w:szCs w:val="24"/>
        </w:rPr>
      </w:pPr>
    </w:p>
    <w:p w:rsidR="00023242" w:rsidRDefault="00582CB0" w:rsidP="00023242">
      <w:pPr>
        <w:tabs>
          <w:tab w:val="left" w:pos="2160"/>
        </w:tabs>
        <w:ind w:firstLine="1440"/>
        <w:rPr>
          <w:sz w:val="24"/>
          <w:szCs w:val="24"/>
        </w:rPr>
      </w:pPr>
      <w:r>
        <w:rPr>
          <w:sz w:val="24"/>
          <w:szCs w:val="24"/>
        </w:rPr>
        <w:t>5</w:t>
      </w:r>
      <w:r w:rsidR="00023242">
        <w:rPr>
          <w:sz w:val="24"/>
          <w:szCs w:val="24"/>
        </w:rPr>
        <w:t xml:space="preserve">. </w:t>
      </w:r>
      <w:r w:rsidR="00023242">
        <w:rPr>
          <w:sz w:val="24"/>
          <w:szCs w:val="24"/>
        </w:rPr>
        <w:tab/>
        <w:t xml:space="preserve">In December 2012, </w:t>
      </w:r>
      <w:r w:rsidR="0031403E">
        <w:rPr>
          <w:sz w:val="24"/>
          <w:szCs w:val="24"/>
        </w:rPr>
        <w:t xml:space="preserve">Respondent billed </w:t>
      </w:r>
      <w:r w:rsidR="00023242">
        <w:rPr>
          <w:sz w:val="24"/>
          <w:szCs w:val="24"/>
        </w:rPr>
        <w:t>Complainant $157.72 for 1,962</w:t>
      </w:r>
      <w:r w:rsidR="00CC7EDB">
        <w:rPr>
          <w:sz w:val="24"/>
          <w:szCs w:val="24"/>
        </w:rPr>
        <w:t> </w:t>
      </w:r>
      <w:r w:rsidR="00023242">
        <w:rPr>
          <w:sz w:val="24"/>
          <w:szCs w:val="24"/>
        </w:rPr>
        <w:t xml:space="preserve">kWh </w:t>
      </w:r>
      <w:proofErr w:type="gramStart"/>
      <w:r w:rsidR="00023242">
        <w:rPr>
          <w:sz w:val="24"/>
          <w:szCs w:val="24"/>
        </w:rPr>
        <w:t>usage</w:t>
      </w:r>
      <w:proofErr w:type="gramEnd"/>
      <w:r w:rsidR="00023242">
        <w:rPr>
          <w:sz w:val="24"/>
          <w:szCs w:val="24"/>
        </w:rPr>
        <w:t xml:space="preserve"> over a 50-day billing period based on an </w:t>
      </w:r>
      <w:r w:rsidR="00023242" w:rsidRPr="0031403E">
        <w:rPr>
          <w:sz w:val="24"/>
          <w:szCs w:val="24"/>
          <w:u w:val="single"/>
        </w:rPr>
        <w:t>estimated</w:t>
      </w:r>
      <w:r w:rsidR="00023242">
        <w:rPr>
          <w:sz w:val="24"/>
          <w:szCs w:val="24"/>
        </w:rPr>
        <w:t xml:space="preserve"> meter reading on November</w:t>
      </w:r>
      <w:r w:rsidR="00892122">
        <w:rPr>
          <w:sz w:val="24"/>
          <w:szCs w:val="24"/>
        </w:rPr>
        <w:t> </w:t>
      </w:r>
      <w:r w:rsidR="00023242">
        <w:rPr>
          <w:sz w:val="24"/>
          <w:szCs w:val="24"/>
        </w:rPr>
        <w:t xml:space="preserve">29, 2012.  </w:t>
      </w:r>
      <w:r w:rsidR="0031403E">
        <w:rPr>
          <w:sz w:val="24"/>
          <w:szCs w:val="24"/>
        </w:rPr>
        <w:t xml:space="preserve">Complainant made no payment during this billing cycle.  </w:t>
      </w:r>
      <w:proofErr w:type="gramStart"/>
      <w:r w:rsidR="00023242">
        <w:rPr>
          <w:sz w:val="24"/>
          <w:szCs w:val="24"/>
        </w:rPr>
        <w:t>(West Penn Exhibit A).</w:t>
      </w:r>
      <w:proofErr w:type="gramEnd"/>
    </w:p>
    <w:p w:rsidR="00023242" w:rsidRDefault="00023242" w:rsidP="00023242">
      <w:pPr>
        <w:tabs>
          <w:tab w:val="left" w:pos="2160"/>
        </w:tabs>
        <w:ind w:firstLine="1440"/>
        <w:rPr>
          <w:sz w:val="24"/>
          <w:szCs w:val="24"/>
        </w:rPr>
      </w:pPr>
    </w:p>
    <w:p w:rsidR="00277E56" w:rsidRDefault="00277E56" w:rsidP="00277E56">
      <w:pPr>
        <w:tabs>
          <w:tab w:val="left" w:pos="2160"/>
        </w:tabs>
        <w:ind w:firstLine="1440"/>
        <w:rPr>
          <w:sz w:val="24"/>
          <w:szCs w:val="24"/>
        </w:rPr>
      </w:pPr>
      <w:r>
        <w:rPr>
          <w:sz w:val="24"/>
          <w:szCs w:val="24"/>
        </w:rPr>
        <w:t>6.</w:t>
      </w:r>
      <w:r>
        <w:rPr>
          <w:sz w:val="24"/>
          <w:szCs w:val="24"/>
        </w:rPr>
        <w:tab/>
        <w:t xml:space="preserve">West Penn obtained an actual meter reading on December 31, 2012 but West Penn’s computer system “kicked out” the reading as unusually high and West Penn estimated consumption that month when it prepared Complainant’s monthly billing statement.  </w:t>
      </w:r>
      <w:proofErr w:type="gramStart"/>
      <w:r>
        <w:rPr>
          <w:sz w:val="24"/>
          <w:szCs w:val="24"/>
        </w:rPr>
        <w:t>(Tr. 30).</w:t>
      </w:r>
      <w:proofErr w:type="gramEnd"/>
    </w:p>
    <w:p w:rsidR="000C1545" w:rsidRPr="00B73D10" w:rsidRDefault="000C1545" w:rsidP="00277E56">
      <w:pPr>
        <w:tabs>
          <w:tab w:val="left" w:pos="2160"/>
        </w:tabs>
        <w:ind w:firstLine="1440"/>
        <w:rPr>
          <w:sz w:val="24"/>
          <w:szCs w:val="24"/>
        </w:rPr>
      </w:pPr>
    </w:p>
    <w:p w:rsidR="000C1545" w:rsidRDefault="000C1545" w:rsidP="000C1545">
      <w:pPr>
        <w:tabs>
          <w:tab w:val="left" w:pos="2160"/>
        </w:tabs>
        <w:ind w:firstLine="1440"/>
        <w:rPr>
          <w:sz w:val="24"/>
          <w:szCs w:val="24"/>
        </w:rPr>
      </w:pPr>
      <w:r>
        <w:rPr>
          <w:sz w:val="24"/>
          <w:szCs w:val="24"/>
        </w:rPr>
        <w:t>7</w:t>
      </w:r>
      <w:r w:rsidRPr="00B73D10">
        <w:rPr>
          <w:sz w:val="24"/>
          <w:szCs w:val="24"/>
        </w:rPr>
        <w:t>.</w:t>
      </w:r>
      <w:r w:rsidRPr="00B73D10">
        <w:rPr>
          <w:sz w:val="24"/>
          <w:szCs w:val="24"/>
        </w:rPr>
        <w:tab/>
        <w:t xml:space="preserve">  </w:t>
      </w:r>
      <w:r>
        <w:rPr>
          <w:sz w:val="24"/>
          <w:szCs w:val="24"/>
        </w:rPr>
        <w:t xml:space="preserve">West Penn did not notify Complainant about the unusually high consumption reading in December 2012 until it mailed a letter to Complainant explaining the problem in March 2013.  </w:t>
      </w:r>
      <w:proofErr w:type="gramStart"/>
      <w:r>
        <w:rPr>
          <w:sz w:val="24"/>
          <w:szCs w:val="24"/>
        </w:rPr>
        <w:t>(Tr. 30, 32).</w:t>
      </w:r>
      <w:proofErr w:type="gramEnd"/>
    </w:p>
    <w:p w:rsidR="00277E56" w:rsidRDefault="00277E56" w:rsidP="00023242">
      <w:pPr>
        <w:tabs>
          <w:tab w:val="left" w:pos="2160"/>
        </w:tabs>
        <w:ind w:firstLine="1440"/>
        <w:rPr>
          <w:sz w:val="24"/>
          <w:szCs w:val="24"/>
        </w:rPr>
      </w:pPr>
    </w:p>
    <w:p w:rsidR="00E504FF" w:rsidRPr="00B73D10" w:rsidRDefault="00E504FF" w:rsidP="00E504FF">
      <w:pPr>
        <w:tabs>
          <w:tab w:val="left" w:pos="2160"/>
        </w:tabs>
        <w:ind w:firstLine="1440"/>
        <w:rPr>
          <w:sz w:val="24"/>
          <w:szCs w:val="24"/>
        </w:rPr>
      </w:pPr>
      <w:r>
        <w:rPr>
          <w:sz w:val="24"/>
          <w:szCs w:val="24"/>
        </w:rPr>
        <w:t>8.</w:t>
      </w:r>
      <w:r>
        <w:rPr>
          <w:sz w:val="24"/>
          <w:szCs w:val="24"/>
        </w:rPr>
        <w:tab/>
        <w:t xml:space="preserve">On March 5, 2013, West Penn sent Complainant three different bills which showed Complainant owed differing amounts to West Penn.  </w:t>
      </w:r>
      <w:proofErr w:type="gramStart"/>
      <w:r>
        <w:rPr>
          <w:sz w:val="24"/>
          <w:szCs w:val="24"/>
        </w:rPr>
        <w:t>(Tr. 11, 30-32; West Penn Exhibit A).</w:t>
      </w:r>
      <w:proofErr w:type="gramEnd"/>
    </w:p>
    <w:p w:rsidR="00E504FF" w:rsidRDefault="00E504FF" w:rsidP="00023242">
      <w:pPr>
        <w:tabs>
          <w:tab w:val="left" w:pos="2160"/>
        </w:tabs>
        <w:ind w:firstLine="1440"/>
        <w:rPr>
          <w:sz w:val="24"/>
          <w:szCs w:val="24"/>
        </w:rPr>
      </w:pPr>
    </w:p>
    <w:p w:rsidR="00023242" w:rsidRDefault="00F77B81" w:rsidP="00023242">
      <w:pPr>
        <w:tabs>
          <w:tab w:val="left" w:pos="2160"/>
        </w:tabs>
        <w:ind w:firstLine="1440"/>
        <w:rPr>
          <w:sz w:val="24"/>
          <w:szCs w:val="24"/>
        </w:rPr>
      </w:pPr>
      <w:r>
        <w:rPr>
          <w:sz w:val="24"/>
          <w:szCs w:val="24"/>
        </w:rPr>
        <w:t>9</w:t>
      </w:r>
      <w:r w:rsidR="00023242">
        <w:rPr>
          <w:sz w:val="24"/>
          <w:szCs w:val="24"/>
        </w:rPr>
        <w:t xml:space="preserve">. </w:t>
      </w:r>
      <w:r w:rsidR="00023242">
        <w:rPr>
          <w:sz w:val="24"/>
          <w:szCs w:val="24"/>
        </w:rPr>
        <w:tab/>
        <w:t xml:space="preserve">In January 2013, </w:t>
      </w:r>
      <w:r w:rsidR="0031403E">
        <w:rPr>
          <w:sz w:val="24"/>
          <w:szCs w:val="24"/>
        </w:rPr>
        <w:t xml:space="preserve">Respondent billed </w:t>
      </w:r>
      <w:r w:rsidR="00023242">
        <w:rPr>
          <w:sz w:val="24"/>
          <w:szCs w:val="24"/>
        </w:rPr>
        <w:t xml:space="preserve">Complainant $75.97 for </w:t>
      </w:r>
      <w:r>
        <w:rPr>
          <w:sz w:val="24"/>
          <w:szCs w:val="24"/>
        </w:rPr>
        <w:t xml:space="preserve">an estimated consumption of </w:t>
      </w:r>
      <w:r w:rsidR="00023242">
        <w:rPr>
          <w:sz w:val="24"/>
          <w:szCs w:val="24"/>
        </w:rPr>
        <w:t xml:space="preserve">910 kWh over a 32-day billing period </w:t>
      </w:r>
      <w:r>
        <w:rPr>
          <w:sz w:val="24"/>
          <w:szCs w:val="24"/>
        </w:rPr>
        <w:t>i</w:t>
      </w:r>
      <w:r w:rsidR="00023242">
        <w:rPr>
          <w:sz w:val="24"/>
          <w:szCs w:val="24"/>
        </w:rPr>
        <w:t xml:space="preserve">n December 2012.  </w:t>
      </w:r>
      <w:r w:rsidR="0031403E">
        <w:rPr>
          <w:sz w:val="24"/>
          <w:szCs w:val="24"/>
        </w:rPr>
        <w:t xml:space="preserve">On January 17, 2013, Complainant paid $236.50 to Respondent.  </w:t>
      </w:r>
      <w:proofErr w:type="gramStart"/>
      <w:r w:rsidR="00023242">
        <w:rPr>
          <w:sz w:val="24"/>
          <w:szCs w:val="24"/>
        </w:rPr>
        <w:t>(West Penn Exhibit A).</w:t>
      </w:r>
      <w:proofErr w:type="gramEnd"/>
    </w:p>
    <w:p w:rsidR="0031403E" w:rsidRDefault="0031403E" w:rsidP="0031403E">
      <w:pPr>
        <w:tabs>
          <w:tab w:val="left" w:pos="2160"/>
        </w:tabs>
        <w:ind w:firstLine="1440"/>
        <w:rPr>
          <w:sz w:val="24"/>
          <w:szCs w:val="24"/>
        </w:rPr>
      </w:pPr>
    </w:p>
    <w:p w:rsidR="0031403E" w:rsidRDefault="00F77B81" w:rsidP="0031403E">
      <w:pPr>
        <w:tabs>
          <w:tab w:val="left" w:pos="2160"/>
        </w:tabs>
        <w:ind w:firstLine="1440"/>
        <w:rPr>
          <w:sz w:val="24"/>
          <w:szCs w:val="24"/>
        </w:rPr>
      </w:pPr>
      <w:r>
        <w:rPr>
          <w:sz w:val="24"/>
          <w:szCs w:val="24"/>
        </w:rPr>
        <w:t>10</w:t>
      </w:r>
      <w:r w:rsidR="0031403E">
        <w:rPr>
          <w:sz w:val="24"/>
          <w:szCs w:val="24"/>
        </w:rPr>
        <w:t xml:space="preserve">. </w:t>
      </w:r>
      <w:r w:rsidR="0031403E">
        <w:rPr>
          <w:sz w:val="24"/>
          <w:szCs w:val="24"/>
        </w:rPr>
        <w:tab/>
        <w:t xml:space="preserve">In February 2013, Respondent billed Complainant $84.68 for 1,016 kWh </w:t>
      </w:r>
      <w:proofErr w:type="gramStart"/>
      <w:r w:rsidR="0031403E">
        <w:rPr>
          <w:sz w:val="24"/>
          <w:szCs w:val="24"/>
        </w:rPr>
        <w:t>usage</w:t>
      </w:r>
      <w:proofErr w:type="gramEnd"/>
      <w:r w:rsidR="0031403E">
        <w:rPr>
          <w:sz w:val="24"/>
          <w:szCs w:val="24"/>
        </w:rPr>
        <w:t xml:space="preserve"> over a 31-day billing period based on an </w:t>
      </w:r>
      <w:r w:rsidR="0031403E" w:rsidRPr="0031403E">
        <w:rPr>
          <w:sz w:val="24"/>
          <w:szCs w:val="24"/>
          <w:u w:val="single"/>
        </w:rPr>
        <w:t>estimated</w:t>
      </w:r>
      <w:r w:rsidR="0031403E">
        <w:rPr>
          <w:sz w:val="24"/>
          <w:szCs w:val="24"/>
        </w:rPr>
        <w:t xml:space="preserve"> meter reading.  </w:t>
      </w:r>
      <w:proofErr w:type="gramStart"/>
      <w:r w:rsidR="0031403E">
        <w:rPr>
          <w:sz w:val="24"/>
          <w:szCs w:val="24"/>
        </w:rPr>
        <w:t>(West Penn Exhibit A).</w:t>
      </w:r>
      <w:proofErr w:type="gramEnd"/>
    </w:p>
    <w:p w:rsidR="00023242" w:rsidRDefault="00023242" w:rsidP="00023242">
      <w:pPr>
        <w:tabs>
          <w:tab w:val="left" w:pos="2160"/>
        </w:tabs>
        <w:ind w:firstLine="1440"/>
        <w:rPr>
          <w:sz w:val="24"/>
          <w:szCs w:val="24"/>
        </w:rPr>
      </w:pPr>
    </w:p>
    <w:p w:rsidR="0031403E" w:rsidRDefault="0090795B" w:rsidP="00023242">
      <w:pPr>
        <w:tabs>
          <w:tab w:val="left" w:pos="2160"/>
        </w:tabs>
        <w:ind w:firstLine="1440"/>
        <w:rPr>
          <w:sz w:val="24"/>
          <w:szCs w:val="24"/>
        </w:rPr>
      </w:pPr>
      <w:r>
        <w:rPr>
          <w:sz w:val="24"/>
          <w:szCs w:val="24"/>
        </w:rPr>
        <w:lastRenderedPageBreak/>
        <w:t>11</w:t>
      </w:r>
      <w:r w:rsidR="0031403E">
        <w:rPr>
          <w:sz w:val="24"/>
          <w:szCs w:val="24"/>
        </w:rPr>
        <w:t xml:space="preserve">. </w:t>
      </w:r>
      <w:r w:rsidR="0031403E">
        <w:rPr>
          <w:sz w:val="24"/>
          <w:szCs w:val="24"/>
        </w:rPr>
        <w:tab/>
        <w:t>On March 5, 2013, Respondent billed Complainant $856.37 for 10,910</w:t>
      </w:r>
      <w:r w:rsidR="00CC7EDB">
        <w:rPr>
          <w:sz w:val="24"/>
          <w:szCs w:val="24"/>
        </w:rPr>
        <w:t> </w:t>
      </w:r>
      <w:r w:rsidR="0031403E">
        <w:rPr>
          <w:sz w:val="24"/>
          <w:szCs w:val="24"/>
        </w:rPr>
        <w:t xml:space="preserve">kWh </w:t>
      </w:r>
      <w:proofErr w:type="gramStart"/>
      <w:r w:rsidR="0031403E">
        <w:rPr>
          <w:sz w:val="24"/>
          <w:szCs w:val="24"/>
        </w:rPr>
        <w:t>usage</w:t>
      </w:r>
      <w:proofErr w:type="gramEnd"/>
      <w:r w:rsidR="0031403E">
        <w:rPr>
          <w:sz w:val="24"/>
          <w:szCs w:val="24"/>
        </w:rPr>
        <w:t xml:space="preserve"> over a 32-day billing period </w:t>
      </w:r>
      <w:r w:rsidR="00D84865">
        <w:rPr>
          <w:sz w:val="24"/>
          <w:szCs w:val="24"/>
        </w:rPr>
        <w:t xml:space="preserve">in December 2012 </w:t>
      </w:r>
      <w:r w:rsidR="0031403E">
        <w:rPr>
          <w:sz w:val="24"/>
          <w:szCs w:val="24"/>
        </w:rPr>
        <w:t xml:space="preserve">based on an </w:t>
      </w:r>
      <w:r w:rsidR="00D84865">
        <w:rPr>
          <w:sz w:val="24"/>
          <w:szCs w:val="24"/>
        </w:rPr>
        <w:t xml:space="preserve">actual </w:t>
      </w:r>
      <w:r w:rsidR="0031403E">
        <w:rPr>
          <w:sz w:val="24"/>
          <w:szCs w:val="24"/>
        </w:rPr>
        <w:t xml:space="preserve">meter reading on </w:t>
      </w:r>
      <w:r w:rsidR="00D84865">
        <w:rPr>
          <w:sz w:val="24"/>
          <w:szCs w:val="24"/>
        </w:rPr>
        <w:t>February 27, 2013</w:t>
      </w:r>
      <w:r w:rsidR="0031403E">
        <w:rPr>
          <w:sz w:val="24"/>
          <w:szCs w:val="24"/>
        </w:rPr>
        <w:t xml:space="preserve">.  </w:t>
      </w:r>
      <w:proofErr w:type="gramStart"/>
      <w:r w:rsidR="0031403E">
        <w:rPr>
          <w:sz w:val="24"/>
          <w:szCs w:val="24"/>
        </w:rPr>
        <w:t>(West Penn Exhibit A).</w:t>
      </w:r>
      <w:proofErr w:type="gramEnd"/>
    </w:p>
    <w:p w:rsidR="0031403E" w:rsidRDefault="0031403E" w:rsidP="00023242">
      <w:pPr>
        <w:tabs>
          <w:tab w:val="left" w:pos="2160"/>
        </w:tabs>
        <w:ind w:firstLine="1440"/>
        <w:rPr>
          <w:sz w:val="24"/>
          <w:szCs w:val="24"/>
        </w:rPr>
      </w:pPr>
    </w:p>
    <w:p w:rsidR="0031403E" w:rsidRDefault="00333015" w:rsidP="00023242">
      <w:pPr>
        <w:tabs>
          <w:tab w:val="left" w:pos="2160"/>
        </w:tabs>
        <w:ind w:firstLine="1440"/>
        <w:rPr>
          <w:sz w:val="24"/>
          <w:szCs w:val="24"/>
        </w:rPr>
      </w:pPr>
      <w:r>
        <w:rPr>
          <w:sz w:val="24"/>
          <w:szCs w:val="24"/>
        </w:rPr>
        <w:t>12</w:t>
      </w:r>
      <w:r w:rsidR="0031403E">
        <w:rPr>
          <w:sz w:val="24"/>
          <w:szCs w:val="24"/>
        </w:rPr>
        <w:t xml:space="preserve">. </w:t>
      </w:r>
      <w:r w:rsidR="0031403E">
        <w:rPr>
          <w:sz w:val="24"/>
          <w:szCs w:val="24"/>
        </w:rPr>
        <w:tab/>
        <w:t>On March 5, 2013, Respondent billed Complainant $544.58 for 10,910</w:t>
      </w:r>
      <w:r w:rsidR="00CC7EDB">
        <w:rPr>
          <w:sz w:val="24"/>
          <w:szCs w:val="24"/>
        </w:rPr>
        <w:t> </w:t>
      </w:r>
      <w:r w:rsidR="0031403E">
        <w:rPr>
          <w:sz w:val="24"/>
          <w:szCs w:val="24"/>
        </w:rPr>
        <w:t xml:space="preserve">kWh </w:t>
      </w:r>
      <w:proofErr w:type="gramStart"/>
      <w:r w:rsidR="0031403E">
        <w:rPr>
          <w:sz w:val="24"/>
          <w:szCs w:val="24"/>
        </w:rPr>
        <w:t>usage</w:t>
      </w:r>
      <w:proofErr w:type="gramEnd"/>
      <w:r w:rsidR="0031403E">
        <w:rPr>
          <w:sz w:val="24"/>
          <w:szCs w:val="24"/>
        </w:rPr>
        <w:t xml:space="preserve"> over a 31-day billing period </w:t>
      </w:r>
      <w:r>
        <w:rPr>
          <w:sz w:val="24"/>
          <w:szCs w:val="24"/>
        </w:rPr>
        <w:t xml:space="preserve">in January 2013 </w:t>
      </w:r>
      <w:r w:rsidR="0031403E">
        <w:rPr>
          <w:sz w:val="24"/>
          <w:szCs w:val="24"/>
        </w:rPr>
        <w:t xml:space="preserve">based on an </w:t>
      </w:r>
      <w:r>
        <w:rPr>
          <w:sz w:val="24"/>
          <w:szCs w:val="24"/>
        </w:rPr>
        <w:t xml:space="preserve">actual </w:t>
      </w:r>
      <w:r w:rsidR="0031403E">
        <w:rPr>
          <w:sz w:val="24"/>
          <w:szCs w:val="24"/>
        </w:rPr>
        <w:t xml:space="preserve">meter reading on </w:t>
      </w:r>
      <w:r>
        <w:rPr>
          <w:sz w:val="24"/>
          <w:szCs w:val="24"/>
        </w:rPr>
        <w:t xml:space="preserve">February 27, </w:t>
      </w:r>
      <w:r w:rsidR="0031403E">
        <w:rPr>
          <w:sz w:val="24"/>
          <w:szCs w:val="24"/>
        </w:rPr>
        <w:t xml:space="preserve">2013.  </w:t>
      </w:r>
      <w:proofErr w:type="gramStart"/>
      <w:r w:rsidR="0031403E">
        <w:rPr>
          <w:sz w:val="24"/>
          <w:szCs w:val="24"/>
        </w:rPr>
        <w:t>(West Penn Exhibit A).</w:t>
      </w:r>
      <w:proofErr w:type="gramEnd"/>
    </w:p>
    <w:p w:rsidR="0031403E" w:rsidRDefault="0031403E" w:rsidP="00023242">
      <w:pPr>
        <w:tabs>
          <w:tab w:val="left" w:pos="2160"/>
        </w:tabs>
        <w:ind w:firstLine="1440"/>
        <w:rPr>
          <w:sz w:val="24"/>
          <w:szCs w:val="24"/>
        </w:rPr>
      </w:pPr>
    </w:p>
    <w:p w:rsidR="0031403E" w:rsidRDefault="00582CB0" w:rsidP="00023242">
      <w:pPr>
        <w:tabs>
          <w:tab w:val="left" w:pos="2160"/>
        </w:tabs>
        <w:ind w:firstLine="1440"/>
        <w:rPr>
          <w:sz w:val="24"/>
          <w:szCs w:val="24"/>
        </w:rPr>
      </w:pPr>
      <w:r>
        <w:rPr>
          <w:sz w:val="24"/>
          <w:szCs w:val="24"/>
        </w:rPr>
        <w:t>1</w:t>
      </w:r>
      <w:r w:rsidR="009F592E">
        <w:rPr>
          <w:sz w:val="24"/>
          <w:szCs w:val="24"/>
        </w:rPr>
        <w:t>3</w:t>
      </w:r>
      <w:r w:rsidR="0031403E">
        <w:rPr>
          <w:sz w:val="24"/>
          <w:szCs w:val="24"/>
        </w:rPr>
        <w:t xml:space="preserve">. </w:t>
      </w:r>
      <w:r w:rsidR="0031403E">
        <w:rPr>
          <w:sz w:val="24"/>
          <w:szCs w:val="24"/>
        </w:rPr>
        <w:tab/>
        <w:t>On March 5, 2013, Respondent billed Complainant $474.99 for 5,990</w:t>
      </w:r>
      <w:r w:rsidR="00CC7EDB">
        <w:rPr>
          <w:sz w:val="24"/>
          <w:szCs w:val="24"/>
        </w:rPr>
        <w:t> </w:t>
      </w:r>
      <w:r w:rsidR="0031403E">
        <w:rPr>
          <w:sz w:val="24"/>
          <w:szCs w:val="24"/>
        </w:rPr>
        <w:t xml:space="preserve">kWh </w:t>
      </w:r>
      <w:proofErr w:type="gramStart"/>
      <w:r w:rsidR="0031403E">
        <w:rPr>
          <w:sz w:val="24"/>
          <w:szCs w:val="24"/>
        </w:rPr>
        <w:t>usage</w:t>
      </w:r>
      <w:proofErr w:type="gramEnd"/>
      <w:r w:rsidR="0031403E">
        <w:rPr>
          <w:sz w:val="24"/>
          <w:szCs w:val="24"/>
        </w:rPr>
        <w:t xml:space="preserve"> over a 27-day billing period </w:t>
      </w:r>
      <w:r w:rsidR="004F03DD">
        <w:rPr>
          <w:sz w:val="24"/>
          <w:szCs w:val="24"/>
        </w:rPr>
        <w:t xml:space="preserve">in February 2013 </w:t>
      </w:r>
      <w:r w:rsidR="0031403E">
        <w:rPr>
          <w:sz w:val="24"/>
          <w:szCs w:val="24"/>
        </w:rPr>
        <w:t xml:space="preserve">based on an </w:t>
      </w:r>
      <w:r w:rsidR="0031403E" w:rsidRPr="00AC5968">
        <w:rPr>
          <w:sz w:val="24"/>
          <w:szCs w:val="24"/>
        </w:rPr>
        <w:t>actual</w:t>
      </w:r>
      <w:r w:rsidR="0031403E">
        <w:rPr>
          <w:sz w:val="24"/>
          <w:szCs w:val="24"/>
        </w:rPr>
        <w:t xml:space="preserve"> meter reading on February 27, 2013.  </w:t>
      </w:r>
      <w:proofErr w:type="gramStart"/>
      <w:r w:rsidR="0031403E">
        <w:rPr>
          <w:sz w:val="24"/>
          <w:szCs w:val="24"/>
        </w:rPr>
        <w:t>(West Penn Exhibit A).</w:t>
      </w:r>
      <w:proofErr w:type="gramEnd"/>
    </w:p>
    <w:p w:rsidR="00582CB0" w:rsidRDefault="00582CB0" w:rsidP="00023242">
      <w:pPr>
        <w:tabs>
          <w:tab w:val="left" w:pos="2160"/>
        </w:tabs>
        <w:ind w:firstLine="1440"/>
        <w:rPr>
          <w:sz w:val="24"/>
          <w:szCs w:val="24"/>
        </w:rPr>
      </w:pPr>
    </w:p>
    <w:p w:rsidR="00582CB0" w:rsidRDefault="00582CB0" w:rsidP="00582CB0">
      <w:pPr>
        <w:tabs>
          <w:tab w:val="left" w:pos="2160"/>
        </w:tabs>
        <w:ind w:firstLine="1440"/>
        <w:rPr>
          <w:sz w:val="24"/>
          <w:szCs w:val="24"/>
        </w:rPr>
      </w:pPr>
      <w:r>
        <w:rPr>
          <w:sz w:val="24"/>
          <w:szCs w:val="24"/>
        </w:rPr>
        <w:t>1</w:t>
      </w:r>
      <w:r w:rsidR="00C56500">
        <w:rPr>
          <w:sz w:val="24"/>
          <w:szCs w:val="24"/>
        </w:rPr>
        <w:t>4</w:t>
      </w:r>
      <w:r>
        <w:rPr>
          <w:sz w:val="24"/>
          <w:szCs w:val="24"/>
        </w:rPr>
        <w:t xml:space="preserve">. </w:t>
      </w:r>
      <w:r>
        <w:rPr>
          <w:sz w:val="24"/>
          <w:szCs w:val="24"/>
        </w:rPr>
        <w:tab/>
        <w:t>Since receiving the high billing statements in March 2013, Complainant made only two payments on the account:</w:t>
      </w:r>
      <w:r w:rsidR="002D7A76">
        <w:rPr>
          <w:sz w:val="24"/>
          <w:szCs w:val="24"/>
        </w:rPr>
        <w:t xml:space="preserve"> </w:t>
      </w:r>
      <w:r>
        <w:rPr>
          <w:sz w:val="24"/>
          <w:szCs w:val="24"/>
        </w:rPr>
        <w:t xml:space="preserve"> on May 17, 2013 for $388.48 and on May 29, 2013 for $100.00.  </w:t>
      </w:r>
      <w:proofErr w:type="gramStart"/>
      <w:r>
        <w:rPr>
          <w:sz w:val="24"/>
          <w:szCs w:val="24"/>
        </w:rPr>
        <w:t>(Tr. 37; West Penn Exhibit A).</w:t>
      </w:r>
      <w:proofErr w:type="gramEnd"/>
      <w:r>
        <w:rPr>
          <w:sz w:val="24"/>
          <w:szCs w:val="24"/>
        </w:rPr>
        <w:t xml:space="preserve">  </w:t>
      </w:r>
    </w:p>
    <w:p w:rsidR="004E2E0A" w:rsidRDefault="004E2E0A" w:rsidP="00582CB0">
      <w:pPr>
        <w:tabs>
          <w:tab w:val="left" w:pos="2160"/>
        </w:tabs>
        <w:ind w:firstLine="1440"/>
        <w:rPr>
          <w:sz w:val="24"/>
          <w:szCs w:val="24"/>
        </w:rPr>
      </w:pPr>
    </w:p>
    <w:p w:rsidR="00044B8E" w:rsidRDefault="00582CB0" w:rsidP="00C44296">
      <w:pPr>
        <w:tabs>
          <w:tab w:val="left" w:pos="2160"/>
        </w:tabs>
        <w:ind w:firstLine="1440"/>
        <w:rPr>
          <w:sz w:val="24"/>
          <w:szCs w:val="24"/>
        </w:rPr>
      </w:pPr>
      <w:r>
        <w:rPr>
          <w:sz w:val="24"/>
          <w:szCs w:val="24"/>
        </w:rPr>
        <w:t>1</w:t>
      </w:r>
      <w:r w:rsidR="00C56500">
        <w:rPr>
          <w:sz w:val="24"/>
          <w:szCs w:val="24"/>
        </w:rPr>
        <w:t>5</w:t>
      </w:r>
      <w:r w:rsidR="00044B8E">
        <w:rPr>
          <w:sz w:val="24"/>
          <w:szCs w:val="24"/>
        </w:rPr>
        <w:t>.</w:t>
      </w:r>
      <w:r w:rsidR="00044B8E">
        <w:rPr>
          <w:sz w:val="24"/>
          <w:szCs w:val="24"/>
        </w:rPr>
        <w:tab/>
      </w:r>
      <w:r w:rsidR="00EA75BD">
        <w:rPr>
          <w:sz w:val="24"/>
          <w:szCs w:val="24"/>
        </w:rPr>
        <w:t xml:space="preserve">Complainant requested West Penn install a </w:t>
      </w:r>
      <w:r w:rsidR="00813E1B">
        <w:rPr>
          <w:sz w:val="24"/>
          <w:szCs w:val="24"/>
        </w:rPr>
        <w:t>s</w:t>
      </w:r>
      <w:r w:rsidR="00EA75BD">
        <w:rPr>
          <w:sz w:val="24"/>
          <w:szCs w:val="24"/>
        </w:rPr>
        <w:t xml:space="preserve">mart </w:t>
      </w:r>
      <w:r w:rsidR="00813E1B">
        <w:rPr>
          <w:sz w:val="24"/>
          <w:szCs w:val="24"/>
        </w:rPr>
        <w:t>m</w:t>
      </w:r>
      <w:r w:rsidR="00EA75BD">
        <w:rPr>
          <w:sz w:val="24"/>
          <w:szCs w:val="24"/>
        </w:rPr>
        <w:t xml:space="preserve">eter at his residence but West Penn </w:t>
      </w:r>
      <w:r w:rsidR="0031243A">
        <w:rPr>
          <w:sz w:val="24"/>
          <w:szCs w:val="24"/>
        </w:rPr>
        <w:t>has not</w:t>
      </w:r>
      <w:r w:rsidR="00EA75BD">
        <w:rPr>
          <w:sz w:val="24"/>
          <w:szCs w:val="24"/>
        </w:rPr>
        <w:t xml:space="preserve"> install</w:t>
      </w:r>
      <w:r w:rsidR="0031243A">
        <w:rPr>
          <w:sz w:val="24"/>
          <w:szCs w:val="24"/>
        </w:rPr>
        <w:t>ed</w:t>
      </w:r>
      <w:r w:rsidR="00EA75BD">
        <w:rPr>
          <w:sz w:val="24"/>
          <w:szCs w:val="24"/>
        </w:rPr>
        <w:t xml:space="preserve"> </w:t>
      </w:r>
      <w:r w:rsidR="00C56500">
        <w:rPr>
          <w:sz w:val="24"/>
          <w:szCs w:val="24"/>
        </w:rPr>
        <w:t>s</w:t>
      </w:r>
      <w:r w:rsidR="00EA75BD">
        <w:rPr>
          <w:sz w:val="24"/>
          <w:szCs w:val="24"/>
        </w:rPr>
        <w:t xml:space="preserve">mart </w:t>
      </w:r>
      <w:r w:rsidR="00C56500">
        <w:rPr>
          <w:sz w:val="24"/>
          <w:szCs w:val="24"/>
        </w:rPr>
        <w:t>m</w:t>
      </w:r>
      <w:r w:rsidR="00EA75BD">
        <w:rPr>
          <w:sz w:val="24"/>
          <w:szCs w:val="24"/>
        </w:rPr>
        <w:t>eter</w:t>
      </w:r>
      <w:r w:rsidR="00C56500">
        <w:rPr>
          <w:sz w:val="24"/>
          <w:szCs w:val="24"/>
        </w:rPr>
        <w:t>s</w:t>
      </w:r>
      <w:r w:rsidR="00EA75BD">
        <w:rPr>
          <w:sz w:val="24"/>
          <w:szCs w:val="24"/>
        </w:rPr>
        <w:t xml:space="preserve"> in his neighborhood </w:t>
      </w:r>
      <w:r w:rsidR="0031243A">
        <w:rPr>
          <w:sz w:val="24"/>
          <w:szCs w:val="24"/>
        </w:rPr>
        <w:t xml:space="preserve">yet.  </w:t>
      </w:r>
      <w:proofErr w:type="gramStart"/>
      <w:r w:rsidR="0031243A">
        <w:rPr>
          <w:sz w:val="24"/>
          <w:szCs w:val="24"/>
        </w:rPr>
        <w:t>(Tr. 10</w:t>
      </w:r>
      <w:r w:rsidR="00EA75BD">
        <w:rPr>
          <w:sz w:val="24"/>
          <w:szCs w:val="24"/>
        </w:rPr>
        <w:t>).</w:t>
      </w:r>
      <w:proofErr w:type="gramEnd"/>
    </w:p>
    <w:p w:rsidR="00297580" w:rsidRDefault="00297580" w:rsidP="00297580">
      <w:pPr>
        <w:tabs>
          <w:tab w:val="left" w:pos="2160"/>
        </w:tabs>
        <w:ind w:firstLine="1440"/>
        <w:rPr>
          <w:sz w:val="24"/>
          <w:szCs w:val="24"/>
        </w:rPr>
      </w:pPr>
    </w:p>
    <w:p w:rsidR="00044B8E" w:rsidRDefault="00582CB0" w:rsidP="00C44296">
      <w:pPr>
        <w:tabs>
          <w:tab w:val="left" w:pos="2160"/>
        </w:tabs>
        <w:ind w:firstLine="1440"/>
        <w:rPr>
          <w:sz w:val="24"/>
          <w:szCs w:val="24"/>
        </w:rPr>
      </w:pPr>
      <w:r>
        <w:rPr>
          <w:sz w:val="24"/>
          <w:szCs w:val="24"/>
        </w:rPr>
        <w:t>1</w:t>
      </w:r>
      <w:r w:rsidR="004E2E0A">
        <w:rPr>
          <w:sz w:val="24"/>
          <w:szCs w:val="24"/>
        </w:rPr>
        <w:t>6</w:t>
      </w:r>
      <w:r w:rsidR="00044B8E">
        <w:rPr>
          <w:sz w:val="24"/>
          <w:szCs w:val="24"/>
        </w:rPr>
        <w:t>.</w:t>
      </w:r>
      <w:r w:rsidR="00044B8E">
        <w:rPr>
          <w:sz w:val="24"/>
          <w:szCs w:val="24"/>
        </w:rPr>
        <w:tab/>
      </w:r>
      <w:r w:rsidR="004E2E0A">
        <w:rPr>
          <w:sz w:val="24"/>
          <w:szCs w:val="24"/>
        </w:rPr>
        <w:t xml:space="preserve">After March 2013, </w:t>
      </w:r>
      <w:r w:rsidR="007A4A1F">
        <w:rPr>
          <w:sz w:val="24"/>
          <w:szCs w:val="24"/>
        </w:rPr>
        <w:t xml:space="preserve">West Penn offered a payment plan to Complainant which would require Complainant to pay </w:t>
      </w:r>
      <w:r w:rsidR="0031243A">
        <w:rPr>
          <w:sz w:val="24"/>
          <w:szCs w:val="24"/>
        </w:rPr>
        <w:t>the balance off within five</w:t>
      </w:r>
      <w:r w:rsidR="007A4A1F">
        <w:rPr>
          <w:sz w:val="24"/>
          <w:szCs w:val="24"/>
        </w:rPr>
        <w:t xml:space="preserve"> months.  Complainant declined to accept the offer.  </w:t>
      </w:r>
      <w:proofErr w:type="gramStart"/>
      <w:r w:rsidR="007A4A1F">
        <w:rPr>
          <w:sz w:val="24"/>
          <w:szCs w:val="24"/>
        </w:rPr>
        <w:t xml:space="preserve">(Tr. 15, </w:t>
      </w:r>
      <w:r w:rsidR="0031243A">
        <w:rPr>
          <w:sz w:val="24"/>
          <w:szCs w:val="24"/>
        </w:rPr>
        <w:t>33, 34</w:t>
      </w:r>
      <w:r w:rsidR="007A4A1F">
        <w:rPr>
          <w:sz w:val="24"/>
          <w:szCs w:val="24"/>
        </w:rPr>
        <w:t>).</w:t>
      </w:r>
      <w:proofErr w:type="gramEnd"/>
    </w:p>
    <w:p w:rsidR="00B34327" w:rsidRPr="00B73D10" w:rsidRDefault="00B34327" w:rsidP="00B34327">
      <w:pPr>
        <w:pStyle w:val="BodyText"/>
        <w:jc w:val="left"/>
        <w:rPr>
          <w:sz w:val="24"/>
          <w:szCs w:val="24"/>
        </w:rPr>
      </w:pPr>
    </w:p>
    <w:p w:rsidR="00894A97" w:rsidRPr="00B73D10" w:rsidRDefault="00B34327" w:rsidP="00B34327">
      <w:pPr>
        <w:pStyle w:val="BodyText"/>
        <w:jc w:val="left"/>
        <w:rPr>
          <w:sz w:val="24"/>
          <w:szCs w:val="24"/>
        </w:rPr>
      </w:pPr>
      <w:r w:rsidRPr="00B73D10">
        <w:rPr>
          <w:sz w:val="24"/>
          <w:szCs w:val="24"/>
        </w:rPr>
        <w:tab/>
      </w:r>
      <w:r w:rsidRPr="00B73D10">
        <w:rPr>
          <w:sz w:val="24"/>
          <w:szCs w:val="24"/>
        </w:rPr>
        <w:tab/>
      </w:r>
      <w:r w:rsidR="00582CB0">
        <w:rPr>
          <w:sz w:val="24"/>
          <w:szCs w:val="24"/>
        </w:rPr>
        <w:t>1</w:t>
      </w:r>
      <w:r w:rsidR="004E2E0A">
        <w:rPr>
          <w:sz w:val="24"/>
          <w:szCs w:val="24"/>
        </w:rPr>
        <w:t>7</w:t>
      </w:r>
      <w:r w:rsidRPr="00B73D10">
        <w:rPr>
          <w:sz w:val="24"/>
          <w:szCs w:val="24"/>
        </w:rPr>
        <w:t>.</w:t>
      </w:r>
      <w:r w:rsidRPr="00B73D10">
        <w:rPr>
          <w:sz w:val="24"/>
          <w:szCs w:val="24"/>
        </w:rPr>
        <w:tab/>
      </w:r>
      <w:r w:rsidR="002E0262">
        <w:rPr>
          <w:sz w:val="24"/>
          <w:szCs w:val="24"/>
        </w:rPr>
        <w:t xml:space="preserve">Complainant’s residence has electric heat and electric appliances.  </w:t>
      </w:r>
      <w:proofErr w:type="gramStart"/>
      <w:r w:rsidR="002E0262">
        <w:rPr>
          <w:sz w:val="24"/>
          <w:szCs w:val="24"/>
        </w:rPr>
        <w:t>(Tr.</w:t>
      </w:r>
      <w:r w:rsidR="002C38E5">
        <w:rPr>
          <w:sz w:val="24"/>
          <w:szCs w:val="24"/>
        </w:rPr>
        <w:t> </w:t>
      </w:r>
      <w:r w:rsidR="002E0262">
        <w:rPr>
          <w:sz w:val="24"/>
          <w:szCs w:val="24"/>
        </w:rPr>
        <w:t>18).</w:t>
      </w:r>
      <w:proofErr w:type="gramEnd"/>
    </w:p>
    <w:p w:rsidR="00DE09F3" w:rsidRDefault="00DE09F3" w:rsidP="00C44296">
      <w:pPr>
        <w:tabs>
          <w:tab w:val="left" w:pos="2160"/>
        </w:tabs>
        <w:ind w:firstLine="1440"/>
        <w:rPr>
          <w:sz w:val="24"/>
          <w:szCs w:val="24"/>
        </w:rPr>
      </w:pPr>
    </w:p>
    <w:p w:rsidR="008F2991" w:rsidRDefault="00582CB0" w:rsidP="008F2991">
      <w:pPr>
        <w:tabs>
          <w:tab w:val="left" w:pos="2160"/>
        </w:tabs>
        <w:ind w:firstLine="1440"/>
        <w:rPr>
          <w:sz w:val="24"/>
          <w:szCs w:val="24"/>
        </w:rPr>
      </w:pPr>
      <w:r>
        <w:rPr>
          <w:sz w:val="24"/>
          <w:szCs w:val="24"/>
        </w:rPr>
        <w:t>1</w:t>
      </w:r>
      <w:r w:rsidR="000564F4">
        <w:rPr>
          <w:sz w:val="24"/>
          <w:szCs w:val="24"/>
        </w:rPr>
        <w:t>8</w:t>
      </w:r>
      <w:r w:rsidR="00ED0CBE">
        <w:rPr>
          <w:sz w:val="24"/>
          <w:szCs w:val="24"/>
        </w:rPr>
        <w:t>.</w:t>
      </w:r>
      <w:r w:rsidR="00ED0CBE">
        <w:rPr>
          <w:sz w:val="24"/>
          <w:szCs w:val="24"/>
        </w:rPr>
        <w:tab/>
      </w:r>
      <w:r w:rsidR="00C013EC">
        <w:rPr>
          <w:sz w:val="24"/>
          <w:szCs w:val="24"/>
        </w:rPr>
        <w:t xml:space="preserve">West Penn obtained an actual meter reading on September 11, 2012 (86167) and </w:t>
      </w:r>
      <w:r w:rsidR="008F2991">
        <w:rPr>
          <w:sz w:val="24"/>
          <w:szCs w:val="24"/>
        </w:rPr>
        <w:t xml:space="preserve">the next anticipated actual meter reading in November 2012 was cancelled when West Penn elected to reroute meter </w:t>
      </w:r>
      <w:r w:rsidR="000564F4">
        <w:rPr>
          <w:sz w:val="24"/>
          <w:szCs w:val="24"/>
        </w:rPr>
        <w:t xml:space="preserve">readings in </w:t>
      </w:r>
      <w:r w:rsidR="008F2991">
        <w:rPr>
          <w:sz w:val="24"/>
          <w:szCs w:val="24"/>
        </w:rPr>
        <w:t xml:space="preserve">Complainant’s </w:t>
      </w:r>
      <w:r w:rsidR="000564F4">
        <w:rPr>
          <w:sz w:val="24"/>
          <w:szCs w:val="24"/>
        </w:rPr>
        <w:t>neighborhood</w:t>
      </w:r>
      <w:r w:rsidR="008F2991">
        <w:rPr>
          <w:sz w:val="24"/>
          <w:szCs w:val="24"/>
        </w:rPr>
        <w:t xml:space="preserve">.  </w:t>
      </w:r>
      <w:proofErr w:type="gramStart"/>
      <w:r w:rsidR="00C013EC">
        <w:rPr>
          <w:sz w:val="24"/>
          <w:szCs w:val="24"/>
        </w:rPr>
        <w:t>(Tr. 27, 29; West</w:t>
      </w:r>
      <w:r w:rsidR="000564F4">
        <w:rPr>
          <w:sz w:val="24"/>
          <w:szCs w:val="24"/>
        </w:rPr>
        <w:t> </w:t>
      </w:r>
      <w:r w:rsidR="00C013EC">
        <w:rPr>
          <w:sz w:val="24"/>
          <w:szCs w:val="24"/>
        </w:rPr>
        <w:t>Penn Exhibit A).</w:t>
      </w:r>
      <w:proofErr w:type="gramEnd"/>
    </w:p>
    <w:p w:rsidR="00042B2A" w:rsidRDefault="00042B2A" w:rsidP="00042B2A">
      <w:pPr>
        <w:tabs>
          <w:tab w:val="left" w:pos="2160"/>
        </w:tabs>
        <w:ind w:firstLine="1440"/>
        <w:rPr>
          <w:sz w:val="24"/>
          <w:szCs w:val="24"/>
        </w:rPr>
      </w:pPr>
    </w:p>
    <w:p w:rsidR="00042B2A" w:rsidRDefault="00582CB0" w:rsidP="00042B2A">
      <w:pPr>
        <w:tabs>
          <w:tab w:val="left" w:pos="2160"/>
        </w:tabs>
        <w:ind w:firstLine="1440"/>
        <w:rPr>
          <w:sz w:val="24"/>
          <w:szCs w:val="24"/>
        </w:rPr>
      </w:pPr>
      <w:r>
        <w:rPr>
          <w:sz w:val="24"/>
          <w:szCs w:val="24"/>
        </w:rPr>
        <w:lastRenderedPageBreak/>
        <w:t>1</w:t>
      </w:r>
      <w:r w:rsidR="009D117A">
        <w:rPr>
          <w:sz w:val="24"/>
          <w:szCs w:val="24"/>
        </w:rPr>
        <w:t>9</w:t>
      </w:r>
      <w:r w:rsidR="00042B2A">
        <w:rPr>
          <w:sz w:val="24"/>
          <w:szCs w:val="24"/>
        </w:rPr>
        <w:t>.</w:t>
      </w:r>
      <w:r w:rsidR="00042B2A">
        <w:rPr>
          <w:sz w:val="24"/>
          <w:szCs w:val="24"/>
        </w:rPr>
        <w:tab/>
        <w:t xml:space="preserve">In November 2012, Respondent rerouted the meter reading schedules in the area around the service address.  Rerouting occurs when Respondent is “just moving portions around just to gain efficiency with our meter reading so that all the meter readers are in one area and they can read more efficiently.”  </w:t>
      </w:r>
      <w:proofErr w:type="gramStart"/>
      <w:r w:rsidR="00042B2A">
        <w:rPr>
          <w:sz w:val="24"/>
          <w:szCs w:val="24"/>
        </w:rPr>
        <w:t>(Tr. 29, 72, 73).</w:t>
      </w:r>
      <w:proofErr w:type="gramEnd"/>
    </w:p>
    <w:p w:rsidR="00042B2A" w:rsidRDefault="00042B2A" w:rsidP="00042B2A">
      <w:pPr>
        <w:tabs>
          <w:tab w:val="left" w:pos="2160"/>
        </w:tabs>
        <w:ind w:firstLine="1440"/>
        <w:rPr>
          <w:sz w:val="24"/>
          <w:szCs w:val="24"/>
        </w:rPr>
      </w:pPr>
    </w:p>
    <w:p w:rsidR="00042B2A" w:rsidRDefault="002E2805" w:rsidP="00042B2A">
      <w:pPr>
        <w:tabs>
          <w:tab w:val="left" w:pos="2160"/>
        </w:tabs>
        <w:ind w:firstLine="1440"/>
        <w:rPr>
          <w:sz w:val="24"/>
          <w:szCs w:val="24"/>
        </w:rPr>
      </w:pPr>
      <w:r>
        <w:rPr>
          <w:sz w:val="24"/>
          <w:szCs w:val="24"/>
        </w:rPr>
        <w:t>20</w:t>
      </w:r>
      <w:r w:rsidR="00042B2A">
        <w:rPr>
          <w:sz w:val="24"/>
          <w:szCs w:val="24"/>
        </w:rPr>
        <w:t>.</w:t>
      </w:r>
      <w:r w:rsidR="00042B2A">
        <w:rPr>
          <w:sz w:val="24"/>
          <w:szCs w:val="24"/>
        </w:rPr>
        <w:tab/>
        <w:t xml:space="preserve">Rerouting occurs infrequently and Respondent would have notified Complainant about the rerouting in one of his billing statements around the time the rerouting occurred.  </w:t>
      </w:r>
      <w:proofErr w:type="gramStart"/>
      <w:r w:rsidR="00042B2A">
        <w:rPr>
          <w:sz w:val="24"/>
          <w:szCs w:val="24"/>
        </w:rPr>
        <w:t>(Tr. 49, 74).</w:t>
      </w:r>
      <w:proofErr w:type="gramEnd"/>
    </w:p>
    <w:p w:rsidR="00277E56" w:rsidRPr="00B73D10" w:rsidRDefault="00277E56" w:rsidP="00042B2A">
      <w:pPr>
        <w:tabs>
          <w:tab w:val="left" w:pos="2160"/>
        </w:tabs>
        <w:ind w:firstLine="1440"/>
        <w:rPr>
          <w:sz w:val="24"/>
          <w:szCs w:val="24"/>
        </w:rPr>
      </w:pPr>
    </w:p>
    <w:p w:rsidR="000420ED" w:rsidRDefault="00582CB0" w:rsidP="000420ED">
      <w:pPr>
        <w:tabs>
          <w:tab w:val="left" w:pos="2160"/>
        </w:tabs>
        <w:ind w:firstLine="1440"/>
        <w:rPr>
          <w:sz w:val="24"/>
          <w:szCs w:val="24"/>
        </w:rPr>
      </w:pPr>
      <w:r>
        <w:rPr>
          <w:sz w:val="24"/>
          <w:szCs w:val="24"/>
        </w:rPr>
        <w:t>21</w:t>
      </w:r>
      <w:r w:rsidR="000420ED">
        <w:rPr>
          <w:sz w:val="24"/>
          <w:szCs w:val="24"/>
        </w:rPr>
        <w:t>.</w:t>
      </w:r>
      <w:r w:rsidR="000420ED">
        <w:rPr>
          <w:sz w:val="24"/>
          <w:szCs w:val="24"/>
        </w:rPr>
        <w:tab/>
      </w:r>
      <w:r w:rsidR="009D3F07">
        <w:rPr>
          <w:sz w:val="24"/>
          <w:szCs w:val="24"/>
        </w:rPr>
        <w:t xml:space="preserve">Complainant resided at the service address prior to March 2012 while he cared for his father but did not open an account in his name until March 2012.  </w:t>
      </w:r>
      <w:proofErr w:type="gramStart"/>
      <w:r w:rsidR="009D3F07">
        <w:rPr>
          <w:sz w:val="24"/>
          <w:szCs w:val="24"/>
        </w:rPr>
        <w:t>(Tr. 34).</w:t>
      </w:r>
      <w:proofErr w:type="gramEnd"/>
    </w:p>
    <w:p w:rsidR="000420ED" w:rsidRDefault="000420ED" w:rsidP="000420ED">
      <w:pPr>
        <w:tabs>
          <w:tab w:val="left" w:pos="2160"/>
        </w:tabs>
        <w:ind w:firstLine="1440"/>
        <w:rPr>
          <w:sz w:val="24"/>
          <w:szCs w:val="24"/>
        </w:rPr>
      </w:pPr>
    </w:p>
    <w:p w:rsidR="000420ED" w:rsidRPr="00B73D10" w:rsidRDefault="00582CB0" w:rsidP="000420ED">
      <w:pPr>
        <w:tabs>
          <w:tab w:val="left" w:pos="2160"/>
        </w:tabs>
        <w:ind w:firstLine="1440"/>
        <w:rPr>
          <w:sz w:val="24"/>
          <w:szCs w:val="24"/>
        </w:rPr>
      </w:pPr>
      <w:r>
        <w:rPr>
          <w:sz w:val="24"/>
          <w:szCs w:val="24"/>
        </w:rPr>
        <w:t>22</w:t>
      </w:r>
      <w:r w:rsidR="000420ED">
        <w:rPr>
          <w:sz w:val="24"/>
          <w:szCs w:val="24"/>
        </w:rPr>
        <w:t>.</w:t>
      </w:r>
      <w:r w:rsidR="000420ED">
        <w:rPr>
          <w:sz w:val="24"/>
          <w:szCs w:val="24"/>
        </w:rPr>
        <w:tab/>
      </w:r>
      <w:r w:rsidR="009D3F07">
        <w:rPr>
          <w:sz w:val="24"/>
          <w:szCs w:val="24"/>
        </w:rPr>
        <w:t>The last time, prior to the 2012/2013 winter heating months</w:t>
      </w:r>
      <w:r w:rsidR="00023242">
        <w:rPr>
          <w:sz w:val="24"/>
          <w:szCs w:val="24"/>
        </w:rPr>
        <w:t>,</w:t>
      </w:r>
      <w:r w:rsidR="009D3F07">
        <w:rPr>
          <w:sz w:val="24"/>
          <w:szCs w:val="24"/>
        </w:rPr>
        <w:t xml:space="preserve"> when Respondent charged </w:t>
      </w:r>
      <w:r w:rsidR="00023242">
        <w:rPr>
          <w:sz w:val="24"/>
          <w:szCs w:val="24"/>
        </w:rPr>
        <w:t xml:space="preserve">a ratepayer at the service address for consumption in excess of </w:t>
      </w:r>
      <w:r w:rsidR="009D3F07">
        <w:rPr>
          <w:sz w:val="24"/>
          <w:szCs w:val="24"/>
        </w:rPr>
        <w:t>10,000 k</w:t>
      </w:r>
      <w:r w:rsidR="00FF2EA7">
        <w:rPr>
          <w:sz w:val="24"/>
          <w:szCs w:val="24"/>
        </w:rPr>
        <w:t>Wh</w:t>
      </w:r>
      <w:r w:rsidR="009D3F07">
        <w:rPr>
          <w:sz w:val="24"/>
          <w:szCs w:val="24"/>
        </w:rPr>
        <w:t xml:space="preserve"> was in March 2011 when Respondent billed Complainant’s father for 18,370 k</w:t>
      </w:r>
      <w:r w:rsidR="00FF2EA7">
        <w:rPr>
          <w:sz w:val="24"/>
          <w:szCs w:val="24"/>
        </w:rPr>
        <w:t>Wh</w:t>
      </w:r>
      <w:r w:rsidR="009D3F07">
        <w:rPr>
          <w:sz w:val="24"/>
          <w:szCs w:val="24"/>
        </w:rPr>
        <w:t xml:space="preserve"> of usage.  </w:t>
      </w:r>
      <w:proofErr w:type="gramStart"/>
      <w:r w:rsidR="009D3F07">
        <w:rPr>
          <w:sz w:val="24"/>
          <w:szCs w:val="24"/>
        </w:rPr>
        <w:t>(Tr.</w:t>
      </w:r>
      <w:r w:rsidR="00FF2EA7">
        <w:rPr>
          <w:sz w:val="24"/>
          <w:szCs w:val="24"/>
        </w:rPr>
        <w:t> </w:t>
      </w:r>
      <w:r w:rsidR="009D3F07">
        <w:rPr>
          <w:sz w:val="24"/>
          <w:szCs w:val="24"/>
        </w:rPr>
        <w:t>35).</w:t>
      </w:r>
      <w:proofErr w:type="gramEnd"/>
    </w:p>
    <w:p w:rsidR="000420ED" w:rsidRDefault="000420ED" w:rsidP="000420ED">
      <w:pPr>
        <w:tabs>
          <w:tab w:val="left" w:pos="2160"/>
        </w:tabs>
        <w:ind w:firstLine="1440"/>
        <w:rPr>
          <w:sz w:val="24"/>
          <w:szCs w:val="24"/>
        </w:rPr>
      </w:pPr>
    </w:p>
    <w:p w:rsidR="00257E91" w:rsidRDefault="00582CB0" w:rsidP="000420ED">
      <w:pPr>
        <w:tabs>
          <w:tab w:val="left" w:pos="2160"/>
        </w:tabs>
        <w:ind w:firstLine="1440"/>
        <w:rPr>
          <w:sz w:val="24"/>
          <w:szCs w:val="24"/>
        </w:rPr>
      </w:pPr>
      <w:r>
        <w:rPr>
          <w:sz w:val="24"/>
          <w:szCs w:val="24"/>
        </w:rPr>
        <w:t>23</w:t>
      </w:r>
      <w:r w:rsidR="00257E91">
        <w:rPr>
          <w:sz w:val="24"/>
          <w:szCs w:val="24"/>
        </w:rPr>
        <w:t>.</w:t>
      </w:r>
      <w:r w:rsidR="00257E91">
        <w:rPr>
          <w:sz w:val="24"/>
          <w:szCs w:val="24"/>
        </w:rPr>
        <w:tab/>
      </w:r>
      <w:r w:rsidR="009D3F07">
        <w:rPr>
          <w:sz w:val="24"/>
          <w:szCs w:val="24"/>
        </w:rPr>
        <w:t xml:space="preserve">The March 2011 billing statement included consumption from </w:t>
      </w:r>
      <w:r w:rsidR="00023242">
        <w:rPr>
          <w:sz w:val="24"/>
          <w:szCs w:val="24"/>
        </w:rPr>
        <w:t>an</w:t>
      </w:r>
      <w:r w:rsidR="009D3F07">
        <w:rPr>
          <w:sz w:val="24"/>
          <w:szCs w:val="24"/>
        </w:rPr>
        <w:t xml:space="preserve"> actual reading on November 5, 2010 until March 2011 because an actual reading on January 5, 2011 was “kicked out of the system” due to a high reading.  </w:t>
      </w:r>
      <w:proofErr w:type="gramStart"/>
      <w:r w:rsidR="009D3F07">
        <w:rPr>
          <w:sz w:val="24"/>
          <w:szCs w:val="24"/>
        </w:rPr>
        <w:t>(Tr. 36, 37).</w:t>
      </w:r>
      <w:proofErr w:type="gramEnd"/>
    </w:p>
    <w:p w:rsidR="00297580" w:rsidRDefault="00297580" w:rsidP="00297580">
      <w:pPr>
        <w:tabs>
          <w:tab w:val="left" w:pos="2160"/>
        </w:tabs>
        <w:ind w:firstLine="1440"/>
        <w:rPr>
          <w:sz w:val="24"/>
          <w:szCs w:val="24"/>
        </w:rPr>
      </w:pPr>
    </w:p>
    <w:p w:rsidR="00297580" w:rsidRPr="00B73D10" w:rsidRDefault="00582CB0" w:rsidP="00297580">
      <w:pPr>
        <w:tabs>
          <w:tab w:val="left" w:pos="2160"/>
        </w:tabs>
        <w:ind w:firstLine="1440"/>
        <w:rPr>
          <w:sz w:val="24"/>
          <w:szCs w:val="24"/>
        </w:rPr>
      </w:pPr>
      <w:r>
        <w:rPr>
          <w:sz w:val="24"/>
          <w:szCs w:val="24"/>
        </w:rPr>
        <w:t>24</w:t>
      </w:r>
      <w:r w:rsidR="00297580" w:rsidRPr="00B73D10">
        <w:rPr>
          <w:sz w:val="24"/>
          <w:szCs w:val="24"/>
        </w:rPr>
        <w:t>.</w:t>
      </w:r>
      <w:r w:rsidR="00297580" w:rsidRPr="00B73D10">
        <w:rPr>
          <w:sz w:val="24"/>
          <w:szCs w:val="24"/>
        </w:rPr>
        <w:tab/>
      </w:r>
      <w:r w:rsidR="00E43970">
        <w:rPr>
          <w:sz w:val="24"/>
          <w:szCs w:val="24"/>
        </w:rPr>
        <w:t>On June 16, 2013, Respondent installed a new meter at the service address and tested the prior meter.  The prior meter tested as 99.22 percent accurate.  (Tr. 39-41).</w:t>
      </w:r>
    </w:p>
    <w:p w:rsidR="00AB2D65" w:rsidRDefault="00AB2D65" w:rsidP="00AB2D65">
      <w:pPr>
        <w:tabs>
          <w:tab w:val="left" w:pos="2160"/>
        </w:tabs>
        <w:ind w:firstLine="1440"/>
        <w:rPr>
          <w:sz w:val="24"/>
          <w:szCs w:val="24"/>
        </w:rPr>
      </w:pPr>
    </w:p>
    <w:p w:rsidR="004477EB" w:rsidRDefault="00582CB0" w:rsidP="00AB2D65">
      <w:pPr>
        <w:tabs>
          <w:tab w:val="left" w:pos="2160"/>
        </w:tabs>
        <w:ind w:firstLine="1440"/>
        <w:rPr>
          <w:sz w:val="24"/>
          <w:szCs w:val="24"/>
        </w:rPr>
      </w:pPr>
      <w:r>
        <w:rPr>
          <w:sz w:val="24"/>
          <w:szCs w:val="24"/>
        </w:rPr>
        <w:t>2</w:t>
      </w:r>
      <w:r w:rsidR="005C4D9A">
        <w:rPr>
          <w:sz w:val="24"/>
          <w:szCs w:val="24"/>
        </w:rPr>
        <w:t>5</w:t>
      </w:r>
      <w:r w:rsidR="004477EB">
        <w:rPr>
          <w:sz w:val="24"/>
          <w:szCs w:val="24"/>
        </w:rPr>
        <w:t xml:space="preserve">. </w:t>
      </w:r>
      <w:r w:rsidR="004477EB">
        <w:rPr>
          <w:sz w:val="24"/>
          <w:szCs w:val="24"/>
        </w:rPr>
        <w:tab/>
      </w:r>
      <w:r w:rsidR="00AB7468">
        <w:rPr>
          <w:sz w:val="24"/>
          <w:szCs w:val="24"/>
        </w:rPr>
        <w:t xml:space="preserve">The </w:t>
      </w:r>
      <w:r w:rsidR="005C4D9A">
        <w:rPr>
          <w:sz w:val="24"/>
          <w:szCs w:val="24"/>
        </w:rPr>
        <w:t>s</w:t>
      </w:r>
      <w:r w:rsidR="00AB7468">
        <w:rPr>
          <w:sz w:val="24"/>
          <w:szCs w:val="24"/>
        </w:rPr>
        <w:t xml:space="preserve">mart </w:t>
      </w:r>
      <w:r w:rsidR="005C4D9A">
        <w:rPr>
          <w:sz w:val="24"/>
          <w:szCs w:val="24"/>
        </w:rPr>
        <w:t>m</w:t>
      </w:r>
      <w:r w:rsidR="00AB7468">
        <w:rPr>
          <w:sz w:val="24"/>
          <w:szCs w:val="24"/>
        </w:rPr>
        <w:t>eter surcharge on Complainant’s monthly billing statement</w:t>
      </w:r>
      <w:r w:rsidR="006D02B1">
        <w:rPr>
          <w:sz w:val="24"/>
          <w:szCs w:val="24"/>
        </w:rPr>
        <w:t xml:space="preserve"> recovers “Smart Meter-related system, system-wide network development, if it has to perform any necessary redesign based upon that evaluation, as well as deploy approximately 25,000</w:t>
      </w:r>
      <w:r w:rsidR="006D369D">
        <w:rPr>
          <w:sz w:val="24"/>
          <w:szCs w:val="24"/>
        </w:rPr>
        <w:t> </w:t>
      </w:r>
      <w:r w:rsidR="006D02B1">
        <w:rPr>
          <w:sz w:val="24"/>
          <w:szCs w:val="24"/>
        </w:rPr>
        <w:t xml:space="preserve">Smart Meters to support energy efficiency and demand response offerings and to recover expenditures and support of the development of a Smart Meter deployment plan.”  The surcharge is intended to recover the cost to develop a deployment plan for </w:t>
      </w:r>
      <w:r w:rsidR="005C4D9A">
        <w:rPr>
          <w:sz w:val="24"/>
          <w:szCs w:val="24"/>
        </w:rPr>
        <w:t>s</w:t>
      </w:r>
      <w:r w:rsidR="006D02B1">
        <w:rPr>
          <w:sz w:val="24"/>
          <w:szCs w:val="24"/>
        </w:rPr>
        <w:t xml:space="preserve">mart </w:t>
      </w:r>
      <w:r w:rsidR="005C4D9A">
        <w:rPr>
          <w:sz w:val="24"/>
          <w:szCs w:val="24"/>
        </w:rPr>
        <w:t>m</w:t>
      </w:r>
      <w:r w:rsidR="006D02B1">
        <w:rPr>
          <w:sz w:val="24"/>
          <w:szCs w:val="24"/>
        </w:rPr>
        <w:t xml:space="preserve">eters, and does not recover the cost of fully deploying </w:t>
      </w:r>
      <w:r w:rsidR="005C4D9A">
        <w:rPr>
          <w:sz w:val="24"/>
          <w:szCs w:val="24"/>
        </w:rPr>
        <w:t>s</w:t>
      </w:r>
      <w:r w:rsidR="006D02B1">
        <w:rPr>
          <w:sz w:val="24"/>
          <w:szCs w:val="24"/>
        </w:rPr>
        <w:t xml:space="preserve">mart </w:t>
      </w:r>
      <w:r w:rsidR="005C4D9A">
        <w:rPr>
          <w:sz w:val="24"/>
          <w:szCs w:val="24"/>
        </w:rPr>
        <w:t>m</w:t>
      </w:r>
      <w:r w:rsidR="006D02B1">
        <w:rPr>
          <w:sz w:val="24"/>
          <w:szCs w:val="24"/>
        </w:rPr>
        <w:t xml:space="preserve">eters for West Penn’s customers.  </w:t>
      </w:r>
      <w:proofErr w:type="gramStart"/>
      <w:r w:rsidR="006D02B1">
        <w:rPr>
          <w:sz w:val="24"/>
          <w:szCs w:val="24"/>
        </w:rPr>
        <w:t>(Tr. 61, 62).</w:t>
      </w:r>
      <w:proofErr w:type="gramEnd"/>
    </w:p>
    <w:p w:rsidR="00257E91" w:rsidRDefault="00582CB0" w:rsidP="00AB2D65">
      <w:pPr>
        <w:tabs>
          <w:tab w:val="left" w:pos="2160"/>
        </w:tabs>
        <w:ind w:firstLine="1440"/>
        <w:rPr>
          <w:sz w:val="24"/>
          <w:szCs w:val="24"/>
        </w:rPr>
      </w:pPr>
      <w:r>
        <w:rPr>
          <w:sz w:val="24"/>
          <w:szCs w:val="24"/>
        </w:rPr>
        <w:lastRenderedPageBreak/>
        <w:t>2</w:t>
      </w:r>
      <w:r w:rsidR="00732D0C">
        <w:rPr>
          <w:sz w:val="24"/>
          <w:szCs w:val="24"/>
        </w:rPr>
        <w:t>6</w:t>
      </w:r>
      <w:r w:rsidR="00257E91">
        <w:rPr>
          <w:sz w:val="24"/>
          <w:szCs w:val="24"/>
        </w:rPr>
        <w:t>.</w:t>
      </w:r>
      <w:r w:rsidR="00257E91">
        <w:rPr>
          <w:sz w:val="24"/>
          <w:szCs w:val="24"/>
        </w:rPr>
        <w:tab/>
      </w:r>
      <w:r w:rsidR="006D02B1">
        <w:rPr>
          <w:sz w:val="24"/>
          <w:szCs w:val="24"/>
        </w:rPr>
        <w:t xml:space="preserve">The Commission approved West Penn’s current </w:t>
      </w:r>
      <w:r w:rsidR="00543A6B">
        <w:rPr>
          <w:sz w:val="24"/>
          <w:szCs w:val="24"/>
        </w:rPr>
        <w:t>s</w:t>
      </w:r>
      <w:r w:rsidR="006D02B1">
        <w:rPr>
          <w:sz w:val="24"/>
          <w:szCs w:val="24"/>
        </w:rPr>
        <w:t xml:space="preserve">mart </w:t>
      </w:r>
      <w:r w:rsidR="00543A6B">
        <w:rPr>
          <w:sz w:val="24"/>
          <w:szCs w:val="24"/>
        </w:rPr>
        <w:t>m</w:t>
      </w:r>
      <w:r w:rsidR="006D02B1">
        <w:rPr>
          <w:sz w:val="24"/>
          <w:szCs w:val="24"/>
        </w:rPr>
        <w:t>eter surcharge most recently in December 2012.  The surcharge undergoes annual adjustments every year with an effective date for any changes (to increase or decrease the surcharge) to become effective on January 1</w:t>
      </w:r>
      <w:r w:rsidR="006D02B1" w:rsidRPr="006D02B1">
        <w:rPr>
          <w:sz w:val="24"/>
          <w:szCs w:val="24"/>
          <w:vertAlign w:val="superscript"/>
        </w:rPr>
        <w:t>st</w:t>
      </w:r>
      <w:r w:rsidR="006D02B1">
        <w:rPr>
          <w:sz w:val="24"/>
          <w:szCs w:val="24"/>
        </w:rPr>
        <w:t xml:space="preserve"> of each subsequent year.  </w:t>
      </w:r>
      <w:proofErr w:type="gramStart"/>
      <w:r w:rsidR="006D02B1">
        <w:rPr>
          <w:sz w:val="24"/>
          <w:szCs w:val="24"/>
        </w:rPr>
        <w:t>(Tr. 61; West Penn Exhibit F).</w:t>
      </w:r>
      <w:proofErr w:type="gramEnd"/>
    </w:p>
    <w:p w:rsidR="00AB2D65" w:rsidRDefault="00AB2D65" w:rsidP="00AB2D65">
      <w:pPr>
        <w:tabs>
          <w:tab w:val="left" w:pos="2160"/>
        </w:tabs>
        <w:ind w:firstLine="1440"/>
        <w:rPr>
          <w:sz w:val="24"/>
          <w:szCs w:val="24"/>
        </w:rPr>
      </w:pPr>
    </w:p>
    <w:p w:rsidR="00A82C9E" w:rsidRDefault="00582CB0" w:rsidP="002C0C26">
      <w:pPr>
        <w:tabs>
          <w:tab w:val="left" w:pos="2160"/>
        </w:tabs>
        <w:ind w:firstLine="1440"/>
        <w:rPr>
          <w:sz w:val="24"/>
          <w:szCs w:val="24"/>
        </w:rPr>
      </w:pPr>
      <w:r>
        <w:rPr>
          <w:sz w:val="24"/>
          <w:szCs w:val="24"/>
        </w:rPr>
        <w:t>2</w:t>
      </w:r>
      <w:r w:rsidR="00732D0C">
        <w:rPr>
          <w:sz w:val="24"/>
          <w:szCs w:val="24"/>
        </w:rPr>
        <w:t>7</w:t>
      </w:r>
      <w:r w:rsidR="00AB2D65">
        <w:rPr>
          <w:sz w:val="24"/>
          <w:szCs w:val="24"/>
        </w:rPr>
        <w:t>.</w:t>
      </w:r>
      <w:r w:rsidR="00AB2D65">
        <w:rPr>
          <w:sz w:val="24"/>
          <w:szCs w:val="24"/>
        </w:rPr>
        <w:tab/>
      </w:r>
      <w:r w:rsidR="00E43970">
        <w:rPr>
          <w:sz w:val="24"/>
          <w:szCs w:val="24"/>
        </w:rPr>
        <w:t xml:space="preserve">As of the date of the hearing, Complainant owed $2,506.64 to Respondent.  </w:t>
      </w:r>
      <w:proofErr w:type="gramStart"/>
      <w:r w:rsidR="00E43970">
        <w:rPr>
          <w:sz w:val="24"/>
          <w:szCs w:val="24"/>
        </w:rPr>
        <w:t>(Tr. 38, 39; West Penn Exhibit A).</w:t>
      </w:r>
      <w:proofErr w:type="gramEnd"/>
    </w:p>
    <w:p w:rsidR="00184F61" w:rsidRDefault="00184F61">
      <w:pPr>
        <w:spacing w:line="240" w:lineRule="auto"/>
        <w:rPr>
          <w:sz w:val="24"/>
          <w:szCs w:val="24"/>
          <w:u w:val="single"/>
        </w:rPr>
      </w:pPr>
    </w:p>
    <w:p w:rsidR="00DE2949" w:rsidRPr="00FB448C" w:rsidRDefault="00DE2949">
      <w:pPr>
        <w:jc w:val="center"/>
        <w:rPr>
          <w:sz w:val="24"/>
          <w:szCs w:val="24"/>
        </w:rPr>
      </w:pPr>
      <w:r w:rsidRPr="00FB448C">
        <w:rPr>
          <w:sz w:val="24"/>
          <w:szCs w:val="24"/>
          <w:u w:val="single"/>
        </w:rPr>
        <w:t>DISCUSSION</w:t>
      </w:r>
    </w:p>
    <w:p w:rsidR="00DE2949" w:rsidRPr="00FB448C" w:rsidRDefault="00DE2949">
      <w:pPr>
        <w:jc w:val="center"/>
        <w:rPr>
          <w:sz w:val="24"/>
          <w:szCs w:val="24"/>
        </w:rPr>
      </w:pPr>
    </w:p>
    <w:p w:rsidR="00C354E5" w:rsidRPr="00FB448C" w:rsidRDefault="00C354E5" w:rsidP="00C354E5">
      <w:pPr>
        <w:tabs>
          <w:tab w:val="left" w:pos="-1440"/>
          <w:tab w:val="left" w:pos="-720"/>
        </w:tabs>
        <w:suppressAutoHyphens/>
        <w:rPr>
          <w:spacing w:val="-3"/>
          <w:sz w:val="24"/>
          <w:szCs w:val="24"/>
        </w:rPr>
      </w:pPr>
      <w:r w:rsidRPr="00FB448C">
        <w:rPr>
          <w:sz w:val="24"/>
          <w:szCs w:val="24"/>
        </w:rPr>
        <w:tab/>
      </w:r>
      <w:r w:rsidRPr="00FB448C">
        <w:rPr>
          <w:sz w:val="24"/>
          <w:szCs w:val="24"/>
        </w:rPr>
        <w:tab/>
      </w:r>
      <w:r w:rsidR="00A40F64" w:rsidRPr="00FB448C">
        <w:rPr>
          <w:sz w:val="24"/>
          <w:szCs w:val="24"/>
        </w:rPr>
        <w:t xml:space="preserve">In this matter, </w:t>
      </w:r>
      <w:r w:rsidRPr="00FB448C">
        <w:rPr>
          <w:sz w:val="24"/>
          <w:szCs w:val="24"/>
        </w:rPr>
        <w:t>Complainant allege</w:t>
      </w:r>
      <w:r w:rsidR="00C44296">
        <w:rPr>
          <w:sz w:val="24"/>
          <w:szCs w:val="24"/>
        </w:rPr>
        <w:t>s</w:t>
      </w:r>
      <w:r w:rsidRPr="00FB448C">
        <w:rPr>
          <w:sz w:val="24"/>
          <w:szCs w:val="24"/>
        </w:rPr>
        <w:t xml:space="preserve"> Respondent over-billed </w:t>
      </w:r>
      <w:r w:rsidR="00C44296">
        <w:rPr>
          <w:sz w:val="24"/>
          <w:szCs w:val="24"/>
        </w:rPr>
        <w:t>him from</w:t>
      </w:r>
      <w:r w:rsidR="00E525E2">
        <w:rPr>
          <w:sz w:val="24"/>
          <w:szCs w:val="24"/>
        </w:rPr>
        <w:t xml:space="preserve"> November 2012 to March 2013</w:t>
      </w:r>
      <w:r w:rsidR="00A202CC">
        <w:rPr>
          <w:sz w:val="24"/>
          <w:szCs w:val="24"/>
        </w:rPr>
        <w:t xml:space="preserve"> based on incorrect consumption readings and estimates</w:t>
      </w:r>
      <w:r w:rsidRPr="00FB448C">
        <w:rPr>
          <w:sz w:val="24"/>
          <w:szCs w:val="24"/>
        </w:rPr>
        <w:t xml:space="preserve">.  </w:t>
      </w:r>
      <w:r w:rsidR="00C44296">
        <w:rPr>
          <w:spacing w:val="-3"/>
          <w:sz w:val="24"/>
          <w:szCs w:val="24"/>
        </w:rPr>
        <w:t>Complainant</w:t>
      </w:r>
      <w:r w:rsidRPr="00FB448C">
        <w:rPr>
          <w:spacing w:val="-3"/>
          <w:sz w:val="24"/>
          <w:szCs w:val="24"/>
        </w:rPr>
        <w:t xml:space="preserve"> aver</w:t>
      </w:r>
      <w:r w:rsidR="00C44296">
        <w:rPr>
          <w:spacing w:val="-3"/>
          <w:sz w:val="24"/>
          <w:szCs w:val="24"/>
        </w:rPr>
        <w:t>s</w:t>
      </w:r>
      <w:r w:rsidRPr="00FB448C">
        <w:rPr>
          <w:spacing w:val="-3"/>
          <w:sz w:val="24"/>
          <w:szCs w:val="24"/>
        </w:rPr>
        <w:t xml:space="preserve"> </w:t>
      </w:r>
      <w:r w:rsidR="00723D2E">
        <w:rPr>
          <w:spacing w:val="-3"/>
          <w:sz w:val="24"/>
          <w:szCs w:val="24"/>
        </w:rPr>
        <w:t xml:space="preserve">he was overcharged for electricity he did not use and </w:t>
      </w:r>
      <w:r w:rsidR="00A40F64" w:rsidRPr="00FB448C">
        <w:rPr>
          <w:sz w:val="24"/>
          <w:szCs w:val="24"/>
        </w:rPr>
        <w:t>request</w:t>
      </w:r>
      <w:r w:rsidR="00C44296">
        <w:rPr>
          <w:sz w:val="24"/>
          <w:szCs w:val="24"/>
        </w:rPr>
        <w:t>s the Commission order</w:t>
      </w:r>
      <w:r w:rsidRPr="00FB448C">
        <w:rPr>
          <w:sz w:val="24"/>
          <w:szCs w:val="24"/>
        </w:rPr>
        <w:t xml:space="preserve"> Respondent credit </w:t>
      </w:r>
      <w:r w:rsidR="00C44296">
        <w:rPr>
          <w:sz w:val="24"/>
          <w:szCs w:val="24"/>
        </w:rPr>
        <w:t>his</w:t>
      </w:r>
      <w:r w:rsidRPr="00FB448C">
        <w:rPr>
          <w:sz w:val="24"/>
          <w:szCs w:val="24"/>
        </w:rPr>
        <w:t xml:space="preserve"> account for the overcharges.</w:t>
      </w:r>
      <w:r w:rsidR="00E525E2">
        <w:rPr>
          <w:sz w:val="24"/>
          <w:szCs w:val="24"/>
        </w:rPr>
        <w:t xml:space="preserve">  In addition, Complainant avers Respondent failed to provide reasonable customer service when it failed to notify him about an extremely high meter reading in December 2012.  Because Respondent waited until March 2013, Complainant contends he was denied the opportunity to monitor his usage and lower his consumption.  Lastly, Complainant contends Respondent has no right to assess a monthly </w:t>
      </w:r>
      <w:r w:rsidR="006D4DE2">
        <w:rPr>
          <w:sz w:val="24"/>
          <w:szCs w:val="24"/>
        </w:rPr>
        <w:t>s</w:t>
      </w:r>
      <w:r w:rsidR="00E525E2">
        <w:rPr>
          <w:sz w:val="24"/>
          <w:szCs w:val="24"/>
        </w:rPr>
        <w:t xml:space="preserve">mart </w:t>
      </w:r>
      <w:r w:rsidR="006D4DE2">
        <w:rPr>
          <w:sz w:val="24"/>
          <w:szCs w:val="24"/>
        </w:rPr>
        <w:t>m</w:t>
      </w:r>
      <w:r w:rsidR="00E525E2">
        <w:rPr>
          <w:sz w:val="24"/>
          <w:szCs w:val="24"/>
        </w:rPr>
        <w:t xml:space="preserve">eter surcharge on his monthly billing statements because Respondent has not installed a </w:t>
      </w:r>
      <w:r w:rsidR="006D4DE2">
        <w:rPr>
          <w:sz w:val="24"/>
          <w:szCs w:val="24"/>
        </w:rPr>
        <w:t>s</w:t>
      </w:r>
      <w:r w:rsidR="00E525E2">
        <w:rPr>
          <w:sz w:val="24"/>
          <w:szCs w:val="24"/>
        </w:rPr>
        <w:t xml:space="preserve">mart </w:t>
      </w:r>
      <w:r w:rsidR="006D4DE2">
        <w:rPr>
          <w:sz w:val="24"/>
          <w:szCs w:val="24"/>
        </w:rPr>
        <w:t>m</w:t>
      </w:r>
      <w:r w:rsidR="00E525E2">
        <w:rPr>
          <w:sz w:val="24"/>
          <w:szCs w:val="24"/>
        </w:rPr>
        <w:t>eter at his service address.</w:t>
      </w:r>
    </w:p>
    <w:p w:rsidR="00C354E5" w:rsidRDefault="00C354E5" w:rsidP="00DE2949">
      <w:pPr>
        <w:tabs>
          <w:tab w:val="left" w:pos="-1440"/>
          <w:tab w:val="left" w:pos="-720"/>
        </w:tabs>
        <w:suppressAutoHyphens/>
        <w:rPr>
          <w:sz w:val="24"/>
          <w:szCs w:val="24"/>
        </w:rPr>
      </w:pPr>
    </w:p>
    <w:p w:rsidR="008222E1" w:rsidRDefault="008222E1" w:rsidP="00DE2949">
      <w:pPr>
        <w:tabs>
          <w:tab w:val="left" w:pos="-1440"/>
          <w:tab w:val="left" w:pos="-720"/>
        </w:tabs>
        <w:suppressAutoHyphens/>
        <w:rPr>
          <w:sz w:val="24"/>
          <w:szCs w:val="24"/>
        </w:rPr>
      </w:pPr>
      <w:r>
        <w:rPr>
          <w:sz w:val="24"/>
          <w:szCs w:val="24"/>
          <w:u w:val="single"/>
        </w:rPr>
        <w:t>Complainant’s Position</w:t>
      </w:r>
    </w:p>
    <w:p w:rsidR="008222E1" w:rsidRPr="008222E1" w:rsidRDefault="008222E1" w:rsidP="00DE2949">
      <w:pPr>
        <w:tabs>
          <w:tab w:val="left" w:pos="-1440"/>
          <w:tab w:val="left" w:pos="-720"/>
        </w:tabs>
        <w:suppressAutoHyphens/>
        <w:rPr>
          <w:sz w:val="24"/>
          <w:szCs w:val="24"/>
        </w:rPr>
      </w:pPr>
    </w:p>
    <w:p w:rsidR="00C44296" w:rsidRPr="00FB448C" w:rsidRDefault="00C44296" w:rsidP="00DE2949">
      <w:pPr>
        <w:tabs>
          <w:tab w:val="left" w:pos="-1440"/>
          <w:tab w:val="left" w:pos="-720"/>
        </w:tabs>
        <w:suppressAutoHyphens/>
        <w:rPr>
          <w:spacing w:val="-3"/>
          <w:sz w:val="24"/>
          <w:szCs w:val="24"/>
        </w:rPr>
      </w:pPr>
      <w:r>
        <w:rPr>
          <w:spacing w:val="-3"/>
          <w:sz w:val="24"/>
          <w:szCs w:val="24"/>
        </w:rPr>
        <w:tab/>
      </w:r>
      <w:r>
        <w:rPr>
          <w:spacing w:val="-3"/>
          <w:sz w:val="24"/>
          <w:szCs w:val="24"/>
        </w:rPr>
        <w:tab/>
        <w:t>Complainant testified</w:t>
      </w:r>
      <w:r w:rsidR="00E525E2">
        <w:rPr>
          <w:spacing w:val="-3"/>
          <w:sz w:val="24"/>
          <w:szCs w:val="24"/>
        </w:rPr>
        <w:t xml:space="preserve"> he opened an account in his name in March 2012.  During the first winter heating system when Complainant was the account holder, Respondent </w:t>
      </w:r>
      <w:r w:rsidR="009740CC">
        <w:rPr>
          <w:spacing w:val="-3"/>
          <w:sz w:val="24"/>
          <w:szCs w:val="24"/>
        </w:rPr>
        <w:t>waited until March 2013 before notifying Complainant that his meter reading on November 29, 2012 showed usage that was ten times the normal monthly usage.  Complainant contends that, instead of notifying him about this high meter reading, Respondent kept that information to itself</w:t>
      </w:r>
      <w:r w:rsidR="00A202CC">
        <w:rPr>
          <w:spacing w:val="-3"/>
          <w:sz w:val="24"/>
          <w:szCs w:val="24"/>
        </w:rPr>
        <w:t>.  Complainant avers West Penn failed to provide him with reasonable customer service because it</w:t>
      </w:r>
      <w:r w:rsidR="009740CC">
        <w:rPr>
          <w:spacing w:val="-3"/>
          <w:sz w:val="24"/>
          <w:szCs w:val="24"/>
        </w:rPr>
        <w:t xml:space="preserve"> sent Complainant a bill </w:t>
      </w:r>
      <w:r w:rsidR="00A202CC">
        <w:rPr>
          <w:spacing w:val="-3"/>
          <w:sz w:val="24"/>
          <w:szCs w:val="24"/>
        </w:rPr>
        <w:t xml:space="preserve">in December 2012 </w:t>
      </w:r>
      <w:r w:rsidR="009740CC">
        <w:rPr>
          <w:spacing w:val="-3"/>
          <w:sz w:val="24"/>
          <w:szCs w:val="24"/>
        </w:rPr>
        <w:t xml:space="preserve">and waited until the end of the heating season before it told him that he used $1,700 more electricity </w:t>
      </w:r>
      <w:r w:rsidR="00A202CC">
        <w:rPr>
          <w:spacing w:val="-3"/>
          <w:sz w:val="24"/>
          <w:szCs w:val="24"/>
        </w:rPr>
        <w:t xml:space="preserve">over a three to four month span </w:t>
      </w:r>
      <w:r w:rsidR="009740CC">
        <w:rPr>
          <w:spacing w:val="-3"/>
          <w:sz w:val="24"/>
          <w:szCs w:val="24"/>
        </w:rPr>
        <w:t xml:space="preserve">than he originally thought.  Complainant </w:t>
      </w:r>
      <w:r w:rsidR="009740CC">
        <w:rPr>
          <w:spacing w:val="-3"/>
          <w:sz w:val="24"/>
          <w:szCs w:val="24"/>
        </w:rPr>
        <w:lastRenderedPageBreak/>
        <w:t xml:space="preserve">argues Respondent’s delay in notifying him about the problem resulted in him using higher levels of electricity than he would have </w:t>
      </w:r>
      <w:r w:rsidR="00A202CC">
        <w:rPr>
          <w:spacing w:val="-3"/>
          <w:sz w:val="24"/>
          <w:szCs w:val="24"/>
        </w:rPr>
        <w:t xml:space="preserve">used </w:t>
      </w:r>
      <w:r w:rsidR="009740CC">
        <w:rPr>
          <w:spacing w:val="-3"/>
          <w:sz w:val="24"/>
          <w:szCs w:val="24"/>
        </w:rPr>
        <w:t xml:space="preserve">had he known about the high meter reading in </w:t>
      </w:r>
      <w:r w:rsidR="00A202CC">
        <w:rPr>
          <w:spacing w:val="-3"/>
          <w:sz w:val="24"/>
          <w:szCs w:val="24"/>
        </w:rPr>
        <w:t>December</w:t>
      </w:r>
      <w:r w:rsidR="009740CC">
        <w:rPr>
          <w:spacing w:val="-3"/>
          <w:sz w:val="24"/>
          <w:szCs w:val="24"/>
        </w:rPr>
        <w:t xml:space="preserve"> 2012.  Lastly, Complainant argues he should not have to pay a monthly surcharge for </w:t>
      </w:r>
      <w:r w:rsidR="00E575F8">
        <w:rPr>
          <w:spacing w:val="-3"/>
          <w:sz w:val="24"/>
          <w:szCs w:val="24"/>
        </w:rPr>
        <w:t>s</w:t>
      </w:r>
      <w:r w:rsidR="009740CC">
        <w:rPr>
          <w:spacing w:val="-3"/>
          <w:sz w:val="24"/>
          <w:szCs w:val="24"/>
        </w:rPr>
        <w:t xml:space="preserve">mart </w:t>
      </w:r>
      <w:r w:rsidR="00E575F8">
        <w:rPr>
          <w:spacing w:val="-3"/>
          <w:sz w:val="24"/>
          <w:szCs w:val="24"/>
        </w:rPr>
        <w:t>m</w:t>
      </w:r>
      <w:r w:rsidR="009740CC">
        <w:rPr>
          <w:spacing w:val="-3"/>
          <w:sz w:val="24"/>
          <w:szCs w:val="24"/>
        </w:rPr>
        <w:t xml:space="preserve">eters if he doesn’t have a </w:t>
      </w:r>
      <w:r w:rsidR="00E575F8">
        <w:rPr>
          <w:spacing w:val="-3"/>
          <w:sz w:val="24"/>
          <w:szCs w:val="24"/>
        </w:rPr>
        <w:t>s</w:t>
      </w:r>
      <w:r w:rsidR="009740CC">
        <w:rPr>
          <w:spacing w:val="-3"/>
          <w:sz w:val="24"/>
          <w:szCs w:val="24"/>
        </w:rPr>
        <w:t xml:space="preserve">mart </w:t>
      </w:r>
      <w:r w:rsidR="00E575F8">
        <w:rPr>
          <w:spacing w:val="-3"/>
          <w:sz w:val="24"/>
          <w:szCs w:val="24"/>
        </w:rPr>
        <w:t>m</w:t>
      </w:r>
      <w:r w:rsidR="009740CC">
        <w:rPr>
          <w:spacing w:val="-3"/>
          <w:sz w:val="24"/>
          <w:szCs w:val="24"/>
        </w:rPr>
        <w:t xml:space="preserve">eter at his home.  </w:t>
      </w:r>
    </w:p>
    <w:p w:rsidR="0043514B" w:rsidRDefault="0043514B" w:rsidP="00DE2949">
      <w:pPr>
        <w:tabs>
          <w:tab w:val="left" w:pos="-1440"/>
          <w:tab w:val="left" w:pos="-720"/>
        </w:tabs>
        <w:suppressAutoHyphens/>
        <w:rPr>
          <w:spacing w:val="-3"/>
          <w:sz w:val="24"/>
          <w:szCs w:val="24"/>
        </w:rPr>
      </w:pPr>
    </w:p>
    <w:p w:rsidR="008222E1" w:rsidRDefault="008222E1" w:rsidP="00DE2949">
      <w:pPr>
        <w:tabs>
          <w:tab w:val="left" w:pos="-1440"/>
          <w:tab w:val="left" w:pos="-720"/>
        </w:tabs>
        <w:suppressAutoHyphens/>
        <w:rPr>
          <w:spacing w:val="-3"/>
          <w:sz w:val="24"/>
          <w:szCs w:val="24"/>
          <w:u w:val="single"/>
        </w:rPr>
      </w:pPr>
      <w:r>
        <w:rPr>
          <w:spacing w:val="-3"/>
          <w:sz w:val="24"/>
          <w:szCs w:val="24"/>
          <w:u w:val="single"/>
        </w:rPr>
        <w:t>Respondent’s Position</w:t>
      </w:r>
    </w:p>
    <w:p w:rsidR="008222E1" w:rsidRPr="008222E1" w:rsidRDefault="008222E1" w:rsidP="00DE2949">
      <w:pPr>
        <w:tabs>
          <w:tab w:val="left" w:pos="-1440"/>
          <w:tab w:val="left" w:pos="-720"/>
        </w:tabs>
        <w:suppressAutoHyphens/>
        <w:rPr>
          <w:spacing w:val="-3"/>
          <w:sz w:val="24"/>
          <w:szCs w:val="24"/>
          <w:u w:val="single"/>
        </w:rPr>
      </w:pPr>
    </w:p>
    <w:p w:rsidR="00DE2949" w:rsidRDefault="00DE2949" w:rsidP="00386F30">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t>Respondent’s witness</w:t>
      </w:r>
      <w:r w:rsidR="00FA367A" w:rsidRPr="00FB448C">
        <w:rPr>
          <w:spacing w:val="-3"/>
          <w:sz w:val="24"/>
          <w:szCs w:val="24"/>
        </w:rPr>
        <w:t>es</w:t>
      </w:r>
      <w:r w:rsidRPr="00FB448C">
        <w:rPr>
          <w:spacing w:val="-3"/>
          <w:sz w:val="24"/>
          <w:szCs w:val="24"/>
        </w:rPr>
        <w:t xml:space="preserve"> testified</w:t>
      </w:r>
      <w:r w:rsidR="00FA367A" w:rsidRPr="00FB448C">
        <w:rPr>
          <w:spacing w:val="-3"/>
          <w:sz w:val="24"/>
          <w:szCs w:val="24"/>
        </w:rPr>
        <w:t xml:space="preserve"> </w:t>
      </w:r>
      <w:r w:rsidR="00A202CC">
        <w:rPr>
          <w:spacing w:val="-3"/>
          <w:sz w:val="24"/>
          <w:szCs w:val="24"/>
        </w:rPr>
        <w:t xml:space="preserve">West Penn did not violate the regulations.  West Penn contends it appropriately rerouted the bimonthly meter reading schedule for Complainant’s neighborhood in November 2012, resulting in a longer period between readings.  West Penn also contends it appropriately “threw out” the December 2012 actual meter reading because it was ten times higher than the normal readings for a winter heating month.  West Penn avers Complainant used the electricity for which it charged him in March 2013 and points to the 99% accuracy rate at which Complainant’s electric meter was tested.  Respondent admits the error in sending out bills with lower consumption listed than was used is a problem that was created by West Penn’s computer system.  As a result, West Penn contends it attempted to give Complainant time in which to pay off the balance.  Finally, West Penn asserts Complainant used the electricity for which West Penn charged him and, therefore, his complaint should be dismissed because the billing statements, as sent and corrected in March 2013, accurately reflect the electricity Complainant used.  </w:t>
      </w:r>
    </w:p>
    <w:p w:rsidR="00087A32" w:rsidRPr="00087A32" w:rsidRDefault="00087A32" w:rsidP="00087A32">
      <w:pPr>
        <w:pStyle w:val="BodyText"/>
        <w:jc w:val="left"/>
        <w:rPr>
          <w:sz w:val="24"/>
          <w:szCs w:val="24"/>
        </w:rPr>
      </w:pPr>
    </w:p>
    <w:p w:rsidR="00087A32" w:rsidRPr="00087A32" w:rsidRDefault="00087A32" w:rsidP="00087A32">
      <w:pPr>
        <w:pStyle w:val="BodyText"/>
        <w:jc w:val="left"/>
        <w:rPr>
          <w:sz w:val="24"/>
          <w:szCs w:val="24"/>
        </w:rPr>
      </w:pPr>
      <w:r w:rsidRPr="00087A32">
        <w:rPr>
          <w:sz w:val="24"/>
          <w:szCs w:val="24"/>
          <w:u w:val="single"/>
        </w:rPr>
        <w:t>Burden of Proof</w:t>
      </w:r>
    </w:p>
    <w:p w:rsidR="00087A32" w:rsidRPr="00087A32" w:rsidRDefault="00087A32" w:rsidP="00087A32">
      <w:pPr>
        <w:pStyle w:val="BodyText"/>
        <w:jc w:val="left"/>
        <w:rPr>
          <w:sz w:val="24"/>
          <w:szCs w:val="24"/>
        </w:rPr>
      </w:pPr>
    </w:p>
    <w:p w:rsidR="00087A32" w:rsidRPr="00087A32" w:rsidRDefault="00CE163A" w:rsidP="00087A32">
      <w:pPr>
        <w:tabs>
          <w:tab w:val="left" w:pos="-1440"/>
          <w:tab w:val="left" w:pos="-720"/>
        </w:tabs>
        <w:suppressAutoHyphens/>
        <w:rPr>
          <w:sz w:val="24"/>
          <w:szCs w:val="24"/>
        </w:rPr>
      </w:pPr>
      <w:r>
        <w:rPr>
          <w:sz w:val="24"/>
          <w:szCs w:val="24"/>
        </w:rPr>
        <w:tab/>
      </w:r>
      <w:r>
        <w:rPr>
          <w:sz w:val="24"/>
          <w:szCs w:val="24"/>
        </w:rPr>
        <w:tab/>
      </w:r>
      <w:r w:rsidR="00087A32" w:rsidRPr="00087A32">
        <w:rPr>
          <w:sz w:val="24"/>
          <w:szCs w:val="24"/>
        </w:rPr>
        <w:t xml:space="preserve">As the party seeking affirmative relief from the Commission, Complainant bears the burden of proof by substantial evidence.  </w:t>
      </w:r>
      <w:proofErr w:type="gramStart"/>
      <w:r w:rsidR="00087A32" w:rsidRPr="00087A32">
        <w:rPr>
          <w:sz w:val="24"/>
          <w:szCs w:val="24"/>
        </w:rPr>
        <w:t xml:space="preserve">66 </w:t>
      </w:r>
      <w:proofErr w:type="spellStart"/>
      <w:r w:rsidR="00087A32" w:rsidRPr="00087A32">
        <w:rPr>
          <w:sz w:val="24"/>
          <w:szCs w:val="24"/>
        </w:rPr>
        <w:t>Pa.C.S.A</w:t>
      </w:r>
      <w:proofErr w:type="spellEnd"/>
      <w:r w:rsidR="00087A32" w:rsidRPr="00087A32">
        <w:rPr>
          <w:sz w:val="24"/>
          <w:szCs w:val="24"/>
        </w:rPr>
        <w:t>.</w:t>
      </w:r>
      <w:proofErr w:type="gramEnd"/>
      <w:r w:rsidR="00087A32" w:rsidRPr="00087A32">
        <w:rPr>
          <w:sz w:val="24"/>
          <w:szCs w:val="24"/>
        </w:rPr>
        <w:t xml:space="preserve"> § 332(a).  Substantial evidence is defined as such evidence that a reasonable mind might accept as adequate to support a conclusion.  More is required than a mere trace of evidence or a suspicion of the existence of a fact sought to be established.  </w:t>
      </w:r>
      <w:proofErr w:type="gramStart"/>
      <w:r w:rsidR="00087A32" w:rsidRPr="00087A32">
        <w:rPr>
          <w:sz w:val="24"/>
          <w:szCs w:val="24"/>
          <w:u w:val="single"/>
        </w:rPr>
        <w:t>Norfolk &amp; Western Ry. Company v. Pa. Pub.</w:t>
      </w:r>
      <w:proofErr w:type="gramEnd"/>
      <w:r w:rsidR="00087A32" w:rsidRPr="00087A32">
        <w:rPr>
          <w:sz w:val="24"/>
          <w:szCs w:val="24"/>
          <w:u w:val="single"/>
        </w:rPr>
        <w:t xml:space="preserve"> </w:t>
      </w:r>
      <w:proofErr w:type="gramStart"/>
      <w:r w:rsidR="00087A32" w:rsidRPr="00087A32">
        <w:rPr>
          <w:sz w:val="24"/>
          <w:szCs w:val="24"/>
          <w:u w:val="single"/>
        </w:rPr>
        <w:t xml:space="preserve">Util. </w:t>
      </w:r>
      <w:proofErr w:type="spellStart"/>
      <w:r w:rsidR="00087A32" w:rsidRPr="00087A32">
        <w:rPr>
          <w:sz w:val="24"/>
          <w:szCs w:val="24"/>
          <w:u w:val="single"/>
        </w:rPr>
        <w:t>Comm’n</w:t>
      </w:r>
      <w:proofErr w:type="spellEnd"/>
      <w:r w:rsidR="00087A32" w:rsidRPr="00087A32">
        <w:rPr>
          <w:sz w:val="24"/>
          <w:szCs w:val="24"/>
        </w:rPr>
        <w:t xml:space="preserve">, 489 Pa. 109, 413 A.2d 1037 (1980); </w:t>
      </w:r>
      <w:r w:rsidR="00087A32" w:rsidRPr="00087A32">
        <w:rPr>
          <w:sz w:val="24"/>
          <w:szCs w:val="24"/>
          <w:u w:val="single"/>
        </w:rPr>
        <w:t>Erie Resistor Corp. v. Unemployment Board of Review</w:t>
      </w:r>
      <w:r w:rsidR="00087A32" w:rsidRPr="00087A32">
        <w:rPr>
          <w:sz w:val="24"/>
          <w:szCs w:val="24"/>
        </w:rPr>
        <w:t xml:space="preserve">, 194 Pa. Superior Ct. 278, 166 A.2d 96 (1961); </w:t>
      </w:r>
      <w:r w:rsidR="00087A32" w:rsidRPr="00087A32">
        <w:rPr>
          <w:sz w:val="24"/>
          <w:szCs w:val="24"/>
          <w:u w:val="single"/>
        </w:rPr>
        <w:t>Murphy v. Department of Public Welfare</w:t>
      </w:r>
      <w:r w:rsidR="00A877EE">
        <w:rPr>
          <w:sz w:val="24"/>
          <w:szCs w:val="24"/>
        </w:rPr>
        <w:t>, 480 A.2d 382 (Pa.</w:t>
      </w:r>
      <w:r w:rsidR="006D369D">
        <w:rPr>
          <w:sz w:val="24"/>
          <w:szCs w:val="24"/>
        </w:rPr>
        <w:t xml:space="preserve"> </w:t>
      </w:r>
      <w:proofErr w:type="spellStart"/>
      <w:r w:rsidR="00087A32" w:rsidRPr="00087A32">
        <w:rPr>
          <w:sz w:val="24"/>
          <w:szCs w:val="24"/>
        </w:rPr>
        <w:t>Cmwlth</w:t>
      </w:r>
      <w:proofErr w:type="spellEnd"/>
      <w:r w:rsidR="00087A32" w:rsidRPr="00087A32">
        <w:rPr>
          <w:sz w:val="24"/>
          <w:szCs w:val="24"/>
        </w:rPr>
        <w:t>. 1984).</w:t>
      </w:r>
      <w:proofErr w:type="gramEnd"/>
    </w:p>
    <w:p w:rsidR="00087A32" w:rsidRPr="00087A32" w:rsidRDefault="00087A32" w:rsidP="00087A32">
      <w:pPr>
        <w:tabs>
          <w:tab w:val="left" w:pos="-1440"/>
          <w:tab w:val="left" w:pos="-720"/>
        </w:tabs>
        <w:suppressAutoHyphens/>
        <w:rPr>
          <w:sz w:val="24"/>
          <w:szCs w:val="24"/>
        </w:rPr>
      </w:pPr>
    </w:p>
    <w:p w:rsidR="00B21A12" w:rsidRPr="00087A32" w:rsidRDefault="00184F61" w:rsidP="00087A32">
      <w:pPr>
        <w:tabs>
          <w:tab w:val="left" w:pos="-1440"/>
          <w:tab w:val="left" w:pos="-720"/>
        </w:tabs>
        <w:suppressAutoHyphens/>
        <w:rPr>
          <w:sz w:val="24"/>
          <w:szCs w:val="24"/>
        </w:rPr>
      </w:pPr>
      <w:r w:rsidRPr="00087A32">
        <w:rPr>
          <w:sz w:val="24"/>
          <w:szCs w:val="24"/>
          <w:u w:val="single"/>
        </w:rPr>
        <w:lastRenderedPageBreak/>
        <w:t>Burden of Proof in High Bill Complaints</w:t>
      </w:r>
    </w:p>
    <w:p w:rsidR="000A34DF" w:rsidRPr="00087A32" w:rsidRDefault="000A34DF" w:rsidP="00087A32">
      <w:pPr>
        <w:tabs>
          <w:tab w:val="left" w:pos="-1440"/>
          <w:tab w:val="left" w:pos="-720"/>
        </w:tabs>
        <w:suppressAutoHyphens/>
        <w:rPr>
          <w:sz w:val="24"/>
          <w:szCs w:val="24"/>
        </w:rPr>
      </w:pPr>
    </w:p>
    <w:p w:rsidR="000A34DF" w:rsidRDefault="000A34DF" w:rsidP="00087A32">
      <w:pPr>
        <w:tabs>
          <w:tab w:val="left" w:pos="-1440"/>
          <w:tab w:val="left" w:pos="-720"/>
        </w:tabs>
        <w:suppressAutoHyphens/>
        <w:rPr>
          <w:spacing w:val="-3"/>
          <w:sz w:val="24"/>
          <w:szCs w:val="24"/>
        </w:rPr>
      </w:pPr>
      <w:r w:rsidRPr="00087A32">
        <w:rPr>
          <w:sz w:val="24"/>
          <w:szCs w:val="24"/>
        </w:rPr>
        <w:tab/>
      </w:r>
      <w:r w:rsidRPr="00087A32">
        <w:rPr>
          <w:sz w:val="24"/>
          <w:szCs w:val="24"/>
        </w:rPr>
        <w:tab/>
        <w:t>As the party seeking intervention fr</w:t>
      </w:r>
      <w:r w:rsidR="00C44296" w:rsidRPr="00087A32">
        <w:rPr>
          <w:sz w:val="24"/>
          <w:szCs w:val="24"/>
        </w:rPr>
        <w:t>om this Commission, Complainant</w:t>
      </w:r>
      <w:r w:rsidRPr="00087A32">
        <w:rPr>
          <w:sz w:val="24"/>
          <w:szCs w:val="24"/>
        </w:rPr>
        <w:t xml:space="preserve"> bear</w:t>
      </w:r>
      <w:r w:rsidR="00C44296" w:rsidRPr="00087A32">
        <w:rPr>
          <w:sz w:val="24"/>
          <w:szCs w:val="24"/>
        </w:rPr>
        <w:t>s</w:t>
      </w:r>
      <w:r w:rsidRPr="00087A32">
        <w:rPr>
          <w:sz w:val="24"/>
          <w:szCs w:val="24"/>
        </w:rPr>
        <w:t xml:space="preserve"> the</w:t>
      </w:r>
      <w:r w:rsidRPr="00FB448C">
        <w:rPr>
          <w:sz w:val="24"/>
          <w:szCs w:val="24"/>
        </w:rPr>
        <w:t xml:space="preserve"> burden of proving Respondent violated provisions of the Public Utility Code or the Public Utility Commission’s regulations in some fashion.</w:t>
      </w:r>
      <w:r w:rsidRPr="00FB448C">
        <w:rPr>
          <w:rStyle w:val="FootnoteReference"/>
          <w:sz w:val="24"/>
          <w:szCs w:val="24"/>
        </w:rPr>
        <w:footnoteReference w:id="1"/>
      </w:r>
      <w:r w:rsidRPr="00FB448C">
        <w:rPr>
          <w:sz w:val="24"/>
          <w:szCs w:val="24"/>
        </w:rPr>
        <w:t xml:space="preserve">  </w:t>
      </w:r>
      <w:r w:rsidRPr="00FB448C">
        <w:rPr>
          <w:spacing w:val="-3"/>
          <w:sz w:val="24"/>
          <w:szCs w:val="24"/>
        </w:rPr>
        <w:t xml:space="preserve">To establish a sufficient case and satisfy the </w:t>
      </w:r>
      <w:r w:rsidR="00C44296">
        <w:rPr>
          <w:spacing w:val="-3"/>
          <w:sz w:val="24"/>
          <w:szCs w:val="24"/>
        </w:rPr>
        <w:t>burden of proof, Complainant</w:t>
      </w:r>
      <w:r w:rsidRPr="00FB448C">
        <w:rPr>
          <w:spacing w:val="-3"/>
          <w:sz w:val="24"/>
          <w:szCs w:val="24"/>
        </w:rPr>
        <w:t xml:space="preserve"> must show the public utility is responsible or accountable for the problem described in the Complaint.</w:t>
      </w:r>
      <w:r w:rsidRPr="00FB448C">
        <w:rPr>
          <w:rStyle w:val="FootnoteReference"/>
          <w:spacing w:val="-3"/>
          <w:sz w:val="24"/>
          <w:szCs w:val="24"/>
        </w:rPr>
        <w:footnoteReference w:id="2"/>
      </w:r>
      <w:r w:rsidRPr="00FB448C">
        <w:rPr>
          <w:spacing w:val="-3"/>
          <w:sz w:val="24"/>
          <w:szCs w:val="24"/>
        </w:rPr>
        <w:t xml:space="preserve">  Such a showing must be by a preponderance of the evidence</w:t>
      </w:r>
      <w:r w:rsidR="00403BF5">
        <w:rPr>
          <w:spacing w:val="-3"/>
          <w:sz w:val="24"/>
          <w:szCs w:val="24"/>
        </w:rPr>
        <w:t>.</w:t>
      </w:r>
      <w:r w:rsidRPr="00FB448C">
        <w:rPr>
          <w:rStyle w:val="FootnoteReference"/>
          <w:spacing w:val="-3"/>
          <w:sz w:val="24"/>
          <w:szCs w:val="24"/>
        </w:rPr>
        <w:footnoteReference w:id="3"/>
      </w:r>
      <w:r w:rsidR="00C44296">
        <w:rPr>
          <w:spacing w:val="-3"/>
          <w:sz w:val="24"/>
          <w:szCs w:val="24"/>
        </w:rPr>
        <w:t xml:space="preserve">  Complainant</w:t>
      </w:r>
      <w:r w:rsidRPr="00FB448C">
        <w:rPr>
          <w:spacing w:val="-3"/>
          <w:sz w:val="24"/>
          <w:szCs w:val="24"/>
        </w:rPr>
        <w:t xml:space="preserve"> can meet that burden if </w:t>
      </w:r>
      <w:r w:rsidR="00C44296">
        <w:rPr>
          <w:spacing w:val="-3"/>
          <w:sz w:val="24"/>
          <w:szCs w:val="24"/>
        </w:rPr>
        <w:t>he</w:t>
      </w:r>
      <w:r w:rsidRPr="00FB448C">
        <w:rPr>
          <w:spacing w:val="-3"/>
          <w:sz w:val="24"/>
          <w:szCs w:val="24"/>
        </w:rPr>
        <w:t xml:space="preserve"> present</w:t>
      </w:r>
      <w:r w:rsidR="00C44296">
        <w:rPr>
          <w:spacing w:val="-3"/>
          <w:sz w:val="24"/>
          <w:szCs w:val="24"/>
        </w:rPr>
        <w:t>s</w:t>
      </w:r>
      <w:r w:rsidRPr="00FB448C">
        <w:rPr>
          <w:spacing w:val="-3"/>
          <w:sz w:val="24"/>
          <w:szCs w:val="24"/>
        </w:rPr>
        <w:t xml:space="preserve"> evidence more convincing, by even the smallest amount, than that evidence presented by Respondent.</w:t>
      </w:r>
      <w:r w:rsidRPr="00FB448C">
        <w:rPr>
          <w:rStyle w:val="FootnoteReference"/>
          <w:spacing w:val="-3"/>
          <w:sz w:val="24"/>
          <w:szCs w:val="24"/>
        </w:rPr>
        <w:footnoteReference w:id="4"/>
      </w:r>
      <w:r w:rsidRPr="00FB448C">
        <w:rPr>
          <w:spacing w:val="-3"/>
          <w:sz w:val="24"/>
          <w:szCs w:val="24"/>
        </w:rPr>
        <w:t xml:space="preserve">  </w:t>
      </w:r>
    </w:p>
    <w:p w:rsidR="00C44296" w:rsidRDefault="00C44296" w:rsidP="00DE2949">
      <w:pPr>
        <w:tabs>
          <w:tab w:val="left" w:pos="-1440"/>
          <w:tab w:val="left" w:pos="-720"/>
        </w:tabs>
        <w:suppressAutoHyphens/>
        <w:rPr>
          <w:sz w:val="24"/>
          <w:szCs w:val="24"/>
        </w:rPr>
      </w:pPr>
    </w:p>
    <w:p w:rsidR="006C2C49" w:rsidRPr="00B73D10" w:rsidRDefault="006C2C49" w:rsidP="006C2C49">
      <w:pPr>
        <w:rPr>
          <w:sz w:val="24"/>
          <w:szCs w:val="24"/>
        </w:rPr>
      </w:pPr>
      <w:r w:rsidRPr="00B73D10">
        <w:rPr>
          <w:sz w:val="24"/>
          <w:szCs w:val="24"/>
        </w:rPr>
        <w:tab/>
      </w:r>
      <w:r>
        <w:rPr>
          <w:sz w:val="24"/>
          <w:szCs w:val="24"/>
        </w:rPr>
        <w:tab/>
      </w:r>
      <w:r w:rsidRPr="00B73D10">
        <w:rPr>
          <w:sz w:val="24"/>
          <w:szCs w:val="24"/>
        </w:rPr>
        <w:t xml:space="preserve">In </w:t>
      </w:r>
      <w:r w:rsidRPr="00B73D10">
        <w:rPr>
          <w:sz w:val="24"/>
          <w:szCs w:val="24"/>
          <w:u w:val="single"/>
        </w:rPr>
        <w:t>Waldron v</w:t>
      </w:r>
      <w:r w:rsidR="00C76850">
        <w:rPr>
          <w:sz w:val="24"/>
          <w:szCs w:val="24"/>
          <w:u w:val="single"/>
        </w:rPr>
        <w:t>.</w:t>
      </w:r>
      <w:r w:rsidRPr="00B73D10">
        <w:rPr>
          <w:sz w:val="24"/>
          <w:szCs w:val="24"/>
          <w:u w:val="single"/>
        </w:rPr>
        <w:t xml:space="preserve"> Philadelphia Electric Company</w:t>
      </w:r>
      <w:r w:rsidRPr="00B73D10">
        <w:rPr>
          <w:sz w:val="24"/>
          <w:szCs w:val="24"/>
        </w:rPr>
        <w:t xml:space="preserve">, 54 Pa. P.U.C. 98 (1980), the Commission outlined the general dynamics for the burden of proof in a case involving a high bill dispute.  The Commission held certain factors must be considered in order for a </w:t>
      </w:r>
      <w:r w:rsidR="00BE0C66">
        <w:rPr>
          <w:sz w:val="24"/>
          <w:szCs w:val="24"/>
        </w:rPr>
        <w:t>ratepayer</w:t>
      </w:r>
      <w:r w:rsidRPr="00B73D10">
        <w:rPr>
          <w:sz w:val="24"/>
          <w:szCs w:val="24"/>
        </w:rPr>
        <w:t xml:space="preserve"> to establish a </w:t>
      </w:r>
      <w:r w:rsidRPr="00B73D10">
        <w:rPr>
          <w:i/>
          <w:sz w:val="24"/>
          <w:szCs w:val="24"/>
        </w:rPr>
        <w:t>prima facie</w:t>
      </w:r>
      <w:r w:rsidRPr="00B73D10">
        <w:rPr>
          <w:sz w:val="24"/>
          <w:szCs w:val="24"/>
        </w:rPr>
        <w:t xml:space="preserve"> case whenever claiming unusually high bills.  The accuracy of a meter is an important factor to resolve a billing dispute </w:t>
      </w:r>
      <w:r w:rsidRPr="00BE0C66">
        <w:rPr>
          <w:sz w:val="24"/>
          <w:szCs w:val="24"/>
          <w:u w:val="single"/>
        </w:rPr>
        <w:t>but</w:t>
      </w:r>
      <w:r w:rsidRPr="00B73D10">
        <w:rPr>
          <w:sz w:val="24"/>
          <w:szCs w:val="24"/>
        </w:rPr>
        <w:t xml:space="preserve"> it is not the sole criterion.  A complainant may establish a </w:t>
      </w:r>
      <w:r w:rsidRPr="00B73D10">
        <w:rPr>
          <w:i/>
          <w:sz w:val="24"/>
          <w:szCs w:val="24"/>
        </w:rPr>
        <w:t xml:space="preserve">prima facie </w:t>
      </w:r>
      <w:r w:rsidRPr="00B73D10">
        <w:rPr>
          <w:sz w:val="24"/>
          <w:szCs w:val="24"/>
        </w:rPr>
        <w:t xml:space="preserve">case by showing: </w:t>
      </w:r>
    </w:p>
    <w:p w:rsidR="006C2C49" w:rsidRDefault="006C2C49" w:rsidP="006C2C49">
      <w:pPr>
        <w:tabs>
          <w:tab w:val="left" w:pos="-1440"/>
          <w:tab w:val="left" w:pos="-720"/>
        </w:tabs>
        <w:suppressAutoHyphens/>
        <w:spacing w:line="240" w:lineRule="auto"/>
        <w:ind w:left="1440" w:right="1440"/>
        <w:rPr>
          <w:sz w:val="24"/>
          <w:szCs w:val="24"/>
        </w:rPr>
      </w:pPr>
    </w:p>
    <w:p w:rsidR="006C2C49" w:rsidRPr="00724079" w:rsidRDefault="006C2C49" w:rsidP="00724079">
      <w:pPr>
        <w:pStyle w:val="ListParagraph"/>
        <w:numPr>
          <w:ilvl w:val="0"/>
          <w:numId w:val="14"/>
        </w:numPr>
        <w:tabs>
          <w:tab w:val="left" w:pos="-1440"/>
          <w:tab w:val="left" w:pos="-720"/>
        </w:tabs>
        <w:suppressAutoHyphens/>
        <w:spacing w:line="240" w:lineRule="auto"/>
        <w:ind w:right="1440"/>
        <w:rPr>
          <w:sz w:val="24"/>
          <w:szCs w:val="24"/>
        </w:rPr>
      </w:pPr>
      <w:r w:rsidRPr="00724079">
        <w:rPr>
          <w:sz w:val="24"/>
          <w:szCs w:val="24"/>
        </w:rPr>
        <w:t xml:space="preserve">the disputed bill was abnormally high when compared to prior usage patterns; and </w:t>
      </w:r>
    </w:p>
    <w:p w:rsidR="00724079" w:rsidRPr="00724079" w:rsidRDefault="00724079" w:rsidP="00724079">
      <w:pPr>
        <w:pStyle w:val="ListParagraph"/>
        <w:tabs>
          <w:tab w:val="left" w:pos="-1440"/>
          <w:tab w:val="left" w:pos="-720"/>
        </w:tabs>
        <w:suppressAutoHyphens/>
        <w:spacing w:line="240" w:lineRule="auto"/>
        <w:ind w:left="1800" w:right="1440"/>
        <w:rPr>
          <w:sz w:val="24"/>
          <w:szCs w:val="24"/>
        </w:rPr>
      </w:pPr>
    </w:p>
    <w:p w:rsidR="006C2C49" w:rsidRDefault="006C2C49" w:rsidP="00911BED">
      <w:pPr>
        <w:pStyle w:val="ListParagraph"/>
        <w:numPr>
          <w:ilvl w:val="0"/>
          <w:numId w:val="14"/>
        </w:numPr>
        <w:tabs>
          <w:tab w:val="left" w:pos="-1440"/>
          <w:tab w:val="left" w:pos="-720"/>
        </w:tabs>
        <w:suppressAutoHyphens/>
        <w:ind w:right="1440"/>
        <w:rPr>
          <w:sz w:val="24"/>
          <w:szCs w:val="24"/>
        </w:rPr>
      </w:pPr>
      <w:proofErr w:type="gramStart"/>
      <w:r w:rsidRPr="00911BED">
        <w:rPr>
          <w:sz w:val="24"/>
          <w:szCs w:val="24"/>
        </w:rPr>
        <w:t>the</w:t>
      </w:r>
      <w:proofErr w:type="gramEnd"/>
      <w:r w:rsidRPr="00911BED">
        <w:rPr>
          <w:sz w:val="24"/>
          <w:szCs w:val="24"/>
        </w:rPr>
        <w:t xml:space="preserve"> ratepayer’s pattern of usage had not changed.  </w:t>
      </w:r>
    </w:p>
    <w:p w:rsidR="00F14372" w:rsidRPr="00911BED" w:rsidRDefault="00F14372" w:rsidP="00F14372">
      <w:pPr>
        <w:pStyle w:val="ListParagraph"/>
        <w:tabs>
          <w:tab w:val="left" w:pos="-1440"/>
          <w:tab w:val="left" w:pos="-720"/>
        </w:tabs>
        <w:suppressAutoHyphens/>
        <w:ind w:left="1800" w:right="1440"/>
        <w:rPr>
          <w:sz w:val="24"/>
          <w:szCs w:val="24"/>
        </w:rPr>
      </w:pPr>
    </w:p>
    <w:p w:rsidR="00174631" w:rsidRDefault="00174631" w:rsidP="006C2C49">
      <w:pPr>
        <w:tabs>
          <w:tab w:val="left" w:pos="-1440"/>
          <w:tab w:val="left" w:pos="-720"/>
        </w:tabs>
        <w:suppressAutoHyphens/>
        <w:rPr>
          <w:sz w:val="24"/>
          <w:szCs w:val="24"/>
        </w:rPr>
      </w:pPr>
      <w:r>
        <w:rPr>
          <w:sz w:val="24"/>
          <w:szCs w:val="24"/>
        </w:rPr>
        <w:tab/>
      </w:r>
      <w:r>
        <w:rPr>
          <w:sz w:val="24"/>
          <w:szCs w:val="24"/>
        </w:rPr>
        <w:tab/>
        <w:t xml:space="preserve">When looking at these criteria, important considerations include the billing history of the account, any change in the number of occupants residing in the household, the potential for energy utilization, and any other relevant facts or circumstances that come to light during the proceeding.  </w:t>
      </w:r>
      <w:proofErr w:type="spellStart"/>
      <w:proofErr w:type="gramStart"/>
      <w:r>
        <w:rPr>
          <w:sz w:val="24"/>
          <w:szCs w:val="24"/>
          <w:u w:val="single"/>
        </w:rPr>
        <w:t>Replogle</w:t>
      </w:r>
      <w:proofErr w:type="spellEnd"/>
      <w:r>
        <w:rPr>
          <w:sz w:val="24"/>
          <w:szCs w:val="24"/>
          <w:u w:val="single"/>
        </w:rPr>
        <w:t xml:space="preserve"> v. Pennsylvania Electric Company</w:t>
      </w:r>
      <w:r>
        <w:rPr>
          <w:sz w:val="24"/>
          <w:szCs w:val="24"/>
        </w:rPr>
        <w:t>, 54 Pa. P.U.C. 528 (1980).</w:t>
      </w:r>
      <w:proofErr w:type="gramEnd"/>
      <w:r>
        <w:rPr>
          <w:sz w:val="24"/>
          <w:szCs w:val="24"/>
        </w:rPr>
        <w:t xml:space="preserve">  </w:t>
      </w:r>
      <w:r>
        <w:rPr>
          <w:sz w:val="24"/>
          <w:szCs w:val="24"/>
        </w:rPr>
        <w:lastRenderedPageBreak/>
        <w:t xml:space="preserve">In this way, a complainant may prove entitlement to relief by wholly circumstantial evidence, rather than direct evidence of some utility misfeasance.  </w:t>
      </w:r>
      <w:proofErr w:type="spellStart"/>
      <w:proofErr w:type="gramStart"/>
      <w:r>
        <w:rPr>
          <w:sz w:val="24"/>
          <w:szCs w:val="24"/>
          <w:u w:val="single"/>
        </w:rPr>
        <w:t>Milkie</w:t>
      </w:r>
      <w:proofErr w:type="spellEnd"/>
      <w:r>
        <w:rPr>
          <w:sz w:val="24"/>
          <w:szCs w:val="24"/>
          <w:u w:val="single"/>
        </w:rPr>
        <w:t xml:space="preserve"> v. Pa. Pub</w:t>
      </w:r>
      <w:r w:rsidR="00A877EE">
        <w:rPr>
          <w:sz w:val="24"/>
          <w:szCs w:val="24"/>
          <w:u w:val="single"/>
        </w:rPr>
        <w:t>.</w:t>
      </w:r>
      <w:proofErr w:type="gramEnd"/>
      <w:r>
        <w:rPr>
          <w:sz w:val="24"/>
          <w:szCs w:val="24"/>
          <w:u w:val="single"/>
        </w:rPr>
        <w:t xml:space="preserve"> </w:t>
      </w:r>
      <w:proofErr w:type="gramStart"/>
      <w:r>
        <w:rPr>
          <w:sz w:val="24"/>
          <w:szCs w:val="24"/>
          <w:u w:val="single"/>
        </w:rPr>
        <w:t>Util</w:t>
      </w:r>
      <w:r w:rsidR="00A877EE">
        <w:rPr>
          <w:sz w:val="24"/>
          <w:szCs w:val="24"/>
          <w:u w:val="single"/>
        </w:rPr>
        <w:t>.</w:t>
      </w:r>
      <w:r>
        <w:rPr>
          <w:sz w:val="24"/>
          <w:szCs w:val="24"/>
          <w:u w:val="single"/>
        </w:rPr>
        <w:t xml:space="preserve"> </w:t>
      </w:r>
      <w:proofErr w:type="spellStart"/>
      <w:r>
        <w:rPr>
          <w:sz w:val="24"/>
          <w:szCs w:val="24"/>
          <w:u w:val="single"/>
        </w:rPr>
        <w:t>Comm</w:t>
      </w:r>
      <w:r w:rsidR="00A877EE">
        <w:rPr>
          <w:sz w:val="24"/>
          <w:szCs w:val="24"/>
          <w:u w:val="single"/>
        </w:rPr>
        <w:t>’n</w:t>
      </w:r>
      <w:proofErr w:type="spellEnd"/>
      <w:r>
        <w:rPr>
          <w:sz w:val="24"/>
          <w:szCs w:val="24"/>
        </w:rPr>
        <w:t xml:space="preserve">, 768 A.2d 1217 (Pa. </w:t>
      </w:r>
      <w:proofErr w:type="spellStart"/>
      <w:r>
        <w:rPr>
          <w:sz w:val="24"/>
          <w:szCs w:val="24"/>
        </w:rPr>
        <w:t>C</w:t>
      </w:r>
      <w:r w:rsidR="00EE141F">
        <w:rPr>
          <w:sz w:val="24"/>
          <w:szCs w:val="24"/>
        </w:rPr>
        <w:t>mwlth</w:t>
      </w:r>
      <w:proofErr w:type="spellEnd"/>
      <w:r>
        <w:rPr>
          <w:sz w:val="24"/>
          <w:szCs w:val="24"/>
        </w:rPr>
        <w:t>. 2001).</w:t>
      </w:r>
      <w:proofErr w:type="gramEnd"/>
    </w:p>
    <w:p w:rsidR="00174631" w:rsidRPr="00B73D10" w:rsidRDefault="00174631" w:rsidP="006C2C49">
      <w:pPr>
        <w:tabs>
          <w:tab w:val="left" w:pos="-1440"/>
          <w:tab w:val="left" w:pos="-720"/>
        </w:tabs>
        <w:suppressAutoHyphens/>
        <w:rPr>
          <w:sz w:val="24"/>
          <w:szCs w:val="24"/>
        </w:rPr>
      </w:pPr>
    </w:p>
    <w:p w:rsidR="006C2C49" w:rsidRPr="00B73D10" w:rsidRDefault="006C2C49" w:rsidP="006C2C49">
      <w:pPr>
        <w:tabs>
          <w:tab w:val="left" w:pos="-1440"/>
          <w:tab w:val="left" w:pos="-720"/>
        </w:tabs>
        <w:suppressAutoHyphens/>
        <w:rPr>
          <w:sz w:val="24"/>
          <w:szCs w:val="24"/>
        </w:rPr>
      </w:pPr>
      <w:r w:rsidRPr="00B73D10">
        <w:rPr>
          <w:sz w:val="24"/>
          <w:szCs w:val="24"/>
        </w:rPr>
        <w:tab/>
      </w:r>
      <w:r w:rsidRPr="00B73D10">
        <w:rPr>
          <w:sz w:val="24"/>
          <w:szCs w:val="24"/>
        </w:rPr>
        <w:tab/>
      </w:r>
      <w:r w:rsidR="00BE0C66">
        <w:rPr>
          <w:sz w:val="24"/>
          <w:szCs w:val="24"/>
        </w:rPr>
        <w:t>T</w:t>
      </w:r>
      <w:r w:rsidRPr="00B73D10">
        <w:rPr>
          <w:sz w:val="24"/>
          <w:szCs w:val="24"/>
        </w:rPr>
        <w:t xml:space="preserve">he Commission restated its position for the purpose of clarifying the </w:t>
      </w:r>
      <w:r w:rsidRPr="00B73D10">
        <w:rPr>
          <w:sz w:val="24"/>
          <w:szCs w:val="24"/>
          <w:u w:val="single"/>
        </w:rPr>
        <w:t>Waldron</w:t>
      </w:r>
      <w:r w:rsidRPr="00B73D10">
        <w:rPr>
          <w:sz w:val="24"/>
          <w:szCs w:val="24"/>
        </w:rPr>
        <w:t xml:space="preserve"> test</w:t>
      </w:r>
      <w:r w:rsidR="00BE0C66">
        <w:rPr>
          <w:sz w:val="24"/>
          <w:szCs w:val="24"/>
        </w:rPr>
        <w:t xml:space="preserve"> in </w:t>
      </w:r>
      <w:proofErr w:type="spellStart"/>
      <w:r w:rsidR="00BE0C66" w:rsidRPr="00B73D10">
        <w:rPr>
          <w:sz w:val="24"/>
          <w:szCs w:val="24"/>
          <w:u w:val="single"/>
        </w:rPr>
        <w:t>Charisse</w:t>
      </w:r>
      <w:proofErr w:type="spellEnd"/>
      <w:r w:rsidR="00BE0C66" w:rsidRPr="00B73D10">
        <w:rPr>
          <w:sz w:val="24"/>
          <w:szCs w:val="24"/>
          <w:u w:val="single"/>
        </w:rPr>
        <w:t xml:space="preserve"> M. Bennett v. Peoples Natural Gas Company, LLC</w:t>
      </w:r>
      <w:r w:rsidR="00BE0C66" w:rsidRPr="00B73D10">
        <w:rPr>
          <w:sz w:val="24"/>
          <w:szCs w:val="24"/>
        </w:rPr>
        <w:t xml:space="preserve">, </w:t>
      </w:r>
      <w:proofErr w:type="gramStart"/>
      <w:r w:rsidR="00BE0C66" w:rsidRPr="00B73D10">
        <w:rPr>
          <w:sz w:val="24"/>
          <w:szCs w:val="24"/>
        </w:rPr>
        <w:t>Docket</w:t>
      </w:r>
      <w:proofErr w:type="gramEnd"/>
      <w:r w:rsidR="00BE0C66" w:rsidRPr="00B73D10">
        <w:rPr>
          <w:sz w:val="24"/>
          <w:szCs w:val="24"/>
        </w:rPr>
        <w:t xml:space="preserve"> No. C-2009-2122979 (Opinion and Order entered October 13, 2010)</w:t>
      </w:r>
      <w:r w:rsidRPr="00B73D10">
        <w:rPr>
          <w:sz w:val="24"/>
          <w:szCs w:val="24"/>
        </w:rPr>
        <w:t xml:space="preserve">.  In </w:t>
      </w:r>
      <w:r w:rsidRPr="00B73D10">
        <w:rPr>
          <w:sz w:val="24"/>
          <w:szCs w:val="24"/>
          <w:u w:val="single"/>
        </w:rPr>
        <w:t>Bennett</w:t>
      </w:r>
      <w:r w:rsidRPr="00B73D10">
        <w:rPr>
          <w:sz w:val="24"/>
          <w:szCs w:val="24"/>
        </w:rPr>
        <w:t>, the Commission stated:</w:t>
      </w:r>
    </w:p>
    <w:p w:rsidR="00D52BFF" w:rsidRDefault="00D52BFF" w:rsidP="006C2C49">
      <w:pPr>
        <w:spacing w:line="240" w:lineRule="auto"/>
        <w:ind w:left="1440" w:right="1440"/>
        <w:rPr>
          <w:sz w:val="24"/>
          <w:szCs w:val="24"/>
        </w:rPr>
      </w:pPr>
    </w:p>
    <w:p w:rsidR="006C2C49" w:rsidRPr="00B73D10" w:rsidRDefault="006C2C49" w:rsidP="006C2C49">
      <w:pPr>
        <w:spacing w:line="240" w:lineRule="auto"/>
        <w:ind w:left="1440" w:right="1440"/>
        <w:rPr>
          <w:sz w:val="24"/>
          <w:szCs w:val="24"/>
        </w:rPr>
      </w:pPr>
      <w:r w:rsidRPr="00B73D10">
        <w:rPr>
          <w:sz w:val="24"/>
          <w:szCs w:val="24"/>
        </w:rPr>
        <w:t xml:space="preserve">While a comparison of the disputed monthly bill to the Complainant’s billing history and the consistency of her usage pattern are important criteria to consider, they alone do not resolve the issue of the Complainant’s disputed high bill….  Also, this interpretation does not allow for other relevant facts or circumstances with probative value to be considered as evidence supportive of a high bill complaint.  </w:t>
      </w:r>
      <w:r w:rsidRPr="00BE0C66">
        <w:rPr>
          <w:sz w:val="24"/>
          <w:szCs w:val="24"/>
          <w:u w:val="single"/>
        </w:rPr>
        <w:t>Waldron</w:t>
      </w:r>
      <w:r w:rsidRPr="00B73D10">
        <w:rPr>
          <w:sz w:val="24"/>
          <w:szCs w:val="24"/>
        </w:rPr>
        <w:t xml:space="preserve"> does not limit the establishment of a </w:t>
      </w:r>
      <w:r w:rsidRPr="00B73D10">
        <w:rPr>
          <w:i/>
          <w:sz w:val="24"/>
          <w:szCs w:val="24"/>
        </w:rPr>
        <w:t>prima facie</w:t>
      </w:r>
      <w:r w:rsidRPr="00B73D10">
        <w:rPr>
          <w:sz w:val="24"/>
          <w:szCs w:val="24"/>
        </w:rPr>
        <w:t xml:space="preserve"> case to the above two elements alone.  Rather, the Commission may consider the billing history of the account, any change in usage patterns (such as a change in the number of occupants residing in the household or potential energy utilization), </w:t>
      </w:r>
      <w:r w:rsidRPr="00B73D10">
        <w:rPr>
          <w:i/>
          <w:sz w:val="24"/>
          <w:szCs w:val="24"/>
        </w:rPr>
        <w:t>and</w:t>
      </w:r>
      <w:r w:rsidRPr="00B73D10">
        <w:rPr>
          <w:b/>
          <w:sz w:val="24"/>
          <w:szCs w:val="24"/>
        </w:rPr>
        <w:t xml:space="preserve"> </w:t>
      </w:r>
      <w:r w:rsidRPr="00B73D10">
        <w:rPr>
          <w:sz w:val="24"/>
          <w:szCs w:val="24"/>
        </w:rPr>
        <w:t>any other relevant facts or circumstances that come to light during the proceeding.</w:t>
      </w:r>
    </w:p>
    <w:p w:rsidR="00D52BFF" w:rsidRDefault="00D52BFF" w:rsidP="00D52BFF">
      <w:pPr>
        <w:tabs>
          <w:tab w:val="left" w:pos="-1440"/>
          <w:tab w:val="left" w:pos="-720"/>
        </w:tabs>
        <w:suppressAutoHyphens/>
        <w:spacing w:line="240" w:lineRule="auto"/>
        <w:rPr>
          <w:sz w:val="24"/>
          <w:szCs w:val="24"/>
          <w:u w:val="single"/>
        </w:rPr>
      </w:pPr>
    </w:p>
    <w:p w:rsidR="006C2C49" w:rsidRDefault="006C2C49" w:rsidP="006C2C49">
      <w:pPr>
        <w:tabs>
          <w:tab w:val="left" w:pos="-1440"/>
          <w:tab w:val="left" w:pos="-720"/>
        </w:tabs>
        <w:suppressAutoHyphens/>
        <w:rPr>
          <w:sz w:val="24"/>
          <w:szCs w:val="24"/>
        </w:rPr>
      </w:pPr>
      <w:r w:rsidRPr="00B73D10">
        <w:rPr>
          <w:sz w:val="24"/>
          <w:szCs w:val="24"/>
          <w:u w:val="single"/>
        </w:rPr>
        <w:t>Bennett</w:t>
      </w:r>
      <w:r w:rsidRPr="00B73D10">
        <w:rPr>
          <w:sz w:val="24"/>
          <w:szCs w:val="24"/>
        </w:rPr>
        <w:t>, Opinion and Order entered October 13, 2010, p. 6 (emphasis in the original).</w:t>
      </w:r>
    </w:p>
    <w:p w:rsidR="00BE0C66" w:rsidRDefault="00BE0C66" w:rsidP="006C2C49">
      <w:pPr>
        <w:tabs>
          <w:tab w:val="left" w:pos="-1440"/>
          <w:tab w:val="left" w:pos="-720"/>
        </w:tabs>
        <w:suppressAutoHyphens/>
        <w:rPr>
          <w:sz w:val="24"/>
          <w:szCs w:val="24"/>
        </w:rPr>
      </w:pPr>
    </w:p>
    <w:p w:rsidR="00174631" w:rsidRDefault="00174631" w:rsidP="006C2C49">
      <w:pPr>
        <w:tabs>
          <w:tab w:val="left" w:pos="-1440"/>
          <w:tab w:val="left" w:pos="-720"/>
        </w:tabs>
        <w:suppressAutoHyphens/>
        <w:rPr>
          <w:sz w:val="24"/>
          <w:szCs w:val="24"/>
        </w:rPr>
      </w:pPr>
      <w:r>
        <w:rPr>
          <w:sz w:val="24"/>
          <w:szCs w:val="24"/>
        </w:rPr>
        <w:tab/>
      </w:r>
      <w:r>
        <w:rPr>
          <w:sz w:val="24"/>
          <w:szCs w:val="24"/>
        </w:rPr>
        <w:tab/>
      </w:r>
      <w:r w:rsidR="002C0C26">
        <w:rPr>
          <w:sz w:val="24"/>
          <w:szCs w:val="24"/>
        </w:rPr>
        <w:t>I</w:t>
      </w:r>
      <w:r>
        <w:rPr>
          <w:sz w:val="24"/>
          <w:szCs w:val="24"/>
        </w:rPr>
        <w:t xml:space="preserve">n </w:t>
      </w:r>
      <w:r w:rsidRPr="00174631">
        <w:rPr>
          <w:sz w:val="24"/>
          <w:szCs w:val="24"/>
          <w:u w:val="single"/>
        </w:rPr>
        <w:t>Nehemiah B. Thomas v</w:t>
      </w:r>
      <w:r w:rsidR="00BE0C66">
        <w:rPr>
          <w:sz w:val="24"/>
          <w:szCs w:val="24"/>
          <w:u w:val="single"/>
        </w:rPr>
        <w:t>.</w:t>
      </w:r>
      <w:r w:rsidRPr="00174631">
        <w:rPr>
          <w:sz w:val="24"/>
          <w:szCs w:val="24"/>
          <w:u w:val="single"/>
        </w:rPr>
        <w:t xml:space="preserve"> PECO Energy Company</w:t>
      </w:r>
      <w:r>
        <w:rPr>
          <w:sz w:val="24"/>
          <w:szCs w:val="24"/>
        </w:rPr>
        <w:t xml:space="preserve">, </w:t>
      </w:r>
      <w:r w:rsidRPr="00B73D10">
        <w:rPr>
          <w:sz w:val="24"/>
          <w:szCs w:val="24"/>
        </w:rPr>
        <w:t>Docket No. C-</w:t>
      </w:r>
      <w:r>
        <w:rPr>
          <w:sz w:val="24"/>
          <w:szCs w:val="24"/>
        </w:rPr>
        <w:t>2010-2187197</w:t>
      </w:r>
      <w:r w:rsidRPr="00B73D10">
        <w:rPr>
          <w:sz w:val="24"/>
          <w:szCs w:val="24"/>
        </w:rPr>
        <w:t xml:space="preserve"> (Opinion and Order entered </w:t>
      </w:r>
      <w:r w:rsidR="000D6D9C">
        <w:rPr>
          <w:sz w:val="24"/>
          <w:szCs w:val="24"/>
        </w:rPr>
        <w:t>November 15</w:t>
      </w:r>
      <w:r>
        <w:rPr>
          <w:sz w:val="24"/>
          <w:szCs w:val="24"/>
        </w:rPr>
        <w:t>, 2011</w:t>
      </w:r>
      <w:r w:rsidRPr="00B73D10">
        <w:rPr>
          <w:sz w:val="24"/>
          <w:szCs w:val="24"/>
        </w:rPr>
        <w:t>),</w:t>
      </w:r>
      <w:r>
        <w:rPr>
          <w:sz w:val="24"/>
          <w:szCs w:val="24"/>
        </w:rPr>
        <w:t xml:space="preserve"> the Commission reaffirmed its position in </w:t>
      </w:r>
      <w:r w:rsidRPr="00174631">
        <w:rPr>
          <w:sz w:val="24"/>
          <w:szCs w:val="24"/>
          <w:u w:val="single"/>
        </w:rPr>
        <w:t>Bennett</w:t>
      </w:r>
      <w:r>
        <w:rPr>
          <w:sz w:val="24"/>
          <w:szCs w:val="24"/>
        </w:rPr>
        <w:t>, supra</w:t>
      </w:r>
      <w:r w:rsidR="000D6D9C">
        <w:rPr>
          <w:sz w:val="24"/>
          <w:szCs w:val="24"/>
        </w:rPr>
        <w:t>, when it specified</w:t>
      </w:r>
      <w:r>
        <w:rPr>
          <w:sz w:val="24"/>
          <w:szCs w:val="24"/>
        </w:rPr>
        <w:t>:</w:t>
      </w:r>
    </w:p>
    <w:p w:rsidR="00A877EE" w:rsidRDefault="00A877EE" w:rsidP="00174631">
      <w:pPr>
        <w:tabs>
          <w:tab w:val="left" w:pos="-1440"/>
          <w:tab w:val="left" w:pos="-720"/>
        </w:tabs>
        <w:suppressAutoHyphens/>
        <w:spacing w:line="240" w:lineRule="auto"/>
        <w:ind w:left="1440"/>
        <w:rPr>
          <w:sz w:val="24"/>
          <w:szCs w:val="24"/>
        </w:rPr>
      </w:pPr>
    </w:p>
    <w:p w:rsidR="00174631" w:rsidRPr="00174631" w:rsidRDefault="00BE0C66" w:rsidP="00174631">
      <w:pPr>
        <w:tabs>
          <w:tab w:val="left" w:pos="-1440"/>
          <w:tab w:val="left" w:pos="-720"/>
        </w:tabs>
        <w:suppressAutoHyphens/>
        <w:spacing w:line="240" w:lineRule="auto"/>
        <w:ind w:left="1440"/>
        <w:rPr>
          <w:sz w:val="24"/>
          <w:szCs w:val="24"/>
        </w:rPr>
      </w:pPr>
      <w:r>
        <w:rPr>
          <w:sz w:val="24"/>
          <w:szCs w:val="24"/>
        </w:rPr>
        <w:t>[T]</w:t>
      </w:r>
      <w:r w:rsidR="00174631">
        <w:rPr>
          <w:sz w:val="24"/>
          <w:szCs w:val="24"/>
        </w:rPr>
        <w:t xml:space="preserve">he Waldron Rule allows a Complainant to establish a prima facie case in a “high bill” complaint by showing that the disputed bill is abnormally high when compared to prior usage patterns and his or her pattern of usage has not changed </w:t>
      </w:r>
      <w:r w:rsidR="00174631">
        <w:rPr>
          <w:i/>
          <w:sz w:val="24"/>
          <w:szCs w:val="24"/>
        </w:rPr>
        <w:t>or by providing other relevant evidence showing that the disputed bill is unreasonably high</w:t>
      </w:r>
      <w:r w:rsidR="00174631">
        <w:rPr>
          <w:sz w:val="24"/>
          <w:szCs w:val="24"/>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00174631">
        <w:rPr>
          <w:i/>
          <w:sz w:val="24"/>
          <w:szCs w:val="24"/>
        </w:rPr>
        <w:t>and any other relevant facts or circumstances that come to light during the proceeding</w:t>
      </w:r>
      <w:r w:rsidR="00174631">
        <w:rPr>
          <w:sz w:val="24"/>
          <w:szCs w:val="24"/>
        </w:rPr>
        <w:t xml:space="preserve">.  </w:t>
      </w:r>
      <w:proofErr w:type="gramStart"/>
      <w:r w:rsidR="00174631">
        <w:rPr>
          <w:sz w:val="24"/>
          <w:szCs w:val="24"/>
        </w:rPr>
        <w:t>(Emphasis in original).</w:t>
      </w:r>
      <w:proofErr w:type="gramEnd"/>
    </w:p>
    <w:p w:rsidR="00087A32" w:rsidRDefault="00087A32" w:rsidP="00087A32">
      <w:pPr>
        <w:pStyle w:val="BodyText"/>
        <w:jc w:val="left"/>
        <w:rPr>
          <w:sz w:val="24"/>
          <w:szCs w:val="24"/>
        </w:rPr>
      </w:pPr>
    </w:p>
    <w:p w:rsidR="00F05F00" w:rsidRDefault="00F05F00" w:rsidP="00087A32">
      <w:pPr>
        <w:pStyle w:val="BodyText"/>
        <w:jc w:val="left"/>
        <w:rPr>
          <w:sz w:val="24"/>
          <w:szCs w:val="24"/>
          <w:u w:val="single"/>
        </w:rPr>
      </w:pPr>
    </w:p>
    <w:p w:rsidR="00087A32" w:rsidRPr="0064482C" w:rsidRDefault="00087A32" w:rsidP="00087A32">
      <w:pPr>
        <w:pStyle w:val="BodyText"/>
        <w:jc w:val="left"/>
        <w:rPr>
          <w:sz w:val="24"/>
          <w:szCs w:val="24"/>
          <w:u w:val="single"/>
        </w:rPr>
      </w:pPr>
      <w:r>
        <w:rPr>
          <w:sz w:val="24"/>
          <w:szCs w:val="24"/>
          <w:u w:val="single"/>
        </w:rPr>
        <w:lastRenderedPageBreak/>
        <w:t>Responsibility to Provide Customer Service</w:t>
      </w:r>
    </w:p>
    <w:p w:rsidR="00087A32" w:rsidRPr="008B455C" w:rsidRDefault="00087A32" w:rsidP="00087A32">
      <w:pPr>
        <w:pStyle w:val="BodyText"/>
        <w:jc w:val="left"/>
        <w:rPr>
          <w:sz w:val="24"/>
          <w:szCs w:val="24"/>
        </w:rPr>
      </w:pPr>
    </w:p>
    <w:p w:rsidR="00087A32" w:rsidRDefault="00087A32" w:rsidP="00087A32">
      <w:pPr>
        <w:pStyle w:val="BodyText"/>
        <w:ind w:firstLine="1440"/>
        <w:jc w:val="left"/>
        <w:rPr>
          <w:sz w:val="24"/>
          <w:szCs w:val="24"/>
        </w:rPr>
      </w:pPr>
      <w:r>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w:t>
      </w:r>
      <w:proofErr w:type="spellStart"/>
      <w:r>
        <w:rPr>
          <w:sz w:val="24"/>
          <w:szCs w:val="24"/>
        </w:rPr>
        <w:t>Pa.C.S.A</w:t>
      </w:r>
      <w:proofErr w:type="spellEnd"/>
      <w:r>
        <w:rPr>
          <w:sz w:val="24"/>
          <w:szCs w:val="24"/>
        </w:rPr>
        <w:t>. § 1501.</w:t>
      </w:r>
    </w:p>
    <w:p w:rsidR="00087A32" w:rsidRDefault="00087A32" w:rsidP="00087A32">
      <w:pPr>
        <w:pStyle w:val="BodyText"/>
        <w:ind w:firstLine="1440"/>
        <w:jc w:val="left"/>
        <w:rPr>
          <w:sz w:val="24"/>
          <w:szCs w:val="24"/>
        </w:rPr>
      </w:pPr>
    </w:p>
    <w:p w:rsidR="00087A32" w:rsidRDefault="00CE163A" w:rsidP="00CE163A">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w:t>
      </w:r>
      <w:r>
        <w:rPr>
          <w:sz w:val="24"/>
          <w:szCs w:val="24"/>
        </w:rPr>
        <w:t xml:space="preserve"> under </w:t>
      </w:r>
      <w:r w:rsidRPr="00BF51E4">
        <w:rPr>
          <w:sz w:val="24"/>
          <w:szCs w:val="24"/>
        </w:rPr>
        <w:t xml:space="preserve">66 </w:t>
      </w:r>
      <w:proofErr w:type="spellStart"/>
      <w:r w:rsidRPr="00BF51E4">
        <w:rPr>
          <w:sz w:val="24"/>
          <w:szCs w:val="24"/>
        </w:rPr>
        <w:t>Pa.C.S.</w:t>
      </w:r>
      <w:r>
        <w:rPr>
          <w:sz w:val="24"/>
          <w:szCs w:val="24"/>
        </w:rPr>
        <w:t>A</w:t>
      </w:r>
      <w:proofErr w:type="spellEnd"/>
      <w:r>
        <w:rPr>
          <w:sz w:val="24"/>
          <w:szCs w:val="24"/>
        </w:rPr>
        <w:t>.</w:t>
      </w:r>
      <w:r w:rsidRPr="00BF51E4">
        <w:rPr>
          <w:sz w:val="24"/>
          <w:szCs w:val="24"/>
        </w:rPr>
        <w:t xml:space="preserve"> §</w:t>
      </w:r>
      <w:r>
        <w:rPr>
          <w:sz w:val="24"/>
          <w:szCs w:val="24"/>
        </w:rPr>
        <w:t xml:space="preserve"> </w:t>
      </w:r>
      <w:r w:rsidRPr="00BF51E4">
        <w:rPr>
          <w:sz w:val="24"/>
          <w:szCs w:val="24"/>
        </w:rPr>
        <w:t>1501</w:t>
      </w:r>
      <w:r>
        <w:rPr>
          <w:sz w:val="24"/>
          <w:szCs w:val="24"/>
        </w:rPr>
        <w:t xml:space="preserve"> and § 1502.  </w:t>
      </w:r>
      <w:r w:rsidRPr="006E0E7F">
        <w:rPr>
          <w:sz w:val="24"/>
          <w:szCs w:val="24"/>
        </w:rPr>
        <w:t>The Commission has exclusive jurisdiction to determine the reasonableness, adequacy and sufficiency of a public utility’s services and facilities.</w:t>
      </w:r>
      <w:r>
        <w:rPr>
          <w:rStyle w:val="FootnoteReference"/>
          <w:sz w:val="24"/>
          <w:szCs w:val="24"/>
        </w:rPr>
        <w:footnoteReference w:id="5"/>
      </w:r>
      <w:r w:rsidRPr="006E0E7F">
        <w:rPr>
          <w:sz w:val="24"/>
          <w:szCs w:val="24"/>
        </w:rPr>
        <w:t xml:space="preserve">  The term “service” </w:t>
      </w:r>
      <w:r>
        <w:rPr>
          <w:sz w:val="24"/>
          <w:szCs w:val="24"/>
        </w:rPr>
        <w:t>should be</w:t>
      </w:r>
      <w:r w:rsidRPr="006E0E7F">
        <w:rPr>
          <w:sz w:val="24"/>
          <w:szCs w:val="24"/>
        </w:rPr>
        <w:t xml:space="preserve"> “used in its broadest and most inclusive sense, including any and all acts done, rendered, or performed, and any and all things furnished or supplied…by public utilities…in the performance of their duties under the Public Utility Code</w:t>
      </w:r>
      <w:r>
        <w:rPr>
          <w:sz w:val="24"/>
          <w:szCs w:val="24"/>
        </w:rPr>
        <w:t>.</w:t>
      </w:r>
      <w:r w:rsidRPr="006E0E7F">
        <w:rPr>
          <w:sz w:val="24"/>
          <w:szCs w:val="24"/>
        </w:rPr>
        <w:t>…”</w:t>
      </w:r>
      <w:r>
        <w:rPr>
          <w:rStyle w:val="FootnoteReference"/>
          <w:sz w:val="24"/>
          <w:szCs w:val="24"/>
        </w:rPr>
        <w:footnoteReference w:id="6"/>
      </w:r>
      <w:r w:rsidRPr="006E0E7F">
        <w:rPr>
          <w:sz w:val="24"/>
          <w:szCs w:val="24"/>
        </w:rPr>
        <w:t xml:space="preserve">  </w:t>
      </w:r>
      <w:r w:rsidR="00087A32">
        <w:rPr>
          <w:sz w:val="24"/>
          <w:szCs w:val="24"/>
        </w:rPr>
        <w:t xml:space="preserve">Therefore, a public utility’s service, as required under 66 </w:t>
      </w:r>
      <w:proofErr w:type="spellStart"/>
      <w:r w:rsidR="00087A32">
        <w:rPr>
          <w:sz w:val="24"/>
          <w:szCs w:val="24"/>
        </w:rPr>
        <w:t>Pa.C.S.A</w:t>
      </w:r>
      <w:proofErr w:type="spellEnd"/>
      <w:r w:rsidR="00087A32">
        <w:rPr>
          <w:sz w:val="24"/>
          <w:szCs w:val="24"/>
        </w:rPr>
        <w:t xml:space="preserve">. § 1501, includes any and all actions related to the function of distributing electrical energy to its ratepayers and reliable electrical energy to all end-users on its transmission system.  </w:t>
      </w:r>
    </w:p>
    <w:p w:rsidR="008F2488" w:rsidRDefault="008F2488" w:rsidP="00CE163A">
      <w:pPr>
        <w:rPr>
          <w:sz w:val="24"/>
          <w:szCs w:val="24"/>
        </w:rPr>
      </w:pPr>
    </w:p>
    <w:p w:rsidR="00CE163A" w:rsidRDefault="00CE163A" w:rsidP="00CE163A">
      <w:pPr>
        <w:rPr>
          <w:sz w:val="24"/>
          <w:szCs w:val="24"/>
        </w:rPr>
      </w:pPr>
      <w:r>
        <w:rPr>
          <w:sz w:val="24"/>
          <w:szCs w:val="24"/>
          <w:u w:val="single"/>
        </w:rPr>
        <w:t>Complaint Concerning Inaccurate Billing Statements and Overcharging</w:t>
      </w:r>
    </w:p>
    <w:p w:rsidR="00CE163A" w:rsidRDefault="00CE163A" w:rsidP="00CE163A">
      <w:pPr>
        <w:rPr>
          <w:sz w:val="24"/>
          <w:szCs w:val="24"/>
        </w:rPr>
      </w:pPr>
    </w:p>
    <w:p w:rsidR="00CE163A" w:rsidRDefault="00CE163A" w:rsidP="00CE163A">
      <w:pPr>
        <w:ind w:firstLine="720"/>
        <w:rPr>
          <w:sz w:val="24"/>
          <w:szCs w:val="24"/>
        </w:rPr>
      </w:pPr>
      <w:r w:rsidRPr="00B73D10">
        <w:rPr>
          <w:sz w:val="24"/>
          <w:szCs w:val="24"/>
        </w:rPr>
        <w:tab/>
      </w:r>
      <w:r>
        <w:rPr>
          <w:sz w:val="24"/>
          <w:szCs w:val="24"/>
        </w:rPr>
        <w:t xml:space="preserve">Complainant’s complaint </w:t>
      </w:r>
      <w:r w:rsidR="00547F12">
        <w:rPr>
          <w:sz w:val="24"/>
          <w:szCs w:val="24"/>
        </w:rPr>
        <w:t>–</w:t>
      </w:r>
      <w:r w:rsidR="00B375C9">
        <w:rPr>
          <w:sz w:val="24"/>
          <w:szCs w:val="24"/>
        </w:rPr>
        <w:t xml:space="preserve"> </w:t>
      </w:r>
      <w:r>
        <w:rPr>
          <w:sz w:val="24"/>
          <w:szCs w:val="24"/>
        </w:rPr>
        <w:t xml:space="preserve">that he </w:t>
      </w:r>
      <w:r w:rsidR="00B375C9">
        <w:rPr>
          <w:sz w:val="24"/>
          <w:szCs w:val="24"/>
        </w:rPr>
        <w:t>wa</w:t>
      </w:r>
      <w:r>
        <w:rPr>
          <w:sz w:val="24"/>
          <w:szCs w:val="24"/>
        </w:rPr>
        <w:t xml:space="preserve">s overcharged for electric service </w:t>
      </w:r>
      <w:r w:rsidR="00547F12">
        <w:rPr>
          <w:sz w:val="24"/>
          <w:szCs w:val="24"/>
        </w:rPr>
        <w:t>–</w:t>
      </w:r>
      <w:r w:rsidR="00B375C9">
        <w:rPr>
          <w:sz w:val="24"/>
          <w:szCs w:val="24"/>
        </w:rPr>
        <w:t xml:space="preserve"> </w:t>
      </w:r>
      <w:r>
        <w:rPr>
          <w:sz w:val="24"/>
          <w:szCs w:val="24"/>
        </w:rPr>
        <w:t>must fail for one simple reason</w:t>
      </w:r>
      <w:r w:rsidR="00B375C9">
        <w:rPr>
          <w:sz w:val="24"/>
          <w:szCs w:val="24"/>
        </w:rPr>
        <w:t xml:space="preserve">: </w:t>
      </w:r>
      <w:r w:rsidR="00547F12">
        <w:rPr>
          <w:sz w:val="24"/>
          <w:szCs w:val="24"/>
        </w:rPr>
        <w:t xml:space="preserve"> </w:t>
      </w:r>
      <w:r>
        <w:rPr>
          <w:sz w:val="24"/>
          <w:szCs w:val="24"/>
        </w:rPr>
        <w:t xml:space="preserve">he consumed the amount of electricity for which he was charged.  He did not show West Penn charged him for electricity he did not actually use.  </w:t>
      </w:r>
      <w:r w:rsidRPr="00B73D10">
        <w:rPr>
          <w:sz w:val="24"/>
          <w:szCs w:val="24"/>
        </w:rPr>
        <w:t>The</w:t>
      </w:r>
      <w:r>
        <w:rPr>
          <w:sz w:val="24"/>
          <w:szCs w:val="24"/>
        </w:rPr>
        <w:t xml:space="preserve"> evidence provided in this proceeding consisted of an account summary with usage levels, testimony about </w:t>
      </w:r>
      <w:r>
        <w:rPr>
          <w:sz w:val="24"/>
          <w:szCs w:val="24"/>
        </w:rPr>
        <w:lastRenderedPageBreak/>
        <w:t xml:space="preserve">similar usage noted during the winter heating months used by the prior ratepayer at the service address, and an electric meter which tested as 99% accurate.   </w:t>
      </w:r>
    </w:p>
    <w:p w:rsidR="00CE163A" w:rsidRDefault="00CE163A" w:rsidP="00CE163A">
      <w:pPr>
        <w:rPr>
          <w:sz w:val="24"/>
          <w:szCs w:val="24"/>
        </w:rPr>
      </w:pPr>
    </w:p>
    <w:p w:rsidR="00CE163A" w:rsidRDefault="00CE163A" w:rsidP="00CE163A">
      <w:pPr>
        <w:rPr>
          <w:sz w:val="24"/>
          <w:szCs w:val="24"/>
        </w:rPr>
      </w:pPr>
      <w:r>
        <w:rPr>
          <w:sz w:val="24"/>
          <w:szCs w:val="24"/>
        </w:rPr>
        <w:tab/>
      </w:r>
      <w:r>
        <w:rPr>
          <w:sz w:val="24"/>
          <w:szCs w:val="24"/>
        </w:rPr>
        <w:tab/>
      </w:r>
      <w:r w:rsidR="00B375C9">
        <w:rPr>
          <w:sz w:val="24"/>
          <w:szCs w:val="24"/>
        </w:rPr>
        <w:t>Mr. McKay averred</w:t>
      </w:r>
      <w:r>
        <w:rPr>
          <w:sz w:val="24"/>
          <w:szCs w:val="24"/>
        </w:rPr>
        <w:t xml:space="preserve"> West Penn charged him for electric service he did not use.  West Penn proved </w:t>
      </w:r>
      <w:r w:rsidR="00F05F00">
        <w:rPr>
          <w:sz w:val="24"/>
          <w:szCs w:val="24"/>
        </w:rPr>
        <w:t xml:space="preserve">in June 2013 </w:t>
      </w:r>
      <w:r>
        <w:rPr>
          <w:sz w:val="24"/>
          <w:szCs w:val="24"/>
        </w:rPr>
        <w:t>its meter accurately recorded the electricity consumption at the service address.  The level of consumption in December 2012 was, in fact, in excess of the recorded consumption</w:t>
      </w:r>
      <w:r w:rsidR="00B375C9">
        <w:rPr>
          <w:sz w:val="24"/>
          <w:szCs w:val="24"/>
        </w:rPr>
        <w:t>s obtained</w:t>
      </w:r>
      <w:r>
        <w:rPr>
          <w:sz w:val="24"/>
          <w:szCs w:val="24"/>
        </w:rPr>
        <w:t xml:space="preserve"> from March 2012 when Complainant became the ratepayer of record.  However, Complainant lived at the service address prior to March 2012 while he cared for his father.  </w:t>
      </w:r>
      <w:r w:rsidR="00B375C9">
        <w:rPr>
          <w:sz w:val="24"/>
          <w:szCs w:val="24"/>
        </w:rPr>
        <w:t>He testified his father experienced a similar problem when West Penn sent him a high bill during the winter months.  Complainant was aware that the service address had a history of recording large consumption level</w:t>
      </w:r>
      <w:r w:rsidR="008F2488">
        <w:rPr>
          <w:sz w:val="24"/>
          <w:szCs w:val="24"/>
        </w:rPr>
        <w:t>s</w:t>
      </w:r>
      <w:r w:rsidR="00B375C9">
        <w:rPr>
          <w:sz w:val="24"/>
          <w:szCs w:val="24"/>
        </w:rPr>
        <w:t xml:space="preserve"> during winter heating months.  </w:t>
      </w:r>
      <w:r>
        <w:rPr>
          <w:sz w:val="24"/>
          <w:szCs w:val="24"/>
        </w:rPr>
        <w:t>Additionally, West Penn showed that</w:t>
      </w:r>
      <w:r w:rsidR="00B375C9">
        <w:rPr>
          <w:sz w:val="24"/>
          <w:szCs w:val="24"/>
        </w:rPr>
        <w:t xml:space="preserve"> the consumption level recorded at the service address </w:t>
      </w:r>
      <w:r>
        <w:rPr>
          <w:sz w:val="24"/>
          <w:szCs w:val="24"/>
        </w:rPr>
        <w:t xml:space="preserve">during the winter heating season in 2011-2012 </w:t>
      </w:r>
      <w:r w:rsidR="00B375C9">
        <w:rPr>
          <w:sz w:val="24"/>
          <w:szCs w:val="24"/>
        </w:rPr>
        <w:t>was similar to the consumption level recorded during the 2012-2013 heating season.</w:t>
      </w:r>
    </w:p>
    <w:p w:rsidR="00B375C9" w:rsidRDefault="00B375C9" w:rsidP="00CE163A">
      <w:pPr>
        <w:rPr>
          <w:sz w:val="24"/>
          <w:szCs w:val="24"/>
        </w:rPr>
      </w:pPr>
    </w:p>
    <w:p w:rsidR="00501F26" w:rsidRDefault="00501F26" w:rsidP="00CE163A">
      <w:pPr>
        <w:rPr>
          <w:sz w:val="24"/>
          <w:szCs w:val="24"/>
        </w:rPr>
      </w:pPr>
      <w:r>
        <w:rPr>
          <w:sz w:val="24"/>
          <w:szCs w:val="24"/>
        </w:rPr>
        <w:tab/>
      </w:r>
      <w:r>
        <w:rPr>
          <w:sz w:val="24"/>
          <w:szCs w:val="24"/>
        </w:rPr>
        <w:tab/>
        <w:t xml:space="preserve">A </w:t>
      </w:r>
      <w:r w:rsidRPr="00501F26">
        <w:rPr>
          <w:sz w:val="24"/>
          <w:szCs w:val="24"/>
        </w:rPr>
        <w:t xml:space="preserve">public utility is entitled to receive payment for the service it provides. </w:t>
      </w:r>
      <w:r w:rsidR="001044F7">
        <w:rPr>
          <w:sz w:val="24"/>
          <w:szCs w:val="24"/>
        </w:rPr>
        <w:t xml:space="preserve"> </w:t>
      </w:r>
      <w:proofErr w:type="spellStart"/>
      <w:r w:rsidRPr="001044F7">
        <w:rPr>
          <w:sz w:val="24"/>
          <w:szCs w:val="24"/>
          <w:u w:val="single"/>
        </w:rPr>
        <w:t>Scaccia</w:t>
      </w:r>
      <w:proofErr w:type="spellEnd"/>
      <w:r w:rsidR="001044F7">
        <w:rPr>
          <w:sz w:val="24"/>
          <w:szCs w:val="24"/>
          <w:u w:val="single"/>
        </w:rPr>
        <w:t> </w:t>
      </w:r>
      <w:r w:rsidRPr="001044F7">
        <w:rPr>
          <w:sz w:val="24"/>
          <w:szCs w:val="24"/>
          <w:u w:val="single"/>
        </w:rPr>
        <w:t>v. West Penn Power Co.</w:t>
      </w:r>
      <w:r w:rsidRPr="00501F26">
        <w:rPr>
          <w:sz w:val="24"/>
          <w:szCs w:val="24"/>
        </w:rPr>
        <w:t>, 55 Pa. P</w:t>
      </w:r>
      <w:r w:rsidR="00BD1607">
        <w:rPr>
          <w:sz w:val="24"/>
          <w:szCs w:val="24"/>
        </w:rPr>
        <w:t>.</w:t>
      </w:r>
      <w:r w:rsidRPr="00501F26">
        <w:rPr>
          <w:sz w:val="24"/>
          <w:szCs w:val="24"/>
        </w:rPr>
        <w:t>U</w:t>
      </w:r>
      <w:r w:rsidR="00BD1607">
        <w:rPr>
          <w:sz w:val="24"/>
          <w:szCs w:val="24"/>
        </w:rPr>
        <w:t>.</w:t>
      </w:r>
      <w:r w:rsidRPr="00501F26">
        <w:rPr>
          <w:sz w:val="24"/>
          <w:szCs w:val="24"/>
        </w:rPr>
        <w:t>C</w:t>
      </w:r>
      <w:r w:rsidR="00BD1607">
        <w:rPr>
          <w:sz w:val="24"/>
          <w:szCs w:val="24"/>
        </w:rPr>
        <w:t>.</w:t>
      </w:r>
      <w:r w:rsidRPr="00501F26">
        <w:rPr>
          <w:sz w:val="24"/>
          <w:szCs w:val="24"/>
        </w:rPr>
        <w:t xml:space="preserve"> 637 (1982); </w:t>
      </w:r>
      <w:r w:rsidRPr="00501F26">
        <w:rPr>
          <w:i/>
          <w:iCs/>
          <w:sz w:val="24"/>
          <w:szCs w:val="24"/>
        </w:rPr>
        <w:t>see also</w:t>
      </w:r>
      <w:r w:rsidRPr="00501F26">
        <w:rPr>
          <w:sz w:val="24"/>
          <w:szCs w:val="24"/>
        </w:rPr>
        <w:t xml:space="preserve">, </w:t>
      </w:r>
      <w:r w:rsidRPr="001044F7">
        <w:rPr>
          <w:sz w:val="24"/>
          <w:szCs w:val="24"/>
          <w:u w:val="single"/>
        </w:rPr>
        <w:t>Kea v. Peoples Natural Gas Co.</w:t>
      </w:r>
      <w:r w:rsidRPr="00501F26">
        <w:rPr>
          <w:sz w:val="24"/>
          <w:szCs w:val="24"/>
        </w:rPr>
        <w:t>, 60 Pa. P</w:t>
      </w:r>
      <w:r w:rsidR="002E11DE">
        <w:rPr>
          <w:sz w:val="24"/>
          <w:szCs w:val="24"/>
        </w:rPr>
        <w:t>.</w:t>
      </w:r>
      <w:r w:rsidRPr="00501F26">
        <w:rPr>
          <w:sz w:val="24"/>
          <w:szCs w:val="24"/>
        </w:rPr>
        <w:t>U</w:t>
      </w:r>
      <w:r w:rsidR="002E11DE">
        <w:rPr>
          <w:sz w:val="24"/>
          <w:szCs w:val="24"/>
        </w:rPr>
        <w:t>.</w:t>
      </w:r>
      <w:r w:rsidRPr="00501F26">
        <w:rPr>
          <w:sz w:val="24"/>
          <w:szCs w:val="24"/>
        </w:rPr>
        <w:t>C</w:t>
      </w:r>
      <w:r w:rsidR="002E11DE">
        <w:rPr>
          <w:sz w:val="24"/>
          <w:szCs w:val="24"/>
        </w:rPr>
        <w:t>.</w:t>
      </w:r>
      <w:r w:rsidRPr="00501F26">
        <w:rPr>
          <w:sz w:val="24"/>
          <w:szCs w:val="24"/>
        </w:rPr>
        <w:t xml:space="preserve"> 215 (1985); </w:t>
      </w:r>
      <w:r w:rsidRPr="001044F7">
        <w:rPr>
          <w:sz w:val="24"/>
          <w:szCs w:val="24"/>
          <w:u w:val="single"/>
        </w:rPr>
        <w:t xml:space="preserve">Mill v. Pa. Pub. </w:t>
      </w:r>
      <w:proofErr w:type="gramStart"/>
      <w:r w:rsidRPr="001044F7">
        <w:rPr>
          <w:sz w:val="24"/>
          <w:szCs w:val="24"/>
          <w:u w:val="single"/>
        </w:rPr>
        <w:t xml:space="preserve">Util. </w:t>
      </w:r>
      <w:proofErr w:type="spellStart"/>
      <w:r w:rsidRPr="001044F7">
        <w:rPr>
          <w:sz w:val="24"/>
          <w:szCs w:val="24"/>
          <w:u w:val="single"/>
        </w:rPr>
        <w:t>Comm'n</w:t>
      </w:r>
      <w:proofErr w:type="spellEnd"/>
      <w:r w:rsidRPr="00501F26">
        <w:rPr>
          <w:sz w:val="24"/>
          <w:szCs w:val="24"/>
        </w:rPr>
        <w:t xml:space="preserve">, 447 A.2d 1100 (Pa. </w:t>
      </w:r>
      <w:proofErr w:type="spellStart"/>
      <w:r w:rsidRPr="00501F26">
        <w:rPr>
          <w:sz w:val="24"/>
          <w:szCs w:val="24"/>
        </w:rPr>
        <w:t>Cmwlth</w:t>
      </w:r>
      <w:proofErr w:type="spellEnd"/>
      <w:r w:rsidRPr="00501F26">
        <w:rPr>
          <w:sz w:val="24"/>
          <w:szCs w:val="24"/>
        </w:rPr>
        <w:t>.</w:t>
      </w:r>
      <w:r w:rsidR="00395A84">
        <w:rPr>
          <w:sz w:val="24"/>
          <w:szCs w:val="24"/>
        </w:rPr>
        <w:t xml:space="preserve"> </w:t>
      </w:r>
      <w:r w:rsidRPr="00501F26">
        <w:rPr>
          <w:sz w:val="24"/>
          <w:szCs w:val="24"/>
        </w:rPr>
        <w:t>1982).</w:t>
      </w:r>
      <w:proofErr w:type="gramEnd"/>
      <w:r w:rsidRPr="00501F26">
        <w:rPr>
          <w:sz w:val="24"/>
          <w:szCs w:val="24"/>
        </w:rPr>
        <w:t xml:space="preserve"> </w:t>
      </w:r>
      <w:r w:rsidRPr="00501F26">
        <w:rPr>
          <w:sz w:val="24"/>
          <w:szCs w:val="24"/>
        </w:rPr>
        <w:br/>
      </w:r>
    </w:p>
    <w:p w:rsidR="00B375C9" w:rsidRDefault="00B375C9" w:rsidP="00CE163A">
      <w:pPr>
        <w:rPr>
          <w:sz w:val="24"/>
          <w:szCs w:val="24"/>
        </w:rPr>
      </w:pPr>
      <w:r>
        <w:rPr>
          <w:sz w:val="24"/>
          <w:szCs w:val="24"/>
        </w:rPr>
        <w:tab/>
      </w:r>
      <w:r>
        <w:rPr>
          <w:sz w:val="24"/>
          <w:szCs w:val="24"/>
        </w:rPr>
        <w:tab/>
        <w:t>Lastly, it should be noted West Penn complied with the Commission’s directives in a high bill dispute.  As soon as Mr. McKay disputed the charges as too high, West Penn removed the electric meter</w:t>
      </w:r>
      <w:r w:rsidR="00932048">
        <w:rPr>
          <w:sz w:val="24"/>
          <w:szCs w:val="24"/>
        </w:rPr>
        <w:t xml:space="preserve">, </w:t>
      </w:r>
      <w:r>
        <w:rPr>
          <w:sz w:val="24"/>
          <w:szCs w:val="24"/>
        </w:rPr>
        <w:t>tested it for accuracy</w:t>
      </w:r>
      <w:r w:rsidR="00932048">
        <w:rPr>
          <w:sz w:val="24"/>
          <w:szCs w:val="24"/>
        </w:rPr>
        <w:t xml:space="preserve"> and determined the meter recorded consumption accurately</w:t>
      </w:r>
      <w:r>
        <w:rPr>
          <w:sz w:val="24"/>
          <w:szCs w:val="24"/>
        </w:rPr>
        <w:t>.  It considered the history of consumption levels at the service address.  No evidence was presented West Penn investigated the service address to determine the level of consumption which the service address could potentially consume, but that one fact by itself does not prove West Penn did not conduct a reasonable and adequate high bill investigation</w:t>
      </w:r>
      <w:r w:rsidR="009A0CB9">
        <w:rPr>
          <w:sz w:val="24"/>
          <w:szCs w:val="24"/>
        </w:rPr>
        <w:t xml:space="preserve">, especially since Mr. McKay did not testify about reduced household size or any changes at the </w:t>
      </w:r>
      <w:r w:rsidR="009A0CB9">
        <w:rPr>
          <w:sz w:val="24"/>
          <w:szCs w:val="24"/>
        </w:rPr>
        <w:lastRenderedPageBreak/>
        <w:t>service address which might reduce consumption</w:t>
      </w:r>
      <w:r>
        <w:rPr>
          <w:sz w:val="24"/>
          <w:szCs w:val="24"/>
        </w:rPr>
        <w:t>.</w:t>
      </w:r>
      <w:r w:rsidR="009A0CB9">
        <w:rPr>
          <w:rStyle w:val="FootnoteReference"/>
          <w:sz w:val="24"/>
          <w:szCs w:val="24"/>
        </w:rPr>
        <w:footnoteReference w:id="7"/>
      </w:r>
      <w:r>
        <w:rPr>
          <w:sz w:val="24"/>
          <w:szCs w:val="24"/>
        </w:rPr>
        <w:t xml:space="preserve">  Accordingly, Mr. McKay’s complaint that he was overcharged for electric service is denied.  </w:t>
      </w:r>
    </w:p>
    <w:p w:rsidR="00CE163A" w:rsidRDefault="00CE163A" w:rsidP="00CE163A">
      <w:pPr>
        <w:rPr>
          <w:sz w:val="24"/>
          <w:szCs w:val="24"/>
        </w:rPr>
      </w:pPr>
    </w:p>
    <w:p w:rsidR="001420E4" w:rsidRPr="001420E4" w:rsidRDefault="001420E4" w:rsidP="00CE163A">
      <w:pPr>
        <w:rPr>
          <w:sz w:val="24"/>
          <w:szCs w:val="24"/>
          <w:u w:val="single"/>
        </w:rPr>
      </w:pPr>
      <w:r w:rsidRPr="001420E4">
        <w:rPr>
          <w:sz w:val="24"/>
          <w:szCs w:val="24"/>
          <w:u w:val="single"/>
        </w:rPr>
        <w:t>Complaint Concerning the Smart Meter</w:t>
      </w:r>
    </w:p>
    <w:p w:rsidR="001420E4" w:rsidRDefault="001420E4" w:rsidP="00CE163A">
      <w:pPr>
        <w:rPr>
          <w:sz w:val="24"/>
          <w:szCs w:val="24"/>
        </w:rPr>
      </w:pPr>
    </w:p>
    <w:p w:rsidR="001420E4" w:rsidRDefault="001420E4" w:rsidP="00CE163A">
      <w:pPr>
        <w:rPr>
          <w:sz w:val="24"/>
          <w:szCs w:val="24"/>
        </w:rPr>
      </w:pPr>
      <w:r>
        <w:rPr>
          <w:sz w:val="24"/>
          <w:szCs w:val="24"/>
        </w:rPr>
        <w:tab/>
      </w:r>
      <w:r>
        <w:rPr>
          <w:sz w:val="24"/>
          <w:szCs w:val="24"/>
        </w:rPr>
        <w:tab/>
        <w:t>Complainant alleged he should not be forced to pay a smart meter surcharge when Respondent has failed to install one at his residence.  He demanded the Commission order West Penn to install a smart meter at the service address.</w:t>
      </w:r>
    </w:p>
    <w:p w:rsidR="001420E4" w:rsidRDefault="001420E4" w:rsidP="00CE163A">
      <w:pPr>
        <w:rPr>
          <w:sz w:val="24"/>
          <w:szCs w:val="24"/>
        </w:rPr>
      </w:pPr>
    </w:p>
    <w:p w:rsidR="001420E4" w:rsidRDefault="001420E4" w:rsidP="00CE163A">
      <w:pPr>
        <w:rPr>
          <w:sz w:val="24"/>
          <w:szCs w:val="24"/>
        </w:rPr>
      </w:pPr>
      <w:r>
        <w:rPr>
          <w:sz w:val="24"/>
          <w:szCs w:val="24"/>
        </w:rPr>
        <w:tab/>
      </w:r>
      <w:r>
        <w:rPr>
          <w:sz w:val="24"/>
          <w:szCs w:val="24"/>
        </w:rPr>
        <w:tab/>
        <w:t xml:space="preserve">The Commission approves West Penn’s smart meter surcharge annually.  The surcharge appearing on Complainant’s billing </w:t>
      </w:r>
      <w:proofErr w:type="gramStart"/>
      <w:r>
        <w:rPr>
          <w:sz w:val="24"/>
          <w:szCs w:val="24"/>
        </w:rPr>
        <w:t>statements reflect the cost to develop a plan to deploy smart meters but at this time does</w:t>
      </w:r>
      <w:proofErr w:type="gramEnd"/>
      <w:r>
        <w:rPr>
          <w:sz w:val="24"/>
          <w:szCs w:val="24"/>
        </w:rPr>
        <w:t xml:space="preserve"> not reflect the cost to fully deploy the new technology to all of West Penn’s customers.  Because this surcharge has been approved by the Commission previously, Complainant’s allegation must fail.  West Penn is charging for a smart meter deployment plan which is precisely that action authorized by the Commission.</w:t>
      </w:r>
    </w:p>
    <w:p w:rsidR="001420E4" w:rsidRPr="00CE163A" w:rsidRDefault="001420E4" w:rsidP="00CE163A">
      <w:pPr>
        <w:rPr>
          <w:sz w:val="24"/>
          <w:szCs w:val="24"/>
        </w:rPr>
      </w:pPr>
    </w:p>
    <w:p w:rsidR="00623090" w:rsidRDefault="00623090" w:rsidP="00623090">
      <w:pPr>
        <w:rPr>
          <w:sz w:val="24"/>
          <w:szCs w:val="24"/>
        </w:rPr>
      </w:pPr>
      <w:r>
        <w:rPr>
          <w:sz w:val="24"/>
          <w:szCs w:val="24"/>
          <w:u w:val="single"/>
        </w:rPr>
        <w:t>Complaint Concerning Unreasonable Customer Service</w:t>
      </w:r>
    </w:p>
    <w:p w:rsidR="00623090" w:rsidRPr="00623090" w:rsidRDefault="00623090" w:rsidP="00623090">
      <w:pPr>
        <w:rPr>
          <w:sz w:val="24"/>
          <w:szCs w:val="24"/>
        </w:rPr>
      </w:pPr>
    </w:p>
    <w:p w:rsidR="00501F26" w:rsidRDefault="00894A97" w:rsidP="00501F26">
      <w:pPr>
        <w:ind w:firstLine="1440"/>
        <w:rPr>
          <w:sz w:val="24"/>
          <w:szCs w:val="24"/>
        </w:rPr>
      </w:pPr>
      <w:r>
        <w:rPr>
          <w:sz w:val="24"/>
          <w:szCs w:val="24"/>
        </w:rPr>
        <w:t xml:space="preserve">The complaint </w:t>
      </w:r>
      <w:r w:rsidR="00AB1ECA">
        <w:rPr>
          <w:sz w:val="24"/>
          <w:szCs w:val="24"/>
        </w:rPr>
        <w:t>–</w:t>
      </w:r>
      <w:r>
        <w:rPr>
          <w:sz w:val="24"/>
          <w:szCs w:val="24"/>
        </w:rPr>
        <w:t xml:space="preserve"> that </w:t>
      </w:r>
      <w:r w:rsidR="002C0C26">
        <w:rPr>
          <w:sz w:val="24"/>
          <w:szCs w:val="24"/>
        </w:rPr>
        <w:t>West Penn</w:t>
      </w:r>
      <w:r>
        <w:rPr>
          <w:sz w:val="24"/>
          <w:szCs w:val="24"/>
        </w:rPr>
        <w:t xml:space="preserve"> failed to provide Complainant with reasonable customer service </w:t>
      </w:r>
      <w:r w:rsidR="00AB1ECA">
        <w:rPr>
          <w:sz w:val="24"/>
          <w:szCs w:val="24"/>
        </w:rPr>
        <w:t>–</w:t>
      </w:r>
      <w:r>
        <w:rPr>
          <w:sz w:val="24"/>
          <w:szCs w:val="24"/>
        </w:rPr>
        <w:t xml:space="preserve"> is </w:t>
      </w:r>
      <w:r w:rsidR="00123A1A">
        <w:rPr>
          <w:sz w:val="24"/>
          <w:szCs w:val="24"/>
        </w:rPr>
        <w:t xml:space="preserve">sustained in part. </w:t>
      </w:r>
      <w:r w:rsidR="007F26C8">
        <w:rPr>
          <w:sz w:val="24"/>
          <w:szCs w:val="24"/>
        </w:rPr>
        <w:t xml:space="preserve"> West Penn knew in December 2012 about an extremely high electric meter reading that was more than ten times the reading normally obtained at the service address.  Despite that knowledge, and knowing it only billed Complainant for 1/10 of the consumption obtained from the December 2012 meter reading, West Penn waited over two</w:t>
      </w:r>
      <w:r w:rsidR="00837BCF">
        <w:rPr>
          <w:sz w:val="24"/>
          <w:szCs w:val="24"/>
        </w:rPr>
        <w:t> </w:t>
      </w:r>
      <w:r w:rsidR="007F26C8">
        <w:rPr>
          <w:sz w:val="24"/>
          <w:szCs w:val="24"/>
        </w:rPr>
        <w:t>months before advising Complainant about the high meter reading.  West Penn denied Complainant the opportunity to revise his lifestyle and to change how much electricity he consumed.  Failing to notify Complainant about the problem constitutes unreasonable cu</w:t>
      </w:r>
      <w:r w:rsidR="00501F26">
        <w:rPr>
          <w:sz w:val="24"/>
          <w:szCs w:val="24"/>
        </w:rPr>
        <w:t>stomer service.</w:t>
      </w:r>
    </w:p>
    <w:p w:rsidR="0086153E" w:rsidRDefault="0086153E" w:rsidP="00501F26">
      <w:pPr>
        <w:ind w:firstLine="1440"/>
        <w:rPr>
          <w:sz w:val="24"/>
          <w:szCs w:val="24"/>
        </w:rPr>
      </w:pPr>
    </w:p>
    <w:p w:rsidR="0086153E" w:rsidRDefault="0086153E" w:rsidP="00E272CE">
      <w:pPr>
        <w:ind w:firstLine="1440"/>
        <w:rPr>
          <w:sz w:val="24"/>
          <w:szCs w:val="24"/>
        </w:rPr>
      </w:pPr>
      <w:r>
        <w:rPr>
          <w:sz w:val="24"/>
          <w:szCs w:val="24"/>
        </w:rPr>
        <w:lastRenderedPageBreak/>
        <w:t xml:space="preserve">As stated recently in </w:t>
      </w:r>
      <w:proofErr w:type="spellStart"/>
      <w:r>
        <w:rPr>
          <w:sz w:val="24"/>
          <w:szCs w:val="24"/>
          <w:u w:val="single"/>
        </w:rPr>
        <w:t>Lavner</w:t>
      </w:r>
      <w:proofErr w:type="spellEnd"/>
      <w:r>
        <w:rPr>
          <w:sz w:val="24"/>
          <w:szCs w:val="24"/>
          <w:u w:val="single"/>
        </w:rPr>
        <w:t xml:space="preserve"> v</w:t>
      </w:r>
      <w:r w:rsidR="006D5DC0">
        <w:rPr>
          <w:sz w:val="24"/>
          <w:szCs w:val="24"/>
          <w:u w:val="single"/>
        </w:rPr>
        <w:t>.</w:t>
      </w:r>
      <w:r>
        <w:rPr>
          <w:sz w:val="24"/>
          <w:szCs w:val="24"/>
          <w:u w:val="single"/>
        </w:rPr>
        <w:t xml:space="preserve"> PECO Energy Company</w:t>
      </w:r>
      <w:r w:rsidRPr="0086153E">
        <w:rPr>
          <w:sz w:val="24"/>
          <w:szCs w:val="24"/>
        </w:rPr>
        <w:t>, Docket No. C-2013-2357426 (Order dated October 2, 2013),</w:t>
      </w:r>
      <w:r w:rsidR="00697969">
        <w:rPr>
          <w:sz w:val="24"/>
          <w:szCs w:val="24"/>
        </w:rPr>
        <w:t xml:space="preserve"> </w:t>
      </w:r>
      <w:r>
        <w:rPr>
          <w:sz w:val="24"/>
          <w:szCs w:val="24"/>
        </w:rPr>
        <w:t>the Commission’s definition and interpretation of utilities’ responsibility to provide customer service requires public utilities to render a bill once every billing period to every residential customer in accordance with approved rate schedules.</w:t>
      </w:r>
      <w:r>
        <w:rPr>
          <w:rStyle w:val="FootnoteReference"/>
          <w:sz w:val="24"/>
          <w:szCs w:val="24"/>
        </w:rPr>
        <w:footnoteReference w:id="8"/>
      </w:r>
      <w:r>
        <w:rPr>
          <w:sz w:val="24"/>
          <w:szCs w:val="24"/>
        </w:rPr>
        <w:t xml:space="preserve">  In addition, the bill rendered by a public utility for metered residential service clearly must state certain information.</w:t>
      </w:r>
      <w:r>
        <w:rPr>
          <w:rStyle w:val="FootnoteReference"/>
          <w:sz w:val="24"/>
          <w:szCs w:val="24"/>
        </w:rPr>
        <w:footnoteReference w:id="9"/>
      </w:r>
      <w:r>
        <w:rPr>
          <w:sz w:val="24"/>
          <w:szCs w:val="24"/>
        </w:rPr>
        <w:t xml:space="preserve">  </w:t>
      </w:r>
      <w:proofErr w:type="gramStart"/>
      <w:r>
        <w:rPr>
          <w:sz w:val="24"/>
          <w:szCs w:val="24"/>
        </w:rPr>
        <w:t xml:space="preserve">Section 1501 of </w:t>
      </w:r>
      <w:r w:rsidR="00137902">
        <w:rPr>
          <w:sz w:val="24"/>
          <w:szCs w:val="24"/>
        </w:rPr>
        <w:t xml:space="preserve">the </w:t>
      </w:r>
      <w:r>
        <w:rPr>
          <w:sz w:val="24"/>
          <w:szCs w:val="24"/>
        </w:rPr>
        <w:t xml:space="preserve">Public Utility Code (66 </w:t>
      </w:r>
      <w:proofErr w:type="spellStart"/>
      <w:r>
        <w:rPr>
          <w:sz w:val="24"/>
          <w:szCs w:val="24"/>
        </w:rPr>
        <w:t>Pa.C.S.A</w:t>
      </w:r>
      <w:proofErr w:type="spellEnd"/>
      <w:r>
        <w:rPr>
          <w:sz w:val="24"/>
          <w:szCs w:val="24"/>
        </w:rPr>
        <w:t>.</w:t>
      </w:r>
      <w:proofErr w:type="gramEnd"/>
      <w:r>
        <w:rPr>
          <w:sz w:val="24"/>
          <w:szCs w:val="24"/>
        </w:rPr>
        <w:t xml:space="preserve"> § 1501) does not require perfect service or the best possible service but a public utility must provide reasonable and adequate service.</w:t>
      </w:r>
      <w:r>
        <w:rPr>
          <w:rStyle w:val="FootnoteReference"/>
          <w:sz w:val="24"/>
          <w:szCs w:val="24"/>
        </w:rPr>
        <w:footnoteReference w:id="10"/>
      </w:r>
      <w:r>
        <w:rPr>
          <w:sz w:val="24"/>
          <w:szCs w:val="24"/>
        </w:rPr>
        <w:t xml:space="preserve">  </w:t>
      </w:r>
    </w:p>
    <w:p w:rsidR="00B06549" w:rsidRDefault="00B06549" w:rsidP="00384084">
      <w:pPr>
        <w:rPr>
          <w:sz w:val="24"/>
          <w:szCs w:val="24"/>
        </w:rPr>
      </w:pPr>
    </w:p>
    <w:p w:rsidR="000019EC" w:rsidRDefault="000019EC" w:rsidP="00501F26">
      <w:pPr>
        <w:ind w:firstLine="1440"/>
        <w:rPr>
          <w:sz w:val="24"/>
          <w:szCs w:val="24"/>
        </w:rPr>
      </w:pPr>
      <w:r>
        <w:rPr>
          <w:sz w:val="24"/>
          <w:szCs w:val="24"/>
        </w:rPr>
        <w:t>Here, West Penn did not provide reasonable and adequate customer service to Complainant when it failed to notify Mr. McKay about the unusually high meter reading in December 2012.  In addition, West Penn did not seem to know when it actually notified Mr.</w:t>
      </w:r>
      <w:r w:rsidR="00B71CDE">
        <w:rPr>
          <w:sz w:val="24"/>
          <w:szCs w:val="24"/>
        </w:rPr>
        <w:t> </w:t>
      </w:r>
      <w:r>
        <w:rPr>
          <w:sz w:val="24"/>
          <w:szCs w:val="24"/>
        </w:rPr>
        <w:t xml:space="preserve">McKay about the problem.  The only evidence entered that showed when or how Respondent notified Complainant about the high meter reading </w:t>
      </w:r>
      <w:r w:rsidR="00E272CE">
        <w:rPr>
          <w:sz w:val="24"/>
          <w:szCs w:val="24"/>
        </w:rPr>
        <w:t xml:space="preserve">and how the high meter reading </w:t>
      </w:r>
      <w:proofErr w:type="gramStart"/>
      <w:r w:rsidR="00E272CE">
        <w:rPr>
          <w:sz w:val="24"/>
          <w:szCs w:val="24"/>
        </w:rPr>
        <w:t>impacted  billing</w:t>
      </w:r>
      <w:proofErr w:type="gramEnd"/>
      <w:r w:rsidR="00E272CE">
        <w:rPr>
          <w:sz w:val="24"/>
          <w:szCs w:val="24"/>
        </w:rPr>
        <w:t xml:space="preserve"> statements </w:t>
      </w:r>
      <w:r>
        <w:rPr>
          <w:sz w:val="24"/>
          <w:szCs w:val="24"/>
        </w:rPr>
        <w:t>was testimony from Respondent’s witness who testified West Penn would have told Complainant around the time of the March billing statement.  By Respondent’s own testimony, Complainant was not told for over two months.  Therefore, West Penn was in error when it failed to provide Complainant with notice of the unusually high meter reading</w:t>
      </w:r>
      <w:r w:rsidR="00BB7ADF">
        <w:rPr>
          <w:sz w:val="24"/>
          <w:szCs w:val="24"/>
        </w:rPr>
        <w:t xml:space="preserve"> and how West Penn determined actual consumption levels in December 2012, January 2013 and February 2013.</w:t>
      </w:r>
      <w:r>
        <w:rPr>
          <w:sz w:val="24"/>
          <w:szCs w:val="24"/>
        </w:rPr>
        <w:t xml:space="preserve">  </w:t>
      </w:r>
    </w:p>
    <w:p w:rsidR="000019EC" w:rsidRPr="000019EC" w:rsidRDefault="000019EC" w:rsidP="000019EC">
      <w:pPr>
        <w:rPr>
          <w:sz w:val="24"/>
          <w:szCs w:val="24"/>
        </w:rPr>
      </w:pPr>
    </w:p>
    <w:p w:rsidR="000019EC" w:rsidRPr="000019EC" w:rsidRDefault="000019EC" w:rsidP="000019EC">
      <w:pPr>
        <w:rPr>
          <w:sz w:val="24"/>
          <w:szCs w:val="24"/>
          <w:u w:val="single"/>
        </w:rPr>
      </w:pPr>
      <w:r w:rsidRPr="000019EC">
        <w:rPr>
          <w:sz w:val="24"/>
          <w:szCs w:val="24"/>
          <w:u w:val="single"/>
        </w:rPr>
        <w:t>Civil Penalty</w:t>
      </w:r>
    </w:p>
    <w:p w:rsidR="000019EC" w:rsidRPr="000019EC" w:rsidRDefault="000019EC" w:rsidP="000019EC">
      <w:pPr>
        <w:ind w:firstLine="1440"/>
        <w:rPr>
          <w:sz w:val="24"/>
          <w:szCs w:val="24"/>
        </w:rPr>
      </w:pPr>
    </w:p>
    <w:p w:rsidR="000019EC" w:rsidRPr="000019EC" w:rsidRDefault="000019EC" w:rsidP="000019EC">
      <w:pPr>
        <w:ind w:firstLine="1440"/>
        <w:rPr>
          <w:sz w:val="24"/>
          <w:szCs w:val="24"/>
        </w:rPr>
      </w:pPr>
      <w:r w:rsidRPr="000019EC">
        <w:rPr>
          <w:sz w:val="24"/>
          <w:szCs w:val="24"/>
        </w:rPr>
        <w:t xml:space="preserve">West Penn has failed to comply with the Commission’s rules, regulations and precedents with respect to billing statements and customer service.  </w:t>
      </w:r>
      <w:r>
        <w:rPr>
          <w:sz w:val="24"/>
          <w:szCs w:val="24"/>
        </w:rPr>
        <w:t xml:space="preserve">When </w:t>
      </w:r>
      <w:r w:rsidRPr="000019EC">
        <w:rPr>
          <w:sz w:val="24"/>
          <w:szCs w:val="24"/>
        </w:rPr>
        <w:t xml:space="preserve">appropriate due to violation of the Commission’s statutes or regulations, Sections 3301(a) and (b) of the Public </w:t>
      </w:r>
      <w:r w:rsidRPr="000019EC">
        <w:rPr>
          <w:sz w:val="24"/>
          <w:szCs w:val="24"/>
        </w:rPr>
        <w:lastRenderedPageBreak/>
        <w:t xml:space="preserve">Utility Code, 66 </w:t>
      </w:r>
      <w:proofErr w:type="spellStart"/>
      <w:r w:rsidRPr="000019EC">
        <w:rPr>
          <w:sz w:val="24"/>
          <w:szCs w:val="24"/>
        </w:rPr>
        <w:t>Pa.C.S.A</w:t>
      </w:r>
      <w:proofErr w:type="spellEnd"/>
      <w:r w:rsidRPr="000019EC">
        <w:rPr>
          <w:sz w:val="24"/>
          <w:szCs w:val="24"/>
        </w:rPr>
        <w:t>. § 3301(a) and (b</w:t>
      </w:r>
      <w:proofErr w:type="gramStart"/>
      <w:r w:rsidRPr="000019EC">
        <w:rPr>
          <w:sz w:val="24"/>
          <w:szCs w:val="24"/>
        </w:rPr>
        <w:t>),</w:t>
      </w:r>
      <w:proofErr w:type="gramEnd"/>
      <w:r w:rsidRPr="000019EC">
        <w:rPr>
          <w:sz w:val="24"/>
          <w:szCs w:val="24"/>
        </w:rPr>
        <w:t xml:space="preserve"> authorize the Commission to impose a maximum civil penalty of $1,000 per day for violations of its statutes, regulations and orders.  The Commission has adopted certain standards that are to be applied in determining the amount of civil penalties when violations are admitted or determined to have occurred.  There are ten standards which the Commission first articulated in </w:t>
      </w:r>
      <w:r w:rsidRPr="000019EC">
        <w:rPr>
          <w:sz w:val="24"/>
          <w:szCs w:val="24"/>
          <w:u w:val="single"/>
        </w:rPr>
        <w:t xml:space="preserve">Joseph A. </w:t>
      </w:r>
      <w:proofErr w:type="spellStart"/>
      <w:r w:rsidRPr="000019EC">
        <w:rPr>
          <w:sz w:val="24"/>
          <w:szCs w:val="24"/>
          <w:u w:val="single"/>
        </w:rPr>
        <w:t>Rosi</w:t>
      </w:r>
      <w:proofErr w:type="spellEnd"/>
      <w:r w:rsidRPr="000019EC">
        <w:rPr>
          <w:sz w:val="24"/>
          <w:szCs w:val="24"/>
          <w:u w:val="single"/>
        </w:rPr>
        <w:t xml:space="preserve"> v. Bell Atlantic-Pa., Inc. and Sprint Communica</w:t>
      </w:r>
      <w:r w:rsidRPr="000019EC">
        <w:rPr>
          <w:sz w:val="24"/>
          <w:szCs w:val="24"/>
          <w:u w:val="single"/>
        </w:rPr>
        <w:softHyphen/>
        <w:t>tions Company</w:t>
      </w:r>
      <w:r w:rsidRPr="000019EC">
        <w:rPr>
          <w:sz w:val="24"/>
          <w:szCs w:val="24"/>
        </w:rPr>
        <w:t>, Docket No. C</w:t>
      </w:r>
      <w:r w:rsidRPr="000019EC">
        <w:rPr>
          <w:sz w:val="24"/>
          <w:szCs w:val="24"/>
        </w:rPr>
        <w:noBreakHyphen/>
        <w:t>00992409 (Order entered February 10, 2000) (“</w:t>
      </w:r>
      <w:proofErr w:type="spellStart"/>
      <w:r w:rsidRPr="000019EC">
        <w:rPr>
          <w:sz w:val="24"/>
          <w:szCs w:val="24"/>
        </w:rPr>
        <w:t>Rosi</w:t>
      </w:r>
      <w:proofErr w:type="spellEnd"/>
      <w:r w:rsidRPr="000019EC">
        <w:rPr>
          <w:sz w:val="24"/>
          <w:szCs w:val="24"/>
        </w:rPr>
        <w:t>”) and which are now published at 52 </w:t>
      </w:r>
      <w:proofErr w:type="spellStart"/>
      <w:r w:rsidRPr="000019EC">
        <w:rPr>
          <w:sz w:val="24"/>
          <w:szCs w:val="24"/>
        </w:rPr>
        <w:t>Pa.Code</w:t>
      </w:r>
      <w:proofErr w:type="spellEnd"/>
      <w:r w:rsidRPr="000019EC">
        <w:rPr>
          <w:sz w:val="24"/>
          <w:szCs w:val="24"/>
        </w:rPr>
        <w:t xml:space="preserve"> § 69.1201(c) in the Commission’s Policy Statements and Guidelines.  </w:t>
      </w:r>
    </w:p>
    <w:p w:rsidR="000019EC" w:rsidRPr="000019EC" w:rsidRDefault="000019EC" w:rsidP="000019EC">
      <w:pPr>
        <w:pStyle w:val="NormalWeb"/>
        <w:spacing w:before="0" w:beforeAutospacing="0" w:after="0" w:afterAutospacing="0" w:line="360" w:lineRule="auto"/>
      </w:pPr>
      <w:bookmarkStart w:id="1" w:name="69.1201."/>
    </w:p>
    <w:bookmarkEnd w:id="1"/>
    <w:p w:rsidR="000019EC" w:rsidRPr="000019EC" w:rsidRDefault="000019EC" w:rsidP="000019EC">
      <w:pPr>
        <w:rPr>
          <w:sz w:val="24"/>
          <w:szCs w:val="24"/>
        </w:rPr>
      </w:pPr>
      <w:r w:rsidRPr="000019EC">
        <w:rPr>
          <w:sz w:val="24"/>
          <w:szCs w:val="24"/>
          <w:u w:val="single"/>
        </w:rPr>
        <w:t xml:space="preserve">Review of Factors under 52 </w:t>
      </w:r>
      <w:proofErr w:type="spellStart"/>
      <w:r w:rsidRPr="000019EC">
        <w:rPr>
          <w:sz w:val="24"/>
          <w:szCs w:val="24"/>
          <w:u w:val="single"/>
        </w:rPr>
        <w:t>Pa.Code</w:t>
      </w:r>
      <w:proofErr w:type="spellEnd"/>
      <w:r w:rsidRPr="000019EC">
        <w:rPr>
          <w:sz w:val="24"/>
          <w:szCs w:val="24"/>
          <w:u w:val="single"/>
        </w:rPr>
        <w:t xml:space="preserve"> § 69.1201(c)</w:t>
      </w:r>
    </w:p>
    <w:p w:rsidR="000019EC" w:rsidRPr="000019EC" w:rsidRDefault="000019EC" w:rsidP="000019EC">
      <w:pPr>
        <w:rPr>
          <w:sz w:val="24"/>
          <w:szCs w:val="24"/>
        </w:rPr>
      </w:pPr>
    </w:p>
    <w:p w:rsidR="000019EC" w:rsidRPr="000019EC" w:rsidRDefault="000019EC" w:rsidP="000019EC">
      <w:pPr>
        <w:suppressAutoHyphens/>
        <w:rPr>
          <w:spacing w:val="-3"/>
          <w:sz w:val="24"/>
          <w:szCs w:val="24"/>
        </w:rPr>
      </w:pPr>
      <w:r w:rsidRPr="000019EC">
        <w:rPr>
          <w:spacing w:val="-3"/>
          <w:sz w:val="24"/>
          <w:szCs w:val="24"/>
        </w:rPr>
        <w:tab/>
      </w:r>
      <w:r w:rsidRPr="000019EC">
        <w:rPr>
          <w:spacing w:val="-3"/>
          <w:sz w:val="24"/>
          <w:szCs w:val="24"/>
        </w:rPr>
        <w:tab/>
        <w:t>The first criterion to consider is whether the violation was of a serious nature or whether it was less egregious, such as an administrative or technical erro</w:t>
      </w:r>
      <w:r w:rsidR="00454F38">
        <w:rPr>
          <w:spacing w:val="-3"/>
          <w:sz w:val="24"/>
          <w:szCs w:val="24"/>
        </w:rPr>
        <w:t>r.  West Penn’s computer system noticed a serious problem with the meter reading in December 2012 and it automatically removed the account from its automatic billing system.  West Penn’s witness testified that then the billing statement was manually reviewed by Respondent’s staff</w:t>
      </w:r>
      <w:r w:rsidRPr="000019EC">
        <w:rPr>
          <w:spacing w:val="-3"/>
          <w:sz w:val="24"/>
          <w:szCs w:val="24"/>
        </w:rPr>
        <w:t>.</w:t>
      </w:r>
      <w:r w:rsidR="00454F38">
        <w:rPr>
          <w:spacing w:val="-3"/>
          <w:sz w:val="24"/>
          <w:szCs w:val="24"/>
        </w:rPr>
        <w:t xml:space="preserve">  Respondent’s personnel then made a decision that the meter reading was so excessively high in comparison to previous months that the bill should be estimated based upon previous consumption patterns.  Respondent’s actions up to this point were not in violation of the Commission’s regulations and rules.  The problem is that Respondent did not communicate the problem to Complainant, did not permit Complainant to have an opportunity to adjust his consumption downward or to investigate if a leak was present, and delayed in relaying this information until after the coldest months of the year were past.  T</w:t>
      </w:r>
      <w:r w:rsidRPr="000019EC">
        <w:rPr>
          <w:spacing w:val="-3"/>
          <w:sz w:val="24"/>
          <w:szCs w:val="24"/>
        </w:rPr>
        <w:t>his behavior constitutes a violation</w:t>
      </w:r>
      <w:r w:rsidR="00454F38">
        <w:rPr>
          <w:spacing w:val="-3"/>
          <w:sz w:val="24"/>
          <w:szCs w:val="24"/>
        </w:rPr>
        <w:t>, and I conclude th</w:t>
      </w:r>
      <w:r w:rsidRPr="000019EC">
        <w:rPr>
          <w:spacing w:val="-3"/>
          <w:sz w:val="24"/>
          <w:szCs w:val="24"/>
        </w:rPr>
        <w:t>e violation</w:t>
      </w:r>
      <w:r w:rsidR="00454F38">
        <w:rPr>
          <w:spacing w:val="-3"/>
          <w:sz w:val="24"/>
          <w:szCs w:val="24"/>
        </w:rPr>
        <w:t xml:space="preserve"> i</w:t>
      </w:r>
      <w:r w:rsidRPr="000019EC">
        <w:rPr>
          <w:spacing w:val="-3"/>
          <w:sz w:val="24"/>
          <w:szCs w:val="24"/>
        </w:rPr>
        <w:t>s serious in nature and warrant</w:t>
      </w:r>
      <w:r w:rsidR="00454F38">
        <w:rPr>
          <w:spacing w:val="-3"/>
          <w:sz w:val="24"/>
          <w:szCs w:val="24"/>
        </w:rPr>
        <w:t>s</w:t>
      </w:r>
      <w:r w:rsidRPr="000019EC">
        <w:rPr>
          <w:spacing w:val="-3"/>
          <w:sz w:val="24"/>
          <w:szCs w:val="24"/>
        </w:rPr>
        <w:t xml:space="preserve"> a higher penalty.</w:t>
      </w:r>
    </w:p>
    <w:p w:rsidR="000019EC" w:rsidRPr="000019EC" w:rsidRDefault="000019EC" w:rsidP="000019EC">
      <w:pPr>
        <w:suppressAutoHyphens/>
        <w:rPr>
          <w:spacing w:val="-3"/>
          <w:sz w:val="24"/>
          <w:szCs w:val="24"/>
        </w:rPr>
      </w:pPr>
    </w:p>
    <w:p w:rsidR="000019EC" w:rsidRPr="000019EC" w:rsidRDefault="000019EC" w:rsidP="000019EC">
      <w:pPr>
        <w:suppressAutoHyphens/>
        <w:rPr>
          <w:spacing w:val="-3"/>
          <w:sz w:val="24"/>
          <w:szCs w:val="24"/>
        </w:rPr>
      </w:pPr>
      <w:r w:rsidRPr="000019EC">
        <w:rPr>
          <w:spacing w:val="-3"/>
          <w:sz w:val="24"/>
          <w:szCs w:val="24"/>
        </w:rPr>
        <w:tab/>
      </w:r>
      <w:r w:rsidRPr="000019EC">
        <w:rPr>
          <w:spacing w:val="-3"/>
          <w:sz w:val="24"/>
          <w:szCs w:val="24"/>
        </w:rPr>
        <w:tab/>
        <w:t xml:space="preserve">The second criterion is whether the resulting consequences of the conduct were of a serious nature, such as personal injury or property damage.  </w:t>
      </w:r>
      <w:r w:rsidR="00454F38">
        <w:rPr>
          <w:spacing w:val="-3"/>
          <w:sz w:val="24"/>
          <w:szCs w:val="24"/>
        </w:rPr>
        <w:t xml:space="preserve">Complainant received a large bill (over $1,700) because he did not have an opportunity to reduce consumption and save money.  Past consumption patterns used by Complainant’s father while Complainant resided at the service address shows that consumption would likely have been quite high and apparently Complainant was </w:t>
      </w:r>
      <w:r w:rsidR="00454F38">
        <w:rPr>
          <w:spacing w:val="-3"/>
          <w:sz w:val="24"/>
          <w:szCs w:val="24"/>
        </w:rPr>
        <w:lastRenderedPageBreak/>
        <w:t xml:space="preserve">aware of this high consumption pattern.  When taking the evidence presented as a whole, </w:t>
      </w:r>
      <w:r w:rsidRPr="000019EC">
        <w:rPr>
          <w:spacing w:val="-3"/>
          <w:sz w:val="24"/>
          <w:szCs w:val="24"/>
        </w:rPr>
        <w:t xml:space="preserve">I conclude the consequences are </w:t>
      </w:r>
      <w:r w:rsidR="00454F38">
        <w:rPr>
          <w:spacing w:val="-3"/>
          <w:sz w:val="24"/>
          <w:szCs w:val="24"/>
        </w:rPr>
        <w:t xml:space="preserve">not </w:t>
      </w:r>
      <w:r w:rsidRPr="000019EC">
        <w:rPr>
          <w:spacing w:val="-3"/>
          <w:sz w:val="24"/>
          <w:szCs w:val="24"/>
        </w:rPr>
        <w:t xml:space="preserve">of a serious nature and </w:t>
      </w:r>
      <w:r w:rsidR="00454F38">
        <w:rPr>
          <w:spacing w:val="-3"/>
          <w:sz w:val="24"/>
          <w:szCs w:val="24"/>
        </w:rPr>
        <w:t xml:space="preserve">do not </w:t>
      </w:r>
      <w:r w:rsidRPr="000019EC">
        <w:rPr>
          <w:spacing w:val="-3"/>
          <w:sz w:val="24"/>
          <w:szCs w:val="24"/>
        </w:rPr>
        <w:t>warrant a higher penalty.</w:t>
      </w:r>
    </w:p>
    <w:p w:rsidR="000019EC" w:rsidRPr="000019EC" w:rsidRDefault="000019EC" w:rsidP="000019EC">
      <w:pPr>
        <w:suppressAutoHyphens/>
        <w:rPr>
          <w:spacing w:val="-3"/>
          <w:sz w:val="24"/>
          <w:szCs w:val="24"/>
        </w:rPr>
      </w:pPr>
    </w:p>
    <w:p w:rsidR="000019EC" w:rsidRPr="000019EC" w:rsidRDefault="000019EC" w:rsidP="000019EC">
      <w:pPr>
        <w:suppressAutoHyphens/>
        <w:rPr>
          <w:spacing w:val="-3"/>
          <w:sz w:val="24"/>
          <w:szCs w:val="24"/>
        </w:rPr>
      </w:pPr>
      <w:r w:rsidRPr="000019EC">
        <w:rPr>
          <w:spacing w:val="-3"/>
          <w:sz w:val="24"/>
          <w:szCs w:val="24"/>
        </w:rPr>
        <w:tab/>
      </w:r>
      <w:r w:rsidRPr="000019EC">
        <w:rPr>
          <w:spacing w:val="-3"/>
          <w:sz w:val="24"/>
          <w:szCs w:val="24"/>
        </w:rPr>
        <w:tab/>
        <w:t xml:space="preserve">The third criterion is whether the conduct at issue was deemed intentional or negligent.  I conclude the conduct was intentional.  </w:t>
      </w:r>
      <w:r w:rsidR="00454F38">
        <w:rPr>
          <w:spacing w:val="-3"/>
          <w:sz w:val="24"/>
          <w:szCs w:val="24"/>
        </w:rPr>
        <w:t xml:space="preserve">Respondent failed to issue a letter or provide notice in some format to Complainant even after the computer system kicked out the billing statement for manual review by a person.  </w:t>
      </w:r>
      <w:r w:rsidRPr="000019EC">
        <w:rPr>
          <w:spacing w:val="-3"/>
          <w:sz w:val="24"/>
          <w:szCs w:val="24"/>
        </w:rPr>
        <w:t>Thus</w:t>
      </w:r>
      <w:r w:rsidR="008243E5">
        <w:rPr>
          <w:spacing w:val="-3"/>
          <w:sz w:val="24"/>
          <w:szCs w:val="24"/>
        </w:rPr>
        <w:t>,</w:t>
      </w:r>
      <w:r w:rsidRPr="000019EC">
        <w:rPr>
          <w:spacing w:val="-3"/>
          <w:sz w:val="24"/>
          <w:szCs w:val="24"/>
        </w:rPr>
        <w:t xml:space="preserve"> I conclude the conduct </w:t>
      </w:r>
      <w:r>
        <w:rPr>
          <w:spacing w:val="-3"/>
          <w:sz w:val="24"/>
          <w:szCs w:val="24"/>
        </w:rPr>
        <w:t>warrant</w:t>
      </w:r>
      <w:r w:rsidR="00454F38">
        <w:rPr>
          <w:spacing w:val="-3"/>
          <w:sz w:val="24"/>
          <w:szCs w:val="24"/>
        </w:rPr>
        <w:t>s</w:t>
      </w:r>
      <w:r w:rsidRPr="000019EC">
        <w:rPr>
          <w:spacing w:val="-3"/>
          <w:sz w:val="24"/>
          <w:szCs w:val="24"/>
        </w:rPr>
        <w:t xml:space="preserve"> a higher penalty.</w:t>
      </w:r>
    </w:p>
    <w:p w:rsidR="000019EC" w:rsidRPr="000019EC" w:rsidRDefault="000019EC" w:rsidP="000019EC">
      <w:pPr>
        <w:suppressAutoHyphens/>
        <w:rPr>
          <w:spacing w:val="-3"/>
          <w:sz w:val="24"/>
          <w:szCs w:val="24"/>
        </w:rPr>
      </w:pPr>
    </w:p>
    <w:p w:rsidR="000019EC" w:rsidRPr="000019EC" w:rsidRDefault="000019EC" w:rsidP="000019EC">
      <w:pPr>
        <w:suppressAutoHyphens/>
        <w:rPr>
          <w:spacing w:val="-3"/>
          <w:sz w:val="24"/>
          <w:szCs w:val="24"/>
        </w:rPr>
      </w:pPr>
      <w:r w:rsidRPr="000019EC">
        <w:rPr>
          <w:spacing w:val="-3"/>
          <w:sz w:val="24"/>
          <w:szCs w:val="24"/>
        </w:rPr>
        <w:tab/>
      </w:r>
      <w:r w:rsidRPr="000019EC">
        <w:rPr>
          <w:spacing w:val="-3"/>
          <w:sz w:val="24"/>
          <w:szCs w:val="24"/>
        </w:rPr>
        <w:tab/>
        <w:t xml:space="preserve">The fourth criterion is whether the utility made efforts to modify internal practices and procedures to address the conduct and prevent similar conduct, and the amount of time it took for the implementation of these measures.  No testimony was provided that West Penn acknowledges an error with its </w:t>
      </w:r>
      <w:r>
        <w:rPr>
          <w:spacing w:val="-3"/>
          <w:sz w:val="24"/>
          <w:szCs w:val="24"/>
        </w:rPr>
        <w:t xml:space="preserve">billing statements or </w:t>
      </w:r>
      <w:r w:rsidR="00454F38">
        <w:rPr>
          <w:spacing w:val="-3"/>
          <w:sz w:val="24"/>
          <w:szCs w:val="24"/>
        </w:rPr>
        <w:t>that</w:t>
      </w:r>
      <w:r>
        <w:rPr>
          <w:spacing w:val="-3"/>
          <w:sz w:val="24"/>
          <w:szCs w:val="24"/>
        </w:rPr>
        <w:t xml:space="preserve"> it took </w:t>
      </w:r>
      <w:r w:rsidR="00454F38">
        <w:rPr>
          <w:spacing w:val="-3"/>
          <w:sz w:val="24"/>
          <w:szCs w:val="24"/>
        </w:rPr>
        <w:t xml:space="preserve">too long </w:t>
      </w:r>
      <w:r>
        <w:rPr>
          <w:spacing w:val="-3"/>
          <w:sz w:val="24"/>
          <w:szCs w:val="24"/>
        </w:rPr>
        <w:t>to notify Complainant about the high consumption level</w:t>
      </w:r>
      <w:r w:rsidRPr="000019EC">
        <w:rPr>
          <w:spacing w:val="-3"/>
          <w:sz w:val="24"/>
          <w:szCs w:val="24"/>
        </w:rPr>
        <w:t>.  Thus</w:t>
      </w:r>
      <w:r w:rsidR="008243E5">
        <w:rPr>
          <w:spacing w:val="-3"/>
          <w:sz w:val="24"/>
          <w:szCs w:val="24"/>
        </w:rPr>
        <w:t>,</w:t>
      </w:r>
      <w:r w:rsidRPr="000019EC">
        <w:rPr>
          <w:spacing w:val="-3"/>
          <w:sz w:val="24"/>
          <w:szCs w:val="24"/>
        </w:rPr>
        <w:t xml:space="preserve"> I conclude this criterion does not justify mitigation against a higher penalty.  </w:t>
      </w:r>
    </w:p>
    <w:p w:rsidR="000019EC" w:rsidRDefault="000019EC" w:rsidP="000019EC">
      <w:pPr>
        <w:suppressAutoHyphens/>
        <w:rPr>
          <w:spacing w:val="-3"/>
          <w:sz w:val="24"/>
          <w:szCs w:val="24"/>
        </w:rPr>
      </w:pPr>
    </w:p>
    <w:p w:rsidR="000019EC" w:rsidRPr="000019EC" w:rsidRDefault="000019EC" w:rsidP="000019EC">
      <w:pPr>
        <w:suppressAutoHyphens/>
        <w:rPr>
          <w:spacing w:val="-3"/>
          <w:sz w:val="24"/>
          <w:szCs w:val="24"/>
        </w:rPr>
      </w:pPr>
      <w:r w:rsidRPr="000019EC">
        <w:rPr>
          <w:spacing w:val="-3"/>
          <w:sz w:val="24"/>
          <w:szCs w:val="24"/>
        </w:rPr>
        <w:tab/>
      </w:r>
      <w:r w:rsidRPr="000019EC">
        <w:rPr>
          <w:spacing w:val="-3"/>
          <w:sz w:val="24"/>
          <w:szCs w:val="24"/>
        </w:rPr>
        <w:tab/>
        <w:t xml:space="preserve">The fifth criterion is the number of customers affected.  According to the record evidence, only Complainant was impacted.  This criterion </w:t>
      </w:r>
      <w:r w:rsidR="00A877EE">
        <w:rPr>
          <w:spacing w:val="-3"/>
          <w:sz w:val="24"/>
          <w:szCs w:val="24"/>
        </w:rPr>
        <w:t xml:space="preserve">works to </w:t>
      </w:r>
      <w:proofErr w:type="gramStart"/>
      <w:r w:rsidR="00A877EE">
        <w:rPr>
          <w:spacing w:val="-3"/>
          <w:sz w:val="24"/>
          <w:szCs w:val="24"/>
        </w:rPr>
        <w:t>mitigate</w:t>
      </w:r>
      <w:proofErr w:type="gramEnd"/>
      <w:r w:rsidRPr="000019EC">
        <w:rPr>
          <w:spacing w:val="-3"/>
          <w:sz w:val="24"/>
          <w:szCs w:val="24"/>
        </w:rPr>
        <w:t xml:space="preserve"> against a higher penalty.</w:t>
      </w:r>
    </w:p>
    <w:p w:rsidR="000019EC" w:rsidRPr="000019EC" w:rsidRDefault="000019EC" w:rsidP="000019EC">
      <w:pPr>
        <w:suppressAutoHyphens/>
        <w:rPr>
          <w:spacing w:val="-3"/>
          <w:sz w:val="24"/>
          <w:szCs w:val="24"/>
        </w:rPr>
      </w:pPr>
    </w:p>
    <w:p w:rsidR="000019EC" w:rsidRPr="000019EC" w:rsidRDefault="000019EC" w:rsidP="000019EC">
      <w:pPr>
        <w:suppressAutoHyphens/>
        <w:rPr>
          <w:spacing w:val="-3"/>
          <w:sz w:val="24"/>
          <w:szCs w:val="24"/>
        </w:rPr>
      </w:pPr>
      <w:r w:rsidRPr="000019EC">
        <w:rPr>
          <w:spacing w:val="-3"/>
          <w:sz w:val="24"/>
          <w:szCs w:val="24"/>
        </w:rPr>
        <w:tab/>
      </w:r>
      <w:r w:rsidRPr="000019EC">
        <w:rPr>
          <w:spacing w:val="-3"/>
          <w:sz w:val="24"/>
          <w:szCs w:val="24"/>
        </w:rPr>
        <w:tab/>
        <w:t>The sixth criterion is a consideration of West Penn’s compliance history.  No evidence was presented that West Penn has a poor compliance record</w:t>
      </w:r>
      <w:r>
        <w:rPr>
          <w:spacing w:val="-3"/>
          <w:sz w:val="24"/>
          <w:szCs w:val="24"/>
        </w:rPr>
        <w:t xml:space="preserve">.  </w:t>
      </w:r>
      <w:r w:rsidRPr="000019EC">
        <w:rPr>
          <w:spacing w:val="-3"/>
          <w:sz w:val="24"/>
          <w:szCs w:val="24"/>
        </w:rPr>
        <w:t xml:space="preserve">Therefore, I conclude a higher penalty is </w:t>
      </w:r>
      <w:r>
        <w:rPr>
          <w:spacing w:val="-3"/>
          <w:sz w:val="24"/>
          <w:szCs w:val="24"/>
        </w:rPr>
        <w:t xml:space="preserve">not </w:t>
      </w:r>
      <w:r w:rsidRPr="000019EC">
        <w:rPr>
          <w:spacing w:val="-3"/>
          <w:sz w:val="24"/>
          <w:szCs w:val="24"/>
        </w:rPr>
        <w:t>warranted</w:t>
      </w:r>
      <w:r>
        <w:rPr>
          <w:spacing w:val="-3"/>
          <w:sz w:val="24"/>
          <w:szCs w:val="24"/>
        </w:rPr>
        <w:t xml:space="preserve"> based on this criterion</w:t>
      </w:r>
      <w:r w:rsidRPr="000019EC">
        <w:rPr>
          <w:spacing w:val="-3"/>
          <w:sz w:val="24"/>
          <w:szCs w:val="24"/>
        </w:rPr>
        <w:t>.</w:t>
      </w:r>
    </w:p>
    <w:p w:rsidR="000019EC" w:rsidRPr="000019EC" w:rsidRDefault="000019EC" w:rsidP="000019EC">
      <w:pPr>
        <w:suppressAutoHyphens/>
        <w:rPr>
          <w:spacing w:val="-3"/>
          <w:sz w:val="24"/>
          <w:szCs w:val="24"/>
        </w:rPr>
      </w:pPr>
    </w:p>
    <w:p w:rsidR="000019EC" w:rsidRPr="000019EC" w:rsidRDefault="000019EC" w:rsidP="000019EC">
      <w:pPr>
        <w:suppressAutoHyphens/>
        <w:rPr>
          <w:spacing w:val="-3"/>
          <w:sz w:val="24"/>
          <w:szCs w:val="24"/>
        </w:rPr>
      </w:pPr>
      <w:r w:rsidRPr="000019EC">
        <w:rPr>
          <w:spacing w:val="-3"/>
          <w:sz w:val="24"/>
          <w:szCs w:val="24"/>
        </w:rPr>
        <w:tab/>
      </w:r>
      <w:r w:rsidRPr="000019EC">
        <w:rPr>
          <w:spacing w:val="-3"/>
          <w:sz w:val="24"/>
          <w:szCs w:val="24"/>
        </w:rPr>
        <w:tab/>
        <w:t xml:space="preserve">The seventh criterion is whether the regulated entity cooperated with the Commission’s investigation.  There was no investigation by the Commission and therefore this criterion works neither to mitigate nor to aggravate the penalty to be imposed.  </w:t>
      </w:r>
    </w:p>
    <w:p w:rsidR="000019EC" w:rsidRPr="000019EC" w:rsidRDefault="000019EC" w:rsidP="000019EC">
      <w:pPr>
        <w:suppressAutoHyphens/>
        <w:rPr>
          <w:spacing w:val="-3"/>
          <w:sz w:val="24"/>
          <w:szCs w:val="24"/>
        </w:rPr>
      </w:pPr>
    </w:p>
    <w:p w:rsidR="000019EC" w:rsidRPr="000019EC" w:rsidRDefault="000019EC" w:rsidP="000019EC">
      <w:pPr>
        <w:suppressAutoHyphens/>
        <w:rPr>
          <w:spacing w:val="-3"/>
          <w:sz w:val="24"/>
          <w:szCs w:val="24"/>
        </w:rPr>
      </w:pPr>
      <w:r w:rsidRPr="000019EC">
        <w:rPr>
          <w:spacing w:val="-3"/>
          <w:sz w:val="24"/>
          <w:szCs w:val="24"/>
        </w:rPr>
        <w:tab/>
      </w:r>
      <w:r w:rsidRPr="000019EC">
        <w:rPr>
          <w:spacing w:val="-3"/>
          <w:sz w:val="24"/>
          <w:szCs w:val="24"/>
        </w:rPr>
        <w:tab/>
        <w:t xml:space="preserve">  The eighth criterion is the amount of the civil penalty or fine necessary to deter future violations, with consideration of the size of the utility.  West Penn is a large utility with an extensive territory</w:t>
      </w:r>
      <w:r w:rsidR="00A877EE">
        <w:rPr>
          <w:spacing w:val="-3"/>
          <w:sz w:val="24"/>
          <w:szCs w:val="24"/>
        </w:rPr>
        <w:t xml:space="preserve"> that delayed for at least two billing cycles before notifying its ratepayer about an </w:t>
      </w:r>
      <w:r w:rsidR="00A877EE">
        <w:rPr>
          <w:spacing w:val="-3"/>
          <w:sz w:val="24"/>
          <w:szCs w:val="24"/>
        </w:rPr>
        <w:lastRenderedPageBreak/>
        <w:t>enormously high meter reading</w:t>
      </w:r>
      <w:r w:rsidRPr="000019EC">
        <w:rPr>
          <w:spacing w:val="-3"/>
          <w:sz w:val="24"/>
          <w:szCs w:val="24"/>
        </w:rPr>
        <w:t>.  I find, in consideration of all relevant factors, a penalty of $</w:t>
      </w:r>
      <w:r w:rsidR="00A877EE">
        <w:rPr>
          <w:spacing w:val="-3"/>
          <w:sz w:val="24"/>
          <w:szCs w:val="24"/>
        </w:rPr>
        <w:t>500</w:t>
      </w:r>
      <w:r w:rsidRPr="000019EC">
        <w:rPr>
          <w:spacing w:val="-3"/>
          <w:sz w:val="24"/>
          <w:szCs w:val="24"/>
        </w:rPr>
        <w:t xml:space="preserve"> is sufficient to deter future violations.</w:t>
      </w:r>
    </w:p>
    <w:p w:rsidR="000019EC" w:rsidRPr="000019EC" w:rsidRDefault="000019EC" w:rsidP="000019EC">
      <w:pPr>
        <w:suppressAutoHyphens/>
        <w:rPr>
          <w:spacing w:val="-3"/>
          <w:sz w:val="24"/>
          <w:szCs w:val="24"/>
        </w:rPr>
      </w:pPr>
    </w:p>
    <w:p w:rsidR="000019EC" w:rsidRPr="000019EC" w:rsidRDefault="000019EC" w:rsidP="000019EC">
      <w:pPr>
        <w:suppressAutoHyphens/>
        <w:rPr>
          <w:spacing w:val="-3"/>
          <w:sz w:val="24"/>
          <w:szCs w:val="24"/>
        </w:rPr>
      </w:pPr>
      <w:r w:rsidRPr="000019EC">
        <w:rPr>
          <w:spacing w:val="-3"/>
          <w:sz w:val="24"/>
          <w:szCs w:val="24"/>
        </w:rPr>
        <w:tab/>
      </w:r>
      <w:r w:rsidRPr="000019EC">
        <w:rPr>
          <w:spacing w:val="-3"/>
          <w:sz w:val="24"/>
          <w:szCs w:val="24"/>
        </w:rPr>
        <w:tab/>
        <w:t xml:space="preserve">The ninth criterion is past Commission decisions.  No party cited to any prior Commission decisions involving unreasonable customer service in how </w:t>
      </w:r>
      <w:r w:rsidR="007724E4">
        <w:rPr>
          <w:spacing w:val="-3"/>
          <w:sz w:val="24"/>
          <w:szCs w:val="24"/>
        </w:rPr>
        <w:t xml:space="preserve">or when </w:t>
      </w:r>
      <w:r w:rsidRPr="000019EC">
        <w:rPr>
          <w:spacing w:val="-3"/>
          <w:sz w:val="24"/>
          <w:szCs w:val="24"/>
        </w:rPr>
        <w:t xml:space="preserve">a utility </w:t>
      </w:r>
      <w:r w:rsidR="007724E4">
        <w:rPr>
          <w:spacing w:val="-3"/>
          <w:sz w:val="24"/>
          <w:szCs w:val="24"/>
        </w:rPr>
        <w:t xml:space="preserve">notifies its residential ratepayers about an unusually high meter reading.  Therefore, I conclude this </w:t>
      </w:r>
      <w:r w:rsidRPr="000019EC">
        <w:rPr>
          <w:spacing w:val="-3"/>
          <w:sz w:val="24"/>
          <w:szCs w:val="24"/>
        </w:rPr>
        <w:t xml:space="preserve">criterion </w:t>
      </w:r>
      <w:r w:rsidR="007724E4">
        <w:rPr>
          <w:spacing w:val="-3"/>
          <w:sz w:val="24"/>
          <w:szCs w:val="24"/>
        </w:rPr>
        <w:t xml:space="preserve">does not </w:t>
      </w:r>
      <w:r w:rsidRPr="000019EC">
        <w:rPr>
          <w:spacing w:val="-3"/>
          <w:sz w:val="24"/>
          <w:szCs w:val="24"/>
        </w:rPr>
        <w:t>warrant a higher penalty.</w:t>
      </w:r>
    </w:p>
    <w:p w:rsidR="000019EC" w:rsidRPr="000019EC" w:rsidRDefault="000019EC" w:rsidP="000019EC">
      <w:pPr>
        <w:suppressAutoHyphens/>
        <w:rPr>
          <w:spacing w:val="-3"/>
          <w:sz w:val="24"/>
          <w:szCs w:val="24"/>
        </w:rPr>
      </w:pPr>
    </w:p>
    <w:p w:rsidR="000019EC" w:rsidRPr="000019EC" w:rsidRDefault="000019EC" w:rsidP="000019EC">
      <w:pPr>
        <w:suppressAutoHyphens/>
        <w:rPr>
          <w:spacing w:val="-3"/>
          <w:sz w:val="24"/>
          <w:szCs w:val="24"/>
        </w:rPr>
      </w:pPr>
      <w:r w:rsidRPr="000019EC">
        <w:rPr>
          <w:spacing w:val="-3"/>
          <w:sz w:val="24"/>
          <w:szCs w:val="24"/>
        </w:rPr>
        <w:tab/>
      </w:r>
      <w:r w:rsidRPr="000019EC">
        <w:rPr>
          <w:spacing w:val="-3"/>
          <w:sz w:val="24"/>
          <w:szCs w:val="24"/>
        </w:rPr>
        <w:tab/>
        <w:t>The tenth criterion is other relevant factors, and none have been suggested or considered other than those previously discussed.</w:t>
      </w:r>
    </w:p>
    <w:p w:rsidR="000019EC" w:rsidRPr="000019EC" w:rsidRDefault="000019EC" w:rsidP="000019EC">
      <w:pPr>
        <w:rPr>
          <w:sz w:val="24"/>
          <w:szCs w:val="24"/>
        </w:rPr>
      </w:pPr>
    </w:p>
    <w:p w:rsidR="000019EC" w:rsidRPr="000019EC" w:rsidRDefault="000019EC" w:rsidP="000019EC">
      <w:pPr>
        <w:pStyle w:val="PlainText"/>
        <w:spacing w:line="360" w:lineRule="auto"/>
        <w:ind w:firstLine="1440"/>
        <w:rPr>
          <w:rFonts w:ascii="Times New Roman" w:hAnsi="Times New Roman" w:cs="Times New Roman"/>
          <w:sz w:val="24"/>
          <w:szCs w:val="24"/>
        </w:rPr>
      </w:pPr>
      <w:r w:rsidRPr="000019EC">
        <w:rPr>
          <w:rFonts w:ascii="Times New Roman" w:hAnsi="Times New Roman" w:cs="Times New Roman"/>
          <w:sz w:val="24"/>
          <w:szCs w:val="24"/>
        </w:rPr>
        <w:t>In any case in which a civil penalty is assessed, these ten factors must be considered when calculating the amount of the penalty.  The factors are m</w:t>
      </w:r>
      <w:r w:rsidR="007724E4">
        <w:rPr>
          <w:rFonts w:ascii="Times New Roman" w:hAnsi="Times New Roman" w:cs="Times New Roman"/>
          <w:sz w:val="24"/>
          <w:szCs w:val="24"/>
        </w:rPr>
        <w:t xml:space="preserve">eant to ascertain, in general, the seriousness of </w:t>
      </w:r>
      <w:r w:rsidRPr="000019EC">
        <w:rPr>
          <w:rFonts w:ascii="Times New Roman" w:hAnsi="Times New Roman" w:cs="Times New Roman"/>
          <w:sz w:val="24"/>
          <w:szCs w:val="24"/>
        </w:rPr>
        <w:t xml:space="preserve">the conduct and </w:t>
      </w:r>
      <w:r w:rsidR="007724E4">
        <w:rPr>
          <w:rFonts w:ascii="Times New Roman" w:hAnsi="Times New Roman" w:cs="Times New Roman"/>
          <w:sz w:val="24"/>
          <w:szCs w:val="24"/>
        </w:rPr>
        <w:t xml:space="preserve">the </w:t>
      </w:r>
      <w:r w:rsidRPr="000019EC">
        <w:rPr>
          <w:rFonts w:ascii="Times New Roman" w:hAnsi="Times New Roman" w:cs="Times New Roman"/>
          <w:sz w:val="24"/>
          <w:szCs w:val="24"/>
        </w:rPr>
        <w:t xml:space="preserve">intention of the utility, how the individual </w:t>
      </w:r>
      <w:r w:rsidR="007724E4">
        <w:rPr>
          <w:rFonts w:ascii="Times New Roman" w:hAnsi="Times New Roman" w:cs="Times New Roman"/>
          <w:sz w:val="24"/>
          <w:szCs w:val="24"/>
        </w:rPr>
        <w:t>ratepayer</w:t>
      </w:r>
      <w:r w:rsidRPr="000019EC">
        <w:rPr>
          <w:rFonts w:ascii="Times New Roman" w:hAnsi="Times New Roman" w:cs="Times New Roman"/>
          <w:sz w:val="24"/>
          <w:szCs w:val="24"/>
        </w:rPr>
        <w:t xml:space="preserve"> was affected and how the utility’s conduct may bode </w:t>
      </w:r>
      <w:r w:rsidR="007724E4">
        <w:rPr>
          <w:rFonts w:ascii="Times New Roman" w:hAnsi="Times New Roman" w:cs="Times New Roman"/>
          <w:sz w:val="24"/>
          <w:szCs w:val="24"/>
        </w:rPr>
        <w:t>in</w:t>
      </w:r>
      <w:r w:rsidRPr="000019EC">
        <w:rPr>
          <w:rFonts w:ascii="Times New Roman" w:hAnsi="Times New Roman" w:cs="Times New Roman"/>
          <w:sz w:val="24"/>
          <w:szCs w:val="24"/>
        </w:rPr>
        <w:t xml:space="preserve"> similar future situations.  In this proceeding, West Penn’s actions –</w:t>
      </w:r>
      <w:r w:rsidR="00DD6116">
        <w:rPr>
          <w:rFonts w:ascii="Times New Roman" w:hAnsi="Times New Roman" w:cs="Times New Roman"/>
          <w:sz w:val="24"/>
          <w:szCs w:val="24"/>
        </w:rPr>
        <w:t xml:space="preserve"> </w:t>
      </w:r>
      <w:r w:rsidRPr="000019EC">
        <w:rPr>
          <w:rFonts w:ascii="Times New Roman" w:hAnsi="Times New Roman" w:cs="Times New Roman"/>
          <w:sz w:val="24"/>
          <w:szCs w:val="24"/>
        </w:rPr>
        <w:t xml:space="preserve">failure to notify Complainant as to the </w:t>
      </w:r>
      <w:r w:rsidR="007724E4">
        <w:rPr>
          <w:rFonts w:ascii="Times New Roman" w:hAnsi="Times New Roman" w:cs="Times New Roman"/>
          <w:sz w:val="24"/>
          <w:szCs w:val="24"/>
        </w:rPr>
        <w:t xml:space="preserve">existence of an unusually high meter reading </w:t>
      </w:r>
      <w:r w:rsidRPr="000019EC">
        <w:rPr>
          <w:rFonts w:ascii="Times New Roman" w:hAnsi="Times New Roman" w:cs="Times New Roman"/>
          <w:sz w:val="24"/>
          <w:szCs w:val="24"/>
        </w:rPr>
        <w:t xml:space="preserve">– </w:t>
      </w:r>
      <w:r w:rsidR="007724E4">
        <w:rPr>
          <w:rFonts w:ascii="Times New Roman" w:hAnsi="Times New Roman" w:cs="Times New Roman"/>
          <w:sz w:val="24"/>
          <w:szCs w:val="24"/>
        </w:rPr>
        <w:t>was a</w:t>
      </w:r>
      <w:r w:rsidRPr="000019EC">
        <w:rPr>
          <w:rFonts w:ascii="Times New Roman" w:hAnsi="Times New Roman" w:cs="Times New Roman"/>
          <w:sz w:val="24"/>
          <w:szCs w:val="24"/>
        </w:rPr>
        <w:t xml:space="preserve"> serious </w:t>
      </w:r>
      <w:r w:rsidR="007724E4">
        <w:rPr>
          <w:rFonts w:ascii="Times New Roman" w:hAnsi="Times New Roman" w:cs="Times New Roman"/>
          <w:sz w:val="24"/>
          <w:szCs w:val="24"/>
        </w:rPr>
        <w:t>infraction which resulted in Complainant incurring a large balance over $1,700 and it</w:t>
      </w:r>
      <w:r w:rsidRPr="000019EC">
        <w:rPr>
          <w:rFonts w:ascii="Times New Roman" w:hAnsi="Times New Roman" w:cs="Times New Roman"/>
          <w:sz w:val="24"/>
          <w:szCs w:val="24"/>
        </w:rPr>
        <w:t xml:space="preserve"> warrant</w:t>
      </w:r>
      <w:r w:rsidR="007724E4">
        <w:rPr>
          <w:rFonts w:ascii="Times New Roman" w:hAnsi="Times New Roman" w:cs="Times New Roman"/>
          <w:sz w:val="24"/>
          <w:szCs w:val="24"/>
        </w:rPr>
        <w:t>s</w:t>
      </w:r>
      <w:r w:rsidRPr="000019EC">
        <w:rPr>
          <w:rFonts w:ascii="Times New Roman" w:hAnsi="Times New Roman" w:cs="Times New Roman"/>
          <w:sz w:val="24"/>
          <w:szCs w:val="24"/>
        </w:rPr>
        <w:t xml:space="preserve"> a higher penalty.   </w:t>
      </w:r>
    </w:p>
    <w:p w:rsidR="000019EC" w:rsidRPr="000019EC" w:rsidRDefault="000019EC" w:rsidP="000019EC">
      <w:pPr>
        <w:pStyle w:val="PlainText"/>
        <w:spacing w:line="360" w:lineRule="auto"/>
        <w:ind w:firstLine="1440"/>
        <w:rPr>
          <w:rFonts w:ascii="Times New Roman" w:hAnsi="Times New Roman" w:cs="Times New Roman"/>
          <w:sz w:val="24"/>
          <w:szCs w:val="24"/>
        </w:rPr>
      </w:pPr>
      <w:r w:rsidRPr="000019EC">
        <w:rPr>
          <w:rFonts w:ascii="Times New Roman" w:hAnsi="Times New Roman" w:cs="Times New Roman"/>
          <w:sz w:val="24"/>
          <w:szCs w:val="24"/>
        </w:rPr>
        <w:t xml:space="preserve">   </w:t>
      </w:r>
    </w:p>
    <w:p w:rsidR="000019EC" w:rsidRPr="000019EC" w:rsidRDefault="000019EC" w:rsidP="000019EC">
      <w:pPr>
        <w:pStyle w:val="PlainText"/>
        <w:spacing w:line="360" w:lineRule="auto"/>
        <w:ind w:firstLine="1440"/>
        <w:rPr>
          <w:rFonts w:ascii="Times New Roman" w:hAnsi="Times New Roman" w:cs="Times New Roman"/>
          <w:sz w:val="24"/>
          <w:szCs w:val="24"/>
        </w:rPr>
      </w:pPr>
      <w:r w:rsidRPr="000019EC">
        <w:rPr>
          <w:rFonts w:ascii="Times New Roman" w:hAnsi="Times New Roman" w:cs="Times New Roman"/>
          <w:sz w:val="24"/>
          <w:szCs w:val="24"/>
        </w:rPr>
        <w:t xml:space="preserve">A civil penalty is necessary to deter similar future violations, especially in light of the serious consequences </w:t>
      </w:r>
      <w:r w:rsidR="007724E4">
        <w:rPr>
          <w:rFonts w:ascii="Times New Roman" w:hAnsi="Times New Roman" w:cs="Times New Roman"/>
          <w:sz w:val="24"/>
          <w:szCs w:val="24"/>
        </w:rPr>
        <w:t xml:space="preserve">and the utility’s disregard for the Commission’s interest in reducing consumption and encouraging efficiency by ratepayers in their usage levels.  </w:t>
      </w:r>
      <w:r w:rsidRPr="000019EC">
        <w:rPr>
          <w:rFonts w:ascii="Times New Roman" w:hAnsi="Times New Roman" w:cs="Times New Roman"/>
          <w:sz w:val="24"/>
          <w:szCs w:val="24"/>
        </w:rPr>
        <w:t xml:space="preserve">Because the evidence presented and taken as a whole proves a civil penalty is necessary, I am assessing a </w:t>
      </w:r>
      <w:r w:rsidR="00BD5758">
        <w:rPr>
          <w:rFonts w:ascii="Times New Roman" w:hAnsi="Times New Roman" w:cs="Times New Roman"/>
          <w:sz w:val="24"/>
          <w:szCs w:val="24"/>
        </w:rPr>
        <w:t>Five Hundred</w:t>
      </w:r>
      <w:r w:rsidRPr="000019EC">
        <w:rPr>
          <w:rFonts w:ascii="Times New Roman" w:hAnsi="Times New Roman" w:cs="Times New Roman"/>
          <w:sz w:val="24"/>
          <w:szCs w:val="24"/>
        </w:rPr>
        <w:t xml:space="preserve"> Dollar ($</w:t>
      </w:r>
      <w:r w:rsidR="00A877EE">
        <w:rPr>
          <w:rFonts w:ascii="Times New Roman" w:hAnsi="Times New Roman" w:cs="Times New Roman"/>
          <w:sz w:val="24"/>
          <w:szCs w:val="24"/>
        </w:rPr>
        <w:t>500</w:t>
      </w:r>
      <w:r w:rsidRPr="000019EC">
        <w:rPr>
          <w:rFonts w:ascii="Times New Roman" w:hAnsi="Times New Roman" w:cs="Times New Roman"/>
          <w:sz w:val="24"/>
          <w:szCs w:val="24"/>
        </w:rPr>
        <w:t xml:space="preserve">) civil penalty against Respondent.        </w:t>
      </w:r>
    </w:p>
    <w:p w:rsidR="000019EC" w:rsidRPr="000019EC" w:rsidRDefault="000019EC" w:rsidP="000019EC">
      <w:pPr>
        <w:pStyle w:val="BodyText"/>
        <w:ind w:firstLine="1440"/>
        <w:jc w:val="left"/>
        <w:rPr>
          <w:sz w:val="24"/>
          <w:szCs w:val="24"/>
        </w:rPr>
      </w:pPr>
    </w:p>
    <w:p w:rsidR="000019EC" w:rsidRPr="000019EC" w:rsidRDefault="000019EC" w:rsidP="000019EC">
      <w:pPr>
        <w:pStyle w:val="BodyText"/>
        <w:ind w:firstLine="1440"/>
        <w:jc w:val="left"/>
        <w:rPr>
          <w:sz w:val="24"/>
          <w:szCs w:val="24"/>
        </w:rPr>
      </w:pPr>
      <w:r w:rsidRPr="000019EC">
        <w:rPr>
          <w:sz w:val="24"/>
          <w:szCs w:val="24"/>
        </w:rPr>
        <w:t xml:space="preserve">Accordingly the complaint is sustained in the ordering paragraphs below and Respondent is ordered to pay a civil penalty. </w:t>
      </w:r>
    </w:p>
    <w:p w:rsidR="0061795A" w:rsidRPr="00501F26" w:rsidRDefault="0061795A" w:rsidP="000019EC">
      <w:pPr>
        <w:ind w:firstLine="1440"/>
        <w:rPr>
          <w:rFonts w:ascii="Arial" w:hAnsi="Arial" w:cs="Arial"/>
          <w:sz w:val="24"/>
          <w:szCs w:val="24"/>
        </w:rPr>
      </w:pPr>
    </w:p>
    <w:p w:rsidR="00C14C31" w:rsidRDefault="00C14C31">
      <w:pPr>
        <w:spacing w:line="240" w:lineRule="auto"/>
        <w:rPr>
          <w:sz w:val="24"/>
          <w:szCs w:val="24"/>
          <w:u w:val="single"/>
        </w:rPr>
      </w:pPr>
      <w:r>
        <w:rPr>
          <w:sz w:val="24"/>
          <w:szCs w:val="24"/>
        </w:rPr>
        <w:br w:type="page"/>
      </w:r>
    </w:p>
    <w:p w:rsidR="006C2C49" w:rsidRPr="00B73D10" w:rsidRDefault="006C2C49" w:rsidP="006C2C49">
      <w:pPr>
        <w:pStyle w:val="Heading1"/>
        <w:spacing w:line="360" w:lineRule="auto"/>
        <w:rPr>
          <w:sz w:val="24"/>
          <w:szCs w:val="24"/>
        </w:rPr>
      </w:pPr>
      <w:r w:rsidRPr="00B73D10">
        <w:rPr>
          <w:sz w:val="24"/>
          <w:szCs w:val="24"/>
        </w:rPr>
        <w:lastRenderedPageBreak/>
        <w:t>CONCLUSIONS OF LAW</w:t>
      </w:r>
    </w:p>
    <w:p w:rsidR="006C2C49" w:rsidRPr="00B73D10" w:rsidRDefault="006C2C49" w:rsidP="006C2C49">
      <w:pPr>
        <w:rPr>
          <w:sz w:val="24"/>
          <w:szCs w:val="24"/>
        </w:rPr>
      </w:pPr>
    </w:p>
    <w:p w:rsidR="006C2C49" w:rsidRDefault="006C2C49" w:rsidP="006C2C49">
      <w:pPr>
        <w:numPr>
          <w:ilvl w:val="0"/>
          <w:numId w:val="2"/>
        </w:numPr>
        <w:tabs>
          <w:tab w:val="clear" w:pos="1440"/>
          <w:tab w:val="num" w:pos="2160"/>
        </w:tabs>
        <w:ind w:left="0" w:firstLine="1440"/>
        <w:rPr>
          <w:sz w:val="24"/>
          <w:szCs w:val="24"/>
        </w:rPr>
      </w:pPr>
      <w:r w:rsidRPr="00B73D10">
        <w:rPr>
          <w:sz w:val="24"/>
          <w:szCs w:val="24"/>
        </w:rPr>
        <w:t>This Commission has jurisdiction over the parties to and subje</w:t>
      </w:r>
      <w:r w:rsidR="002C0C26">
        <w:rPr>
          <w:sz w:val="24"/>
          <w:szCs w:val="24"/>
        </w:rPr>
        <w:t xml:space="preserve">ct matter of this case.  </w:t>
      </w:r>
      <w:proofErr w:type="gramStart"/>
      <w:r w:rsidR="002C0C26">
        <w:rPr>
          <w:sz w:val="24"/>
          <w:szCs w:val="24"/>
        </w:rPr>
        <w:t xml:space="preserve">66 </w:t>
      </w:r>
      <w:proofErr w:type="spellStart"/>
      <w:r w:rsidR="002C0C26">
        <w:rPr>
          <w:sz w:val="24"/>
          <w:szCs w:val="24"/>
        </w:rPr>
        <w:t>Pa.</w:t>
      </w:r>
      <w:r w:rsidRPr="00B73D10">
        <w:rPr>
          <w:sz w:val="24"/>
          <w:szCs w:val="24"/>
        </w:rPr>
        <w:t>C.S</w:t>
      </w:r>
      <w:proofErr w:type="spellEnd"/>
      <w:r w:rsidRPr="00B73D10">
        <w:rPr>
          <w:sz w:val="24"/>
          <w:szCs w:val="24"/>
        </w:rPr>
        <w:t>.</w:t>
      </w:r>
      <w:proofErr w:type="gramEnd"/>
      <w:r w:rsidRPr="00B73D10">
        <w:rPr>
          <w:sz w:val="24"/>
          <w:szCs w:val="24"/>
        </w:rPr>
        <w:t xml:space="preserve"> §</w:t>
      </w:r>
      <w:r w:rsidR="002C0C26">
        <w:rPr>
          <w:sz w:val="24"/>
          <w:szCs w:val="24"/>
        </w:rPr>
        <w:t xml:space="preserve"> </w:t>
      </w:r>
      <w:r w:rsidRPr="00B73D10">
        <w:rPr>
          <w:sz w:val="24"/>
          <w:szCs w:val="24"/>
        </w:rPr>
        <w:t>701.</w:t>
      </w:r>
    </w:p>
    <w:p w:rsidR="002C0C26" w:rsidRPr="00B73D10" w:rsidRDefault="002C0C26" w:rsidP="002C0C26">
      <w:pPr>
        <w:ind w:left="1440"/>
        <w:rPr>
          <w:sz w:val="24"/>
          <w:szCs w:val="24"/>
        </w:rPr>
      </w:pPr>
    </w:p>
    <w:p w:rsidR="006C2C49" w:rsidRDefault="007F26C8" w:rsidP="006C2C49">
      <w:pPr>
        <w:numPr>
          <w:ilvl w:val="0"/>
          <w:numId w:val="2"/>
        </w:numPr>
        <w:tabs>
          <w:tab w:val="clear" w:pos="1440"/>
          <w:tab w:val="left" w:pos="0"/>
        </w:tabs>
        <w:ind w:left="0" w:firstLine="1440"/>
        <w:rPr>
          <w:sz w:val="24"/>
          <w:szCs w:val="24"/>
        </w:rPr>
      </w:pPr>
      <w:r w:rsidRPr="00B73D10">
        <w:rPr>
          <w:sz w:val="24"/>
          <w:szCs w:val="24"/>
        </w:rPr>
        <w:t xml:space="preserve">Complainant has the burden of proving Respondent </w:t>
      </w:r>
      <w:r>
        <w:rPr>
          <w:sz w:val="24"/>
          <w:szCs w:val="24"/>
        </w:rPr>
        <w:t>did</w:t>
      </w:r>
      <w:r w:rsidRPr="00B73D10">
        <w:rPr>
          <w:sz w:val="24"/>
          <w:szCs w:val="24"/>
        </w:rPr>
        <w:t xml:space="preserve"> not </w:t>
      </w:r>
      <w:r>
        <w:rPr>
          <w:sz w:val="24"/>
          <w:szCs w:val="24"/>
        </w:rPr>
        <w:t xml:space="preserve">accurately charge </w:t>
      </w:r>
      <w:r w:rsidR="009662B9">
        <w:rPr>
          <w:sz w:val="24"/>
          <w:szCs w:val="24"/>
        </w:rPr>
        <w:t xml:space="preserve">him </w:t>
      </w:r>
      <w:r>
        <w:rPr>
          <w:sz w:val="24"/>
          <w:szCs w:val="24"/>
        </w:rPr>
        <w:t xml:space="preserve">for electric service.  </w:t>
      </w:r>
      <w:proofErr w:type="gramStart"/>
      <w:r>
        <w:rPr>
          <w:sz w:val="24"/>
          <w:szCs w:val="24"/>
        </w:rPr>
        <w:t xml:space="preserve">66 </w:t>
      </w:r>
      <w:proofErr w:type="spellStart"/>
      <w:r>
        <w:rPr>
          <w:sz w:val="24"/>
          <w:szCs w:val="24"/>
        </w:rPr>
        <w:t>Pa.</w:t>
      </w:r>
      <w:r w:rsidRPr="00B73D10">
        <w:rPr>
          <w:sz w:val="24"/>
          <w:szCs w:val="24"/>
        </w:rPr>
        <w:t>C.S.A</w:t>
      </w:r>
      <w:proofErr w:type="spellEnd"/>
      <w:r w:rsidRPr="00B73D10">
        <w:rPr>
          <w:sz w:val="24"/>
          <w:szCs w:val="24"/>
        </w:rPr>
        <w:t>.</w:t>
      </w:r>
      <w:proofErr w:type="gramEnd"/>
      <w:r w:rsidRPr="00B73D10">
        <w:rPr>
          <w:sz w:val="24"/>
          <w:szCs w:val="24"/>
        </w:rPr>
        <w:t xml:space="preserve"> §</w:t>
      </w:r>
      <w:r>
        <w:rPr>
          <w:sz w:val="24"/>
          <w:szCs w:val="24"/>
        </w:rPr>
        <w:t xml:space="preserve"> </w:t>
      </w:r>
      <w:r w:rsidRPr="00B73D10">
        <w:rPr>
          <w:sz w:val="24"/>
          <w:szCs w:val="24"/>
        </w:rPr>
        <w:t>332(a).</w:t>
      </w:r>
    </w:p>
    <w:p w:rsidR="006C2C49" w:rsidRDefault="006C2C49" w:rsidP="006C2C49">
      <w:pPr>
        <w:pStyle w:val="ListParagraph"/>
        <w:rPr>
          <w:sz w:val="24"/>
          <w:szCs w:val="24"/>
        </w:rPr>
      </w:pPr>
    </w:p>
    <w:p w:rsidR="006C2C49" w:rsidRDefault="006C2C49" w:rsidP="006C2C49">
      <w:pPr>
        <w:tabs>
          <w:tab w:val="left" w:pos="0"/>
        </w:tabs>
        <w:rPr>
          <w:sz w:val="24"/>
          <w:szCs w:val="24"/>
        </w:rPr>
      </w:pPr>
      <w:r w:rsidRPr="00B73D10">
        <w:rPr>
          <w:sz w:val="24"/>
          <w:szCs w:val="24"/>
        </w:rPr>
        <w:tab/>
      </w:r>
      <w:r w:rsidRPr="00B73D10">
        <w:rPr>
          <w:sz w:val="24"/>
          <w:szCs w:val="24"/>
        </w:rPr>
        <w:tab/>
        <w:t>3.</w:t>
      </w:r>
      <w:r w:rsidRPr="00B73D10">
        <w:rPr>
          <w:sz w:val="24"/>
          <w:szCs w:val="24"/>
        </w:rPr>
        <w:tab/>
        <w:t xml:space="preserve">Complainant </w:t>
      </w:r>
      <w:r w:rsidR="00CE195D">
        <w:rPr>
          <w:sz w:val="24"/>
          <w:szCs w:val="24"/>
        </w:rPr>
        <w:t>did not meet</w:t>
      </w:r>
      <w:r w:rsidRPr="00B73D10">
        <w:rPr>
          <w:sz w:val="24"/>
          <w:szCs w:val="24"/>
        </w:rPr>
        <w:t xml:space="preserve"> the burden of proving he was overcharged for electric utility </w:t>
      </w:r>
      <w:r w:rsidRPr="00D1756C">
        <w:rPr>
          <w:sz w:val="24"/>
          <w:szCs w:val="24"/>
        </w:rPr>
        <w:t xml:space="preserve">service provided by Respondent from </w:t>
      </w:r>
      <w:r w:rsidR="009662B9">
        <w:rPr>
          <w:sz w:val="24"/>
          <w:szCs w:val="24"/>
        </w:rPr>
        <w:t>November 2012 to March 2013</w:t>
      </w:r>
      <w:r w:rsidRPr="00D1756C">
        <w:rPr>
          <w:sz w:val="24"/>
          <w:szCs w:val="24"/>
        </w:rPr>
        <w:t xml:space="preserve">.  </w:t>
      </w:r>
      <w:r w:rsidRPr="00D1756C">
        <w:rPr>
          <w:sz w:val="24"/>
          <w:szCs w:val="24"/>
          <w:u w:val="single"/>
        </w:rPr>
        <w:t>Waldron v. Philadelphia Electric Company</w:t>
      </w:r>
      <w:r w:rsidR="002C0C26">
        <w:rPr>
          <w:sz w:val="24"/>
          <w:szCs w:val="24"/>
        </w:rPr>
        <w:t>, 54 Pa.</w:t>
      </w:r>
      <w:r w:rsidR="00463ED1">
        <w:rPr>
          <w:sz w:val="24"/>
          <w:szCs w:val="24"/>
        </w:rPr>
        <w:t xml:space="preserve"> </w:t>
      </w:r>
      <w:r w:rsidR="00BD0AF8" w:rsidRPr="00D1756C">
        <w:rPr>
          <w:sz w:val="24"/>
          <w:szCs w:val="24"/>
        </w:rPr>
        <w:t>P</w:t>
      </w:r>
      <w:r w:rsidR="00BD1607">
        <w:rPr>
          <w:sz w:val="24"/>
          <w:szCs w:val="24"/>
        </w:rPr>
        <w:t>.</w:t>
      </w:r>
      <w:r w:rsidR="00BD0AF8" w:rsidRPr="00D1756C">
        <w:rPr>
          <w:sz w:val="24"/>
          <w:szCs w:val="24"/>
        </w:rPr>
        <w:t>U</w:t>
      </w:r>
      <w:r w:rsidR="00BD1607">
        <w:rPr>
          <w:sz w:val="24"/>
          <w:szCs w:val="24"/>
        </w:rPr>
        <w:t>.</w:t>
      </w:r>
      <w:r w:rsidR="00BD0AF8" w:rsidRPr="00D1756C">
        <w:rPr>
          <w:sz w:val="24"/>
          <w:szCs w:val="24"/>
        </w:rPr>
        <w:t>C</w:t>
      </w:r>
      <w:r w:rsidR="00BD1607">
        <w:rPr>
          <w:sz w:val="24"/>
          <w:szCs w:val="24"/>
        </w:rPr>
        <w:t>.</w:t>
      </w:r>
      <w:r w:rsidR="00BD0AF8" w:rsidRPr="00D1756C">
        <w:rPr>
          <w:sz w:val="24"/>
          <w:szCs w:val="24"/>
        </w:rPr>
        <w:t xml:space="preserve"> 98 (1980), and </w:t>
      </w:r>
      <w:proofErr w:type="spellStart"/>
      <w:r w:rsidR="00BD0AF8" w:rsidRPr="00D1756C">
        <w:rPr>
          <w:sz w:val="24"/>
          <w:szCs w:val="24"/>
          <w:u w:val="single"/>
        </w:rPr>
        <w:t>Charisse</w:t>
      </w:r>
      <w:proofErr w:type="spellEnd"/>
      <w:r w:rsidR="00BD0AF8" w:rsidRPr="00D1756C">
        <w:rPr>
          <w:sz w:val="24"/>
          <w:szCs w:val="24"/>
          <w:u w:val="single"/>
        </w:rPr>
        <w:t xml:space="preserve"> M. Bennett v. Peoples Natural Gas Company, LLC</w:t>
      </w:r>
      <w:r w:rsidR="00BD0AF8" w:rsidRPr="00D1756C">
        <w:rPr>
          <w:sz w:val="24"/>
          <w:szCs w:val="24"/>
        </w:rPr>
        <w:t>, Docket No. C-2009-2122979 (Opinion and Order entered October</w:t>
      </w:r>
      <w:r w:rsidR="005A3702">
        <w:rPr>
          <w:sz w:val="24"/>
          <w:szCs w:val="24"/>
        </w:rPr>
        <w:t> </w:t>
      </w:r>
      <w:r w:rsidR="00BD0AF8" w:rsidRPr="00D1756C">
        <w:rPr>
          <w:sz w:val="24"/>
          <w:szCs w:val="24"/>
        </w:rPr>
        <w:t>13, 2010).</w:t>
      </w:r>
    </w:p>
    <w:p w:rsidR="007F26C8" w:rsidRDefault="007F26C8" w:rsidP="006C2C49">
      <w:pPr>
        <w:tabs>
          <w:tab w:val="left" w:pos="0"/>
        </w:tabs>
        <w:rPr>
          <w:sz w:val="24"/>
          <w:szCs w:val="24"/>
        </w:rPr>
      </w:pPr>
    </w:p>
    <w:p w:rsidR="007F26C8" w:rsidRPr="00D1756C" w:rsidRDefault="007F26C8" w:rsidP="006C2C49">
      <w:pPr>
        <w:tabs>
          <w:tab w:val="left" w:pos="0"/>
        </w:tabs>
        <w:rPr>
          <w:sz w:val="24"/>
          <w:szCs w:val="24"/>
        </w:rPr>
      </w:pPr>
      <w:r>
        <w:rPr>
          <w:sz w:val="24"/>
          <w:szCs w:val="24"/>
        </w:rPr>
        <w:tab/>
      </w:r>
      <w:r>
        <w:rPr>
          <w:sz w:val="24"/>
          <w:szCs w:val="24"/>
        </w:rPr>
        <w:tab/>
        <w:t xml:space="preserve">4. </w:t>
      </w:r>
      <w:r>
        <w:rPr>
          <w:sz w:val="24"/>
          <w:szCs w:val="24"/>
        </w:rPr>
        <w:tab/>
      </w:r>
      <w:r w:rsidRPr="00B73D10">
        <w:rPr>
          <w:sz w:val="24"/>
          <w:szCs w:val="24"/>
        </w:rPr>
        <w:t xml:space="preserve">Complainant has the burden of proving Respondent </w:t>
      </w:r>
      <w:r>
        <w:rPr>
          <w:sz w:val="24"/>
          <w:szCs w:val="24"/>
        </w:rPr>
        <w:t>did</w:t>
      </w:r>
      <w:r w:rsidRPr="00B73D10">
        <w:rPr>
          <w:sz w:val="24"/>
          <w:szCs w:val="24"/>
        </w:rPr>
        <w:t xml:space="preserve"> not provid</w:t>
      </w:r>
      <w:r>
        <w:rPr>
          <w:sz w:val="24"/>
          <w:szCs w:val="24"/>
        </w:rPr>
        <w:t>e</w:t>
      </w:r>
      <w:r w:rsidRPr="00B73D10">
        <w:rPr>
          <w:sz w:val="24"/>
          <w:szCs w:val="24"/>
        </w:rPr>
        <w:t xml:space="preserve"> reasonabl</w:t>
      </w:r>
      <w:r>
        <w:rPr>
          <w:sz w:val="24"/>
          <w:szCs w:val="24"/>
        </w:rPr>
        <w:t xml:space="preserve">e and adequate service.  </w:t>
      </w:r>
      <w:proofErr w:type="gramStart"/>
      <w:r>
        <w:rPr>
          <w:sz w:val="24"/>
          <w:szCs w:val="24"/>
        </w:rPr>
        <w:t xml:space="preserve">66 </w:t>
      </w:r>
      <w:proofErr w:type="spellStart"/>
      <w:r>
        <w:rPr>
          <w:sz w:val="24"/>
          <w:szCs w:val="24"/>
        </w:rPr>
        <w:t>Pa.</w:t>
      </w:r>
      <w:r w:rsidRPr="00B73D10">
        <w:rPr>
          <w:sz w:val="24"/>
          <w:szCs w:val="24"/>
        </w:rPr>
        <w:t>C.S.A</w:t>
      </w:r>
      <w:proofErr w:type="spellEnd"/>
      <w:r w:rsidRPr="00B73D10">
        <w:rPr>
          <w:sz w:val="24"/>
          <w:szCs w:val="24"/>
        </w:rPr>
        <w:t>.</w:t>
      </w:r>
      <w:proofErr w:type="gramEnd"/>
      <w:r w:rsidRPr="00B73D10">
        <w:rPr>
          <w:sz w:val="24"/>
          <w:szCs w:val="24"/>
        </w:rPr>
        <w:t xml:space="preserve"> §</w:t>
      </w:r>
      <w:r>
        <w:rPr>
          <w:sz w:val="24"/>
          <w:szCs w:val="24"/>
        </w:rPr>
        <w:t xml:space="preserve"> </w:t>
      </w:r>
      <w:r w:rsidRPr="00B73D10">
        <w:rPr>
          <w:sz w:val="24"/>
          <w:szCs w:val="24"/>
        </w:rPr>
        <w:t>332(a).</w:t>
      </w:r>
    </w:p>
    <w:p w:rsidR="006C2C49" w:rsidRPr="00D1756C" w:rsidRDefault="006C2C49" w:rsidP="006C2C49">
      <w:pPr>
        <w:tabs>
          <w:tab w:val="left" w:pos="0"/>
        </w:tabs>
        <w:rPr>
          <w:sz w:val="24"/>
          <w:szCs w:val="24"/>
        </w:rPr>
      </w:pPr>
    </w:p>
    <w:p w:rsidR="00D1756C" w:rsidRPr="0050699F" w:rsidRDefault="009662B9" w:rsidP="006C2C49">
      <w:pPr>
        <w:tabs>
          <w:tab w:val="left" w:pos="0"/>
        </w:tabs>
        <w:rPr>
          <w:spacing w:val="-3"/>
          <w:sz w:val="24"/>
          <w:szCs w:val="24"/>
        </w:rPr>
      </w:pPr>
      <w:r>
        <w:rPr>
          <w:sz w:val="24"/>
          <w:szCs w:val="24"/>
        </w:rPr>
        <w:tab/>
      </w:r>
      <w:r>
        <w:rPr>
          <w:sz w:val="24"/>
          <w:szCs w:val="24"/>
        </w:rPr>
        <w:tab/>
        <w:t>5</w:t>
      </w:r>
      <w:r w:rsidR="006C2C49" w:rsidRPr="00D1756C">
        <w:rPr>
          <w:sz w:val="24"/>
          <w:szCs w:val="24"/>
        </w:rPr>
        <w:t>.</w:t>
      </w:r>
      <w:r w:rsidR="006C2C49" w:rsidRPr="00D1756C">
        <w:rPr>
          <w:sz w:val="24"/>
          <w:szCs w:val="24"/>
        </w:rPr>
        <w:tab/>
      </w:r>
      <w:r w:rsidR="00D1756C" w:rsidRPr="00D1756C">
        <w:rPr>
          <w:spacing w:val="-3"/>
          <w:sz w:val="24"/>
          <w:szCs w:val="24"/>
        </w:rPr>
        <w:t xml:space="preserve">Complainant </w:t>
      </w:r>
      <w:r>
        <w:rPr>
          <w:spacing w:val="-3"/>
          <w:sz w:val="24"/>
          <w:szCs w:val="24"/>
        </w:rPr>
        <w:t>met</w:t>
      </w:r>
      <w:r w:rsidR="00D1756C" w:rsidRPr="00D1756C">
        <w:rPr>
          <w:spacing w:val="-3"/>
          <w:sz w:val="24"/>
          <w:szCs w:val="24"/>
        </w:rPr>
        <w:t xml:space="preserve"> </w:t>
      </w:r>
      <w:r w:rsidR="00D1756C">
        <w:rPr>
          <w:spacing w:val="-3"/>
          <w:sz w:val="24"/>
          <w:szCs w:val="24"/>
        </w:rPr>
        <w:t>his</w:t>
      </w:r>
      <w:r w:rsidR="00D1756C" w:rsidRPr="00D1756C">
        <w:rPr>
          <w:spacing w:val="-3"/>
          <w:sz w:val="24"/>
          <w:szCs w:val="24"/>
        </w:rPr>
        <w:t xml:space="preserve"> burden of proof of unreasonable </w:t>
      </w:r>
      <w:r w:rsidR="00D1756C">
        <w:rPr>
          <w:spacing w:val="-3"/>
          <w:sz w:val="24"/>
          <w:szCs w:val="24"/>
        </w:rPr>
        <w:t>customer</w:t>
      </w:r>
      <w:r w:rsidR="00D1756C" w:rsidRPr="00D1756C">
        <w:rPr>
          <w:spacing w:val="-3"/>
          <w:sz w:val="24"/>
          <w:szCs w:val="24"/>
        </w:rPr>
        <w:t xml:space="preserve"> service </w:t>
      </w:r>
      <w:r w:rsidR="00D1756C" w:rsidRPr="0050699F">
        <w:rPr>
          <w:spacing w:val="-3"/>
          <w:sz w:val="24"/>
          <w:szCs w:val="24"/>
        </w:rPr>
        <w:t xml:space="preserve">concerning Respondent’s </w:t>
      </w:r>
      <w:r w:rsidRPr="0050699F">
        <w:rPr>
          <w:spacing w:val="-3"/>
          <w:sz w:val="24"/>
          <w:szCs w:val="24"/>
        </w:rPr>
        <w:t>responsibility to send accurate billing statements and notify Complainant about a high meter reading</w:t>
      </w:r>
      <w:r w:rsidR="00D1756C" w:rsidRPr="0050699F">
        <w:rPr>
          <w:spacing w:val="-3"/>
          <w:sz w:val="24"/>
          <w:szCs w:val="24"/>
        </w:rPr>
        <w:t xml:space="preserve">.  </w:t>
      </w:r>
      <w:r w:rsidR="00D1756C" w:rsidRPr="0050699F">
        <w:rPr>
          <w:spacing w:val="-3"/>
          <w:sz w:val="24"/>
          <w:szCs w:val="24"/>
          <w:u w:val="single"/>
        </w:rPr>
        <w:t>Waldron v. Philadelphia Electric Company</w:t>
      </w:r>
      <w:r w:rsidR="00D1756C" w:rsidRPr="0050699F">
        <w:rPr>
          <w:spacing w:val="-3"/>
          <w:sz w:val="24"/>
          <w:szCs w:val="24"/>
        </w:rPr>
        <w:t>, 54</w:t>
      </w:r>
      <w:r w:rsidR="00A25EA5" w:rsidRPr="0050699F">
        <w:rPr>
          <w:spacing w:val="-3"/>
          <w:sz w:val="24"/>
          <w:szCs w:val="24"/>
        </w:rPr>
        <w:t> </w:t>
      </w:r>
      <w:r w:rsidR="002C0C26" w:rsidRPr="0050699F">
        <w:rPr>
          <w:spacing w:val="-3"/>
          <w:sz w:val="24"/>
          <w:szCs w:val="24"/>
        </w:rPr>
        <w:t>Pa.</w:t>
      </w:r>
      <w:r w:rsidR="003B08C0">
        <w:rPr>
          <w:spacing w:val="-3"/>
          <w:sz w:val="24"/>
          <w:szCs w:val="24"/>
        </w:rPr>
        <w:t xml:space="preserve"> </w:t>
      </w:r>
      <w:r w:rsidR="00D1756C" w:rsidRPr="0050699F">
        <w:rPr>
          <w:spacing w:val="-3"/>
          <w:sz w:val="24"/>
          <w:szCs w:val="24"/>
        </w:rPr>
        <w:t>P</w:t>
      </w:r>
      <w:r w:rsidR="00D22288">
        <w:rPr>
          <w:spacing w:val="-3"/>
          <w:sz w:val="24"/>
          <w:szCs w:val="24"/>
        </w:rPr>
        <w:t>.</w:t>
      </w:r>
      <w:r w:rsidR="00D1756C" w:rsidRPr="0050699F">
        <w:rPr>
          <w:spacing w:val="-3"/>
          <w:sz w:val="24"/>
          <w:szCs w:val="24"/>
        </w:rPr>
        <w:t>U</w:t>
      </w:r>
      <w:r w:rsidR="00D22288">
        <w:rPr>
          <w:spacing w:val="-3"/>
          <w:sz w:val="24"/>
          <w:szCs w:val="24"/>
        </w:rPr>
        <w:t>.</w:t>
      </w:r>
      <w:r w:rsidR="00D1756C" w:rsidRPr="0050699F">
        <w:rPr>
          <w:spacing w:val="-3"/>
          <w:sz w:val="24"/>
          <w:szCs w:val="24"/>
        </w:rPr>
        <w:t>C</w:t>
      </w:r>
      <w:r w:rsidR="00D22288">
        <w:rPr>
          <w:spacing w:val="-3"/>
          <w:sz w:val="24"/>
          <w:szCs w:val="24"/>
        </w:rPr>
        <w:t>.</w:t>
      </w:r>
      <w:r w:rsidR="00D1756C" w:rsidRPr="0050699F">
        <w:rPr>
          <w:spacing w:val="-3"/>
          <w:sz w:val="24"/>
          <w:szCs w:val="24"/>
        </w:rPr>
        <w:t xml:space="preserve"> 98 (1980), and </w:t>
      </w:r>
      <w:r w:rsidR="00D1756C" w:rsidRPr="0050699F">
        <w:rPr>
          <w:sz w:val="24"/>
          <w:szCs w:val="24"/>
          <w:u w:val="single"/>
        </w:rPr>
        <w:t>Nehemiah B. Thomas v. PECO Energy Company</w:t>
      </w:r>
      <w:r w:rsidR="00D1756C" w:rsidRPr="0050699F">
        <w:rPr>
          <w:sz w:val="24"/>
          <w:szCs w:val="24"/>
        </w:rPr>
        <w:t>, Docket No. C</w:t>
      </w:r>
      <w:r w:rsidR="00A25EA5" w:rsidRPr="0050699F">
        <w:rPr>
          <w:sz w:val="24"/>
          <w:szCs w:val="24"/>
        </w:rPr>
        <w:noBreakHyphen/>
      </w:r>
      <w:r w:rsidR="00D1756C" w:rsidRPr="0050699F">
        <w:rPr>
          <w:sz w:val="24"/>
          <w:szCs w:val="24"/>
        </w:rPr>
        <w:t>2010-2187197 (Opinion and Order entered November 15, 2011)</w:t>
      </w:r>
      <w:r w:rsidR="00D1756C" w:rsidRPr="0050699F">
        <w:rPr>
          <w:spacing w:val="-3"/>
          <w:sz w:val="24"/>
          <w:szCs w:val="24"/>
        </w:rPr>
        <w:t>.</w:t>
      </w:r>
    </w:p>
    <w:p w:rsidR="0050699F" w:rsidRPr="0050699F" w:rsidRDefault="0050699F" w:rsidP="0050699F">
      <w:pPr>
        <w:rPr>
          <w:sz w:val="24"/>
          <w:szCs w:val="24"/>
        </w:rPr>
      </w:pPr>
    </w:p>
    <w:p w:rsidR="0050699F" w:rsidRPr="0050699F" w:rsidRDefault="0050699F" w:rsidP="0050699F">
      <w:pPr>
        <w:rPr>
          <w:sz w:val="24"/>
          <w:szCs w:val="24"/>
        </w:rPr>
      </w:pPr>
      <w:r w:rsidRPr="0050699F">
        <w:rPr>
          <w:sz w:val="24"/>
          <w:szCs w:val="24"/>
        </w:rPr>
        <w:tab/>
      </w:r>
      <w:r w:rsidRPr="0050699F">
        <w:rPr>
          <w:sz w:val="24"/>
          <w:szCs w:val="24"/>
        </w:rPr>
        <w:tab/>
        <w:t>6.</w:t>
      </w:r>
      <w:r w:rsidRPr="0050699F">
        <w:rPr>
          <w:sz w:val="24"/>
          <w:szCs w:val="24"/>
        </w:rPr>
        <w:tab/>
        <w:t xml:space="preserve">The Commission is authorized to consider and impose civil monetary penalties against a public utility company.  </w:t>
      </w:r>
      <w:proofErr w:type="gramStart"/>
      <w:r w:rsidRPr="0050699F">
        <w:rPr>
          <w:sz w:val="24"/>
          <w:szCs w:val="24"/>
        </w:rPr>
        <w:t xml:space="preserve">52 </w:t>
      </w:r>
      <w:proofErr w:type="spellStart"/>
      <w:r w:rsidRPr="0050699F">
        <w:rPr>
          <w:sz w:val="24"/>
          <w:szCs w:val="24"/>
        </w:rPr>
        <w:t>Pa.Code</w:t>
      </w:r>
      <w:proofErr w:type="spellEnd"/>
      <w:r w:rsidRPr="0050699F">
        <w:rPr>
          <w:sz w:val="24"/>
          <w:szCs w:val="24"/>
        </w:rPr>
        <w:t xml:space="preserve"> § 1201 </w:t>
      </w:r>
      <w:r w:rsidRPr="0050699F">
        <w:rPr>
          <w:i/>
          <w:sz w:val="24"/>
          <w:szCs w:val="24"/>
        </w:rPr>
        <w:t>et seq</w:t>
      </w:r>
      <w:r w:rsidRPr="0050699F">
        <w:rPr>
          <w:sz w:val="24"/>
          <w:szCs w:val="24"/>
        </w:rPr>
        <w:t>.</w:t>
      </w:r>
      <w:proofErr w:type="gramEnd"/>
      <w:r w:rsidRPr="0050699F">
        <w:rPr>
          <w:sz w:val="24"/>
          <w:szCs w:val="24"/>
        </w:rPr>
        <w:tab/>
      </w:r>
    </w:p>
    <w:p w:rsidR="0050699F" w:rsidRPr="0050699F" w:rsidRDefault="0050699F" w:rsidP="0050699F">
      <w:pPr>
        <w:rPr>
          <w:sz w:val="24"/>
          <w:szCs w:val="24"/>
        </w:rPr>
      </w:pPr>
    </w:p>
    <w:p w:rsidR="0050699F" w:rsidRPr="0050699F" w:rsidRDefault="0050699F" w:rsidP="0050699F">
      <w:pPr>
        <w:rPr>
          <w:sz w:val="24"/>
          <w:szCs w:val="24"/>
        </w:rPr>
      </w:pPr>
      <w:r w:rsidRPr="0050699F">
        <w:rPr>
          <w:sz w:val="24"/>
          <w:szCs w:val="24"/>
        </w:rPr>
        <w:tab/>
      </w:r>
      <w:r w:rsidRPr="0050699F">
        <w:rPr>
          <w:sz w:val="24"/>
          <w:szCs w:val="24"/>
        </w:rPr>
        <w:tab/>
        <w:t xml:space="preserve">7. </w:t>
      </w:r>
      <w:r w:rsidRPr="0050699F">
        <w:rPr>
          <w:sz w:val="24"/>
          <w:szCs w:val="24"/>
        </w:rPr>
        <w:tab/>
        <w:t xml:space="preserve">Under the circumstances, imposition of a civil penalty upon Respondent is warranted.  </w:t>
      </w:r>
      <w:proofErr w:type="gramStart"/>
      <w:r w:rsidRPr="0050699F">
        <w:rPr>
          <w:sz w:val="24"/>
          <w:szCs w:val="24"/>
        </w:rPr>
        <w:t xml:space="preserve">66 </w:t>
      </w:r>
      <w:proofErr w:type="spellStart"/>
      <w:r w:rsidRPr="0050699F">
        <w:rPr>
          <w:sz w:val="24"/>
          <w:szCs w:val="24"/>
        </w:rPr>
        <w:t>Pa.C.S.A</w:t>
      </w:r>
      <w:proofErr w:type="spellEnd"/>
      <w:r w:rsidRPr="0050699F">
        <w:rPr>
          <w:sz w:val="24"/>
          <w:szCs w:val="24"/>
        </w:rPr>
        <w:t>.</w:t>
      </w:r>
      <w:proofErr w:type="gramEnd"/>
      <w:r w:rsidRPr="0050699F">
        <w:rPr>
          <w:sz w:val="24"/>
          <w:szCs w:val="24"/>
        </w:rPr>
        <w:t xml:space="preserve"> § 3301 and 52 </w:t>
      </w:r>
      <w:proofErr w:type="spellStart"/>
      <w:r w:rsidRPr="0050699F">
        <w:rPr>
          <w:sz w:val="24"/>
          <w:szCs w:val="24"/>
        </w:rPr>
        <w:t>Pa.Code</w:t>
      </w:r>
      <w:proofErr w:type="spellEnd"/>
      <w:r w:rsidRPr="0050699F">
        <w:rPr>
          <w:sz w:val="24"/>
          <w:szCs w:val="24"/>
        </w:rPr>
        <w:t xml:space="preserve"> § 69.1201.</w:t>
      </w:r>
    </w:p>
    <w:p w:rsidR="0050699F" w:rsidRPr="0050699F" w:rsidRDefault="0050699F" w:rsidP="0050699F">
      <w:pPr>
        <w:jc w:val="center"/>
        <w:rPr>
          <w:sz w:val="24"/>
          <w:szCs w:val="24"/>
          <w:u w:val="single"/>
        </w:rPr>
      </w:pPr>
    </w:p>
    <w:p w:rsidR="006C2C49" w:rsidRPr="0050699F" w:rsidRDefault="006C2C49" w:rsidP="006C2C49">
      <w:pPr>
        <w:tabs>
          <w:tab w:val="left" w:pos="0"/>
        </w:tabs>
        <w:rPr>
          <w:sz w:val="24"/>
          <w:szCs w:val="24"/>
        </w:rPr>
      </w:pPr>
    </w:p>
    <w:p w:rsidR="004E11C4" w:rsidRDefault="004E11C4">
      <w:pPr>
        <w:spacing w:line="240" w:lineRule="auto"/>
        <w:rPr>
          <w:sz w:val="24"/>
          <w:szCs w:val="24"/>
          <w:u w:val="single"/>
        </w:rPr>
      </w:pPr>
      <w:r>
        <w:rPr>
          <w:sz w:val="24"/>
          <w:szCs w:val="24"/>
          <w:u w:val="single"/>
        </w:rPr>
        <w:br w:type="page"/>
      </w:r>
    </w:p>
    <w:p w:rsidR="006C2C49" w:rsidRPr="00D1756C" w:rsidRDefault="006C2C49" w:rsidP="006C2C49">
      <w:pPr>
        <w:jc w:val="center"/>
        <w:rPr>
          <w:sz w:val="24"/>
          <w:szCs w:val="24"/>
          <w:u w:val="single"/>
        </w:rPr>
      </w:pPr>
      <w:r w:rsidRPr="00D1756C">
        <w:rPr>
          <w:sz w:val="24"/>
          <w:szCs w:val="24"/>
          <w:u w:val="single"/>
        </w:rPr>
        <w:lastRenderedPageBreak/>
        <w:t>ORDER</w:t>
      </w:r>
    </w:p>
    <w:p w:rsidR="006C2C49" w:rsidRPr="00B73D10" w:rsidRDefault="006C2C49" w:rsidP="006C2C49">
      <w:pPr>
        <w:jc w:val="center"/>
        <w:rPr>
          <w:sz w:val="24"/>
          <w:szCs w:val="24"/>
        </w:rPr>
      </w:pPr>
    </w:p>
    <w:p w:rsidR="006C2C49" w:rsidRDefault="006C2C49" w:rsidP="006C2C49">
      <w:pPr>
        <w:rPr>
          <w:sz w:val="24"/>
          <w:szCs w:val="24"/>
        </w:rPr>
      </w:pPr>
    </w:p>
    <w:p w:rsidR="006C2C49" w:rsidRPr="00B73D10" w:rsidRDefault="006C2C49" w:rsidP="006C2C49">
      <w:pPr>
        <w:rPr>
          <w:sz w:val="24"/>
          <w:szCs w:val="24"/>
        </w:rPr>
      </w:pPr>
      <w:r w:rsidRPr="00B73D10">
        <w:rPr>
          <w:sz w:val="24"/>
          <w:szCs w:val="24"/>
        </w:rPr>
        <w:tab/>
      </w:r>
      <w:r w:rsidRPr="00B73D10">
        <w:rPr>
          <w:sz w:val="24"/>
          <w:szCs w:val="24"/>
        </w:rPr>
        <w:tab/>
        <w:t>THEREFORE,</w:t>
      </w:r>
    </w:p>
    <w:p w:rsidR="006C2C49" w:rsidRPr="00B73D10" w:rsidRDefault="006C2C49" w:rsidP="006C2C49">
      <w:pPr>
        <w:rPr>
          <w:sz w:val="24"/>
          <w:szCs w:val="24"/>
        </w:rPr>
      </w:pPr>
    </w:p>
    <w:p w:rsidR="006C2C49" w:rsidRPr="00B73D10" w:rsidRDefault="006C2C49" w:rsidP="006C2C49">
      <w:pPr>
        <w:rPr>
          <w:sz w:val="24"/>
          <w:szCs w:val="24"/>
        </w:rPr>
      </w:pPr>
      <w:r w:rsidRPr="00B73D10">
        <w:rPr>
          <w:sz w:val="24"/>
          <w:szCs w:val="24"/>
        </w:rPr>
        <w:tab/>
      </w:r>
      <w:r w:rsidRPr="00B73D10">
        <w:rPr>
          <w:sz w:val="24"/>
          <w:szCs w:val="24"/>
        </w:rPr>
        <w:tab/>
        <w:t>IT IS ORDERED:</w:t>
      </w:r>
    </w:p>
    <w:p w:rsidR="006C2C49" w:rsidRPr="0050699F" w:rsidRDefault="006C2C49" w:rsidP="0050699F">
      <w:pPr>
        <w:rPr>
          <w:sz w:val="24"/>
          <w:szCs w:val="24"/>
        </w:rPr>
      </w:pPr>
    </w:p>
    <w:p w:rsidR="006C2C49" w:rsidRPr="0050699F" w:rsidRDefault="006C2C49" w:rsidP="0050699F">
      <w:pPr>
        <w:rPr>
          <w:sz w:val="24"/>
          <w:szCs w:val="24"/>
        </w:rPr>
      </w:pPr>
      <w:r w:rsidRPr="0050699F">
        <w:rPr>
          <w:sz w:val="24"/>
          <w:szCs w:val="24"/>
        </w:rPr>
        <w:tab/>
      </w:r>
      <w:r w:rsidRPr="0050699F">
        <w:rPr>
          <w:sz w:val="24"/>
          <w:szCs w:val="24"/>
        </w:rPr>
        <w:tab/>
        <w:t>1.</w:t>
      </w:r>
      <w:r w:rsidRPr="0050699F">
        <w:rPr>
          <w:sz w:val="24"/>
          <w:szCs w:val="24"/>
        </w:rPr>
        <w:tab/>
        <w:t xml:space="preserve">That the complaint of </w:t>
      </w:r>
      <w:r w:rsidR="002C0C26" w:rsidRPr="0050699F">
        <w:rPr>
          <w:sz w:val="24"/>
          <w:szCs w:val="24"/>
        </w:rPr>
        <w:t>Patrick McKay</w:t>
      </w:r>
      <w:r w:rsidRPr="0050699F">
        <w:rPr>
          <w:sz w:val="24"/>
          <w:szCs w:val="24"/>
        </w:rPr>
        <w:t xml:space="preserve"> versus </w:t>
      </w:r>
      <w:r w:rsidR="002C0C26" w:rsidRPr="0050699F">
        <w:rPr>
          <w:sz w:val="24"/>
          <w:szCs w:val="24"/>
        </w:rPr>
        <w:t>West Penn Power</w:t>
      </w:r>
      <w:r w:rsidRPr="0050699F">
        <w:rPr>
          <w:sz w:val="24"/>
          <w:szCs w:val="24"/>
        </w:rPr>
        <w:t xml:space="preserve"> Company at Docket No. </w:t>
      </w:r>
      <w:r w:rsidR="00BD0AF8" w:rsidRPr="0050699F">
        <w:rPr>
          <w:sz w:val="24"/>
          <w:szCs w:val="24"/>
        </w:rPr>
        <w:t>C-</w:t>
      </w:r>
      <w:r w:rsidR="002C0C26" w:rsidRPr="0050699F">
        <w:rPr>
          <w:sz w:val="24"/>
          <w:szCs w:val="24"/>
        </w:rPr>
        <w:t>2013-2367239</w:t>
      </w:r>
      <w:r w:rsidRPr="0050699F">
        <w:rPr>
          <w:sz w:val="24"/>
          <w:szCs w:val="24"/>
        </w:rPr>
        <w:t xml:space="preserve"> is hereby </w:t>
      </w:r>
      <w:r w:rsidR="002C0C26" w:rsidRPr="0050699F">
        <w:rPr>
          <w:sz w:val="24"/>
          <w:szCs w:val="24"/>
        </w:rPr>
        <w:t>denied</w:t>
      </w:r>
      <w:r w:rsidR="009662B9" w:rsidRPr="0050699F">
        <w:rPr>
          <w:sz w:val="24"/>
          <w:szCs w:val="24"/>
        </w:rPr>
        <w:t xml:space="preserve"> in part and sustained in part</w:t>
      </w:r>
      <w:r w:rsidRPr="0050699F">
        <w:rPr>
          <w:sz w:val="24"/>
          <w:szCs w:val="24"/>
        </w:rPr>
        <w:t>.</w:t>
      </w:r>
    </w:p>
    <w:p w:rsidR="0050699F" w:rsidRDefault="0050699F" w:rsidP="0050699F">
      <w:pPr>
        <w:tabs>
          <w:tab w:val="num" w:pos="2160"/>
        </w:tabs>
        <w:ind w:firstLine="1440"/>
        <w:rPr>
          <w:sz w:val="24"/>
          <w:szCs w:val="24"/>
        </w:rPr>
      </w:pPr>
    </w:p>
    <w:p w:rsidR="0050699F" w:rsidRDefault="0050699F" w:rsidP="0050699F">
      <w:pPr>
        <w:tabs>
          <w:tab w:val="num" w:pos="2160"/>
        </w:tabs>
        <w:ind w:firstLine="1440"/>
        <w:rPr>
          <w:sz w:val="24"/>
          <w:szCs w:val="24"/>
        </w:rPr>
      </w:pPr>
      <w:r>
        <w:rPr>
          <w:sz w:val="24"/>
          <w:szCs w:val="24"/>
        </w:rPr>
        <w:t xml:space="preserve">2. </w:t>
      </w:r>
      <w:r>
        <w:rPr>
          <w:sz w:val="24"/>
          <w:szCs w:val="24"/>
        </w:rPr>
        <w:tab/>
        <w:t xml:space="preserve">That the complaint of </w:t>
      </w:r>
      <w:r w:rsidR="00C44586" w:rsidRPr="0050699F">
        <w:rPr>
          <w:sz w:val="24"/>
          <w:szCs w:val="24"/>
        </w:rPr>
        <w:t xml:space="preserve">Patrick McKay versus West Penn Power Company at Docket No. C-2013-2367239 </w:t>
      </w:r>
      <w:r>
        <w:rPr>
          <w:sz w:val="24"/>
          <w:szCs w:val="24"/>
        </w:rPr>
        <w:t>is denied in part in that Patrick McKay did not meet the burden of proving West Penn Power Company overcharged him for electric service provided from November 2012 through February 2013.</w:t>
      </w:r>
    </w:p>
    <w:p w:rsidR="0050699F" w:rsidRDefault="0050699F" w:rsidP="0050699F">
      <w:pPr>
        <w:tabs>
          <w:tab w:val="num" w:pos="2160"/>
        </w:tabs>
        <w:ind w:firstLine="1440"/>
        <w:rPr>
          <w:sz w:val="24"/>
          <w:szCs w:val="24"/>
        </w:rPr>
      </w:pPr>
    </w:p>
    <w:p w:rsidR="0050699F" w:rsidRDefault="0050699F" w:rsidP="0050699F">
      <w:pPr>
        <w:tabs>
          <w:tab w:val="num" w:pos="2160"/>
        </w:tabs>
        <w:ind w:firstLine="1440"/>
        <w:rPr>
          <w:sz w:val="24"/>
          <w:szCs w:val="24"/>
        </w:rPr>
      </w:pPr>
      <w:r>
        <w:rPr>
          <w:sz w:val="24"/>
          <w:szCs w:val="24"/>
        </w:rPr>
        <w:t>3.</w:t>
      </w:r>
      <w:r>
        <w:rPr>
          <w:sz w:val="24"/>
          <w:szCs w:val="24"/>
        </w:rPr>
        <w:tab/>
        <w:t xml:space="preserve">That the complaint of </w:t>
      </w:r>
      <w:r w:rsidR="00C44586" w:rsidRPr="0050699F">
        <w:rPr>
          <w:sz w:val="24"/>
          <w:szCs w:val="24"/>
        </w:rPr>
        <w:t xml:space="preserve">Patrick McKay versus West Penn Power Company at Docket No. C-2013-2367239 </w:t>
      </w:r>
      <w:r>
        <w:rPr>
          <w:sz w:val="24"/>
          <w:szCs w:val="24"/>
        </w:rPr>
        <w:t xml:space="preserve">is sustained in part in that Patrick McKay did meet the burden of proving West Penn Power Company failed to provide reasonable and adequate customer service when West Penn Power Company waited more than two months before notifying Patrick McKay there was an unusually high meter reading in December 2012.  </w:t>
      </w:r>
    </w:p>
    <w:p w:rsidR="0050699F" w:rsidRDefault="0050699F" w:rsidP="0050699F">
      <w:pPr>
        <w:tabs>
          <w:tab w:val="num" w:pos="2160"/>
        </w:tabs>
        <w:ind w:firstLine="1440"/>
        <w:rPr>
          <w:sz w:val="24"/>
          <w:szCs w:val="24"/>
        </w:rPr>
      </w:pPr>
    </w:p>
    <w:p w:rsidR="0050699F" w:rsidRPr="0050699F" w:rsidRDefault="0050699F" w:rsidP="0050699F">
      <w:pPr>
        <w:tabs>
          <w:tab w:val="num" w:pos="2160"/>
        </w:tabs>
        <w:ind w:firstLine="1440"/>
        <w:rPr>
          <w:sz w:val="24"/>
          <w:szCs w:val="24"/>
        </w:rPr>
      </w:pPr>
      <w:r>
        <w:rPr>
          <w:sz w:val="24"/>
          <w:szCs w:val="24"/>
        </w:rPr>
        <w:t>4</w:t>
      </w:r>
      <w:r w:rsidRPr="0050699F">
        <w:rPr>
          <w:sz w:val="24"/>
          <w:szCs w:val="24"/>
        </w:rPr>
        <w:t>.</w:t>
      </w:r>
      <w:r w:rsidRPr="0050699F">
        <w:rPr>
          <w:sz w:val="24"/>
          <w:szCs w:val="24"/>
        </w:rPr>
        <w:tab/>
        <w:t xml:space="preserve">That West Penn Power Company is hereby assessed the penalty of </w:t>
      </w:r>
      <w:r w:rsidR="00A877EE">
        <w:rPr>
          <w:sz w:val="24"/>
          <w:szCs w:val="24"/>
        </w:rPr>
        <w:t>Five Hundred</w:t>
      </w:r>
      <w:r w:rsidRPr="0050699F">
        <w:rPr>
          <w:sz w:val="24"/>
          <w:szCs w:val="24"/>
        </w:rPr>
        <w:t xml:space="preserve"> Dollars ($</w:t>
      </w:r>
      <w:r w:rsidR="00A877EE">
        <w:rPr>
          <w:sz w:val="24"/>
          <w:szCs w:val="24"/>
        </w:rPr>
        <w:t>500</w:t>
      </w:r>
      <w:r w:rsidRPr="0050699F">
        <w:rPr>
          <w:sz w:val="24"/>
          <w:szCs w:val="24"/>
        </w:rPr>
        <w:t>) because Respondent failed to provide reasonable and adequate customer service</w:t>
      </w:r>
      <w:r w:rsidR="004777D4">
        <w:rPr>
          <w:sz w:val="24"/>
          <w:szCs w:val="24"/>
        </w:rPr>
        <w:t>.</w:t>
      </w:r>
      <w:r w:rsidRPr="0050699F">
        <w:rPr>
          <w:sz w:val="24"/>
          <w:szCs w:val="24"/>
        </w:rPr>
        <w:t xml:space="preserve"> </w:t>
      </w:r>
    </w:p>
    <w:p w:rsidR="0050699F" w:rsidRPr="0050699F" w:rsidRDefault="0050699F" w:rsidP="0050699F">
      <w:pPr>
        <w:tabs>
          <w:tab w:val="num" w:pos="2160"/>
        </w:tabs>
        <w:ind w:firstLine="1440"/>
        <w:rPr>
          <w:sz w:val="24"/>
          <w:szCs w:val="24"/>
        </w:rPr>
      </w:pPr>
    </w:p>
    <w:p w:rsidR="005A5424" w:rsidRDefault="0050699F" w:rsidP="0050699F">
      <w:pPr>
        <w:tabs>
          <w:tab w:val="num" w:pos="2160"/>
        </w:tabs>
        <w:ind w:firstLine="1440"/>
        <w:rPr>
          <w:sz w:val="24"/>
          <w:szCs w:val="24"/>
        </w:rPr>
      </w:pPr>
      <w:r>
        <w:rPr>
          <w:sz w:val="24"/>
          <w:szCs w:val="24"/>
        </w:rPr>
        <w:t>5</w:t>
      </w:r>
      <w:r w:rsidRPr="0050699F">
        <w:rPr>
          <w:sz w:val="24"/>
          <w:szCs w:val="24"/>
        </w:rPr>
        <w:t>.</w:t>
      </w:r>
      <w:r w:rsidRPr="0050699F">
        <w:rPr>
          <w:sz w:val="24"/>
          <w:szCs w:val="24"/>
        </w:rPr>
        <w:tab/>
      </w:r>
      <w:r w:rsidRPr="00F91609">
        <w:rPr>
          <w:sz w:val="24"/>
          <w:szCs w:val="24"/>
        </w:rPr>
        <w:t xml:space="preserve">That West Penn Power Company within thirty (30) days of the Commission’s Order in this case shall pay a civil penalty in the amount of </w:t>
      </w:r>
      <w:r w:rsidR="00A877EE">
        <w:rPr>
          <w:sz w:val="24"/>
          <w:szCs w:val="24"/>
        </w:rPr>
        <w:t>Five Hundred</w:t>
      </w:r>
      <w:r w:rsidRPr="00F91609">
        <w:rPr>
          <w:sz w:val="24"/>
          <w:szCs w:val="24"/>
        </w:rPr>
        <w:t xml:space="preserve"> Dollars ($</w:t>
      </w:r>
      <w:r w:rsidR="00A877EE">
        <w:rPr>
          <w:sz w:val="24"/>
          <w:szCs w:val="24"/>
        </w:rPr>
        <w:t>500</w:t>
      </w:r>
      <w:r w:rsidRPr="00F91609">
        <w:rPr>
          <w:sz w:val="24"/>
          <w:szCs w:val="24"/>
        </w:rPr>
        <w:t xml:space="preserve">) </w:t>
      </w:r>
      <w:r w:rsidR="00F91609" w:rsidRPr="00F91609">
        <w:rPr>
          <w:sz w:val="24"/>
          <w:szCs w:val="24"/>
        </w:rPr>
        <w:t xml:space="preserve">by sending a certified check or money order payable to the Commonwealth of </w:t>
      </w:r>
    </w:p>
    <w:p w:rsidR="005A5424" w:rsidRDefault="005A5424">
      <w:pPr>
        <w:spacing w:line="240" w:lineRule="auto"/>
        <w:rPr>
          <w:sz w:val="24"/>
          <w:szCs w:val="24"/>
        </w:rPr>
      </w:pPr>
      <w:r>
        <w:rPr>
          <w:sz w:val="24"/>
          <w:szCs w:val="24"/>
        </w:rPr>
        <w:br w:type="page"/>
      </w:r>
    </w:p>
    <w:p w:rsidR="0050699F" w:rsidRPr="00F91609" w:rsidRDefault="00F91609" w:rsidP="005A5424">
      <w:pPr>
        <w:tabs>
          <w:tab w:val="num" w:pos="2160"/>
        </w:tabs>
        <w:ind w:hanging="90"/>
        <w:rPr>
          <w:sz w:val="24"/>
          <w:szCs w:val="24"/>
        </w:rPr>
      </w:pPr>
      <w:r w:rsidRPr="00F91609">
        <w:rPr>
          <w:sz w:val="24"/>
          <w:szCs w:val="24"/>
        </w:rPr>
        <w:lastRenderedPageBreak/>
        <w:t>Pennsylvania, within thirty (30) days from entry of the Final Commission Order to</w:t>
      </w:r>
      <w:r w:rsidR="0050699F" w:rsidRPr="00F91609">
        <w:rPr>
          <w:sz w:val="24"/>
          <w:szCs w:val="24"/>
        </w:rPr>
        <w:t>:</w:t>
      </w:r>
    </w:p>
    <w:p w:rsidR="0050699F" w:rsidRPr="00F91609" w:rsidRDefault="0050699F" w:rsidP="0050699F">
      <w:pPr>
        <w:tabs>
          <w:tab w:val="num" w:pos="2160"/>
        </w:tabs>
        <w:ind w:firstLine="1440"/>
        <w:rPr>
          <w:sz w:val="24"/>
          <w:szCs w:val="24"/>
        </w:rPr>
      </w:pPr>
    </w:p>
    <w:p w:rsidR="00F91609" w:rsidRPr="00F91609" w:rsidRDefault="0050699F" w:rsidP="00F91609">
      <w:pPr>
        <w:tabs>
          <w:tab w:val="num" w:pos="2160"/>
        </w:tabs>
        <w:spacing w:line="240" w:lineRule="auto"/>
        <w:ind w:firstLine="1440"/>
        <w:rPr>
          <w:sz w:val="24"/>
          <w:szCs w:val="24"/>
        </w:rPr>
      </w:pPr>
      <w:r w:rsidRPr="00F91609">
        <w:rPr>
          <w:sz w:val="24"/>
          <w:szCs w:val="24"/>
        </w:rPr>
        <w:tab/>
      </w:r>
      <w:r w:rsidR="00F91609" w:rsidRPr="00F91609">
        <w:rPr>
          <w:sz w:val="24"/>
          <w:szCs w:val="24"/>
        </w:rPr>
        <w:t>Secretary</w:t>
      </w:r>
    </w:p>
    <w:p w:rsidR="0050699F" w:rsidRPr="00F91609" w:rsidRDefault="00F91609" w:rsidP="00F91609">
      <w:pPr>
        <w:tabs>
          <w:tab w:val="num" w:pos="2160"/>
        </w:tabs>
        <w:spacing w:line="240" w:lineRule="auto"/>
        <w:ind w:firstLine="1440"/>
        <w:rPr>
          <w:sz w:val="24"/>
          <w:szCs w:val="24"/>
        </w:rPr>
      </w:pPr>
      <w:r w:rsidRPr="00F91609">
        <w:rPr>
          <w:sz w:val="24"/>
          <w:szCs w:val="24"/>
        </w:rPr>
        <w:tab/>
      </w:r>
      <w:r w:rsidR="0050699F" w:rsidRPr="00F91609">
        <w:rPr>
          <w:sz w:val="24"/>
          <w:szCs w:val="24"/>
        </w:rPr>
        <w:t>Pennsylvania Public Utility Commission</w:t>
      </w:r>
    </w:p>
    <w:p w:rsidR="0050699F" w:rsidRPr="00F91609" w:rsidRDefault="0050699F" w:rsidP="00F91609">
      <w:pPr>
        <w:tabs>
          <w:tab w:val="num" w:pos="2160"/>
        </w:tabs>
        <w:spacing w:line="240" w:lineRule="auto"/>
        <w:ind w:firstLine="1440"/>
        <w:rPr>
          <w:sz w:val="24"/>
          <w:szCs w:val="24"/>
        </w:rPr>
      </w:pPr>
      <w:r w:rsidRPr="00F91609">
        <w:rPr>
          <w:sz w:val="24"/>
          <w:szCs w:val="24"/>
        </w:rPr>
        <w:tab/>
        <w:t>P.O. Box 3265</w:t>
      </w:r>
    </w:p>
    <w:p w:rsidR="0050699F" w:rsidRPr="00F91609" w:rsidRDefault="0050699F" w:rsidP="00F91609">
      <w:pPr>
        <w:tabs>
          <w:tab w:val="num" w:pos="2160"/>
        </w:tabs>
        <w:spacing w:line="240" w:lineRule="auto"/>
        <w:ind w:firstLine="1440"/>
        <w:rPr>
          <w:sz w:val="24"/>
          <w:szCs w:val="24"/>
        </w:rPr>
      </w:pPr>
      <w:r w:rsidRPr="00F91609">
        <w:rPr>
          <w:sz w:val="24"/>
          <w:szCs w:val="24"/>
        </w:rPr>
        <w:tab/>
        <w:t>Harrisburg, PA 17105-3265</w:t>
      </w:r>
    </w:p>
    <w:p w:rsidR="0050699F" w:rsidRPr="00F91609" w:rsidRDefault="0050699F" w:rsidP="0050699F">
      <w:pPr>
        <w:tabs>
          <w:tab w:val="num" w:pos="2160"/>
        </w:tabs>
        <w:ind w:firstLine="1440"/>
        <w:rPr>
          <w:sz w:val="24"/>
          <w:szCs w:val="24"/>
        </w:rPr>
      </w:pPr>
    </w:p>
    <w:p w:rsidR="0050699F" w:rsidRPr="0050699F" w:rsidRDefault="00C44586" w:rsidP="0050699F">
      <w:pPr>
        <w:tabs>
          <w:tab w:val="num" w:pos="2160"/>
        </w:tabs>
        <w:ind w:firstLine="1440"/>
        <w:rPr>
          <w:sz w:val="24"/>
          <w:szCs w:val="24"/>
        </w:rPr>
      </w:pPr>
      <w:r w:rsidRPr="00F91609">
        <w:rPr>
          <w:sz w:val="24"/>
          <w:szCs w:val="24"/>
        </w:rPr>
        <w:t>6</w:t>
      </w:r>
      <w:r w:rsidR="0050699F" w:rsidRPr="00F91609">
        <w:rPr>
          <w:sz w:val="24"/>
          <w:szCs w:val="24"/>
        </w:rPr>
        <w:t xml:space="preserve">. </w:t>
      </w:r>
      <w:r w:rsidR="0050699F" w:rsidRPr="00F91609">
        <w:rPr>
          <w:sz w:val="24"/>
          <w:szCs w:val="24"/>
        </w:rPr>
        <w:tab/>
        <w:t>That Respondent, West Penn Power Company, is hereby directed to cease and desist from further violations of the Public Uti</w:t>
      </w:r>
      <w:r w:rsidR="0050699F" w:rsidRPr="0050699F">
        <w:rPr>
          <w:sz w:val="24"/>
          <w:szCs w:val="24"/>
        </w:rPr>
        <w:t xml:space="preserve">lity Code, 66 </w:t>
      </w:r>
      <w:proofErr w:type="spellStart"/>
      <w:r w:rsidR="0050699F" w:rsidRPr="0050699F">
        <w:rPr>
          <w:sz w:val="24"/>
          <w:szCs w:val="24"/>
        </w:rPr>
        <w:t>Pa.C.S.A</w:t>
      </w:r>
      <w:proofErr w:type="spellEnd"/>
      <w:r w:rsidR="0050699F" w:rsidRPr="0050699F">
        <w:rPr>
          <w:sz w:val="24"/>
          <w:szCs w:val="24"/>
        </w:rPr>
        <w:t xml:space="preserve">. </w:t>
      </w:r>
      <w:proofErr w:type="gramStart"/>
      <w:r w:rsidR="0050699F" w:rsidRPr="0050699F">
        <w:rPr>
          <w:sz w:val="24"/>
          <w:szCs w:val="24"/>
        </w:rPr>
        <w:t xml:space="preserve">§§ 101, </w:t>
      </w:r>
      <w:r w:rsidR="0050699F" w:rsidRPr="0050699F">
        <w:rPr>
          <w:i/>
          <w:sz w:val="24"/>
          <w:szCs w:val="24"/>
        </w:rPr>
        <w:t>et seq.</w:t>
      </w:r>
      <w:r w:rsidR="0050699F" w:rsidRPr="0050699F">
        <w:rPr>
          <w:sz w:val="24"/>
          <w:szCs w:val="24"/>
        </w:rPr>
        <w:t>, and the regulations of this Commission, 52 </w:t>
      </w:r>
      <w:proofErr w:type="spellStart"/>
      <w:r w:rsidR="0050699F" w:rsidRPr="0050699F">
        <w:rPr>
          <w:sz w:val="24"/>
          <w:szCs w:val="24"/>
        </w:rPr>
        <w:t>Pa.Code</w:t>
      </w:r>
      <w:proofErr w:type="spellEnd"/>
      <w:r w:rsidR="0050699F" w:rsidRPr="0050699F">
        <w:rPr>
          <w:sz w:val="24"/>
          <w:szCs w:val="24"/>
        </w:rPr>
        <w:t xml:space="preserve"> §§ 1.1, </w:t>
      </w:r>
      <w:r w:rsidR="0050699F" w:rsidRPr="0050699F">
        <w:rPr>
          <w:i/>
          <w:sz w:val="24"/>
          <w:szCs w:val="24"/>
        </w:rPr>
        <w:t>et seq</w:t>
      </w:r>
      <w:r w:rsidR="0050699F" w:rsidRPr="0050699F">
        <w:rPr>
          <w:sz w:val="24"/>
          <w:szCs w:val="24"/>
        </w:rPr>
        <w:t>.</w:t>
      </w:r>
      <w:proofErr w:type="gramEnd"/>
    </w:p>
    <w:p w:rsidR="0050699F" w:rsidRPr="0050699F" w:rsidRDefault="0050699F" w:rsidP="0050699F">
      <w:pPr>
        <w:rPr>
          <w:sz w:val="24"/>
          <w:szCs w:val="24"/>
        </w:rPr>
      </w:pPr>
    </w:p>
    <w:p w:rsidR="0050699F" w:rsidRPr="0050699F" w:rsidRDefault="0050699F" w:rsidP="0050699F">
      <w:pPr>
        <w:suppressAutoHyphens/>
        <w:rPr>
          <w:sz w:val="24"/>
          <w:szCs w:val="24"/>
        </w:rPr>
      </w:pPr>
      <w:r>
        <w:rPr>
          <w:sz w:val="24"/>
          <w:szCs w:val="24"/>
        </w:rPr>
        <w:tab/>
      </w:r>
      <w:r>
        <w:rPr>
          <w:sz w:val="24"/>
          <w:szCs w:val="24"/>
        </w:rPr>
        <w:tab/>
      </w:r>
      <w:r w:rsidR="00A877EE">
        <w:rPr>
          <w:sz w:val="24"/>
          <w:szCs w:val="24"/>
        </w:rPr>
        <w:t>7</w:t>
      </w:r>
      <w:r w:rsidRPr="0050699F">
        <w:rPr>
          <w:sz w:val="24"/>
          <w:szCs w:val="24"/>
        </w:rPr>
        <w:t>.</w:t>
      </w:r>
      <w:r w:rsidRPr="0050699F">
        <w:rPr>
          <w:sz w:val="24"/>
          <w:szCs w:val="24"/>
        </w:rPr>
        <w:tab/>
        <w:t>That the complaint of Patrick McKay versus West Penn Power Company at Docket No. C-2013-2367239 shall be marked closed</w:t>
      </w:r>
      <w:r w:rsidR="007D1FF5">
        <w:rPr>
          <w:sz w:val="24"/>
          <w:szCs w:val="24"/>
        </w:rPr>
        <w:t>.</w:t>
      </w:r>
    </w:p>
    <w:p w:rsidR="004F2512" w:rsidRPr="0050699F" w:rsidRDefault="004F2512" w:rsidP="0050699F">
      <w:pPr>
        <w:suppressAutoHyphens/>
        <w:rPr>
          <w:sz w:val="24"/>
          <w:szCs w:val="24"/>
        </w:rPr>
      </w:pPr>
    </w:p>
    <w:p w:rsidR="004F2512" w:rsidRPr="0050699F" w:rsidRDefault="004F2512" w:rsidP="0050699F">
      <w:pPr>
        <w:suppressAutoHyphens/>
        <w:rPr>
          <w:sz w:val="24"/>
          <w:szCs w:val="24"/>
        </w:rPr>
      </w:pPr>
    </w:p>
    <w:p w:rsidR="006C2C49" w:rsidRPr="0050699F" w:rsidRDefault="006C2C49" w:rsidP="0050699F">
      <w:pPr>
        <w:rPr>
          <w:sz w:val="24"/>
          <w:szCs w:val="24"/>
        </w:rPr>
      </w:pPr>
    </w:p>
    <w:p w:rsidR="006C2C49" w:rsidRPr="004F2512" w:rsidRDefault="006C2C49" w:rsidP="006C2C49">
      <w:pPr>
        <w:spacing w:line="240" w:lineRule="auto"/>
        <w:rPr>
          <w:sz w:val="24"/>
          <w:szCs w:val="24"/>
        </w:rPr>
      </w:pPr>
    </w:p>
    <w:p w:rsidR="006C2C49" w:rsidRPr="0051265A" w:rsidRDefault="006C2C49" w:rsidP="006C2C49">
      <w:pPr>
        <w:spacing w:line="240" w:lineRule="auto"/>
        <w:rPr>
          <w:sz w:val="24"/>
          <w:szCs w:val="24"/>
          <w:u w:val="single"/>
        </w:rPr>
      </w:pPr>
      <w:r w:rsidRPr="004F2512">
        <w:rPr>
          <w:sz w:val="24"/>
          <w:szCs w:val="24"/>
        </w:rPr>
        <w:t xml:space="preserve">Date:  </w:t>
      </w:r>
      <w:r w:rsidR="002C0C26">
        <w:rPr>
          <w:sz w:val="24"/>
          <w:szCs w:val="24"/>
          <w:u w:val="single"/>
        </w:rPr>
        <w:t xml:space="preserve">December </w:t>
      </w:r>
      <w:r w:rsidR="00A877EE">
        <w:rPr>
          <w:sz w:val="24"/>
          <w:szCs w:val="24"/>
          <w:u w:val="single"/>
        </w:rPr>
        <w:t>12</w:t>
      </w:r>
      <w:r w:rsidR="002C0C26">
        <w:rPr>
          <w:sz w:val="24"/>
          <w:szCs w:val="24"/>
          <w:u w:val="single"/>
        </w:rPr>
        <w:t>, 2013</w:t>
      </w:r>
      <w:r w:rsidRPr="004F2512">
        <w:rPr>
          <w:sz w:val="24"/>
          <w:szCs w:val="24"/>
        </w:rPr>
        <w:tab/>
      </w:r>
      <w:r w:rsidR="00CE195D" w:rsidRPr="004F2512">
        <w:rPr>
          <w:sz w:val="24"/>
          <w:szCs w:val="24"/>
        </w:rPr>
        <w:tab/>
      </w:r>
      <w:r w:rsidRPr="004F2512">
        <w:rPr>
          <w:sz w:val="24"/>
          <w:szCs w:val="24"/>
        </w:rPr>
        <w:tab/>
      </w:r>
      <w:r w:rsidRPr="004F2512">
        <w:rPr>
          <w:sz w:val="24"/>
          <w:szCs w:val="24"/>
        </w:rPr>
        <w:tab/>
      </w:r>
      <w:r w:rsidR="00F66230">
        <w:rPr>
          <w:sz w:val="24"/>
          <w:szCs w:val="24"/>
        </w:rPr>
        <w:tab/>
      </w:r>
      <w:r w:rsidR="0051265A" w:rsidRPr="0051265A">
        <w:rPr>
          <w:sz w:val="24"/>
          <w:szCs w:val="24"/>
          <w:u w:val="single"/>
        </w:rPr>
        <w:tab/>
      </w:r>
      <w:r w:rsidR="0051265A" w:rsidRPr="0051265A">
        <w:rPr>
          <w:sz w:val="24"/>
          <w:szCs w:val="24"/>
          <w:u w:val="single"/>
        </w:rPr>
        <w:tab/>
        <w:t>/s/</w:t>
      </w:r>
      <w:r w:rsidR="0051265A" w:rsidRPr="0051265A">
        <w:rPr>
          <w:sz w:val="24"/>
          <w:szCs w:val="24"/>
          <w:u w:val="single"/>
        </w:rPr>
        <w:tab/>
      </w:r>
      <w:r w:rsidR="0051265A" w:rsidRPr="0051265A">
        <w:rPr>
          <w:sz w:val="24"/>
          <w:szCs w:val="24"/>
          <w:u w:val="single"/>
        </w:rPr>
        <w:tab/>
      </w:r>
      <w:r w:rsidR="0051265A" w:rsidRPr="0051265A">
        <w:rPr>
          <w:sz w:val="24"/>
          <w:szCs w:val="24"/>
          <w:u w:val="single"/>
        </w:rPr>
        <w:tab/>
      </w:r>
      <w:r w:rsidRPr="0051265A">
        <w:rPr>
          <w:sz w:val="24"/>
          <w:szCs w:val="24"/>
        </w:rPr>
        <w:tab/>
      </w:r>
      <w:r w:rsidRPr="0051265A">
        <w:rPr>
          <w:sz w:val="24"/>
          <w:szCs w:val="24"/>
        </w:rPr>
        <w:tab/>
      </w:r>
      <w:r w:rsidRPr="0051265A">
        <w:rPr>
          <w:sz w:val="24"/>
          <w:szCs w:val="24"/>
        </w:rPr>
        <w:tab/>
      </w:r>
      <w:r w:rsidRPr="0051265A">
        <w:rPr>
          <w:sz w:val="24"/>
          <w:szCs w:val="24"/>
        </w:rPr>
        <w:tab/>
      </w:r>
      <w:r w:rsidRPr="0051265A">
        <w:rPr>
          <w:sz w:val="24"/>
          <w:szCs w:val="24"/>
        </w:rPr>
        <w:tab/>
      </w:r>
      <w:r w:rsidRPr="0051265A">
        <w:rPr>
          <w:sz w:val="24"/>
          <w:szCs w:val="24"/>
        </w:rPr>
        <w:tab/>
      </w:r>
      <w:r w:rsidRPr="0051265A">
        <w:rPr>
          <w:sz w:val="24"/>
          <w:szCs w:val="24"/>
        </w:rPr>
        <w:tab/>
      </w:r>
      <w:r w:rsidRPr="0051265A">
        <w:rPr>
          <w:sz w:val="24"/>
          <w:szCs w:val="24"/>
        </w:rPr>
        <w:tab/>
        <w:t>Katrina L. Dunderdale</w:t>
      </w:r>
    </w:p>
    <w:p w:rsidR="006C2C49" w:rsidRPr="004F2512" w:rsidRDefault="006C2C49" w:rsidP="006C2C49">
      <w:pPr>
        <w:spacing w:line="240" w:lineRule="auto"/>
        <w:rPr>
          <w:sz w:val="24"/>
          <w:szCs w:val="24"/>
        </w:rPr>
      </w:pPr>
      <w:r w:rsidRPr="004F2512">
        <w:rPr>
          <w:sz w:val="24"/>
          <w:szCs w:val="24"/>
        </w:rPr>
        <w:tab/>
      </w:r>
      <w:r w:rsidRPr="004F2512">
        <w:rPr>
          <w:sz w:val="24"/>
          <w:szCs w:val="24"/>
        </w:rPr>
        <w:tab/>
      </w:r>
      <w:r w:rsidRPr="004F2512">
        <w:rPr>
          <w:sz w:val="24"/>
          <w:szCs w:val="24"/>
        </w:rPr>
        <w:tab/>
      </w:r>
      <w:r w:rsidRPr="004F2512">
        <w:rPr>
          <w:sz w:val="24"/>
          <w:szCs w:val="24"/>
        </w:rPr>
        <w:tab/>
      </w:r>
      <w:r w:rsidRPr="004F2512">
        <w:rPr>
          <w:sz w:val="24"/>
          <w:szCs w:val="24"/>
        </w:rPr>
        <w:tab/>
      </w:r>
      <w:r w:rsidRPr="004F2512">
        <w:rPr>
          <w:sz w:val="24"/>
          <w:szCs w:val="24"/>
        </w:rPr>
        <w:tab/>
      </w:r>
      <w:r w:rsidRPr="004F2512">
        <w:rPr>
          <w:sz w:val="24"/>
          <w:szCs w:val="24"/>
        </w:rPr>
        <w:tab/>
      </w:r>
      <w:r w:rsidR="00F66230">
        <w:rPr>
          <w:sz w:val="24"/>
          <w:szCs w:val="24"/>
        </w:rPr>
        <w:tab/>
      </w:r>
      <w:r w:rsidRPr="004F2512">
        <w:rPr>
          <w:sz w:val="24"/>
          <w:szCs w:val="24"/>
        </w:rPr>
        <w:t>Administrative Law Judge</w:t>
      </w:r>
    </w:p>
    <w:p w:rsidR="006C2C49" w:rsidRPr="004F2512" w:rsidRDefault="006C2C49" w:rsidP="006C2C49">
      <w:pPr>
        <w:spacing w:line="240" w:lineRule="auto"/>
        <w:rPr>
          <w:sz w:val="24"/>
          <w:szCs w:val="24"/>
        </w:rPr>
      </w:pPr>
    </w:p>
    <w:sectPr w:rsidR="006C2C49" w:rsidRPr="004F2512" w:rsidSect="00DE294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868" w:rsidRDefault="00347868">
      <w:r>
        <w:separator/>
      </w:r>
    </w:p>
  </w:endnote>
  <w:endnote w:type="continuationSeparator" w:id="0">
    <w:p w:rsidR="00347868" w:rsidRDefault="0034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EC" w:rsidRDefault="000019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19EC" w:rsidRDefault="000019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EC" w:rsidRPr="0039656A" w:rsidRDefault="000019EC">
    <w:pPr>
      <w:pStyle w:val="Footer"/>
      <w:framePr w:wrap="around" w:vAnchor="text" w:hAnchor="margin" w:xAlign="center" w:y="1"/>
      <w:rPr>
        <w:rStyle w:val="PageNumber"/>
        <w:sz w:val="20"/>
      </w:rPr>
    </w:pPr>
    <w:r w:rsidRPr="0039656A">
      <w:rPr>
        <w:rStyle w:val="PageNumber"/>
        <w:sz w:val="20"/>
      </w:rPr>
      <w:fldChar w:fldCharType="begin"/>
    </w:r>
    <w:r w:rsidRPr="0039656A">
      <w:rPr>
        <w:rStyle w:val="PageNumber"/>
        <w:sz w:val="20"/>
      </w:rPr>
      <w:instrText xml:space="preserve">PAGE  </w:instrText>
    </w:r>
    <w:r w:rsidRPr="0039656A">
      <w:rPr>
        <w:rStyle w:val="PageNumber"/>
        <w:sz w:val="20"/>
      </w:rPr>
      <w:fldChar w:fldCharType="separate"/>
    </w:r>
    <w:r w:rsidR="00065BE8">
      <w:rPr>
        <w:rStyle w:val="PageNumber"/>
        <w:noProof/>
        <w:sz w:val="20"/>
      </w:rPr>
      <w:t>19</w:t>
    </w:r>
    <w:r w:rsidRPr="0039656A">
      <w:rPr>
        <w:rStyle w:val="PageNumber"/>
        <w:sz w:val="20"/>
      </w:rPr>
      <w:fldChar w:fldCharType="end"/>
    </w:r>
  </w:p>
  <w:p w:rsidR="000019EC" w:rsidRDefault="000019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56A" w:rsidRDefault="00396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868" w:rsidRDefault="00347868">
      <w:r>
        <w:separator/>
      </w:r>
    </w:p>
  </w:footnote>
  <w:footnote w:type="continuationSeparator" w:id="0">
    <w:p w:rsidR="00347868" w:rsidRDefault="00347868">
      <w:r>
        <w:continuationSeparator/>
      </w:r>
    </w:p>
  </w:footnote>
  <w:footnote w:id="1">
    <w:p w:rsidR="000019EC" w:rsidRDefault="000019EC" w:rsidP="000A34DF">
      <w:pPr>
        <w:pStyle w:val="FootnoteText"/>
        <w:ind w:firstLine="720"/>
      </w:pPr>
      <w:r>
        <w:rPr>
          <w:rStyle w:val="FootnoteReference"/>
        </w:rPr>
        <w:footnoteRef/>
      </w:r>
      <w:r>
        <w:t xml:space="preserve"> </w:t>
      </w:r>
      <w:r>
        <w:tab/>
      </w:r>
      <w:r w:rsidRPr="00EC0D25">
        <w:t xml:space="preserve">Section 332(a) of </w:t>
      </w:r>
      <w:r>
        <w:t xml:space="preserve">the Public Utility Code, </w:t>
      </w:r>
      <w:proofErr w:type="gramStart"/>
      <w:r>
        <w:t xml:space="preserve">66 </w:t>
      </w:r>
      <w:proofErr w:type="spellStart"/>
      <w:r>
        <w:t>Pa.</w:t>
      </w:r>
      <w:r w:rsidRPr="00EC0D25">
        <w:t>C.S.</w:t>
      </w:r>
      <w:r>
        <w:t>A</w:t>
      </w:r>
      <w:proofErr w:type="spellEnd"/>
      <w:proofErr w:type="gramEnd"/>
      <w:r>
        <w:t>.</w:t>
      </w:r>
      <w:r w:rsidRPr="00EC0D25">
        <w:t xml:space="preserve"> §</w:t>
      </w:r>
      <w:r>
        <w:t xml:space="preserve"> </w:t>
      </w:r>
      <w:r w:rsidRPr="00EC0D25">
        <w:t>332(a).</w:t>
      </w:r>
    </w:p>
    <w:p w:rsidR="000019EC" w:rsidRPr="00EC0D25" w:rsidRDefault="000019EC" w:rsidP="000A34DF">
      <w:pPr>
        <w:pStyle w:val="FootnoteText"/>
        <w:ind w:firstLine="720"/>
      </w:pPr>
    </w:p>
  </w:footnote>
  <w:footnote w:id="2">
    <w:p w:rsidR="000019EC" w:rsidRDefault="000019EC" w:rsidP="000A34DF">
      <w:pPr>
        <w:pStyle w:val="FootnoteText"/>
        <w:ind w:firstLine="720"/>
      </w:pPr>
      <w:r>
        <w:rPr>
          <w:rStyle w:val="FootnoteReference"/>
        </w:rPr>
        <w:footnoteRef/>
      </w:r>
      <w:r>
        <w:t xml:space="preserve"> </w:t>
      </w:r>
      <w:r>
        <w:tab/>
      </w:r>
      <w:proofErr w:type="gramStart"/>
      <w:r w:rsidRPr="0058651A">
        <w:rPr>
          <w:spacing w:val="-3"/>
          <w:u w:val="single"/>
        </w:rPr>
        <w:t>Patterson v. Bell Telephone Company of Pennsylvania</w:t>
      </w:r>
      <w:r>
        <w:rPr>
          <w:spacing w:val="-3"/>
        </w:rPr>
        <w:t>, 72 Pa.</w:t>
      </w:r>
      <w:r w:rsidR="006D369D">
        <w:rPr>
          <w:spacing w:val="-3"/>
        </w:rPr>
        <w:t xml:space="preserve"> </w:t>
      </w:r>
      <w:r w:rsidRPr="0058651A">
        <w:rPr>
          <w:spacing w:val="-3"/>
        </w:rPr>
        <w:t>P</w:t>
      </w:r>
      <w:r>
        <w:rPr>
          <w:spacing w:val="-3"/>
        </w:rPr>
        <w:t>.</w:t>
      </w:r>
      <w:r w:rsidRPr="0058651A">
        <w:rPr>
          <w:spacing w:val="-3"/>
        </w:rPr>
        <w:t>U</w:t>
      </w:r>
      <w:r>
        <w:rPr>
          <w:spacing w:val="-3"/>
        </w:rPr>
        <w:t>.</w:t>
      </w:r>
      <w:r w:rsidRPr="0058651A">
        <w:rPr>
          <w:spacing w:val="-3"/>
        </w:rPr>
        <w:t>C</w:t>
      </w:r>
      <w:r>
        <w:rPr>
          <w:spacing w:val="-3"/>
        </w:rPr>
        <w:t>.</w:t>
      </w:r>
      <w:r w:rsidRPr="0058651A">
        <w:rPr>
          <w:spacing w:val="-3"/>
        </w:rPr>
        <w:t xml:space="preserve"> 196 (1990), </w:t>
      </w:r>
      <w:r w:rsidRPr="0058651A">
        <w:rPr>
          <w:spacing w:val="-3"/>
          <w:u w:val="single"/>
        </w:rPr>
        <w:t>Feinstein v. Philadelphia Suburban Water Company</w:t>
      </w:r>
      <w:r>
        <w:rPr>
          <w:spacing w:val="-3"/>
        </w:rPr>
        <w:t>, 50 Pa.</w:t>
      </w:r>
      <w:r w:rsidR="006D369D">
        <w:rPr>
          <w:spacing w:val="-3"/>
        </w:rPr>
        <w:t xml:space="preserve"> </w:t>
      </w:r>
      <w:r w:rsidRPr="0058651A">
        <w:rPr>
          <w:spacing w:val="-3"/>
        </w:rPr>
        <w:t>P</w:t>
      </w:r>
      <w:r>
        <w:rPr>
          <w:spacing w:val="-3"/>
        </w:rPr>
        <w:t>.</w:t>
      </w:r>
      <w:r w:rsidRPr="0058651A">
        <w:rPr>
          <w:spacing w:val="-3"/>
        </w:rPr>
        <w:t>U</w:t>
      </w:r>
      <w:r>
        <w:rPr>
          <w:spacing w:val="-3"/>
        </w:rPr>
        <w:t>.</w:t>
      </w:r>
      <w:r w:rsidRPr="0058651A">
        <w:rPr>
          <w:spacing w:val="-3"/>
        </w:rPr>
        <w:t>C</w:t>
      </w:r>
      <w:r>
        <w:rPr>
          <w:spacing w:val="-3"/>
        </w:rPr>
        <w:t xml:space="preserve">. </w:t>
      </w:r>
      <w:r w:rsidRPr="0058651A">
        <w:rPr>
          <w:spacing w:val="-3"/>
        </w:rPr>
        <w:t>300 (1976).</w:t>
      </w:r>
      <w:proofErr w:type="gramEnd"/>
      <w:r w:rsidRPr="00D27E1B">
        <w:rPr>
          <w:spacing w:val="-3"/>
          <w:sz w:val="24"/>
          <w:szCs w:val="24"/>
        </w:rPr>
        <w:t xml:space="preserve">  </w:t>
      </w:r>
    </w:p>
  </w:footnote>
  <w:footnote w:id="3">
    <w:p w:rsidR="000019EC" w:rsidRDefault="000019EC" w:rsidP="000A34DF">
      <w:pPr>
        <w:pStyle w:val="FootnoteText"/>
        <w:ind w:firstLine="720"/>
      </w:pPr>
    </w:p>
    <w:p w:rsidR="000019EC" w:rsidRDefault="000019EC" w:rsidP="000A34DF">
      <w:pPr>
        <w:pStyle w:val="FootnoteText"/>
        <w:ind w:firstLine="720"/>
        <w:rPr>
          <w:spacing w:val="-3"/>
        </w:rPr>
      </w:pPr>
      <w:r>
        <w:rPr>
          <w:rStyle w:val="FootnoteReference"/>
        </w:rPr>
        <w:footnoteRef/>
      </w:r>
      <w:r>
        <w:t xml:space="preserve"> </w:t>
      </w:r>
      <w:r>
        <w:tab/>
      </w:r>
      <w:proofErr w:type="gramStart"/>
      <w:r w:rsidRPr="00EC0D25">
        <w:rPr>
          <w:spacing w:val="-3"/>
          <w:u w:val="single"/>
        </w:rPr>
        <w:t>Samue</w:t>
      </w:r>
      <w:r>
        <w:rPr>
          <w:spacing w:val="-3"/>
          <w:u w:val="single"/>
        </w:rPr>
        <w:t xml:space="preserve">l J. </w:t>
      </w:r>
      <w:proofErr w:type="spellStart"/>
      <w:r>
        <w:rPr>
          <w:spacing w:val="-3"/>
          <w:u w:val="single"/>
        </w:rPr>
        <w:t>Lansberry</w:t>
      </w:r>
      <w:proofErr w:type="spellEnd"/>
      <w:r>
        <w:rPr>
          <w:spacing w:val="-3"/>
          <w:u w:val="single"/>
        </w:rPr>
        <w:t>, Inc. v. Pa. Pub.</w:t>
      </w:r>
      <w:proofErr w:type="gramEnd"/>
      <w:r w:rsidRPr="00EC0D25">
        <w:rPr>
          <w:spacing w:val="-3"/>
          <w:u w:val="single"/>
        </w:rPr>
        <w:t xml:space="preserve"> Util</w:t>
      </w:r>
      <w:r>
        <w:rPr>
          <w:spacing w:val="-3"/>
          <w:u w:val="single"/>
        </w:rPr>
        <w:t xml:space="preserve">. </w:t>
      </w:r>
      <w:proofErr w:type="spellStart"/>
      <w:r w:rsidRPr="00EC0D25">
        <w:rPr>
          <w:spacing w:val="-3"/>
          <w:u w:val="single"/>
        </w:rPr>
        <w:t>Comm’n</w:t>
      </w:r>
      <w:proofErr w:type="spellEnd"/>
      <w:r w:rsidRPr="00EC0D25">
        <w:rPr>
          <w:spacing w:val="-3"/>
        </w:rPr>
        <w:t>, 134 Pa.</w:t>
      </w:r>
      <w:r>
        <w:rPr>
          <w:spacing w:val="-3"/>
        </w:rPr>
        <w:t xml:space="preserve"> </w:t>
      </w:r>
      <w:proofErr w:type="spellStart"/>
      <w:r w:rsidRPr="00EC0D25">
        <w:rPr>
          <w:spacing w:val="-3"/>
        </w:rPr>
        <w:t>C</w:t>
      </w:r>
      <w:r w:rsidR="00AD448E">
        <w:rPr>
          <w:spacing w:val="-3"/>
        </w:rPr>
        <w:t>mwlth</w:t>
      </w:r>
      <w:proofErr w:type="spellEnd"/>
      <w:r w:rsidRPr="00EC0D25">
        <w:rPr>
          <w:spacing w:val="-3"/>
        </w:rPr>
        <w:t xml:space="preserve">. 218; 221-222, 578 </w:t>
      </w:r>
      <w:proofErr w:type="gramStart"/>
      <w:r w:rsidRPr="00EC0D25">
        <w:rPr>
          <w:spacing w:val="-3"/>
        </w:rPr>
        <w:t>A.2d</w:t>
      </w:r>
      <w:r w:rsidR="00A877EE">
        <w:rPr>
          <w:spacing w:val="-3"/>
        </w:rPr>
        <w:t xml:space="preserve"> </w:t>
      </w:r>
      <w:r w:rsidRPr="00EC0D25">
        <w:rPr>
          <w:spacing w:val="-3"/>
        </w:rPr>
        <w:t xml:space="preserve"> 600</w:t>
      </w:r>
      <w:proofErr w:type="gramEnd"/>
      <w:r w:rsidRPr="00EC0D25">
        <w:rPr>
          <w:spacing w:val="-3"/>
        </w:rPr>
        <w:t xml:space="preserve">; 602 (1990), </w:t>
      </w:r>
      <w:proofErr w:type="spellStart"/>
      <w:r w:rsidRPr="00EC0D25">
        <w:rPr>
          <w:i/>
          <w:iCs/>
          <w:spacing w:val="-3"/>
        </w:rPr>
        <w:t>alloc</w:t>
      </w:r>
      <w:proofErr w:type="spellEnd"/>
      <w:r w:rsidRPr="00EC0D25">
        <w:rPr>
          <w:i/>
          <w:iCs/>
          <w:spacing w:val="-3"/>
        </w:rPr>
        <w:t xml:space="preserve">. </w:t>
      </w:r>
      <w:proofErr w:type="gramStart"/>
      <w:r w:rsidRPr="00EC0D25">
        <w:rPr>
          <w:i/>
          <w:iCs/>
          <w:spacing w:val="-3"/>
        </w:rPr>
        <w:t>den</w:t>
      </w:r>
      <w:proofErr w:type="gramEnd"/>
      <w:r w:rsidRPr="00EC0D25">
        <w:rPr>
          <w:spacing w:val="-3"/>
        </w:rPr>
        <w:t xml:space="preserve">. </w:t>
      </w:r>
      <w:proofErr w:type="gramStart"/>
      <w:r w:rsidRPr="00EC0D25">
        <w:rPr>
          <w:spacing w:val="-3"/>
        </w:rPr>
        <w:t>in</w:t>
      </w:r>
      <w:proofErr w:type="gramEnd"/>
      <w:r w:rsidRPr="00EC0D25">
        <w:rPr>
          <w:spacing w:val="-3"/>
        </w:rPr>
        <w:t xml:space="preserve"> 602 A.2d 863 (1992)</w:t>
      </w:r>
      <w:r>
        <w:rPr>
          <w:spacing w:val="-3"/>
        </w:rPr>
        <w:t>.</w:t>
      </w:r>
    </w:p>
    <w:p w:rsidR="000019EC" w:rsidRPr="00EC0D25" w:rsidRDefault="000019EC" w:rsidP="000A34DF">
      <w:pPr>
        <w:pStyle w:val="FootnoteText"/>
        <w:ind w:firstLine="720"/>
      </w:pPr>
    </w:p>
  </w:footnote>
  <w:footnote w:id="4">
    <w:p w:rsidR="000019EC" w:rsidRPr="00A964A8" w:rsidRDefault="000019EC" w:rsidP="000A34DF">
      <w:pPr>
        <w:tabs>
          <w:tab w:val="left" w:pos="-1440"/>
          <w:tab w:val="left" w:pos="-720"/>
        </w:tabs>
        <w:suppressAutoHyphens/>
        <w:spacing w:line="240" w:lineRule="auto"/>
        <w:rPr>
          <w:sz w:val="24"/>
          <w:szCs w:val="24"/>
        </w:rPr>
      </w:pPr>
      <w:r>
        <w:tab/>
      </w:r>
      <w:r w:rsidRPr="000120B2">
        <w:rPr>
          <w:rStyle w:val="FootnoteReference"/>
          <w:sz w:val="20"/>
        </w:rPr>
        <w:footnoteRef/>
      </w:r>
      <w:r w:rsidRPr="000120B2">
        <w:rPr>
          <w:sz w:val="20"/>
        </w:rPr>
        <w:t xml:space="preserve"> </w:t>
      </w:r>
      <w:r>
        <w:tab/>
      </w:r>
      <w:proofErr w:type="gramStart"/>
      <w:r w:rsidRPr="009828D3">
        <w:rPr>
          <w:spacing w:val="-3"/>
          <w:sz w:val="20"/>
          <w:u w:val="single"/>
        </w:rPr>
        <w:t>Se-Ling Hosiery v. Margulies</w:t>
      </w:r>
      <w:r w:rsidRPr="009828D3">
        <w:rPr>
          <w:spacing w:val="-3"/>
          <w:sz w:val="20"/>
        </w:rPr>
        <w:t>, 364 Pa. 45, 70 A.2d 854 (1950).</w:t>
      </w:r>
      <w:proofErr w:type="gramEnd"/>
      <w:r w:rsidRPr="009828D3">
        <w:rPr>
          <w:spacing w:val="-3"/>
          <w:sz w:val="20"/>
        </w:rPr>
        <w:t xml:space="preserve">  </w:t>
      </w:r>
    </w:p>
  </w:footnote>
  <w:footnote w:id="5">
    <w:p w:rsidR="000019EC" w:rsidRDefault="000019EC" w:rsidP="00CE163A">
      <w:pPr>
        <w:pStyle w:val="FootnoteText"/>
        <w:ind w:firstLine="720"/>
        <w:rPr>
          <w:sz w:val="24"/>
          <w:szCs w:val="24"/>
        </w:rPr>
      </w:pPr>
      <w:r>
        <w:rPr>
          <w:rStyle w:val="FootnoteReference"/>
        </w:rPr>
        <w:footnoteRef/>
      </w:r>
      <w:r>
        <w:t xml:space="preserve"> </w:t>
      </w:r>
      <w:r>
        <w:tab/>
      </w:r>
      <w:proofErr w:type="gramStart"/>
      <w:r w:rsidRPr="00E73118">
        <w:rPr>
          <w:u w:val="single"/>
        </w:rPr>
        <w:t>Elkin v. Bell of Pa.</w:t>
      </w:r>
      <w:r w:rsidRPr="00E73118">
        <w:t>,</w:t>
      </w:r>
      <w:r w:rsidRPr="00E73118">
        <w:rPr>
          <w:i/>
        </w:rPr>
        <w:t xml:space="preserve"> </w:t>
      </w:r>
      <w:r w:rsidRPr="00E73118">
        <w:t>491 Pa. 123, 420 A.2d 371 (1980).</w:t>
      </w:r>
      <w:proofErr w:type="gramEnd"/>
      <w:r w:rsidRPr="006E0E7F">
        <w:rPr>
          <w:sz w:val="24"/>
          <w:szCs w:val="24"/>
        </w:rPr>
        <w:t xml:space="preserve">  </w:t>
      </w:r>
    </w:p>
    <w:p w:rsidR="000019EC" w:rsidRDefault="000019EC" w:rsidP="00CE163A">
      <w:pPr>
        <w:pStyle w:val="FootnoteText"/>
        <w:ind w:firstLine="720"/>
      </w:pPr>
    </w:p>
  </w:footnote>
  <w:footnote w:id="6">
    <w:p w:rsidR="000019EC" w:rsidRDefault="000019EC" w:rsidP="00CE163A">
      <w:pPr>
        <w:pStyle w:val="FootnoteText"/>
        <w:ind w:firstLine="720"/>
      </w:pPr>
      <w:r w:rsidRPr="00E73118">
        <w:rPr>
          <w:rStyle w:val="FootnoteReference"/>
        </w:rPr>
        <w:footnoteRef/>
      </w:r>
      <w:r w:rsidRPr="00E73118">
        <w:t xml:space="preserve"> </w:t>
      </w:r>
      <w:r w:rsidRPr="00E73118">
        <w:tab/>
      </w:r>
      <w:proofErr w:type="gramStart"/>
      <w:r w:rsidRPr="00E73118">
        <w:t xml:space="preserve">66 </w:t>
      </w:r>
      <w:proofErr w:type="spellStart"/>
      <w:r w:rsidRPr="00E73118">
        <w:t>Pa.C.S.</w:t>
      </w:r>
      <w:r>
        <w:t>A</w:t>
      </w:r>
      <w:proofErr w:type="spellEnd"/>
      <w:r>
        <w:t>.</w:t>
      </w:r>
      <w:proofErr w:type="gramEnd"/>
      <w:r w:rsidRPr="00E73118">
        <w:t xml:space="preserve"> §</w:t>
      </w:r>
      <w:r>
        <w:t xml:space="preserve"> </w:t>
      </w:r>
      <w:r w:rsidRPr="00E73118">
        <w:t xml:space="preserve">102.  </w:t>
      </w:r>
    </w:p>
    <w:p w:rsidR="000019EC" w:rsidRPr="00E73118" w:rsidRDefault="000019EC" w:rsidP="00CE163A">
      <w:pPr>
        <w:pStyle w:val="FootnoteText"/>
        <w:ind w:firstLine="720"/>
      </w:pPr>
    </w:p>
  </w:footnote>
  <w:footnote w:id="7">
    <w:p w:rsidR="000019EC" w:rsidRDefault="000019EC" w:rsidP="009A0CB9">
      <w:pPr>
        <w:pStyle w:val="FootnoteText"/>
        <w:ind w:firstLine="720"/>
      </w:pPr>
      <w:r>
        <w:rPr>
          <w:rStyle w:val="FootnoteReference"/>
        </w:rPr>
        <w:footnoteRef/>
      </w:r>
      <w:r>
        <w:t xml:space="preserve"> </w:t>
      </w:r>
      <w:r>
        <w:tab/>
        <w:t xml:space="preserve">Complainant provided testimony about purchasing some new appliances which were more energy efficient and making efficiency improvements around the residence but he was not clear as to the timing of when these improvements were made or how much energy savings should have been realized.  </w:t>
      </w:r>
    </w:p>
  </w:footnote>
  <w:footnote w:id="8">
    <w:p w:rsidR="000019EC" w:rsidRDefault="000019EC" w:rsidP="0086153E">
      <w:pPr>
        <w:pStyle w:val="FootnoteText"/>
        <w:ind w:firstLine="720"/>
      </w:pPr>
      <w:r>
        <w:rPr>
          <w:rStyle w:val="FootnoteReference"/>
        </w:rPr>
        <w:footnoteRef/>
      </w:r>
      <w:r>
        <w:t xml:space="preserve"> </w:t>
      </w:r>
      <w:r>
        <w:tab/>
        <w:t xml:space="preserve">See 52 </w:t>
      </w:r>
      <w:proofErr w:type="spellStart"/>
      <w:r>
        <w:t>Pa.Code</w:t>
      </w:r>
      <w:proofErr w:type="spellEnd"/>
      <w:r>
        <w:t xml:space="preserve"> § 56.11(a).</w:t>
      </w:r>
    </w:p>
  </w:footnote>
  <w:footnote w:id="9">
    <w:p w:rsidR="000019EC" w:rsidRDefault="000019EC">
      <w:pPr>
        <w:pStyle w:val="FootnoteText"/>
      </w:pPr>
    </w:p>
    <w:p w:rsidR="000019EC" w:rsidRDefault="000019EC" w:rsidP="0086153E">
      <w:pPr>
        <w:pStyle w:val="FootnoteText"/>
        <w:ind w:firstLine="720"/>
      </w:pPr>
      <w:r>
        <w:rPr>
          <w:rStyle w:val="FootnoteReference"/>
        </w:rPr>
        <w:footnoteRef/>
      </w:r>
      <w:r>
        <w:t xml:space="preserve"> </w:t>
      </w:r>
      <w:r>
        <w:tab/>
        <w:t xml:space="preserve">See 52 </w:t>
      </w:r>
      <w:proofErr w:type="spellStart"/>
      <w:r>
        <w:t>Pa.Code</w:t>
      </w:r>
      <w:proofErr w:type="spellEnd"/>
      <w:r>
        <w:t xml:space="preserve"> §</w:t>
      </w:r>
      <w:r w:rsidR="00A877EE">
        <w:t xml:space="preserve"> </w:t>
      </w:r>
      <w:r>
        <w:t>56.15.</w:t>
      </w:r>
    </w:p>
    <w:p w:rsidR="00E450C5" w:rsidRDefault="00E450C5" w:rsidP="0086153E">
      <w:pPr>
        <w:pStyle w:val="FootnoteText"/>
        <w:ind w:firstLine="720"/>
      </w:pPr>
    </w:p>
  </w:footnote>
  <w:footnote w:id="10">
    <w:p w:rsidR="000019EC" w:rsidRPr="0086153E" w:rsidRDefault="000019EC" w:rsidP="0086153E">
      <w:pPr>
        <w:pStyle w:val="FootnoteText"/>
        <w:ind w:firstLine="720"/>
      </w:pPr>
      <w:r>
        <w:rPr>
          <w:rStyle w:val="FootnoteReference"/>
        </w:rPr>
        <w:footnoteRef/>
      </w:r>
      <w:r>
        <w:t xml:space="preserve"> </w:t>
      </w:r>
      <w:r>
        <w:tab/>
        <w:t xml:space="preserve">See </w:t>
      </w:r>
      <w:r>
        <w:rPr>
          <w:u w:val="single"/>
        </w:rPr>
        <w:t>Analytical Laboratory Services, Inc. v. Metropolitan Edison Co.</w:t>
      </w:r>
      <w:r>
        <w:t xml:space="preserve">, Docket No. C-2006608 (Order entered December 21, 2007); </w:t>
      </w:r>
      <w:r>
        <w:rPr>
          <w:u w:val="single"/>
        </w:rPr>
        <w:t>Emerald Art Glass v. Duquesne Light Co.</w:t>
      </w:r>
      <w:r>
        <w:t xml:space="preserve">, Docket No. C-00015494 (Order entered June 14, 2002); and </w:t>
      </w:r>
      <w:r>
        <w:rPr>
          <w:u w:val="single"/>
        </w:rPr>
        <w:t>Re: Metropolitan Edison Co.</w:t>
      </w:r>
      <w:r>
        <w:t>, 80 Pa.</w:t>
      </w:r>
      <w:r w:rsidR="00384084">
        <w:t xml:space="preserve"> </w:t>
      </w:r>
      <w:r>
        <w:t>P</w:t>
      </w:r>
      <w:r w:rsidR="000D1C6A">
        <w:t>.</w:t>
      </w:r>
      <w:r>
        <w:t>U</w:t>
      </w:r>
      <w:r w:rsidR="000D1C6A">
        <w:t>.</w:t>
      </w:r>
      <w:r>
        <w:t>C</w:t>
      </w:r>
      <w:r w:rsidR="000D1C6A">
        <w:t>.</w:t>
      </w:r>
      <w:r>
        <w:t xml:space="preserve"> 662 (1993).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56A" w:rsidRDefault="003965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56A" w:rsidRDefault="003965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56A" w:rsidRDefault="003965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4D3647CC"/>
    <w:multiLevelType w:val="hybridMultilevel"/>
    <w:tmpl w:val="3ACC0502"/>
    <w:lvl w:ilvl="0" w:tplc="291C7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7">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8">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10">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2"/>
  </w:num>
  <w:num w:numId="4">
    <w:abstractNumId w:val="3"/>
  </w:num>
  <w:num w:numId="5">
    <w:abstractNumId w:val="9"/>
  </w:num>
  <w:num w:numId="6">
    <w:abstractNumId w:val="7"/>
    <w:lvlOverride w:ilvl="0">
      <w:startOverride w:val="1"/>
    </w:lvlOverride>
  </w:num>
  <w:num w:numId="7">
    <w:abstractNumId w:val="2"/>
    <w:lvlOverride w:ilvl="0">
      <w:startOverride w:val="1"/>
    </w:lvlOverride>
  </w:num>
  <w:num w:numId="8">
    <w:abstractNumId w:val="9"/>
    <w:lvlOverride w:ilvl="0">
      <w:startOverride w:val="2"/>
    </w:lvlOverride>
  </w:num>
  <w:num w:numId="9">
    <w:abstractNumId w:val="1"/>
  </w:num>
  <w:num w:numId="10">
    <w:abstractNumId w:val="10"/>
  </w:num>
  <w:num w:numId="11">
    <w:abstractNumId w:val="8"/>
  </w:num>
  <w:num w:numId="12">
    <w:abstractNumId w:val="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19EC"/>
    <w:rsid w:val="000024B6"/>
    <w:rsid w:val="0001065F"/>
    <w:rsid w:val="000120B2"/>
    <w:rsid w:val="000163E0"/>
    <w:rsid w:val="00023242"/>
    <w:rsid w:val="000268F4"/>
    <w:rsid w:val="0003169F"/>
    <w:rsid w:val="00037AE1"/>
    <w:rsid w:val="000420ED"/>
    <w:rsid w:val="00042B2A"/>
    <w:rsid w:val="000439B8"/>
    <w:rsid w:val="00044200"/>
    <w:rsid w:val="00044B8E"/>
    <w:rsid w:val="000564F4"/>
    <w:rsid w:val="00065BE8"/>
    <w:rsid w:val="000755DB"/>
    <w:rsid w:val="00083078"/>
    <w:rsid w:val="00085DEB"/>
    <w:rsid w:val="00087A32"/>
    <w:rsid w:val="000932F1"/>
    <w:rsid w:val="000961CD"/>
    <w:rsid w:val="000A1439"/>
    <w:rsid w:val="000A34DF"/>
    <w:rsid w:val="000A62AA"/>
    <w:rsid w:val="000B3A8D"/>
    <w:rsid w:val="000C1545"/>
    <w:rsid w:val="000C55C5"/>
    <w:rsid w:val="000C618A"/>
    <w:rsid w:val="000D1C6A"/>
    <w:rsid w:val="000D6D9C"/>
    <w:rsid w:val="000E41AF"/>
    <w:rsid w:val="000F1253"/>
    <w:rsid w:val="000F202B"/>
    <w:rsid w:val="000F2808"/>
    <w:rsid w:val="000F5F28"/>
    <w:rsid w:val="001044F7"/>
    <w:rsid w:val="001056A1"/>
    <w:rsid w:val="00111458"/>
    <w:rsid w:val="00113941"/>
    <w:rsid w:val="0011768F"/>
    <w:rsid w:val="00123A1A"/>
    <w:rsid w:val="00125382"/>
    <w:rsid w:val="001339A3"/>
    <w:rsid w:val="00137902"/>
    <w:rsid w:val="001420E4"/>
    <w:rsid w:val="0014638B"/>
    <w:rsid w:val="001635F9"/>
    <w:rsid w:val="00166694"/>
    <w:rsid w:val="00174631"/>
    <w:rsid w:val="001760E3"/>
    <w:rsid w:val="0017796A"/>
    <w:rsid w:val="00180382"/>
    <w:rsid w:val="00184F61"/>
    <w:rsid w:val="00185035"/>
    <w:rsid w:val="00187E50"/>
    <w:rsid w:val="001908AF"/>
    <w:rsid w:val="00191673"/>
    <w:rsid w:val="00192CF9"/>
    <w:rsid w:val="00195CBA"/>
    <w:rsid w:val="00195D67"/>
    <w:rsid w:val="001B2A30"/>
    <w:rsid w:val="001B55FD"/>
    <w:rsid w:val="001B746B"/>
    <w:rsid w:val="001C04E3"/>
    <w:rsid w:val="001C253F"/>
    <w:rsid w:val="001D457F"/>
    <w:rsid w:val="001E2C0B"/>
    <w:rsid w:val="001E6CB2"/>
    <w:rsid w:val="001F16E2"/>
    <w:rsid w:val="00201AB9"/>
    <w:rsid w:val="002135C1"/>
    <w:rsid w:val="00213C20"/>
    <w:rsid w:val="0022714D"/>
    <w:rsid w:val="0024448A"/>
    <w:rsid w:val="0025693E"/>
    <w:rsid w:val="00257E91"/>
    <w:rsid w:val="002617B2"/>
    <w:rsid w:val="002721E6"/>
    <w:rsid w:val="00273706"/>
    <w:rsid w:val="00277E56"/>
    <w:rsid w:val="002902EF"/>
    <w:rsid w:val="00297580"/>
    <w:rsid w:val="002A1305"/>
    <w:rsid w:val="002A59BF"/>
    <w:rsid w:val="002B0A2B"/>
    <w:rsid w:val="002B240A"/>
    <w:rsid w:val="002C0C26"/>
    <w:rsid w:val="002C38E5"/>
    <w:rsid w:val="002C42FC"/>
    <w:rsid w:val="002C7116"/>
    <w:rsid w:val="002D35D4"/>
    <w:rsid w:val="002D7A76"/>
    <w:rsid w:val="002E0262"/>
    <w:rsid w:val="002E11DE"/>
    <w:rsid w:val="002E25F3"/>
    <w:rsid w:val="002E2700"/>
    <w:rsid w:val="002E2805"/>
    <w:rsid w:val="002F10E8"/>
    <w:rsid w:val="002F149F"/>
    <w:rsid w:val="00305F0D"/>
    <w:rsid w:val="0031243A"/>
    <w:rsid w:val="0031403E"/>
    <w:rsid w:val="00322418"/>
    <w:rsid w:val="003312E7"/>
    <w:rsid w:val="00333015"/>
    <w:rsid w:val="00336A0E"/>
    <w:rsid w:val="00336D96"/>
    <w:rsid w:val="00341B79"/>
    <w:rsid w:val="00342595"/>
    <w:rsid w:val="003434DC"/>
    <w:rsid w:val="00344D27"/>
    <w:rsid w:val="003460CC"/>
    <w:rsid w:val="00347868"/>
    <w:rsid w:val="00355E33"/>
    <w:rsid w:val="00357A84"/>
    <w:rsid w:val="003611E4"/>
    <w:rsid w:val="00365695"/>
    <w:rsid w:val="00367E43"/>
    <w:rsid w:val="003712EC"/>
    <w:rsid w:val="0037472E"/>
    <w:rsid w:val="00382023"/>
    <w:rsid w:val="0038225A"/>
    <w:rsid w:val="00384084"/>
    <w:rsid w:val="00386F30"/>
    <w:rsid w:val="00395A84"/>
    <w:rsid w:val="00395B5D"/>
    <w:rsid w:val="003962EA"/>
    <w:rsid w:val="0039656A"/>
    <w:rsid w:val="003A0FB9"/>
    <w:rsid w:val="003A2086"/>
    <w:rsid w:val="003A2C39"/>
    <w:rsid w:val="003A31A9"/>
    <w:rsid w:val="003A33F5"/>
    <w:rsid w:val="003B08C0"/>
    <w:rsid w:val="003B4275"/>
    <w:rsid w:val="003C0004"/>
    <w:rsid w:val="003C284D"/>
    <w:rsid w:val="003C7183"/>
    <w:rsid w:val="003D3AA4"/>
    <w:rsid w:val="003F0927"/>
    <w:rsid w:val="003F18C0"/>
    <w:rsid w:val="003F68A9"/>
    <w:rsid w:val="004012A8"/>
    <w:rsid w:val="0040204E"/>
    <w:rsid w:val="00403BF5"/>
    <w:rsid w:val="0041141D"/>
    <w:rsid w:val="00412886"/>
    <w:rsid w:val="0042086F"/>
    <w:rsid w:val="00420DD7"/>
    <w:rsid w:val="004222C6"/>
    <w:rsid w:val="00422D1C"/>
    <w:rsid w:val="0043056E"/>
    <w:rsid w:val="00433CEC"/>
    <w:rsid w:val="00434B9B"/>
    <w:rsid w:val="00434F80"/>
    <w:rsid w:val="0043514B"/>
    <w:rsid w:val="00437CE0"/>
    <w:rsid w:val="004415A2"/>
    <w:rsid w:val="004477EB"/>
    <w:rsid w:val="00451160"/>
    <w:rsid w:val="00452A48"/>
    <w:rsid w:val="00454F38"/>
    <w:rsid w:val="00463ED1"/>
    <w:rsid w:val="00471DB5"/>
    <w:rsid w:val="004768C7"/>
    <w:rsid w:val="004777D4"/>
    <w:rsid w:val="004969D0"/>
    <w:rsid w:val="004A287A"/>
    <w:rsid w:val="004A5400"/>
    <w:rsid w:val="004A7D97"/>
    <w:rsid w:val="004B3363"/>
    <w:rsid w:val="004B418C"/>
    <w:rsid w:val="004C068C"/>
    <w:rsid w:val="004C0960"/>
    <w:rsid w:val="004D0D4F"/>
    <w:rsid w:val="004D5FC7"/>
    <w:rsid w:val="004D6317"/>
    <w:rsid w:val="004D63DC"/>
    <w:rsid w:val="004E0542"/>
    <w:rsid w:val="004E11C4"/>
    <w:rsid w:val="004E2E0A"/>
    <w:rsid w:val="004E3DB9"/>
    <w:rsid w:val="004E5F43"/>
    <w:rsid w:val="004F03DD"/>
    <w:rsid w:val="004F2512"/>
    <w:rsid w:val="004F4E74"/>
    <w:rsid w:val="004F511D"/>
    <w:rsid w:val="004F6DF0"/>
    <w:rsid w:val="00500553"/>
    <w:rsid w:val="00501F26"/>
    <w:rsid w:val="0050699F"/>
    <w:rsid w:val="0051265A"/>
    <w:rsid w:val="00530A02"/>
    <w:rsid w:val="00540947"/>
    <w:rsid w:val="00543076"/>
    <w:rsid w:val="00543A6B"/>
    <w:rsid w:val="00547F12"/>
    <w:rsid w:val="00556E9A"/>
    <w:rsid w:val="005609B8"/>
    <w:rsid w:val="00560FDD"/>
    <w:rsid w:val="00561A24"/>
    <w:rsid w:val="00567C6F"/>
    <w:rsid w:val="005745EB"/>
    <w:rsid w:val="00574E22"/>
    <w:rsid w:val="00576E65"/>
    <w:rsid w:val="00582CB0"/>
    <w:rsid w:val="0058651A"/>
    <w:rsid w:val="00593D95"/>
    <w:rsid w:val="005A2746"/>
    <w:rsid w:val="005A3702"/>
    <w:rsid w:val="005A5424"/>
    <w:rsid w:val="005B4757"/>
    <w:rsid w:val="005B5748"/>
    <w:rsid w:val="005C4D9A"/>
    <w:rsid w:val="005D3D7F"/>
    <w:rsid w:val="005D6663"/>
    <w:rsid w:val="005E12B1"/>
    <w:rsid w:val="005F5C9E"/>
    <w:rsid w:val="00601B51"/>
    <w:rsid w:val="0060672E"/>
    <w:rsid w:val="00606BD0"/>
    <w:rsid w:val="0061795A"/>
    <w:rsid w:val="00620C7B"/>
    <w:rsid w:val="00623090"/>
    <w:rsid w:val="00643108"/>
    <w:rsid w:val="00647D69"/>
    <w:rsid w:val="00655AE4"/>
    <w:rsid w:val="00661124"/>
    <w:rsid w:val="006647CC"/>
    <w:rsid w:val="00674464"/>
    <w:rsid w:val="006837EE"/>
    <w:rsid w:val="00684A92"/>
    <w:rsid w:val="006930B8"/>
    <w:rsid w:val="00697969"/>
    <w:rsid w:val="006A28F0"/>
    <w:rsid w:val="006B3FEA"/>
    <w:rsid w:val="006C0008"/>
    <w:rsid w:val="006C2C49"/>
    <w:rsid w:val="006C7175"/>
    <w:rsid w:val="006D02B1"/>
    <w:rsid w:val="006D0E2D"/>
    <w:rsid w:val="006D252C"/>
    <w:rsid w:val="006D369D"/>
    <w:rsid w:val="006D4DE2"/>
    <w:rsid w:val="006D5DC0"/>
    <w:rsid w:val="006D7DE2"/>
    <w:rsid w:val="006E1F15"/>
    <w:rsid w:val="006E2E61"/>
    <w:rsid w:val="006E4082"/>
    <w:rsid w:val="006E527B"/>
    <w:rsid w:val="006F0985"/>
    <w:rsid w:val="006F1BD4"/>
    <w:rsid w:val="006F2CF4"/>
    <w:rsid w:val="006F4ADE"/>
    <w:rsid w:val="006F5CB0"/>
    <w:rsid w:val="006F6917"/>
    <w:rsid w:val="006F6BB8"/>
    <w:rsid w:val="00701A61"/>
    <w:rsid w:val="007052EF"/>
    <w:rsid w:val="00720264"/>
    <w:rsid w:val="00723D2E"/>
    <w:rsid w:val="00724079"/>
    <w:rsid w:val="007240AC"/>
    <w:rsid w:val="0072437C"/>
    <w:rsid w:val="00732D0C"/>
    <w:rsid w:val="00736D2D"/>
    <w:rsid w:val="00744A46"/>
    <w:rsid w:val="00747019"/>
    <w:rsid w:val="00757BEB"/>
    <w:rsid w:val="007618E6"/>
    <w:rsid w:val="00764F10"/>
    <w:rsid w:val="00771256"/>
    <w:rsid w:val="007724E4"/>
    <w:rsid w:val="0077274A"/>
    <w:rsid w:val="00773FF2"/>
    <w:rsid w:val="00774ED5"/>
    <w:rsid w:val="00777AD8"/>
    <w:rsid w:val="0079536E"/>
    <w:rsid w:val="00796C61"/>
    <w:rsid w:val="007A01A8"/>
    <w:rsid w:val="007A4A1F"/>
    <w:rsid w:val="007C4CD8"/>
    <w:rsid w:val="007D1FF5"/>
    <w:rsid w:val="007D5F4A"/>
    <w:rsid w:val="007E3F51"/>
    <w:rsid w:val="007E5CD6"/>
    <w:rsid w:val="007F168F"/>
    <w:rsid w:val="007F26C8"/>
    <w:rsid w:val="007F36AA"/>
    <w:rsid w:val="007F46D2"/>
    <w:rsid w:val="00803E31"/>
    <w:rsid w:val="00804DAB"/>
    <w:rsid w:val="00805247"/>
    <w:rsid w:val="00805817"/>
    <w:rsid w:val="00806C9B"/>
    <w:rsid w:val="008076C6"/>
    <w:rsid w:val="00813E1B"/>
    <w:rsid w:val="00813E5F"/>
    <w:rsid w:val="008222E1"/>
    <w:rsid w:val="008243E5"/>
    <w:rsid w:val="0083441D"/>
    <w:rsid w:val="00837BCF"/>
    <w:rsid w:val="00837EDA"/>
    <w:rsid w:val="00841727"/>
    <w:rsid w:val="008509B1"/>
    <w:rsid w:val="00850A24"/>
    <w:rsid w:val="00851960"/>
    <w:rsid w:val="0086153E"/>
    <w:rsid w:val="00862A3E"/>
    <w:rsid w:val="00863BA7"/>
    <w:rsid w:val="008648D6"/>
    <w:rsid w:val="00867FD3"/>
    <w:rsid w:val="0087086E"/>
    <w:rsid w:val="00875C34"/>
    <w:rsid w:val="00877C75"/>
    <w:rsid w:val="008808AB"/>
    <w:rsid w:val="00881239"/>
    <w:rsid w:val="0088541A"/>
    <w:rsid w:val="00891398"/>
    <w:rsid w:val="00892122"/>
    <w:rsid w:val="00894A97"/>
    <w:rsid w:val="008973F4"/>
    <w:rsid w:val="008A4FEE"/>
    <w:rsid w:val="008A7257"/>
    <w:rsid w:val="008B5B7F"/>
    <w:rsid w:val="008C21DB"/>
    <w:rsid w:val="008C2C84"/>
    <w:rsid w:val="008D7901"/>
    <w:rsid w:val="008E0044"/>
    <w:rsid w:val="008E759A"/>
    <w:rsid w:val="008F030B"/>
    <w:rsid w:val="008F2488"/>
    <w:rsid w:val="008F2991"/>
    <w:rsid w:val="008F6595"/>
    <w:rsid w:val="008F76F1"/>
    <w:rsid w:val="00904B80"/>
    <w:rsid w:val="0090795B"/>
    <w:rsid w:val="00911BED"/>
    <w:rsid w:val="0091247C"/>
    <w:rsid w:val="0092761E"/>
    <w:rsid w:val="00932048"/>
    <w:rsid w:val="00946C11"/>
    <w:rsid w:val="009504A6"/>
    <w:rsid w:val="00951CFC"/>
    <w:rsid w:val="0096377A"/>
    <w:rsid w:val="009662B9"/>
    <w:rsid w:val="00967EA2"/>
    <w:rsid w:val="009740CC"/>
    <w:rsid w:val="009753B7"/>
    <w:rsid w:val="0097560E"/>
    <w:rsid w:val="00977B94"/>
    <w:rsid w:val="00977BB6"/>
    <w:rsid w:val="0098147E"/>
    <w:rsid w:val="009828D3"/>
    <w:rsid w:val="00992A72"/>
    <w:rsid w:val="00994613"/>
    <w:rsid w:val="009949D8"/>
    <w:rsid w:val="00996FB5"/>
    <w:rsid w:val="00997BD0"/>
    <w:rsid w:val="00997FD4"/>
    <w:rsid w:val="009A0CB9"/>
    <w:rsid w:val="009A3743"/>
    <w:rsid w:val="009A3D9F"/>
    <w:rsid w:val="009C414B"/>
    <w:rsid w:val="009D117A"/>
    <w:rsid w:val="009D3F07"/>
    <w:rsid w:val="009D6921"/>
    <w:rsid w:val="009D7777"/>
    <w:rsid w:val="009D7D5F"/>
    <w:rsid w:val="009E1902"/>
    <w:rsid w:val="009F549D"/>
    <w:rsid w:val="009F5506"/>
    <w:rsid w:val="009F592E"/>
    <w:rsid w:val="00A01B92"/>
    <w:rsid w:val="00A0679C"/>
    <w:rsid w:val="00A202CC"/>
    <w:rsid w:val="00A24785"/>
    <w:rsid w:val="00A25EA5"/>
    <w:rsid w:val="00A405FF"/>
    <w:rsid w:val="00A40F64"/>
    <w:rsid w:val="00A450CB"/>
    <w:rsid w:val="00A46347"/>
    <w:rsid w:val="00A4788E"/>
    <w:rsid w:val="00A508D1"/>
    <w:rsid w:val="00A5362D"/>
    <w:rsid w:val="00A60625"/>
    <w:rsid w:val="00A648CB"/>
    <w:rsid w:val="00A66258"/>
    <w:rsid w:val="00A72DD2"/>
    <w:rsid w:val="00A73C40"/>
    <w:rsid w:val="00A75695"/>
    <w:rsid w:val="00A75EB0"/>
    <w:rsid w:val="00A82C9E"/>
    <w:rsid w:val="00A86134"/>
    <w:rsid w:val="00A877EE"/>
    <w:rsid w:val="00A904A7"/>
    <w:rsid w:val="00A93D1A"/>
    <w:rsid w:val="00A964A8"/>
    <w:rsid w:val="00AA22B4"/>
    <w:rsid w:val="00AA2B01"/>
    <w:rsid w:val="00AA3795"/>
    <w:rsid w:val="00AA3D44"/>
    <w:rsid w:val="00AA626F"/>
    <w:rsid w:val="00AB0456"/>
    <w:rsid w:val="00AB1ECA"/>
    <w:rsid w:val="00AB2D65"/>
    <w:rsid w:val="00AB5D88"/>
    <w:rsid w:val="00AB73D1"/>
    <w:rsid w:val="00AB7468"/>
    <w:rsid w:val="00AC1F69"/>
    <w:rsid w:val="00AC5192"/>
    <w:rsid w:val="00AC5968"/>
    <w:rsid w:val="00AD448E"/>
    <w:rsid w:val="00AD671E"/>
    <w:rsid w:val="00AE0EA3"/>
    <w:rsid w:val="00AE7BA0"/>
    <w:rsid w:val="00AF5219"/>
    <w:rsid w:val="00AF7930"/>
    <w:rsid w:val="00B011A2"/>
    <w:rsid w:val="00B06549"/>
    <w:rsid w:val="00B07ED7"/>
    <w:rsid w:val="00B20BB1"/>
    <w:rsid w:val="00B21A12"/>
    <w:rsid w:val="00B34327"/>
    <w:rsid w:val="00B375C9"/>
    <w:rsid w:val="00B4303A"/>
    <w:rsid w:val="00B45783"/>
    <w:rsid w:val="00B67BE0"/>
    <w:rsid w:val="00B67D11"/>
    <w:rsid w:val="00B71CDE"/>
    <w:rsid w:val="00B80E5B"/>
    <w:rsid w:val="00B839E8"/>
    <w:rsid w:val="00B8679C"/>
    <w:rsid w:val="00B91868"/>
    <w:rsid w:val="00B93AED"/>
    <w:rsid w:val="00B96704"/>
    <w:rsid w:val="00BA2A38"/>
    <w:rsid w:val="00BB126E"/>
    <w:rsid w:val="00BB6A7B"/>
    <w:rsid w:val="00BB7ADF"/>
    <w:rsid w:val="00BC4E43"/>
    <w:rsid w:val="00BC6609"/>
    <w:rsid w:val="00BD0AF8"/>
    <w:rsid w:val="00BD1607"/>
    <w:rsid w:val="00BD1626"/>
    <w:rsid w:val="00BD5758"/>
    <w:rsid w:val="00BD656E"/>
    <w:rsid w:val="00BE0C66"/>
    <w:rsid w:val="00BF276B"/>
    <w:rsid w:val="00BF7A4B"/>
    <w:rsid w:val="00C013EC"/>
    <w:rsid w:val="00C146D5"/>
    <w:rsid w:val="00C14C31"/>
    <w:rsid w:val="00C1597F"/>
    <w:rsid w:val="00C354E5"/>
    <w:rsid w:val="00C4139C"/>
    <w:rsid w:val="00C44296"/>
    <w:rsid w:val="00C44586"/>
    <w:rsid w:val="00C56500"/>
    <w:rsid w:val="00C6661E"/>
    <w:rsid w:val="00C72198"/>
    <w:rsid w:val="00C72E25"/>
    <w:rsid w:val="00C7317C"/>
    <w:rsid w:val="00C763F1"/>
    <w:rsid w:val="00C76850"/>
    <w:rsid w:val="00C8104A"/>
    <w:rsid w:val="00C9224F"/>
    <w:rsid w:val="00C9371A"/>
    <w:rsid w:val="00C97273"/>
    <w:rsid w:val="00CA01EF"/>
    <w:rsid w:val="00CA4DF4"/>
    <w:rsid w:val="00CA5FBB"/>
    <w:rsid w:val="00CB011F"/>
    <w:rsid w:val="00CC11CD"/>
    <w:rsid w:val="00CC1E5E"/>
    <w:rsid w:val="00CC4F7E"/>
    <w:rsid w:val="00CC7273"/>
    <w:rsid w:val="00CC7EAF"/>
    <w:rsid w:val="00CC7EDB"/>
    <w:rsid w:val="00CE14EC"/>
    <w:rsid w:val="00CE163A"/>
    <w:rsid w:val="00CE195D"/>
    <w:rsid w:val="00CE7E68"/>
    <w:rsid w:val="00CF37DA"/>
    <w:rsid w:val="00D0052C"/>
    <w:rsid w:val="00D02270"/>
    <w:rsid w:val="00D02672"/>
    <w:rsid w:val="00D04E2C"/>
    <w:rsid w:val="00D1756C"/>
    <w:rsid w:val="00D22288"/>
    <w:rsid w:val="00D23344"/>
    <w:rsid w:val="00D236A3"/>
    <w:rsid w:val="00D30C6D"/>
    <w:rsid w:val="00D31F5D"/>
    <w:rsid w:val="00D431C1"/>
    <w:rsid w:val="00D44704"/>
    <w:rsid w:val="00D52BFF"/>
    <w:rsid w:val="00D63D74"/>
    <w:rsid w:val="00D644B8"/>
    <w:rsid w:val="00D64DCB"/>
    <w:rsid w:val="00D66FE4"/>
    <w:rsid w:val="00D675AA"/>
    <w:rsid w:val="00D7007A"/>
    <w:rsid w:val="00D82C44"/>
    <w:rsid w:val="00D84865"/>
    <w:rsid w:val="00D86982"/>
    <w:rsid w:val="00D902A0"/>
    <w:rsid w:val="00D94E3D"/>
    <w:rsid w:val="00D95DB1"/>
    <w:rsid w:val="00DA16D1"/>
    <w:rsid w:val="00DA5000"/>
    <w:rsid w:val="00DA6365"/>
    <w:rsid w:val="00DA66AF"/>
    <w:rsid w:val="00DB0069"/>
    <w:rsid w:val="00DB3EBA"/>
    <w:rsid w:val="00DD6116"/>
    <w:rsid w:val="00DE09F3"/>
    <w:rsid w:val="00DE2170"/>
    <w:rsid w:val="00DE2266"/>
    <w:rsid w:val="00DE2949"/>
    <w:rsid w:val="00DE7F93"/>
    <w:rsid w:val="00DF04BF"/>
    <w:rsid w:val="00DF2D5B"/>
    <w:rsid w:val="00DF4ADB"/>
    <w:rsid w:val="00E02815"/>
    <w:rsid w:val="00E033DA"/>
    <w:rsid w:val="00E03BB5"/>
    <w:rsid w:val="00E04BE4"/>
    <w:rsid w:val="00E0580F"/>
    <w:rsid w:val="00E1062D"/>
    <w:rsid w:val="00E11B34"/>
    <w:rsid w:val="00E126F9"/>
    <w:rsid w:val="00E272CE"/>
    <w:rsid w:val="00E276F6"/>
    <w:rsid w:val="00E30580"/>
    <w:rsid w:val="00E31A0D"/>
    <w:rsid w:val="00E33BA9"/>
    <w:rsid w:val="00E3670B"/>
    <w:rsid w:val="00E43970"/>
    <w:rsid w:val="00E450C5"/>
    <w:rsid w:val="00E45AE4"/>
    <w:rsid w:val="00E500AF"/>
    <w:rsid w:val="00E5034B"/>
    <w:rsid w:val="00E504FF"/>
    <w:rsid w:val="00E525E2"/>
    <w:rsid w:val="00E575F8"/>
    <w:rsid w:val="00E7206B"/>
    <w:rsid w:val="00E73AD5"/>
    <w:rsid w:val="00E77421"/>
    <w:rsid w:val="00E80B68"/>
    <w:rsid w:val="00E85864"/>
    <w:rsid w:val="00E91CE3"/>
    <w:rsid w:val="00E941D2"/>
    <w:rsid w:val="00EA7153"/>
    <w:rsid w:val="00EA75BD"/>
    <w:rsid w:val="00EB1B72"/>
    <w:rsid w:val="00EB58AA"/>
    <w:rsid w:val="00EC0D25"/>
    <w:rsid w:val="00EC3679"/>
    <w:rsid w:val="00EC46E0"/>
    <w:rsid w:val="00EC4BF1"/>
    <w:rsid w:val="00EC6BFE"/>
    <w:rsid w:val="00ED0CBE"/>
    <w:rsid w:val="00ED652F"/>
    <w:rsid w:val="00ED6B35"/>
    <w:rsid w:val="00EE0FF3"/>
    <w:rsid w:val="00EE141F"/>
    <w:rsid w:val="00EE480E"/>
    <w:rsid w:val="00EE5459"/>
    <w:rsid w:val="00EF3B1E"/>
    <w:rsid w:val="00F01C8E"/>
    <w:rsid w:val="00F05F00"/>
    <w:rsid w:val="00F13B22"/>
    <w:rsid w:val="00F14372"/>
    <w:rsid w:val="00F220CF"/>
    <w:rsid w:val="00F43B77"/>
    <w:rsid w:val="00F55E4A"/>
    <w:rsid w:val="00F62C95"/>
    <w:rsid w:val="00F66230"/>
    <w:rsid w:val="00F72B2B"/>
    <w:rsid w:val="00F73C62"/>
    <w:rsid w:val="00F76D80"/>
    <w:rsid w:val="00F77B81"/>
    <w:rsid w:val="00F84C36"/>
    <w:rsid w:val="00F90FC8"/>
    <w:rsid w:val="00F91609"/>
    <w:rsid w:val="00FA2CDB"/>
    <w:rsid w:val="00FA367A"/>
    <w:rsid w:val="00FA4206"/>
    <w:rsid w:val="00FB2F18"/>
    <w:rsid w:val="00FB448C"/>
    <w:rsid w:val="00FB7AFF"/>
    <w:rsid w:val="00FC209F"/>
    <w:rsid w:val="00FC42F5"/>
    <w:rsid w:val="00FD1C98"/>
    <w:rsid w:val="00FF26FD"/>
    <w:rsid w:val="00FF2EA7"/>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link w:val="FootnoteTextChar"/>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98147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8147E"/>
    <w:rPr>
      <w:rFonts w:ascii="Tahoma" w:hAnsi="Tahoma" w:cs="Tahoma"/>
      <w:sz w:val="16"/>
      <w:szCs w:val="16"/>
    </w:rPr>
  </w:style>
  <w:style w:type="character" w:customStyle="1" w:styleId="FootnoteTextChar">
    <w:name w:val="Footnote Text Char"/>
    <w:basedOn w:val="DefaultParagraphFont"/>
    <w:link w:val="FootnoteText"/>
    <w:semiHidden/>
    <w:rsid w:val="00CE163A"/>
  </w:style>
  <w:style w:type="character" w:styleId="Hyperlink">
    <w:name w:val="Hyperlink"/>
    <w:basedOn w:val="DefaultParagraphFont"/>
    <w:uiPriority w:val="99"/>
    <w:unhideWhenUsed/>
    <w:rsid w:val="00501F26"/>
    <w:rPr>
      <w:strike w:val="0"/>
      <w:dstrike w:val="0"/>
      <w:color w:val="145DA4"/>
      <w:u w:val="none"/>
      <w:effect w:val="none"/>
    </w:rPr>
  </w:style>
  <w:style w:type="character" w:customStyle="1" w:styleId="counderline">
    <w:name w:val="co_underline"/>
    <w:basedOn w:val="DefaultParagraphFont"/>
    <w:rsid w:val="00501F26"/>
  </w:style>
  <w:style w:type="character" w:styleId="Emphasis">
    <w:name w:val="Emphasis"/>
    <w:basedOn w:val="DefaultParagraphFont"/>
    <w:uiPriority w:val="20"/>
    <w:qFormat/>
    <w:rsid w:val="00501F26"/>
    <w:rPr>
      <w:i/>
      <w:iCs/>
    </w:rPr>
  </w:style>
  <w:style w:type="character" w:customStyle="1" w:styleId="cosearchterm1">
    <w:name w:val="co_searchterm1"/>
    <w:basedOn w:val="DefaultParagraphFont"/>
    <w:rsid w:val="0086153E"/>
    <w:rPr>
      <w:b/>
      <w:bCs/>
      <w:color w:val="252525"/>
    </w:rPr>
  </w:style>
  <w:style w:type="character" w:customStyle="1" w:styleId="counderline2">
    <w:name w:val="co_underline2"/>
    <w:basedOn w:val="DefaultParagraphFont"/>
    <w:rsid w:val="0086153E"/>
    <w:rPr>
      <w:u w:val="single"/>
    </w:rPr>
  </w:style>
  <w:style w:type="paragraph" w:styleId="NormalWeb">
    <w:name w:val="Normal (Web)"/>
    <w:basedOn w:val="Normal"/>
    <w:uiPriority w:val="99"/>
    <w:rsid w:val="000019EC"/>
    <w:pPr>
      <w:spacing w:before="100" w:beforeAutospacing="1" w:after="100" w:afterAutospacing="1" w:line="240" w:lineRule="auto"/>
    </w:pPr>
    <w:rPr>
      <w:sz w:val="24"/>
      <w:szCs w:val="24"/>
    </w:rPr>
  </w:style>
  <w:style w:type="paragraph" w:styleId="PlainText">
    <w:name w:val="Plain Text"/>
    <w:basedOn w:val="Normal"/>
    <w:link w:val="PlainTextChar"/>
    <w:uiPriority w:val="99"/>
    <w:unhideWhenUsed/>
    <w:rsid w:val="000019EC"/>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019EC"/>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link w:val="FootnoteTextChar"/>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98147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8147E"/>
    <w:rPr>
      <w:rFonts w:ascii="Tahoma" w:hAnsi="Tahoma" w:cs="Tahoma"/>
      <w:sz w:val="16"/>
      <w:szCs w:val="16"/>
    </w:rPr>
  </w:style>
  <w:style w:type="character" w:customStyle="1" w:styleId="FootnoteTextChar">
    <w:name w:val="Footnote Text Char"/>
    <w:basedOn w:val="DefaultParagraphFont"/>
    <w:link w:val="FootnoteText"/>
    <w:semiHidden/>
    <w:rsid w:val="00CE163A"/>
  </w:style>
  <w:style w:type="character" w:styleId="Hyperlink">
    <w:name w:val="Hyperlink"/>
    <w:basedOn w:val="DefaultParagraphFont"/>
    <w:uiPriority w:val="99"/>
    <w:unhideWhenUsed/>
    <w:rsid w:val="00501F26"/>
    <w:rPr>
      <w:strike w:val="0"/>
      <w:dstrike w:val="0"/>
      <w:color w:val="145DA4"/>
      <w:u w:val="none"/>
      <w:effect w:val="none"/>
    </w:rPr>
  </w:style>
  <w:style w:type="character" w:customStyle="1" w:styleId="counderline">
    <w:name w:val="co_underline"/>
    <w:basedOn w:val="DefaultParagraphFont"/>
    <w:rsid w:val="00501F26"/>
  </w:style>
  <w:style w:type="character" w:styleId="Emphasis">
    <w:name w:val="Emphasis"/>
    <w:basedOn w:val="DefaultParagraphFont"/>
    <w:uiPriority w:val="20"/>
    <w:qFormat/>
    <w:rsid w:val="00501F26"/>
    <w:rPr>
      <w:i/>
      <w:iCs/>
    </w:rPr>
  </w:style>
  <w:style w:type="character" w:customStyle="1" w:styleId="cosearchterm1">
    <w:name w:val="co_searchterm1"/>
    <w:basedOn w:val="DefaultParagraphFont"/>
    <w:rsid w:val="0086153E"/>
    <w:rPr>
      <w:b/>
      <w:bCs/>
      <w:color w:val="252525"/>
    </w:rPr>
  </w:style>
  <w:style w:type="character" w:customStyle="1" w:styleId="counderline2">
    <w:name w:val="co_underline2"/>
    <w:basedOn w:val="DefaultParagraphFont"/>
    <w:rsid w:val="0086153E"/>
    <w:rPr>
      <w:u w:val="single"/>
    </w:rPr>
  </w:style>
  <w:style w:type="paragraph" w:styleId="NormalWeb">
    <w:name w:val="Normal (Web)"/>
    <w:basedOn w:val="Normal"/>
    <w:uiPriority w:val="99"/>
    <w:rsid w:val="000019EC"/>
    <w:pPr>
      <w:spacing w:before="100" w:beforeAutospacing="1" w:after="100" w:afterAutospacing="1" w:line="240" w:lineRule="auto"/>
    </w:pPr>
    <w:rPr>
      <w:sz w:val="24"/>
      <w:szCs w:val="24"/>
    </w:rPr>
  </w:style>
  <w:style w:type="paragraph" w:styleId="PlainText">
    <w:name w:val="Plain Text"/>
    <w:basedOn w:val="Normal"/>
    <w:link w:val="PlainTextChar"/>
    <w:uiPriority w:val="99"/>
    <w:unhideWhenUsed/>
    <w:rsid w:val="000019EC"/>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019EC"/>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5236">
      <w:bodyDiv w:val="1"/>
      <w:marLeft w:val="0"/>
      <w:marRight w:val="0"/>
      <w:marTop w:val="0"/>
      <w:marBottom w:val="0"/>
      <w:divBdr>
        <w:top w:val="none" w:sz="0" w:space="0" w:color="auto"/>
        <w:left w:val="none" w:sz="0" w:space="0" w:color="auto"/>
        <w:bottom w:val="none" w:sz="0" w:space="0" w:color="auto"/>
        <w:right w:val="none" w:sz="0" w:space="0" w:color="auto"/>
      </w:divBdr>
      <w:divsChild>
        <w:div w:id="1940602057">
          <w:marLeft w:val="0"/>
          <w:marRight w:val="0"/>
          <w:marTop w:val="0"/>
          <w:marBottom w:val="0"/>
          <w:divBdr>
            <w:top w:val="none" w:sz="0" w:space="0" w:color="auto"/>
            <w:left w:val="none" w:sz="0" w:space="0" w:color="auto"/>
            <w:bottom w:val="none" w:sz="0" w:space="0" w:color="auto"/>
            <w:right w:val="none" w:sz="0" w:space="0" w:color="auto"/>
          </w:divBdr>
        </w:div>
      </w:divsChild>
    </w:div>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6E2EC-B857-4634-8619-97A4C9A6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5033</Words>
  <Characters>28692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33658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sandra elizabeth oldynski</cp:lastModifiedBy>
  <cp:revision>2</cp:revision>
  <cp:lastPrinted>2013-12-31T16:38:00Z</cp:lastPrinted>
  <dcterms:created xsi:type="dcterms:W3CDTF">2013-12-31T16:43:00Z</dcterms:created>
  <dcterms:modified xsi:type="dcterms:W3CDTF">2013-12-31T16:43:00Z</dcterms:modified>
</cp:coreProperties>
</file>