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76A" w:rsidRDefault="00B1376A" w:rsidP="00D62CF2">
      <w:pPr>
        <w:spacing w:line="240" w:lineRule="auto"/>
        <w:jc w:val="center"/>
        <w:rPr>
          <w:sz w:val="24"/>
          <w:szCs w:val="24"/>
          <w:u w:val="single"/>
        </w:rPr>
      </w:pPr>
    </w:p>
    <w:p w:rsidR="004D413E" w:rsidRDefault="004D413E" w:rsidP="00D62CF2">
      <w:pPr>
        <w:spacing w:line="240" w:lineRule="auto"/>
        <w:rPr>
          <w:sz w:val="24"/>
          <w:szCs w:val="24"/>
        </w:rPr>
      </w:pPr>
    </w:p>
    <w:p w:rsidR="00B1376A" w:rsidRDefault="00B1376A" w:rsidP="00D62CF2">
      <w:pPr>
        <w:spacing w:line="240" w:lineRule="auto"/>
        <w:rPr>
          <w:sz w:val="24"/>
          <w:szCs w:val="24"/>
        </w:rPr>
      </w:pPr>
    </w:p>
    <w:p w:rsidR="00B1376A" w:rsidRPr="00B1376A" w:rsidRDefault="00B1376A" w:rsidP="00B1376A">
      <w:pPr>
        <w:spacing w:line="240" w:lineRule="auto"/>
        <w:jc w:val="center"/>
        <w:rPr>
          <w:b/>
          <w:sz w:val="24"/>
          <w:szCs w:val="24"/>
        </w:rPr>
      </w:pPr>
      <w:r w:rsidRPr="00B1376A">
        <w:rPr>
          <w:b/>
          <w:sz w:val="24"/>
          <w:szCs w:val="24"/>
        </w:rPr>
        <w:t>BEFORE THE</w:t>
      </w:r>
    </w:p>
    <w:p w:rsidR="00B1376A" w:rsidRPr="00B1376A" w:rsidRDefault="00B1376A" w:rsidP="00B1376A">
      <w:pPr>
        <w:spacing w:line="240" w:lineRule="auto"/>
        <w:jc w:val="center"/>
        <w:rPr>
          <w:sz w:val="24"/>
          <w:szCs w:val="24"/>
        </w:rPr>
      </w:pPr>
      <w:r w:rsidRPr="00B1376A">
        <w:rPr>
          <w:b/>
          <w:sz w:val="24"/>
          <w:szCs w:val="24"/>
        </w:rPr>
        <w:t>PENNSYLVANIA PUBLIC UTILITY COMMISSION</w:t>
      </w:r>
    </w:p>
    <w:p w:rsidR="00B1376A" w:rsidRPr="00B1376A" w:rsidRDefault="00B1376A" w:rsidP="00B1376A">
      <w:pPr>
        <w:spacing w:line="240" w:lineRule="auto"/>
        <w:jc w:val="center"/>
        <w:rPr>
          <w:sz w:val="24"/>
          <w:szCs w:val="24"/>
        </w:rPr>
      </w:pPr>
    </w:p>
    <w:p w:rsidR="00B1376A" w:rsidRPr="00B1376A" w:rsidRDefault="00B1376A" w:rsidP="00B1376A">
      <w:pPr>
        <w:spacing w:line="240" w:lineRule="auto"/>
        <w:jc w:val="center"/>
        <w:rPr>
          <w:sz w:val="24"/>
          <w:szCs w:val="24"/>
        </w:rPr>
      </w:pPr>
    </w:p>
    <w:p w:rsidR="00B1376A" w:rsidRPr="00B1376A" w:rsidRDefault="00B1376A" w:rsidP="00B1376A">
      <w:pPr>
        <w:spacing w:line="240" w:lineRule="auto"/>
        <w:jc w:val="both"/>
        <w:rPr>
          <w:sz w:val="24"/>
          <w:szCs w:val="24"/>
        </w:rPr>
      </w:pPr>
      <w:r w:rsidRPr="00B1376A">
        <w:rPr>
          <w:sz w:val="24"/>
          <w:szCs w:val="24"/>
        </w:rPr>
        <w:t xml:space="preserve">Medical Supply, Inc. c/o Mark Saltis </w:t>
      </w:r>
      <w:r w:rsidRPr="00B1376A">
        <w:rPr>
          <w:sz w:val="24"/>
          <w:szCs w:val="24"/>
        </w:rPr>
        <w:tab/>
      </w:r>
      <w:r w:rsidRPr="00B1376A">
        <w:rPr>
          <w:sz w:val="24"/>
          <w:szCs w:val="24"/>
        </w:rPr>
        <w:tab/>
      </w:r>
      <w:r w:rsidRPr="00B1376A">
        <w:rPr>
          <w:sz w:val="24"/>
          <w:szCs w:val="24"/>
        </w:rPr>
        <w:tab/>
        <w:t>:</w:t>
      </w:r>
    </w:p>
    <w:p w:rsidR="00B1376A" w:rsidRPr="00B1376A" w:rsidRDefault="00B1376A" w:rsidP="00B1376A">
      <w:pPr>
        <w:spacing w:line="240" w:lineRule="auto"/>
        <w:jc w:val="both"/>
        <w:rPr>
          <w:sz w:val="24"/>
          <w:szCs w:val="24"/>
        </w:rPr>
      </w:pPr>
      <w:r w:rsidRPr="00B1376A">
        <w:rPr>
          <w:sz w:val="24"/>
          <w:szCs w:val="24"/>
        </w:rPr>
        <w:tab/>
      </w:r>
      <w:r w:rsidRPr="00B1376A">
        <w:rPr>
          <w:sz w:val="24"/>
          <w:szCs w:val="24"/>
        </w:rPr>
        <w:tab/>
      </w:r>
      <w:r w:rsidRPr="00B1376A">
        <w:rPr>
          <w:sz w:val="24"/>
          <w:szCs w:val="24"/>
        </w:rPr>
        <w:tab/>
      </w:r>
      <w:r w:rsidRPr="00B1376A">
        <w:rPr>
          <w:sz w:val="24"/>
          <w:szCs w:val="24"/>
        </w:rPr>
        <w:tab/>
      </w:r>
      <w:r w:rsidRPr="00B1376A">
        <w:rPr>
          <w:sz w:val="24"/>
          <w:szCs w:val="24"/>
        </w:rPr>
        <w:tab/>
      </w:r>
      <w:r w:rsidRPr="00B1376A">
        <w:rPr>
          <w:sz w:val="24"/>
          <w:szCs w:val="24"/>
        </w:rPr>
        <w:tab/>
      </w:r>
      <w:r w:rsidRPr="00B1376A">
        <w:rPr>
          <w:sz w:val="24"/>
          <w:szCs w:val="24"/>
        </w:rPr>
        <w:tab/>
        <w:t>:</w:t>
      </w:r>
    </w:p>
    <w:p w:rsidR="00B1376A" w:rsidRPr="00B1376A" w:rsidRDefault="00B1376A" w:rsidP="00B1376A">
      <w:pPr>
        <w:spacing w:line="240" w:lineRule="auto"/>
        <w:jc w:val="both"/>
        <w:rPr>
          <w:sz w:val="24"/>
          <w:szCs w:val="24"/>
        </w:rPr>
      </w:pPr>
      <w:r w:rsidRPr="00B1376A">
        <w:rPr>
          <w:sz w:val="24"/>
          <w:szCs w:val="24"/>
        </w:rPr>
        <w:t xml:space="preserve">      v.</w:t>
      </w:r>
      <w:r w:rsidRPr="00B1376A">
        <w:rPr>
          <w:sz w:val="24"/>
          <w:szCs w:val="24"/>
        </w:rPr>
        <w:tab/>
      </w:r>
      <w:r w:rsidRPr="00B1376A">
        <w:rPr>
          <w:sz w:val="24"/>
          <w:szCs w:val="24"/>
        </w:rPr>
        <w:tab/>
      </w:r>
      <w:r w:rsidRPr="00B1376A">
        <w:rPr>
          <w:sz w:val="24"/>
          <w:szCs w:val="24"/>
        </w:rPr>
        <w:tab/>
      </w:r>
      <w:r w:rsidRPr="00B1376A">
        <w:rPr>
          <w:sz w:val="24"/>
          <w:szCs w:val="24"/>
        </w:rPr>
        <w:tab/>
      </w:r>
      <w:r w:rsidRPr="00B1376A">
        <w:rPr>
          <w:sz w:val="24"/>
          <w:szCs w:val="24"/>
        </w:rPr>
        <w:tab/>
      </w:r>
      <w:r w:rsidRPr="00B1376A">
        <w:rPr>
          <w:sz w:val="24"/>
          <w:szCs w:val="24"/>
        </w:rPr>
        <w:tab/>
      </w:r>
      <w:r w:rsidRPr="00B1376A">
        <w:rPr>
          <w:sz w:val="24"/>
          <w:szCs w:val="24"/>
        </w:rPr>
        <w:tab/>
        <w:t>:</w:t>
      </w:r>
      <w:r w:rsidRPr="00B1376A">
        <w:rPr>
          <w:sz w:val="24"/>
          <w:szCs w:val="24"/>
        </w:rPr>
        <w:tab/>
      </w:r>
      <w:r w:rsidRPr="00B1376A">
        <w:rPr>
          <w:sz w:val="24"/>
          <w:szCs w:val="24"/>
        </w:rPr>
        <w:tab/>
        <w:t>C-2013-2395511</w:t>
      </w:r>
    </w:p>
    <w:p w:rsidR="00B1376A" w:rsidRPr="00B1376A" w:rsidRDefault="00B1376A" w:rsidP="00B1376A">
      <w:pPr>
        <w:spacing w:line="240" w:lineRule="auto"/>
        <w:jc w:val="both"/>
        <w:rPr>
          <w:sz w:val="24"/>
          <w:szCs w:val="24"/>
        </w:rPr>
      </w:pPr>
      <w:r w:rsidRPr="00B1376A">
        <w:rPr>
          <w:sz w:val="24"/>
          <w:szCs w:val="24"/>
        </w:rPr>
        <w:tab/>
      </w:r>
      <w:r w:rsidRPr="00B1376A">
        <w:rPr>
          <w:sz w:val="24"/>
          <w:szCs w:val="24"/>
        </w:rPr>
        <w:tab/>
      </w:r>
      <w:r w:rsidRPr="00B1376A">
        <w:rPr>
          <w:sz w:val="24"/>
          <w:szCs w:val="24"/>
        </w:rPr>
        <w:tab/>
      </w:r>
      <w:r w:rsidRPr="00B1376A">
        <w:rPr>
          <w:sz w:val="24"/>
          <w:szCs w:val="24"/>
        </w:rPr>
        <w:tab/>
      </w:r>
      <w:r w:rsidRPr="00B1376A">
        <w:rPr>
          <w:sz w:val="24"/>
          <w:szCs w:val="24"/>
        </w:rPr>
        <w:tab/>
      </w:r>
      <w:r w:rsidRPr="00B1376A">
        <w:rPr>
          <w:sz w:val="24"/>
          <w:szCs w:val="24"/>
        </w:rPr>
        <w:tab/>
      </w:r>
      <w:r w:rsidRPr="00B1376A">
        <w:rPr>
          <w:sz w:val="24"/>
          <w:szCs w:val="24"/>
        </w:rPr>
        <w:tab/>
        <w:t>:</w:t>
      </w:r>
    </w:p>
    <w:p w:rsidR="00B1376A" w:rsidRPr="00B1376A" w:rsidRDefault="00B1376A" w:rsidP="00B1376A">
      <w:pPr>
        <w:spacing w:line="240" w:lineRule="auto"/>
        <w:jc w:val="both"/>
        <w:rPr>
          <w:sz w:val="24"/>
          <w:szCs w:val="24"/>
        </w:rPr>
      </w:pPr>
      <w:r w:rsidRPr="00B1376A">
        <w:rPr>
          <w:sz w:val="24"/>
          <w:szCs w:val="24"/>
        </w:rPr>
        <w:t xml:space="preserve">AireSpring, Inc. </w:t>
      </w:r>
      <w:r w:rsidRPr="00B1376A">
        <w:rPr>
          <w:sz w:val="24"/>
          <w:szCs w:val="24"/>
        </w:rPr>
        <w:tab/>
      </w:r>
      <w:r w:rsidRPr="00B1376A">
        <w:rPr>
          <w:sz w:val="24"/>
          <w:szCs w:val="24"/>
        </w:rPr>
        <w:tab/>
      </w:r>
      <w:r w:rsidRPr="00B1376A">
        <w:rPr>
          <w:sz w:val="24"/>
          <w:szCs w:val="24"/>
        </w:rPr>
        <w:tab/>
      </w:r>
      <w:r w:rsidRPr="00B1376A">
        <w:rPr>
          <w:sz w:val="24"/>
          <w:szCs w:val="24"/>
        </w:rPr>
        <w:tab/>
      </w:r>
      <w:r w:rsidRPr="00B1376A">
        <w:rPr>
          <w:sz w:val="24"/>
          <w:szCs w:val="24"/>
        </w:rPr>
        <w:tab/>
        <w:t>:</w:t>
      </w:r>
    </w:p>
    <w:p w:rsidR="00B1376A" w:rsidRPr="00B1376A" w:rsidRDefault="00B1376A" w:rsidP="00B1376A">
      <w:pPr>
        <w:spacing w:line="240" w:lineRule="auto"/>
        <w:jc w:val="both"/>
        <w:rPr>
          <w:sz w:val="24"/>
          <w:szCs w:val="24"/>
        </w:rPr>
      </w:pPr>
      <w:r w:rsidRPr="00B1376A">
        <w:rPr>
          <w:sz w:val="24"/>
          <w:szCs w:val="24"/>
        </w:rPr>
        <w:tab/>
      </w:r>
      <w:r w:rsidRPr="00B1376A">
        <w:rPr>
          <w:sz w:val="24"/>
          <w:szCs w:val="24"/>
        </w:rPr>
        <w:tab/>
      </w:r>
      <w:r w:rsidRPr="00B1376A">
        <w:rPr>
          <w:sz w:val="24"/>
          <w:szCs w:val="24"/>
        </w:rPr>
        <w:tab/>
      </w:r>
      <w:r w:rsidRPr="00B1376A">
        <w:rPr>
          <w:sz w:val="24"/>
          <w:szCs w:val="24"/>
        </w:rPr>
        <w:tab/>
      </w:r>
      <w:r w:rsidRPr="00B1376A">
        <w:rPr>
          <w:sz w:val="24"/>
          <w:szCs w:val="24"/>
        </w:rPr>
        <w:tab/>
      </w:r>
      <w:r w:rsidRPr="00B1376A">
        <w:rPr>
          <w:sz w:val="24"/>
          <w:szCs w:val="24"/>
        </w:rPr>
        <w:tab/>
      </w:r>
      <w:r w:rsidRPr="00B1376A">
        <w:rPr>
          <w:sz w:val="24"/>
          <w:szCs w:val="24"/>
        </w:rPr>
        <w:tab/>
        <w:t>:</w:t>
      </w:r>
    </w:p>
    <w:p w:rsidR="00B1376A" w:rsidRPr="00B1376A" w:rsidRDefault="00B1376A" w:rsidP="00B1376A">
      <w:pPr>
        <w:spacing w:line="240" w:lineRule="auto"/>
        <w:jc w:val="both"/>
        <w:rPr>
          <w:sz w:val="24"/>
          <w:szCs w:val="24"/>
        </w:rPr>
      </w:pPr>
    </w:p>
    <w:p w:rsidR="00B1376A" w:rsidRPr="00B1376A" w:rsidRDefault="00B1376A" w:rsidP="00B1376A">
      <w:pPr>
        <w:spacing w:line="240" w:lineRule="auto"/>
        <w:jc w:val="both"/>
        <w:rPr>
          <w:sz w:val="24"/>
          <w:szCs w:val="24"/>
        </w:rPr>
      </w:pPr>
      <w:r w:rsidRPr="00B1376A">
        <w:rPr>
          <w:sz w:val="24"/>
          <w:szCs w:val="24"/>
        </w:rPr>
        <w:t>Medical Supply, Inc. c/o Mark Saltis</w:t>
      </w:r>
      <w:r w:rsidRPr="00B1376A">
        <w:rPr>
          <w:sz w:val="24"/>
          <w:szCs w:val="24"/>
        </w:rPr>
        <w:tab/>
      </w:r>
      <w:r w:rsidRPr="00B1376A">
        <w:rPr>
          <w:sz w:val="24"/>
          <w:szCs w:val="24"/>
        </w:rPr>
        <w:tab/>
      </w:r>
      <w:r w:rsidRPr="00B1376A">
        <w:rPr>
          <w:sz w:val="24"/>
          <w:szCs w:val="24"/>
        </w:rPr>
        <w:tab/>
        <w:t>:</w:t>
      </w:r>
    </w:p>
    <w:p w:rsidR="00B1376A" w:rsidRPr="00B1376A" w:rsidRDefault="00B1376A" w:rsidP="00B1376A">
      <w:pPr>
        <w:spacing w:line="240" w:lineRule="auto"/>
        <w:jc w:val="both"/>
        <w:rPr>
          <w:sz w:val="24"/>
          <w:szCs w:val="24"/>
        </w:rPr>
      </w:pPr>
      <w:r w:rsidRPr="00B1376A">
        <w:rPr>
          <w:sz w:val="24"/>
          <w:szCs w:val="24"/>
        </w:rPr>
        <w:tab/>
      </w:r>
      <w:r w:rsidRPr="00B1376A">
        <w:rPr>
          <w:sz w:val="24"/>
          <w:szCs w:val="24"/>
        </w:rPr>
        <w:tab/>
      </w:r>
      <w:r w:rsidRPr="00B1376A">
        <w:rPr>
          <w:sz w:val="24"/>
          <w:szCs w:val="24"/>
        </w:rPr>
        <w:tab/>
      </w:r>
      <w:r w:rsidRPr="00B1376A">
        <w:rPr>
          <w:sz w:val="24"/>
          <w:szCs w:val="24"/>
        </w:rPr>
        <w:tab/>
      </w:r>
      <w:r w:rsidRPr="00B1376A">
        <w:rPr>
          <w:sz w:val="24"/>
          <w:szCs w:val="24"/>
        </w:rPr>
        <w:tab/>
      </w:r>
      <w:r w:rsidRPr="00B1376A">
        <w:rPr>
          <w:sz w:val="24"/>
          <w:szCs w:val="24"/>
        </w:rPr>
        <w:tab/>
      </w:r>
      <w:r w:rsidRPr="00B1376A">
        <w:rPr>
          <w:sz w:val="24"/>
          <w:szCs w:val="24"/>
        </w:rPr>
        <w:tab/>
        <w:t>:</w:t>
      </w:r>
    </w:p>
    <w:p w:rsidR="00B1376A" w:rsidRPr="00B1376A" w:rsidRDefault="00B1376A" w:rsidP="00B1376A">
      <w:pPr>
        <w:spacing w:line="240" w:lineRule="auto"/>
        <w:jc w:val="both"/>
        <w:rPr>
          <w:sz w:val="24"/>
          <w:szCs w:val="24"/>
        </w:rPr>
      </w:pPr>
      <w:r w:rsidRPr="00B1376A">
        <w:rPr>
          <w:sz w:val="24"/>
          <w:szCs w:val="24"/>
        </w:rPr>
        <w:t xml:space="preserve">      v.</w:t>
      </w:r>
      <w:r w:rsidRPr="00B1376A">
        <w:rPr>
          <w:sz w:val="24"/>
          <w:szCs w:val="24"/>
        </w:rPr>
        <w:tab/>
      </w:r>
      <w:r w:rsidRPr="00B1376A">
        <w:rPr>
          <w:sz w:val="24"/>
          <w:szCs w:val="24"/>
        </w:rPr>
        <w:tab/>
      </w:r>
      <w:r w:rsidRPr="00B1376A">
        <w:rPr>
          <w:sz w:val="24"/>
          <w:szCs w:val="24"/>
        </w:rPr>
        <w:tab/>
      </w:r>
      <w:r w:rsidRPr="00B1376A">
        <w:rPr>
          <w:sz w:val="24"/>
          <w:szCs w:val="24"/>
        </w:rPr>
        <w:tab/>
      </w:r>
      <w:r w:rsidRPr="00B1376A">
        <w:rPr>
          <w:sz w:val="24"/>
          <w:szCs w:val="24"/>
        </w:rPr>
        <w:tab/>
      </w:r>
      <w:r w:rsidRPr="00B1376A">
        <w:rPr>
          <w:sz w:val="24"/>
          <w:szCs w:val="24"/>
        </w:rPr>
        <w:tab/>
      </w:r>
      <w:r w:rsidRPr="00B1376A">
        <w:rPr>
          <w:sz w:val="24"/>
          <w:szCs w:val="24"/>
        </w:rPr>
        <w:tab/>
        <w:t>:</w:t>
      </w:r>
      <w:r w:rsidRPr="00B1376A">
        <w:rPr>
          <w:sz w:val="24"/>
          <w:szCs w:val="24"/>
        </w:rPr>
        <w:tab/>
      </w:r>
      <w:r w:rsidRPr="00B1376A">
        <w:rPr>
          <w:sz w:val="24"/>
          <w:szCs w:val="24"/>
        </w:rPr>
        <w:tab/>
        <w:t>C-2013-2395524</w:t>
      </w:r>
    </w:p>
    <w:p w:rsidR="00B1376A" w:rsidRPr="00B1376A" w:rsidRDefault="00B1376A" w:rsidP="00B1376A">
      <w:pPr>
        <w:spacing w:line="240" w:lineRule="auto"/>
        <w:jc w:val="both"/>
        <w:rPr>
          <w:sz w:val="24"/>
          <w:szCs w:val="24"/>
        </w:rPr>
      </w:pPr>
      <w:r w:rsidRPr="00B1376A">
        <w:rPr>
          <w:sz w:val="24"/>
          <w:szCs w:val="24"/>
        </w:rPr>
        <w:tab/>
      </w:r>
      <w:r w:rsidRPr="00B1376A">
        <w:rPr>
          <w:sz w:val="24"/>
          <w:szCs w:val="24"/>
        </w:rPr>
        <w:tab/>
      </w:r>
      <w:r w:rsidRPr="00B1376A">
        <w:rPr>
          <w:sz w:val="24"/>
          <w:szCs w:val="24"/>
        </w:rPr>
        <w:tab/>
      </w:r>
      <w:r w:rsidRPr="00B1376A">
        <w:rPr>
          <w:sz w:val="24"/>
          <w:szCs w:val="24"/>
        </w:rPr>
        <w:tab/>
      </w:r>
      <w:r w:rsidRPr="00B1376A">
        <w:rPr>
          <w:sz w:val="24"/>
          <w:szCs w:val="24"/>
        </w:rPr>
        <w:tab/>
      </w:r>
      <w:r w:rsidRPr="00B1376A">
        <w:rPr>
          <w:sz w:val="24"/>
          <w:szCs w:val="24"/>
        </w:rPr>
        <w:tab/>
      </w:r>
      <w:r w:rsidRPr="00B1376A">
        <w:rPr>
          <w:sz w:val="24"/>
          <w:szCs w:val="24"/>
        </w:rPr>
        <w:tab/>
        <w:t>:</w:t>
      </w:r>
    </w:p>
    <w:p w:rsidR="00B1376A" w:rsidRPr="00B1376A" w:rsidRDefault="00B1376A" w:rsidP="00B1376A">
      <w:pPr>
        <w:spacing w:line="240" w:lineRule="auto"/>
        <w:jc w:val="both"/>
        <w:rPr>
          <w:sz w:val="24"/>
          <w:szCs w:val="24"/>
        </w:rPr>
      </w:pPr>
      <w:r w:rsidRPr="00B1376A">
        <w:rPr>
          <w:sz w:val="24"/>
          <w:szCs w:val="24"/>
        </w:rPr>
        <w:t>Verizon Pennsylvania LLC</w:t>
      </w:r>
      <w:r w:rsidRPr="00B1376A">
        <w:rPr>
          <w:sz w:val="24"/>
          <w:szCs w:val="24"/>
        </w:rPr>
        <w:tab/>
      </w:r>
      <w:r w:rsidRPr="00B1376A">
        <w:rPr>
          <w:sz w:val="24"/>
          <w:szCs w:val="24"/>
        </w:rPr>
        <w:tab/>
      </w:r>
      <w:r w:rsidRPr="00B1376A">
        <w:rPr>
          <w:sz w:val="24"/>
          <w:szCs w:val="24"/>
        </w:rPr>
        <w:tab/>
      </w:r>
      <w:r w:rsidRPr="00B1376A">
        <w:rPr>
          <w:sz w:val="24"/>
          <w:szCs w:val="24"/>
        </w:rPr>
        <w:tab/>
        <w:t>:</w:t>
      </w:r>
    </w:p>
    <w:p w:rsidR="00B1376A" w:rsidRPr="00B1376A" w:rsidRDefault="00B1376A" w:rsidP="00B1376A">
      <w:pPr>
        <w:spacing w:line="240" w:lineRule="auto"/>
        <w:ind w:left="360"/>
        <w:jc w:val="both"/>
        <w:rPr>
          <w:sz w:val="24"/>
          <w:szCs w:val="24"/>
        </w:rPr>
      </w:pPr>
      <w:r w:rsidRPr="00B1376A">
        <w:rPr>
          <w:sz w:val="24"/>
          <w:szCs w:val="24"/>
        </w:rPr>
        <w:tab/>
      </w:r>
    </w:p>
    <w:p w:rsidR="00B1376A" w:rsidRPr="00B1376A" w:rsidRDefault="00B1376A" w:rsidP="00B1376A">
      <w:pPr>
        <w:spacing w:line="240" w:lineRule="auto"/>
        <w:jc w:val="both"/>
        <w:rPr>
          <w:sz w:val="24"/>
          <w:szCs w:val="24"/>
        </w:rPr>
      </w:pPr>
    </w:p>
    <w:p w:rsidR="00B1376A" w:rsidRPr="00B1376A" w:rsidRDefault="00B1376A" w:rsidP="00B1376A">
      <w:pPr>
        <w:spacing w:line="240" w:lineRule="auto"/>
        <w:jc w:val="center"/>
        <w:rPr>
          <w:b/>
          <w:sz w:val="24"/>
          <w:szCs w:val="24"/>
          <w:u w:val="single"/>
        </w:rPr>
      </w:pPr>
    </w:p>
    <w:p w:rsidR="00B1376A" w:rsidRDefault="00B1376A" w:rsidP="00B1376A">
      <w:pPr>
        <w:spacing w:line="240" w:lineRule="auto"/>
        <w:jc w:val="center"/>
        <w:rPr>
          <w:b/>
          <w:sz w:val="24"/>
          <w:szCs w:val="24"/>
          <w:u w:val="single"/>
        </w:rPr>
      </w:pPr>
      <w:r w:rsidRPr="00B1376A">
        <w:rPr>
          <w:b/>
          <w:sz w:val="24"/>
          <w:szCs w:val="24"/>
          <w:u w:val="single"/>
        </w:rPr>
        <w:t>ORDER DENYING PRELIMINARY OBJEC</w:t>
      </w:r>
      <w:r w:rsidR="00346780">
        <w:rPr>
          <w:b/>
          <w:sz w:val="24"/>
          <w:szCs w:val="24"/>
          <w:u w:val="single"/>
        </w:rPr>
        <w:t>TION</w:t>
      </w:r>
      <w:r w:rsidR="00A8262B">
        <w:rPr>
          <w:b/>
          <w:sz w:val="24"/>
          <w:szCs w:val="24"/>
          <w:u w:val="single"/>
        </w:rPr>
        <w:t>S</w:t>
      </w:r>
      <w:r w:rsidR="00346780">
        <w:rPr>
          <w:b/>
          <w:sz w:val="24"/>
          <w:szCs w:val="24"/>
          <w:u w:val="single"/>
        </w:rPr>
        <w:t xml:space="preserve"> AND</w:t>
      </w:r>
    </w:p>
    <w:p w:rsidR="00346780" w:rsidRPr="00B1376A" w:rsidRDefault="00346780" w:rsidP="00B1376A">
      <w:pPr>
        <w:spacing w:line="240" w:lineRule="auto"/>
        <w:jc w:val="center"/>
        <w:rPr>
          <w:b/>
          <w:sz w:val="24"/>
          <w:szCs w:val="24"/>
          <w:u w:val="single"/>
        </w:rPr>
      </w:pPr>
      <w:r>
        <w:rPr>
          <w:b/>
          <w:sz w:val="24"/>
          <w:szCs w:val="24"/>
          <w:u w:val="single"/>
        </w:rPr>
        <w:t>REFERRING PROCE</w:t>
      </w:r>
      <w:r w:rsidR="00A8262B">
        <w:rPr>
          <w:b/>
          <w:sz w:val="24"/>
          <w:szCs w:val="24"/>
          <w:u w:val="single"/>
        </w:rPr>
        <w:t>EDING FOR</w:t>
      </w:r>
      <w:r>
        <w:rPr>
          <w:b/>
          <w:sz w:val="24"/>
          <w:szCs w:val="24"/>
          <w:u w:val="single"/>
        </w:rPr>
        <w:t xml:space="preserve"> MEDIATION</w:t>
      </w:r>
      <w:r w:rsidR="00B80BB8">
        <w:rPr>
          <w:b/>
          <w:sz w:val="24"/>
          <w:szCs w:val="24"/>
          <w:u w:val="single"/>
        </w:rPr>
        <w:t xml:space="preserve"> REVIEW</w:t>
      </w:r>
    </w:p>
    <w:p w:rsidR="00B1376A" w:rsidRDefault="00B1376A" w:rsidP="00D62CF2">
      <w:pPr>
        <w:spacing w:line="240" w:lineRule="auto"/>
        <w:rPr>
          <w:sz w:val="24"/>
          <w:szCs w:val="24"/>
        </w:rPr>
      </w:pPr>
    </w:p>
    <w:p w:rsidR="00B1376A" w:rsidRPr="00D62CF2" w:rsidRDefault="00B1376A" w:rsidP="00D62CF2">
      <w:pPr>
        <w:spacing w:line="240" w:lineRule="auto"/>
        <w:rPr>
          <w:sz w:val="24"/>
          <w:szCs w:val="24"/>
        </w:rPr>
      </w:pPr>
    </w:p>
    <w:p w:rsidR="002B1E1F" w:rsidRDefault="00324F87" w:rsidP="002B1E1F">
      <w:pPr>
        <w:rPr>
          <w:sz w:val="24"/>
          <w:szCs w:val="24"/>
        </w:rPr>
      </w:pPr>
      <w:r>
        <w:rPr>
          <w:sz w:val="24"/>
          <w:szCs w:val="24"/>
        </w:rPr>
        <w:t>I.</w:t>
      </w:r>
      <w:r>
        <w:rPr>
          <w:sz w:val="24"/>
          <w:szCs w:val="24"/>
        </w:rPr>
        <w:tab/>
      </w:r>
      <w:r w:rsidRPr="00324F87">
        <w:rPr>
          <w:sz w:val="24"/>
          <w:szCs w:val="24"/>
          <w:u w:val="single"/>
        </w:rPr>
        <w:t>BACKGROUND</w:t>
      </w:r>
    </w:p>
    <w:p w:rsidR="002B1E1F" w:rsidRDefault="002B1E1F" w:rsidP="00166EA5">
      <w:pPr>
        <w:ind w:firstLine="1440"/>
        <w:rPr>
          <w:sz w:val="24"/>
          <w:szCs w:val="24"/>
        </w:rPr>
      </w:pPr>
    </w:p>
    <w:p w:rsidR="00166EA5" w:rsidRPr="00166EA5" w:rsidRDefault="00166EA5" w:rsidP="00166EA5">
      <w:pPr>
        <w:ind w:firstLine="1440"/>
        <w:rPr>
          <w:sz w:val="24"/>
          <w:szCs w:val="24"/>
        </w:rPr>
      </w:pPr>
      <w:r w:rsidRPr="00166EA5">
        <w:rPr>
          <w:sz w:val="24"/>
          <w:szCs w:val="24"/>
        </w:rPr>
        <w:t xml:space="preserve">On November 25, 2013, Medical Supply, Inc. c/o Mark Saltis (Medical Supply or Complainant) filed a unified Formal Complaint with the Pennsylvania Public Utility Commission (Commission) against both AireSpring, Inc. (AireSpring) and Verizon Pennsylvania LLC (Verizon).  The Commission’s Secretary’s Bureau </w:t>
      </w:r>
      <w:proofErr w:type="gramStart"/>
      <w:r w:rsidRPr="00166EA5">
        <w:rPr>
          <w:sz w:val="24"/>
          <w:szCs w:val="24"/>
        </w:rPr>
        <w:t>bifurcated</w:t>
      </w:r>
      <w:proofErr w:type="gramEnd"/>
      <w:r w:rsidRPr="00166EA5">
        <w:rPr>
          <w:sz w:val="24"/>
          <w:szCs w:val="24"/>
        </w:rPr>
        <w:t xml:space="preserve"> this Complaint into two separate complaint dockets at C-2013-2395511 and C-2013-2395524, respectively.  These c</w:t>
      </w:r>
      <w:r>
        <w:rPr>
          <w:sz w:val="24"/>
          <w:szCs w:val="24"/>
        </w:rPr>
        <w:t xml:space="preserve">ases were </w:t>
      </w:r>
      <w:r w:rsidRPr="00166EA5">
        <w:rPr>
          <w:sz w:val="24"/>
          <w:szCs w:val="24"/>
        </w:rPr>
        <w:t>assigned to me as the presiding officer.</w:t>
      </w:r>
    </w:p>
    <w:p w:rsidR="00166EA5" w:rsidRPr="00166EA5" w:rsidRDefault="00166EA5" w:rsidP="00166EA5">
      <w:pPr>
        <w:ind w:firstLine="1440"/>
        <w:rPr>
          <w:sz w:val="24"/>
          <w:szCs w:val="24"/>
        </w:rPr>
      </w:pPr>
    </w:p>
    <w:p w:rsidR="00166EA5" w:rsidRPr="00166EA5" w:rsidRDefault="00166EA5" w:rsidP="00166EA5">
      <w:pPr>
        <w:ind w:firstLine="1440"/>
        <w:rPr>
          <w:sz w:val="24"/>
          <w:szCs w:val="24"/>
        </w:rPr>
      </w:pPr>
      <w:r w:rsidRPr="00166EA5">
        <w:rPr>
          <w:sz w:val="24"/>
          <w:szCs w:val="24"/>
        </w:rPr>
        <w:t>In each Complaint, Medical Supply alleged that its telecommunications service is inadequate and unreliable and that it has experienced numerous service outages.  Complainant further alleged that, while it had switched to AireSpring service, the underlying problems persist because Verizon supplies the physical hardware and refuses to do needed repairs because it is old technology.</w:t>
      </w:r>
    </w:p>
    <w:p w:rsidR="00166EA5" w:rsidRDefault="00166EA5" w:rsidP="00166EA5">
      <w:pPr>
        <w:ind w:firstLine="1440"/>
        <w:rPr>
          <w:sz w:val="24"/>
          <w:szCs w:val="24"/>
        </w:rPr>
      </w:pPr>
    </w:p>
    <w:p w:rsidR="006D0CCC" w:rsidRPr="00D62CF2" w:rsidRDefault="006D0CCC" w:rsidP="006D0CCC">
      <w:pPr>
        <w:ind w:firstLine="1440"/>
        <w:rPr>
          <w:sz w:val="24"/>
          <w:szCs w:val="24"/>
        </w:rPr>
      </w:pPr>
      <w:r w:rsidRPr="00D62CF2">
        <w:rPr>
          <w:sz w:val="24"/>
          <w:szCs w:val="24"/>
        </w:rPr>
        <w:t xml:space="preserve">On </w:t>
      </w:r>
      <w:r>
        <w:rPr>
          <w:sz w:val="24"/>
          <w:szCs w:val="24"/>
        </w:rPr>
        <w:t>or about December 23, 2013</w:t>
      </w:r>
      <w:r w:rsidRPr="00D62CF2">
        <w:rPr>
          <w:sz w:val="24"/>
          <w:szCs w:val="24"/>
        </w:rPr>
        <w:t xml:space="preserve">, Verizon filed an Answer and New Matter, </w:t>
      </w:r>
      <w:r>
        <w:rPr>
          <w:sz w:val="24"/>
          <w:szCs w:val="24"/>
        </w:rPr>
        <w:t xml:space="preserve">at Docket No. C-2013-2395524, </w:t>
      </w:r>
      <w:r w:rsidRPr="00D62CF2">
        <w:rPr>
          <w:sz w:val="24"/>
          <w:szCs w:val="24"/>
        </w:rPr>
        <w:t xml:space="preserve">with a twenty (20) day Notice to Plead, </w:t>
      </w:r>
      <w:r>
        <w:rPr>
          <w:sz w:val="24"/>
          <w:szCs w:val="24"/>
        </w:rPr>
        <w:t>asserting</w:t>
      </w:r>
      <w:r w:rsidRPr="00D62CF2">
        <w:rPr>
          <w:sz w:val="24"/>
          <w:szCs w:val="24"/>
        </w:rPr>
        <w:t>, in New Matter, that Complainant was not a telephone customer of Verizon.  Verizon further asserted that, as Complainant was not a customer, the Complaint should be dismissed for lack of standing.</w:t>
      </w:r>
      <w:r>
        <w:rPr>
          <w:sz w:val="24"/>
          <w:szCs w:val="24"/>
        </w:rPr>
        <w:t xml:space="preserve">  If the Complaint </w:t>
      </w:r>
      <w:r w:rsidR="001C5BB6">
        <w:rPr>
          <w:sz w:val="24"/>
          <w:szCs w:val="24"/>
        </w:rPr>
        <w:t>was not dismissed, then Verizon requested that the matter be assigned to mediation.</w:t>
      </w:r>
      <w:r w:rsidRPr="00D62CF2">
        <w:rPr>
          <w:sz w:val="24"/>
          <w:szCs w:val="24"/>
        </w:rPr>
        <w:t xml:space="preserve"> </w:t>
      </w:r>
    </w:p>
    <w:p w:rsidR="006D0CCC" w:rsidRPr="00166EA5" w:rsidRDefault="006D0CCC" w:rsidP="00166EA5">
      <w:pPr>
        <w:ind w:firstLine="1440"/>
        <w:rPr>
          <w:sz w:val="24"/>
          <w:szCs w:val="24"/>
        </w:rPr>
      </w:pPr>
    </w:p>
    <w:p w:rsidR="006D0CCC" w:rsidRPr="00D62CF2" w:rsidRDefault="006D0CCC" w:rsidP="006D0CCC">
      <w:pPr>
        <w:ind w:firstLine="1440"/>
        <w:rPr>
          <w:sz w:val="24"/>
          <w:szCs w:val="24"/>
        </w:rPr>
      </w:pPr>
      <w:r w:rsidRPr="00D62CF2">
        <w:rPr>
          <w:sz w:val="24"/>
          <w:szCs w:val="24"/>
        </w:rPr>
        <w:t xml:space="preserve">Also on </w:t>
      </w:r>
      <w:r>
        <w:rPr>
          <w:sz w:val="24"/>
          <w:szCs w:val="24"/>
        </w:rPr>
        <w:t>or about December 23</w:t>
      </w:r>
      <w:r w:rsidRPr="00D62CF2">
        <w:rPr>
          <w:sz w:val="24"/>
          <w:szCs w:val="24"/>
        </w:rPr>
        <w:t>,</w:t>
      </w:r>
      <w:r>
        <w:rPr>
          <w:sz w:val="24"/>
          <w:szCs w:val="24"/>
        </w:rPr>
        <w:t xml:space="preserve"> 2013</w:t>
      </w:r>
      <w:r w:rsidRPr="00D62CF2">
        <w:rPr>
          <w:sz w:val="24"/>
          <w:szCs w:val="24"/>
        </w:rPr>
        <w:t xml:space="preserve">, Verizon filed Preliminary Objections, </w:t>
      </w:r>
      <w:r>
        <w:rPr>
          <w:sz w:val="24"/>
          <w:szCs w:val="24"/>
        </w:rPr>
        <w:t xml:space="preserve">at Docket No. C-2013-2395524, </w:t>
      </w:r>
      <w:r w:rsidRPr="00D62CF2">
        <w:rPr>
          <w:sz w:val="24"/>
          <w:szCs w:val="24"/>
        </w:rPr>
        <w:t xml:space="preserve">with a ten (10) day Notice to </w:t>
      </w:r>
      <w:proofErr w:type="gramStart"/>
      <w:r w:rsidRPr="00D62CF2">
        <w:rPr>
          <w:sz w:val="24"/>
          <w:szCs w:val="24"/>
        </w:rPr>
        <w:t>Plead</w:t>
      </w:r>
      <w:proofErr w:type="gramEnd"/>
      <w:r w:rsidRPr="00D62CF2">
        <w:rPr>
          <w:sz w:val="24"/>
          <w:szCs w:val="24"/>
        </w:rPr>
        <w:t>, seeking dismissal of the Complaint apparently based upon lack of capacity to sue and lack of Commission jurisdiction.  52 Pa. Code §§5.101(a</w:t>
      </w:r>
      <w:proofErr w:type="gramStart"/>
      <w:r w:rsidRPr="00D62CF2">
        <w:rPr>
          <w:sz w:val="24"/>
          <w:szCs w:val="24"/>
        </w:rPr>
        <w:t>)(</w:t>
      </w:r>
      <w:proofErr w:type="gramEnd"/>
      <w:r w:rsidRPr="00D62CF2">
        <w:rPr>
          <w:sz w:val="24"/>
          <w:szCs w:val="24"/>
        </w:rPr>
        <w:t xml:space="preserve">1) and (a)(5).  However, Verizon did not specifically state how its dismissal request was related to these grounds and instead based its dismissal request on Complainant’s lack of standing.  Specifically, Verizon contended that Complainant was a customer of </w:t>
      </w:r>
      <w:r>
        <w:rPr>
          <w:sz w:val="24"/>
          <w:szCs w:val="24"/>
        </w:rPr>
        <w:t>AireSpring</w:t>
      </w:r>
      <w:r w:rsidRPr="00D62CF2">
        <w:rPr>
          <w:sz w:val="24"/>
          <w:szCs w:val="24"/>
        </w:rPr>
        <w:t xml:space="preserve"> and not Verizon and therefore, Complainant had no standing to file a complaint against Verizon.</w:t>
      </w:r>
      <w:r w:rsidR="001C5BB6">
        <w:rPr>
          <w:sz w:val="24"/>
          <w:szCs w:val="24"/>
        </w:rPr>
        <w:t xml:space="preserve">  Verizon requested that the Complaint be dismissed or denied in its </w:t>
      </w:r>
      <w:r w:rsidR="00324F87">
        <w:rPr>
          <w:sz w:val="24"/>
          <w:szCs w:val="24"/>
        </w:rPr>
        <w:t>entirety</w:t>
      </w:r>
      <w:r w:rsidR="001C5BB6">
        <w:rPr>
          <w:sz w:val="24"/>
          <w:szCs w:val="24"/>
        </w:rPr>
        <w:t>.</w:t>
      </w:r>
      <w:r w:rsidRPr="00D62CF2">
        <w:rPr>
          <w:sz w:val="24"/>
          <w:szCs w:val="24"/>
        </w:rPr>
        <w:t xml:space="preserve">  </w:t>
      </w:r>
    </w:p>
    <w:p w:rsidR="006D0CCC" w:rsidRDefault="006D0CCC" w:rsidP="00166EA5">
      <w:pPr>
        <w:ind w:firstLine="1440"/>
        <w:rPr>
          <w:sz w:val="24"/>
          <w:szCs w:val="24"/>
        </w:rPr>
      </w:pPr>
    </w:p>
    <w:p w:rsidR="00166EA5" w:rsidRDefault="006D0CCC" w:rsidP="00166EA5">
      <w:pPr>
        <w:ind w:firstLine="1440"/>
        <w:rPr>
          <w:sz w:val="24"/>
          <w:szCs w:val="24"/>
        </w:rPr>
      </w:pPr>
      <w:r>
        <w:rPr>
          <w:sz w:val="24"/>
          <w:szCs w:val="24"/>
        </w:rPr>
        <w:t>As of the date of this Order, it</w:t>
      </w:r>
      <w:r w:rsidR="00166EA5" w:rsidRPr="00166EA5">
        <w:rPr>
          <w:sz w:val="24"/>
          <w:szCs w:val="24"/>
        </w:rPr>
        <w:t xml:space="preserve"> does not appear that AireSp</w:t>
      </w:r>
      <w:r>
        <w:rPr>
          <w:sz w:val="24"/>
          <w:szCs w:val="24"/>
        </w:rPr>
        <w:t xml:space="preserve">ring has filed an Answer </w:t>
      </w:r>
      <w:r w:rsidR="00FE7646">
        <w:rPr>
          <w:sz w:val="24"/>
          <w:szCs w:val="24"/>
        </w:rPr>
        <w:t xml:space="preserve">at Docket No. </w:t>
      </w:r>
      <w:proofErr w:type="gramStart"/>
      <w:r w:rsidR="00FE7646">
        <w:rPr>
          <w:sz w:val="24"/>
          <w:szCs w:val="24"/>
        </w:rPr>
        <w:t>C-2013-2395511</w:t>
      </w:r>
      <w:r w:rsidR="00166EA5" w:rsidRPr="00166EA5">
        <w:rPr>
          <w:sz w:val="24"/>
          <w:szCs w:val="24"/>
        </w:rPr>
        <w:t>.</w:t>
      </w:r>
      <w:proofErr w:type="gramEnd"/>
      <w:r w:rsidR="00166EA5" w:rsidRPr="00166EA5">
        <w:rPr>
          <w:sz w:val="24"/>
          <w:szCs w:val="24"/>
        </w:rPr>
        <w:t xml:space="preserve"> </w:t>
      </w:r>
    </w:p>
    <w:p w:rsidR="006D0CCC" w:rsidRDefault="006D0CCC" w:rsidP="00166EA5">
      <w:pPr>
        <w:ind w:firstLine="1440"/>
        <w:rPr>
          <w:sz w:val="24"/>
          <w:szCs w:val="24"/>
        </w:rPr>
      </w:pPr>
    </w:p>
    <w:p w:rsidR="00166EA5" w:rsidRPr="00166EA5" w:rsidRDefault="00166EA5" w:rsidP="00166EA5">
      <w:pPr>
        <w:ind w:firstLine="1440"/>
        <w:rPr>
          <w:sz w:val="24"/>
          <w:szCs w:val="24"/>
        </w:rPr>
      </w:pPr>
      <w:r>
        <w:rPr>
          <w:sz w:val="24"/>
          <w:szCs w:val="24"/>
        </w:rPr>
        <w:t xml:space="preserve">By Order dated January 9, 2014, I consolidated </w:t>
      </w:r>
      <w:r w:rsidR="00FE7646">
        <w:rPr>
          <w:sz w:val="24"/>
          <w:szCs w:val="24"/>
        </w:rPr>
        <w:t xml:space="preserve">the two cases at Docket Nos. C-2013-2395511 and C-2013-2395524 due to common questions of law or fact, and the Commission Opinion and Order in </w:t>
      </w:r>
      <w:r w:rsidR="00FE7646" w:rsidRPr="00FE7646">
        <w:rPr>
          <w:sz w:val="24"/>
          <w:szCs w:val="24"/>
          <w:u w:val="single"/>
        </w:rPr>
        <w:t>In Home Oxygen and Medical Equipment v. Verizon Pennsylvania, Inc.</w:t>
      </w:r>
      <w:r w:rsidR="00FE7646">
        <w:rPr>
          <w:sz w:val="24"/>
          <w:szCs w:val="24"/>
        </w:rPr>
        <w:t>, Docket No. C-2011-2267086, Order entered May 14, 2012</w:t>
      </w:r>
      <w:r w:rsidR="000E6665">
        <w:rPr>
          <w:sz w:val="24"/>
          <w:szCs w:val="24"/>
        </w:rPr>
        <w:t xml:space="preserve"> (</w:t>
      </w:r>
      <w:r w:rsidR="000E6665" w:rsidRPr="000E6665">
        <w:rPr>
          <w:sz w:val="24"/>
          <w:szCs w:val="24"/>
          <w:u w:val="single"/>
        </w:rPr>
        <w:t>In Home Oxygen</w:t>
      </w:r>
      <w:r w:rsidR="000E6665">
        <w:rPr>
          <w:sz w:val="24"/>
          <w:szCs w:val="24"/>
        </w:rPr>
        <w:t>)</w:t>
      </w:r>
      <w:r w:rsidR="00FE7646">
        <w:rPr>
          <w:sz w:val="24"/>
          <w:szCs w:val="24"/>
        </w:rPr>
        <w:t>.</w:t>
      </w:r>
    </w:p>
    <w:p w:rsidR="00A34233" w:rsidRPr="00D62CF2" w:rsidRDefault="00A34233" w:rsidP="00D62CF2">
      <w:pPr>
        <w:rPr>
          <w:caps/>
          <w:noProof/>
          <w:spacing w:val="-3"/>
          <w:sz w:val="24"/>
          <w:szCs w:val="24"/>
        </w:rPr>
      </w:pPr>
    </w:p>
    <w:p w:rsidR="00B16A2B" w:rsidRPr="00D62CF2" w:rsidRDefault="00A34233" w:rsidP="00D62CF2">
      <w:pPr>
        <w:ind w:firstLine="1440"/>
        <w:rPr>
          <w:sz w:val="24"/>
          <w:szCs w:val="24"/>
        </w:rPr>
      </w:pPr>
      <w:r w:rsidRPr="00D62CF2">
        <w:rPr>
          <w:sz w:val="24"/>
          <w:szCs w:val="24"/>
        </w:rPr>
        <w:t xml:space="preserve"> </w:t>
      </w:r>
      <w:r w:rsidR="00D7356E">
        <w:rPr>
          <w:sz w:val="24"/>
          <w:szCs w:val="24"/>
        </w:rPr>
        <w:t>Based upon a review of Commission records, Complainant di</w:t>
      </w:r>
      <w:r w:rsidR="006501D9" w:rsidRPr="00D62CF2">
        <w:rPr>
          <w:sz w:val="24"/>
          <w:szCs w:val="24"/>
        </w:rPr>
        <w:t>d not file an answer to Verizon’s Prelimina</w:t>
      </w:r>
      <w:r w:rsidR="00014D26" w:rsidRPr="00D62CF2">
        <w:rPr>
          <w:sz w:val="24"/>
          <w:szCs w:val="24"/>
        </w:rPr>
        <w:t>ry Objections</w:t>
      </w:r>
      <w:r w:rsidR="009A6825" w:rsidRPr="00D62CF2">
        <w:rPr>
          <w:sz w:val="24"/>
          <w:szCs w:val="24"/>
        </w:rPr>
        <w:t xml:space="preserve">, </w:t>
      </w:r>
      <w:r w:rsidR="006501D9" w:rsidRPr="00D62CF2">
        <w:rPr>
          <w:sz w:val="24"/>
          <w:szCs w:val="24"/>
        </w:rPr>
        <w:t xml:space="preserve">and any timely response would </w:t>
      </w:r>
      <w:r w:rsidR="009A6825" w:rsidRPr="00D62CF2">
        <w:rPr>
          <w:sz w:val="24"/>
          <w:szCs w:val="24"/>
        </w:rPr>
        <w:t xml:space="preserve">have been </w:t>
      </w:r>
      <w:r w:rsidR="00D7356E">
        <w:rPr>
          <w:sz w:val="24"/>
          <w:szCs w:val="24"/>
        </w:rPr>
        <w:t>due no later than January 6</w:t>
      </w:r>
      <w:r w:rsidR="00014D26" w:rsidRPr="00D62CF2">
        <w:rPr>
          <w:sz w:val="24"/>
          <w:szCs w:val="24"/>
        </w:rPr>
        <w:t>,</w:t>
      </w:r>
      <w:r w:rsidR="00D7356E">
        <w:rPr>
          <w:sz w:val="24"/>
          <w:szCs w:val="24"/>
        </w:rPr>
        <w:t xml:space="preserve"> 2014,</w:t>
      </w:r>
      <w:r w:rsidR="00014D26" w:rsidRPr="00D62CF2">
        <w:rPr>
          <w:sz w:val="24"/>
          <w:szCs w:val="24"/>
        </w:rPr>
        <w:t xml:space="preserve"> </w:t>
      </w:r>
      <w:r w:rsidR="006501D9" w:rsidRPr="00D62CF2">
        <w:rPr>
          <w:sz w:val="24"/>
          <w:szCs w:val="24"/>
        </w:rPr>
        <w:t xml:space="preserve">based upon service </w:t>
      </w:r>
      <w:r w:rsidR="0050445F" w:rsidRPr="00D62CF2">
        <w:rPr>
          <w:sz w:val="24"/>
          <w:szCs w:val="24"/>
        </w:rPr>
        <w:t xml:space="preserve">of the Preliminary Objections </w:t>
      </w:r>
      <w:r w:rsidR="009A6825" w:rsidRPr="00D62CF2">
        <w:rPr>
          <w:sz w:val="24"/>
          <w:szCs w:val="24"/>
        </w:rPr>
        <w:t>by</w:t>
      </w:r>
      <w:r w:rsidR="00014D26" w:rsidRPr="00D62CF2">
        <w:rPr>
          <w:sz w:val="24"/>
          <w:szCs w:val="24"/>
        </w:rPr>
        <w:t xml:space="preserve"> first class mail.  </w:t>
      </w:r>
      <w:r w:rsidR="00AF149A" w:rsidRPr="00D62CF2">
        <w:rPr>
          <w:sz w:val="24"/>
          <w:szCs w:val="24"/>
        </w:rPr>
        <w:t>52 Pa. Code §§</w:t>
      </w:r>
      <w:r w:rsidR="00D160EE">
        <w:rPr>
          <w:sz w:val="24"/>
          <w:szCs w:val="24"/>
        </w:rPr>
        <w:t xml:space="preserve"> </w:t>
      </w:r>
      <w:r w:rsidR="00AF149A" w:rsidRPr="00D62CF2">
        <w:rPr>
          <w:sz w:val="24"/>
          <w:szCs w:val="24"/>
        </w:rPr>
        <w:t>1.56(b)</w:t>
      </w:r>
      <w:r w:rsidR="00014D26" w:rsidRPr="00D62CF2">
        <w:rPr>
          <w:sz w:val="24"/>
          <w:szCs w:val="24"/>
        </w:rPr>
        <w:t xml:space="preserve"> </w:t>
      </w:r>
      <w:r w:rsidR="00A24BF5" w:rsidRPr="00D62CF2">
        <w:rPr>
          <w:sz w:val="24"/>
          <w:szCs w:val="24"/>
        </w:rPr>
        <w:t>and 5.101(f</w:t>
      </w:r>
      <w:proofErr w:type="gramStart"/>
      <w:r w:rsidR="00A24BF5" w:rsidRPr="00D62CF2">
        <w:rPr>
          <w:sz w:val="24"/>
          <w:szCs w:val="24"/>
        </w:rPr>
        <w:t>)(</w:t>
      </w:r>
      <w:proofErr w:type="gramEnd"/>
      <w:r w:rsidR="00A24BF5" w:rsidRPr="00D62CF2">
        <w:rPr>
          <w:sz w:val="24"/>
          <w:szCs w:val="24"/>
        </w:rPr>
        <w:t>1).</w:t>
      </w:r>
      <w:r w:rsidR="00D160EE">
        <w:rPr>
          <w:sz w:val="24"/>
          <w:szCs w:val="24"/>
        </w:rPr>
        <w:t xml:space="preserve">  The time has not yet expired for Complainant to file a reply to </w:t>
      </w:r>
      <w:r w:rsidR="00D160EE">
        <w:rPr>
          <w:sz w:val="24"/>
          <w:szCs w:val="24"/>
        </w:rPr>
        <w:lastRenderedPageBreak/>
        <w:t xml:space="preserve">New Matter, as that reply would not be due until January 16, 2014, based also upon service of the New Matter by first class mail.  </w:t>
      </w:r>
      <w:proofErr w:type="gramStart"/>
      <w:r w:rsidR="00D160EE">
        <w:rPr>
          <w:sz w:val="24"/>
          <w:szCs w:val="24"/>
        </w:rPr>
        <w:t>52 Pa. Code §§ 1.56(b) and 5.63(a).</w:t>
      </w:r>
      <w:proofErr w:type="gramEnd"/>
      <w:r w:rsidR="00D160EE">
        <w:rPr>
          <w:sz w:val="24"/>
          <w:szCs w:val="24"/>
        </w:rPr>
        <w:t xml:space="preserve"> </w:t>
      </w:r>
    </w:p>
    <w:p w:rsidR="00014D26" w:rsidRPr="00D62CF2" w:rsidRDefault="00014D26" w:rsidP="00D62CF2">
      <w:pPr>
        <w:ind w:firstLine="1440"/>
        <w:rPr>
          <w:sz w:val="24"/>
          <w:szCs w:val="24"/>
        </w:rPr>
      </w:pPr>
    </w:p>
    <w:p w:rsidR="002B1E1F" w:rsidRDefault="00014D26" w:rsidP="00D62CF2">
      <w:pPr>
        <w:ind w:firstLine="1440"/>
        <w:rPr>
          <w:sz w:val="24"/>
          <w:szCs w:val="24"/>
        </w:rPr>
      </w:pPr>
      <w:r w:rsidRPr="00D62CF2">
        <w:rPr>
          <w:sz w:val="24"/>
          <w:szCs w:val="24"/>
        </w:rPr>
        <w:t>Verizon’s</w:t>
      </w:r>
      <w:r w:rsidR="00904FF5" w:rsidRPr="00D62CF2">
        <w:rPr>
          <w:sz w:val="24"/>
          <w:szCs w:val="24"/>
        </w:rPr>
        <w:t xml:space="preserve"> </w:t>
      </w:r>
      <w:r w:rsidR="00B16A2B" w:rsidRPr="00D62CF2">
        <w:rPr>
          <w:sz w:val="24"/>
          <w:szCs w:val="24"/>
        </w:rPr>
        <w:t>Preliminary Objection</w:t>
      </w:r>
      <w:r w:rsidR="00506254" w:rsidRPr="00D62CF2">
        <w:rPr>
          <w:sz w:val="24"/>
          <w:szCs w:val="24"/>
        </w:rPr>
        <w:t>s</w:t>
      </w:r>
      <w:r w:rsidR="00F35BD2" w:rsidRPr="00D62CF2">
        <w:rPr>
          <w:sz w:val="24"/>
          <w:szCs w:val="24"/>
        </w:rPr>
        <w:t xml:space="preserve"> w</w:t>
      </w:r>
      <w:r w:rsidR="00506254" w:rsidRPr="00D62CF2">
        <w:rPr>
          <w:sz w:val="24"/>
          <w:szCs w:val="24"/>
        </w:rPr>
        <w:t>ere</w:t>
      </w:r>
      <w:r w:rsidR="00C47CA7" w:rsidRPr="00D62CF2">
        <w:rPr>
          <w:sz w:val="24"/>
          <w:szCs w:val="24"/>
        </w:rPr>
        <w:t xml:space="preserve"> assigned </w:t>
      </w:r>
      <w:r w:rsidR="00904FF5" w:rsidRPr="00D62CF2">
        <w:rPr>
          <w:sz w:val="24"/>
          <w:szCs w:val="24"/>
        </w:rPr>
        <w:t xml:space="preserve">to me by Motion Judge Assignment Notice dated </w:t>
      </w:r>
      <w:r w:rsidR="002B1E1F">
        <w:rPr>
          <w:sz w:val="24"/>
          <w:szCs w:val="24"/>
        </w:rPr>
        <w:t>January 9</w:t>
      </w:r>
      <w:r w:rsidR="00506254" w:rsidRPr="00D62CF2">
        <w:rPr>
          <w:sz w:val="24"/>
          <w:szCs w:val="24"/>
        </w:rPr>
        <w:t>, 201</w:t>
      </w:r>
      <w:r w:rsidR="002B1E1F">
        <w:rPr>
          <w:sz w:val="24"/>
          <w:szCs w:val="24"/>
        </w:rPr>
        <w:t>4.  While, as indicated above, the time has not yet expired for the filing by Complainant of a reply to New Matter, the Preliminary Objections can be decided at this time.  I note that only two allegations were contained in New Matter, and the first of these, that Complainant is a customer of AireSpring, was already admitted on the face of the Complaint.  The other allegation is a conclusion of law, to which no reply is required.</w:t>
      </w:r>
    </w:p>
    <w:p w:rsidR="002B1E1F" w:rsidRDefault="002B1E1F" w:rsidP="00D62CF2">
      <w:pPr>
        <w:ind w:firstLine="1440"/>
        <w:rPr>
          <w:sz w:val="24"/>
          <w:szCs w:val="24"/>
        </w:rPr>
      </w:pPr>
    </w:p>
    <w:p w:rsidR="002B1E1F" w:rsidRDefault="002B1E1F" w:rsidP="002B1E1F">
      <w:pPr>
        <w:ind w:firstLine="1440"/>
        <w:rPr>
          <w:sz w:val="24"/>
          <w:szCs w:val="24"/>
        </w:rPr>
      </w:pPr>
      <w:r>
        <w:rPr>
          <w:sz w:val="24"/>
          <w:szCs w:val="24"/>
        </w:rPr>
        <w:t xml:space="preserve">For the reasons set forth below, Verizon’s Preliminary Objections will be denied.   </w:t>
      </w:r>
    </w:p>
    <w:p w:rsidR="002B1E1F" w:rsidRDefault="002B1E1F" w:rsidP="002B1E1F">
      <w:pPr>
        <w:ind w:firstLine="1440"/>
        <w:rPr>
          <w:sz w:val="24"/>
          <w:szCs w:val="24"/>
        </w:rPr>
      </w:pPr>
    </w:p>
    <w:p w:rsidR="00F128BD" w:rsidRPr="00D62CF2" w:rsidRDefault="00324F87" w:rsidP="00324F87">
      <w:pPr>
        <w:rPr>
          <w:sz w:val="24"/>
          <w:szCs w:val="24"/>
        </w:rPr>
      </w:pPr>
      <w:r>
        <w:rPr>
          <w:sz w:val="24"/>
          <w:szCs w:val="24"/>
        </w:rPr>
        <w:t>II.</w:t>
      </w:r>
      <w:r>
        <w:rPr>
          <w:sz w:val="24"/>
          <w:szCs w:val="24"/>
        </w:rPr>
        <w:tab/>
      </w:r>
      <w:r w:rsidR="00F128BD" w:rsidRPr="00D62CF2">
        <w:rPr>
          <w:sz w:val="24"/>
          <w:szCs w:val="24"/>
          <w:u w:val="single"/>
        </w:rPr>
        <w:t>DISCUSSION</w:t>
      </w:r>
    </w:p>
    <w:p w:rsidR="00F128BD" w:rsidRPr="00D62CF2" w:rsidRDefault="00F128BD" w:rsidP="00D62CF2">
      <w:pPr>
        <w:rPr>
          <w:sz w:val="24"/>
          <w:szCs w:val="24"/>
          <w:u w:val="single"/>
        </w:rPr>
      </w:pPr>
    </w:p>
    <w:p w:rsidR="00F128BD" w:rsidRPr="00D62CF2" w:rsidRDefault="00F128BD" w:rsidP="00D62CF2">
      <w:pPr>
        <w:rPr>
          <w:sz w:val="24"/>
          <w:szCs w:val="24"/>
        </w:rPr>
      </w:pPr>
      <w:r w:rsidRPr="00D62CF2">
        <w:rPr>
          <w:sz w:val="24"/>
          <w:szCs w:val="24"/>
        </w:rPr>
        <w:tab/>
      </w:r>
      <w:r w:rsidRPr="00D62CF2">
        <w:rPr>
          <w:sz w:val="24"/>
          <w:szCs w:val="24"/>
        </w:rPr>
        <w:tab/>
        <w:t xml:space="preserve">The Commission’s Rules of Administrative Practice and Procedure permit the filing of preliminary objections.  </w:t>
      </w:r>
      <w:proofErr w:type="gramStart"/>
      <w:r w:rsidRPr="00D62CF2">
        <w:rPr>
          <w:sz w:val="24"/>
          <w:szCs w:val="24"/>
        </w:rPr>
        <w:t>52 Pa. Code § 5.101.</w:t>
      </w:r>
      <w:proofErr w:type="gramEnd"/>
      <w:r w:rsidRPr="00D62CF2">
        <w:rPr>
          <w:sz w:val="24"/>
          <w:szCs w:val="24"/>
        </w:rPr>
        <w:t xml:space="preserve">  Commission procedure regarding the disposition of preliminary objections is similar to that utilized in Pennsylvania civil practice.  </w:t>
      </w:r>
      <w:r w:rsidRPr="00D62CF2">
        <w:rPr>
          <w:sz w:val="24"/>
          <w:szCs w:val="24"/>
          <w:u w:val="single"/>
        </w:rPr>
        <w:t>Equitable Small Transportation Interveners v. Equitable Gas Company</w:t>
      </w:r>
      <w:r w:rsidRPr="00D62CF2">
        <w:rPr>
          <w:sz w:val="24"/>
          <w:szCs w:val="24"/>
        </w:rPr>
        <w:t xml:space="preserve">, 1994 Pa. PUC LEXIS 69, Docket No. </w:t>
      </w:r>
      <w:proofErr w:type="gramStart"/>
      <w:r w:rsidRPr="00D62CF2">
        <w:rPr>
          <w:sz w:val="24"/>
          <w:szCs w:val="24"/>
        </w:rPr>
        <w:t>C-00935435 (July 18, 1994).</w:t>
      </w:r>
      <w:proofErr w:type="gramEnd"/>
      <w:r w:rsidRPr="00D62CF2">
        <w:rPr>
          <w:sz w:val="24"/>
          <w:szCs w:val="24"/>
        </w:rPr>
        <w:t xml:space="preserve">  </w:t>
      </w:r>
    </w:p>
    <w:p w:rsidR="00F128BD" w:rsidRPr="00D62CF2" w:rsidRDefault="00F128BD" w:rsidP="00D62CF2">
      <w:pPr>
        <w:ind w:firstLine="1440"/>
        <w:rPr>
          <w:sz w:val="24"/>
          <w:szCs w:val="24"/>
        </w:rPr>
      </w:pPr>
    </w:p>
    <w:p w:rsidR="00F128BD" w:rsidRPr="00D62CF2" w:rsidRDefault="00F128BD" w:rsidP="00D62CF2">
      <w:pPr>
        <w:tabs>
          <w:tab w:val="left" w:pos="0"/>
        </w:tabs>
        <w:rPr>
          <w:sz w:val="24"/>
          <w:szCs w:val="24"/>
        </w:rPr>
      </w:pPr>
      <w:r w:rsidRPr="00D62CF2">
        <w:rPr>
          <w:sz w:val="24"/>
          <w:szCs w:val="24"/>
        </w:rPr>
        <w:tab/>
      </w:r>
      <w:r w:rsidRPr="00D62CF2">
        <w:rPr>
          <w:sz w:val="24"/>
          <w:szCs w:val="24"/>
        </w:rPr>
        <w:tab/>
        <w:t xml:space="preserve">A preliminary objection seeking dismissal of a complaint, in whole or in part, will be granted only where relief is clearly warranted and free from doubt.  </w:t>
      </w:r>
      <w:proofErr w:type="gramStart"/>
      <w:r w:rsidRPr="00D62CF2">
        <w:rPr>
          <w:sz w:val="24"/>
          <w:szCs w:val="24"/>
          <w:u w:val="single"/>
        </w:rPr>
        <w:t>Interstate Traveller Services, Inc. v. Pa. Dept. of Environmental Resources</w:t>
      </w:r>
      <w:r w:rsidRPr="00D62CF2">
        <w:rPr>
          <w:sz w:val="24"/>
          <w:szCs w:val="24"/>
        </w:rPr>
        <w:t>, 486 Pa. 536, 406 A.2d 1020 (1979).</w:t>
      </w:r>
      <w:proofErr w:type="gramEnd"/>
      <w:r w:rsidRPr="00D62CF2">
        <w:rPr>
          <w:sz w:val="24"/>
          <w:szCs w:val="24"/>
        </w:rPr>
        <w:t xml:space="preserve">  The moving party may not rely on its own factual assertions, but must accept for the purpose of disposition of the motion, all well-pleaded material facts of the other party, as well as every inference fairly deducible from those facts.  </w:t>
      </w:r>
      <w:proofErr w:type="gramStart"/>
      <w:r w:rsidRPr="00D62CF2">
        <w:rPr>
          <w:sz w:val="24"/>
          <w:szCs w:val="24"/>
          <w:u w:val="single"/>
        </w:rPr>
        <w:t>County of Allegheny v. Commonwealth of Pa.</w:t>
      </w:r>
      <w:r w:rsidRPr="00D62CF2">
        <w:rPr>
          <w:sz w:val="24"/>
          <w:szCs w:val="24"/>
        </w:rPr>
        <w:t>, 507 Pa. 360, 490 A.2d 402 (1985)</w:t>
      </w:r>
      <w:r w:rsidR="00E63147">
        <w:rPr>
          <w:sz w:val="24"/>
          <w:szCs w:val="24"/>
        </w:rPr>
        <w:t xml:space="preserve"> (</w:t>
      </w:r>
      <w:r w:rsidR="00E63147" w:rsidRPr="00E63147">
        <w:rPr>
          <w:sz w:val="24"/>
          <w:szCs w:val="24"/>
          <w:u w:val="single"/>
        </w:rPr>
        <w:t>County of Allegheny</w:t>
      </w:r>
      <w:r w:rsidR="00E63147">
        <w:rPr>
          <w:sz w:val="24"/>
          <w:szCs w:val="24"/>
        </w:rPr>
        <w:t>)</w:t>
      </w:r>
      <w:r w:rsidRPr="00D62CF2">
        <w:rPr>
          <w:sz w:val="24"/>
          <w:szCs w:val="24"/>
        </w:rPr>
        <w:t>.</w:t>
      </w:r>
      <w:proofErr w:type="gramEnd"/>
      <w:r w:rsidRPr="00D62CF2">
        <w:rPr>
          <w:sz w:val="24"/>
          <w:szCs w:val="24"/>
        </w:rPr>
        <w:t xml:space="preserve">  Therefore, in ruling on a preliminary objection, the Commission must assume, for decisional purposes only, that the factual allegations of the Complaint are true.  </w:t>
      </w:r>
      <w:r w:rsidRPr="00D62CF2">
        <w:rPr>
          <w:sz w:val="24"/>
          <w:szCs w:val="24"/>
          <w:u w:val="single"/>
        </w:rPr>
        <w:t>Id</w:t>
      </w:r>
      <w:r w:rsidRPr="00D62CF2">
        <w:rPr>
          <w:sz w:val="24"/>
          <w:szCs w:val="24"/>
        </w:rPr>
        <w:t xml:space="preserve">.  The motion will be granted only if the moving party prevails as a matter of law.  </w:t>
      </w:r>
      <w:r w:rsidRPr="00D62CF2">
        <w:rPr>
          <w:sz w:val="24"/>
          <w:szCs w:val="24"/>
          <w:u w:val="single"/>
        </w:rPr>
        <w:t>Rok v. Flaherty</w:t>
      </w:r>
      <w:r w:rsidRPr="00D62CF2">
        <w:rPr>
          <w:sz w:val="24"/>
          <w:szCs w:val="24"/>
        </w:rPr>
        <w:t xml:space="preserve">, 106 Pa. Commw. </w:t>
      </w:r>
      <w:proofErr w:type="gramStart"/>
      <w:r w:rsidRPr="00D62CF2">
        <w:rPr>
          <w:sz w:val="24"/>
          <w:szCs w:val="24"/>
        </w:rPr>
        <w:t>570, 527 A.2d 211 (1987).</w:t>
      </w:r>
      <w:proofErr w:type="gramEnd"/>
      <w:r w:rsidRPr="00D62CF2">
        <w:rPr>
          <w:sz w:val="24"/>
          <w:szCs w:val="24"/>
        </w:rPr>
        <w:t xml:space="preserve">  Any doubt must be </w:t>
      </w:r>
      <w:r w:rsidRPr="00D62CF2">
        <w:rPr>
          <w:sz w:val="24"/>
          <w:szCs w:val="24"/>
        </w:rPr>
        <w:lastRenderedPageBreak/>
        <w:t xml:space="preserve">resolved in favor of the non-moving party.  </w:t>
      </w:r>
      <w:proofErr w:type="gramStart"/>
      <w:r w:rsidRPr="00D62CF2">
        <w:rPr>
          <w:sz w:val="24"/>
          <w:szCs w:val="24"/>
          <w:u w:val="single"/>
        </w:rPr>
        <w:t xml:space="preserve">Dept. of Auditor General, </w:t>
      </w:r>
      <w:r w:rsidRPr="00D62CF2">
        <w:rPr>
          <w:i/>
          <w:sz w:val="24"/>
          <w:szCs w:val="24"/>
          <w:u w:val="single"/>
        </w:rPr>
        <w:t>et al.</w:t>
      </w:r>
      <w:r w:rsidRPr="00D62CF2">
        <w:rPr>
          <w:sz w:val="24"/>
          <w:szCs w:val="24"/>
          <w:u w:val="single"/>
        </w:rPr>
        <w:t xml:space="preserve"> v. State Employees’ Retirement System, </w:t>
      </w:r>
      <w:r w:rsidRPr="00D62CF2">
        <w:rPr>
          <w:i/>
          <w:sz w:val="24"/>
          <w:szCs w:val="24"/>
          <w:u w:val="single"/>
        </w:rPr>
        <w:t>et al</w:t>
      </w:r>
      <w:r w:rsidRPr="00D62CF2">
        <w:rPr>
          <w:sz w:val="24"/>
          <w:szCs w:val="24"/>
          <w:u w:val="single"/>
        </w:rPr>
        <w:t>.</w:t>
      </w:r>
      <w:r w:rsidRPr="00D62CF2">
        <w:rPr>
          <w:sz w:val="24"/>
          <w:szCs w:val="24"/>
        </w:rPr>
        <w:t>, 836 A.2d 1053 (Pa. Cmwlth. 2003).</w:t>
      </w:r>
      <w:proofErr w:type="gramEnd"/>
      <w:r w:rsidRPr="00D62CF2">
        <w:rPr>
          <w:sz w:val="24"/>
          <w:szCs w:val="24"/>
        </w:rPr>
        <w:t xml:space="preserve"> </w:t>
      </w:r>
    </w:p>
    <w:p w:rsidR="00F128BD" w:rsidRPr="00D62CF2" w:rsidRDefault="00F128BD" w:rsidP="00D62CF2">
      <w:pPr>
        <w:tabs>
          <w:tab w:val="left" w:pos="0"/>
        </w:tabs>
        <w:rPr>
          <w:sz w:val="24"/>
          <w:szCs w:val="24"/>
        </w:rPr>
      </w:pPr>
    </w:p>
    <w:p w:rsidR="00F128BD" w:rsidRPr="00D62CF2" w:rsidRDefault="00F128BD" w:rsidP="00D62CF2">
      <w:pPr>
        <w:tabs>
          <w:tab w:val="left" w:pos="0"/>
        </w:tabs>
        <w:rPr>
          <w:sz w:val="24"/>
          <w:szCs w:val="24"/>
        </w:rPr>
      </w:pPr>
      <w:r w:rsidRPr="00D62CF2">
        <w:rPr>
          <w:sz w:val="24"/>
          <w:szCs w:val="24"/>
        </w:rPr>
        <w:tab/>
      </w:r>
      <w:r w:rsidRPr="00D62CF2">
        <w:rPr>
          <w:sz w:val="24"/>
          <w:szCs w:val="24"/>
        </w:rPr>
        <w:tab/>
        <w:t>The grounds for preliminary objections, which are set forth in 52 Pa. Code §5.101(a), are as follows:</w:t>
      </w:r>
    </w:p>
    <w:p w:rsidR="00F128BD" w:rsidRPr="00D62CF2" w:rsidRDefault="00F128BD" w:rsidP="00D62CF2">
      <w:pPr>
        <w:ind w:firstLine="1440"/>
        <w:rPr>
          <w:sz w:val="24"/>
          <w:szCs w:val="24"/>
        </w:rPr>
      </w:pPr>
    </w:p>
    <w:p w:rsidR="00F128BD" w:rsidRPr="00D62CF2" w:rsidRDefault="00F128BD" w:rsidP="00D62CF2">
      <w:pPr>
        <w:widowControl w:val="0"/>
        <w:numPr>
          <w:ilvl w:val="0"/>
          <w:numId w:val="11"/>
        </w:numPr>
        <w:autoSpaceDE w:val="0"/>
        <w:autoSpaceDN w:val="0"/>
        <w:adjustRightInd w:val="0"/>
        <w:spacing w:line="240" w:lineRule="auto"/>
        <w:ind w:left="1440" w:right="1440" w:firstLine="0"/>
        <w:rPr>
          <w:sz w:val="24"/>
          <w:szCs w:val="24"/>
        </w:rPr>
      </w:pPr>
      <w:r w:rsidRPr="00D62CF2">
        <w:rPr>
          <w:sz w:val="24"/>
          <w:szCs w:val="24"/>
        </w:rPr>
        <w:t>Lack of Commission jurisdiction or improper service of the pleading initiating the proceeding.</w:t>
      </w:r>
    </w:p>
    <w:p w:rsidR="00F128BD" w:rsidRPr="00D62CF2" w:rsidRDefault="00F128BD" w:rsidP="00D62CF2">
      <w:pPr>
        <w:spacing w:line="240" w:lineRule="auto"/>
        <w:ind w:left="1440" w:right="1440"/>
        <w:rPr>
          <w:sz w:val="24"/>
          <w:szCs w:val="24"/>
        </w:rPr>
      </w:pPr>
    </w:p>
    <w:p w:rsidR="00F128BD" w:rsidRPr="00D62CF2" w:rsidRDefault="00F128BD" w:rsidP="00D62CF2">
      <w:pPr>
        <w:widowControl w:val="0"/>
        <w:numPr>
          <w:ilvl w:val="0"/>
          <w:numId w:val="11"/>
        </w:numPr>
        <w:autoSpaceDE w:val="0"/>
        <w:autoSpaceDN w:val="0"/>
        <w:adjustRightInd w:val="0"/>
        <w:spacing w:line="240" w:lineRule="auto"/>
        <w:ind w:left="1440" w:right="1440" w:firstLine="0"/>
        <w:rPr>
          <w:sz w:val="24"/>
          <w:szCs w:val="24"/>
        </w:rPr>
      </w:pPr>
      <w:r w:rsidRPr="00D62CF2">
        <w:rPr>
          <w:sz w:val="24"/>
          <w:szCs w:val="24"/>
        </w:rPr>
        <w:t>Failure of a pleading to conform to this chapter or the inclusion of scandalous or impertinent matter.</w:t>
      </w:r>
    </w:p>
    <w:p w:rsidR="00F128BD" w:rsidRPr="00D62CF2" w:rsidRDefault="00F128BD" w:rsidP="00D62CF2">
      <w:pPr>
        <w:spacing w:line="240" w:lineRule="auto"/>
        <w:ind w:left="1440" w:right="1440"/>
        <w:rPr>
          <w:sz w:val="24"/>
          <w:szCs w:val="24"/>
        </w:rPr>
      </w:pPr>
    </w:p>
    <w:p w:rsidR="00F128BD" w:rsidRPr="00D62CF2" w:rsidRDefault="00F128BD" w:rsidP="00D62CF2">
      <w:pPr>
        <w:widowControl w:val="0"/>
        <w:numPr>
          <w:ilvl w:val="0"/>
          <w:numId w:val="11"/>
        </w:numPr>
        <w:autoSpaceDE w:val="0"/>
        <w:autoSpaceDN w:val="0"/>
        <w:adjustRightInd w:val="0"/>
        <w:spacing w:line="240" w:lineRule="auto"/>
        <w:ind w:left="1440" w:right="1440" w:firstLine="0"/>
        <w:rPr>
          <w:sz w:val="24"/>
          <w:szCs w:val="24"/>
        </w:rPr>
      </w:pPr>
      <w:r w:rsidRPr="00D62CF2">
        <w:rPr>
          <w:sz w:val="24"/>
          <w:szCs w:val="24"/>
        </w:rPr>
        <w:t>Insufficient specificity of a pleading.</w:t>
      </w:r>
    </w:p>
    <w:p w:rsidR="00F128BD" w:rsidRPr="00D62CF2" w:rsidRDefault="00F128BD" w:rsidP="00D62CF2">
      <w:pPr>
        <w:spacing w:line="240" w:lineRule="auto"/>
        <w:ind w:left="1440" w:right="1440"/>
        <w:rPr>
          <w:sz w:val="24"/>
          <w:szCs w:val="24"/>
        </w:rPr>
      </w:pPr>
    </w:p>
    <w:p w:rsidR="00F128BD" w:rsidRPr="00D62CF2" w:rsidRDefault="00F128BD" w:rsidP="00D62CF2">
      <w:pPr>
        <w:widowControl w:val="0"/>
        <w:numPr>
          <w:ilvl w:val="0"/>
          <w:numId w:val="11"/>
        </w:numPr>
        <w:autoSpaceDE w:val="0"/>
        <w:autoSpaceDN w:val="0"/>
        <w:adjustRightInd w:val="0"/>
        <w:spacing w:line="240" w:lineRule="auto"/>
        <w:ind w:left="1440" w:right="1440" w:firstLine="0"/>
        <w:rPr>
          <w:sz w:val="24"/>
          <w:szCs w:val="24"/>
        </w:rPr>
      </w:pPr>
      <w:r w:rsidRPr="00D62CF2">
        <w:rPr>
          <w:sz w:val="24"/>
          <w:szCs w:val="24"/>
        </w:rPr>
        <w:t>Legal insufficiency of a pleading.</w:t>
      </w:r>
    </w:p>
    <w:p w:rsidR="00F128BD" w:rsidRPr="00D62CF2" w:rsidRDefault="00F128BD" w:rsidP="00D62CF2">
      <w:pPr>
        <w:spacing w:line="240" w:lineRule="auto"/>
        <w:ind w:left="1440" w:right="1440"/>
        <w:rPr>
          <w:sz w:val="24"/>
          <w:szCs w:val="24"/>
        </w:rPr>
      </w:pPr>
    </w:p>
    <w:p w:rsidR="00F128BD" w:rsidRPr="00D62CF2" w:rsidRDefault="00F128BD" w:rsidP="00D62CF2">
      <w:pPr>
        <w:widowControl w:val="0"/>
        <w:numPr>
          <w:ilvl w:val="0"/>
          <w:numId w:val="11"/>
        </w:numPr>
        <w:tabs>
          <w:tab w:val="left" w:pos="0"/>
          <w:tab w:val="left" w:pos="90"/>
        </w:tabs>
        <w:autoSpaceDE w:val="0"/>
        <w:autoSpaceDN w:val="0"/>
        <w:adjustRightInd w:val="0"/>
        <w:spacing w:line="240" w:lineRule="auto"/>
        <w:ind w:left="1440" w:right="1440" w:firstLine="0"/>
        <w:rPr>
          <w:sz w:val="24"/>
          <w:szCs w:val="24"/>
        </w:rPr>
      </w:pPr>
      <w:r w:rsidRPr="00D62CF2">
        <w:rPr>
          <w:sz w:val="24"/>
          <w:szCs w:val="24"/>
        </w:rPr>
        <w:t>Lack of capacity to sue, nonjoinder of a necessary party or misjoinder of a cause of action.</w:t>
      </w:r>
    </w:p>
    <w:p w:rsidR="00F128BD" w:rsidRPr="00D62CF2" w:rsidRDefault="00F128BD" w:rsidP="00D62CF2">
      <w:pPr>
        <w:spacing w:line="240" w:lineRule="auto"/>
        <w:ind w:left="1440" w:right="1440"/>
        <w:rPr>
          <w:sz w:val="24"/>
          <w:szCs w:val="24"/>
        </w:rPr>
      </w:pPr>
    </w:p>
    <w:p w:rsidR="00F128BD" w:rsidRPr="00D62CF2" w:rsidRDefault="00F128BD" w:rsidP="00D62CF2">
      <w:pPr>
        <w:widowControl w:val="0"/>
        <w:numPr>
          <w:ilvl w:val="0"/>
          <w:numId w:val="11"/>
        </w:numPr>
        <w:autoSpaceDE w:val="0"/>
        <w:autoSpaceDN w:val="0"/>
        <w:adjustRightInd w:val="0"/>
        <w:spacing w:line="240" w:lineRule="auto"/>
        <w:ind w:left="1440" w:right="1440" w:firstLine="0"/>
        <w:rPr>
          <w:sz w:val="24"/>
          <w:szCs w:val="24"/>
        </w:rPr>
      </w:pPr>
      <w:r w:rsidRPr="00D62CF2">
        <w:rPr>
          <w:sz w:val="24"/>
          <w:szCs w:val="24"/>
        </w:rPr>
        <w:t>Pendency of a prior proceeding or agreement for alternative dispute resolution.</w:t>
      </w:r>
    </w:p>
    <w:p w:rsidR="00463638" w:rsidRPr="00D62CF2" w:rsidRDefault="00463638" w:rsidP="00D62CF2">
      <w:pPr>
        <w:widowControl w:val="0"/>
        <w:autoSpaceDE w:val="0"/>
        <w:autoSpaceDN w:val="0"/>
        <w:adjustRightInd w:val="0"/>
        <w:ind w:left="1440" w:right="1440"/>
        <w:rPr>
          <w:sz w:val="24"/>
          <w:szCs w:val="24"/>
        </w:rPr>
      </w:pPr>
    </w:p>
    <w:p w:rsidR="00463638" w:rsidRPr="00D62CF2" w:rsidRDefault="0067313C" w:rsidP="00D62CF2">
      <w:pPr>
        <w:ind w:firstLine="1440"/>
        <w:rPr>
          <w:sz w:val="24"/>
          <w:szCs w:val="24"/>
        </w:rPr>
      </w:pPr>
      <w:r w:rsidRPr="00D62CF2">
        <w:rPr>
          <w:sz w:val="24"/>
          <w:szCs w:val="24"/>
        </w:rPr>
        <w:t xml:space="preserve">Verizon claimed </w:t>
      </w:r>
      <w:r w:rsidR="00BC303D" w:rsidRPr="00D62CF2">
        <w:rPr>
          <w:sz w:val="24"/>
          <w:szCs w:val="24"/>
        </w:rPr>
        <w:t xml:space="preserve">in its Preliminary Objections </w:t>
      </w:r>
      <w:r w:rsidRPr="00D62CF2">
        <w:rPr>
          <w:sz w:val="24"/>
          <w:szCs w:val="24"/>
        </w:rPr>
        <w:t>that its grounds for seeking preliminary dism</w:t>
      </w:r>
      <w:r w:rsidR="00BC303D" w:rsidRPr="00D62CF2">
        <w:rPr>
          <w:sz w:val="24"/>
          <w:szCs w:val="24"/>
        </w:rPr>
        <w:t xml:space="preserve">issal </w:t>
      </w:r>
      <w:r w:rsidRPr="00D62CF2">
        <w:rPr>
          <w:sz w:val="24"/>
          <w:szCs w:val="24"/>
        </w:rPr>
        <w:t xml:space="preserve">were lack of jurisdiction and lack of capacity to sue.  However, </w:t>
      </w:r>
      <w:r w:rsidR="00324F87">
        <w:rPr>
          <w:sz w:val="24"/>
          <w:szCs w:val="24"/>
        </w:rPr>
        <w:t xml:space="preserve">as stated above, </w:t>
      </w:r>
      <w:r w:rsidRPr="00D62CF2">
        <w:rPr>
          <w:sz w:val="24"/>
          <w:szCs w:val="24"/>
        </w:rPr>
        <w:t xml:space="preserve">Verizon failed to support these claims </w:t>
      </w:r>
      <w:r w:rsidR="00BC303D" w:rsidRPr="00D62CF2">
        <w:rPr>
          <w:sz w:val="24"/>
          <w:szCs w:val="24"/>
        </w:rPr>
        <w:t xml:space="preserve">and </w:t>
      </w:r>
      <w:r w:rsidR="00DE173A">
        <w:rPr>
          <w:sz w:val="24"/>
          <w:szCs w:val="24"/>
        </w:rPr>
        <w:t>therefore, these claims are denied.  I</w:t>
      </w:r>
      <w:r w:rsidR="00BC303D" w:rsidRPr="00D62CF2">
        <w:rPr>
          <w:sz w:val="24"/>
          <w:szCs w:val="24"/>
        </w:rPr>
        <w:t>nstead</w:t>
      </w:r>
      <w:r w:rsidR="00DE173A">
        <w:rPr>
          <w:sz w:val="24"/>
          <w:szCs w:val="24"/>
        </w:rPr>
        <w:t>, Verizon</w:t>
      </w:r>
      <w:r w:rsidR="00BC303D" w:rsidRPr="00D62CF2">
        <w:rPr>
          <w:sz w:val="24"/>
          <w:szCs w:val="24"/>
        </w:rPr>
        <w:t xml:space="preserve"> </w:t>
      </w:r>
      <w:r w:rsidR="001C36CF" w:rsidRPr="00D62CF2">
        <w:rPr>
          <w:sz w:val="24"/>
          <w:szCs w:val="24"/>
        </w:rPr>
        <w:t>focused upon lack of standing as the basis for dismissal</w:t>
      </w:r>
      <w:r w:rsidRPr="00D62CF2">
        <w:rPr>
          <w:sz w:val="24"/>
          <w:szCs w:val="24"/>
        </w:rPr>
        <w:t>.</w:t>
      </w:r>
      <w:r w:rsidR="002E1BFD" w:rsidRPr="00D62CF2">
        <w:rPr>
          <w:sz w:val="24"/>
          <w:szCs w:val="24"/>
        </w:rPr>
        <w:t xml:space="preserve">  It cited to</w:t>
      </w:r>
      <w:r w:rsidR="00463638" w:rsidRPr="00D62CF2">
        <w:rPr>
          <w:sz w:val="24"/>
          <w:szCs w:val="24"/>
        </w:rPr>
        <w:t xml:space="preserve"> </w:t>
      </w:r>
      <w:r w:rsidR="00463638" w:rsidRPr="00D62CF2">
        <w:rPr>
          <w:sz w:val="24"/>
          <w:szCs w:val="24"/>
          <w:u w:val="single"/>
        </w:rPr>
        <w:t>Re:  Pennsylvania American Water Company</w:t>
      </w:r>
      <w:r w:rsidR="00463638" w:rsidRPr="00D62CF2">
        <w:rPr>
          <w:sz w:val="24"/>
          <w:szCs w:val="24"/>
        </w:rPr>
        <w:t xml:space="preserve">, 85 Pa. P.U.C. 548 (1995); </w:t>
      </w:r>
      <w:r w:rsidR="00463638" w:rsidRPr="00D62CF2">
        <w:rPr>
          <w:sz w:val="24"/>
          <w:szCs w:val="24"/>
          <w:u w:val="single"/>
        </w:rPr>
        <w:t>Pa. P.U.C. v. Marietta Gravity Water Company</w:t>
      </w:r>
      <w:r w:rsidR="00463638" w:rsidRPr="00D62CF2">
        <w:rPr>
          <w:sz w:val="24"/>
          <w:szCs w:val="24"/>
        </w:rPr>
        <w:t>, 87 Pa. P.U.C. 864 (1997)</w:t>
      </w:r>
      <w:r w:rsidR="000C0C2E">
        <w:rPr>
          <w:sz w:val="24"/>
          <w:szCs w:val="24"/>
        </w:rPr>
        <w:t>; and</w:t>
      </w:r>
      <w:r w:rsidR="002E1BFD" w:rsidRPr="00D62CF2">
        <w:rPr>
          <w:sz w:val="24"/>
          <w:szCs w:val="24"/>
        </w:rPr>
        <w:t xml:space="preserve"> </w:t>
      </w:r>
      <w:r w:rsidR="000C0C2E" w:rsidRPr="00D62CF2">
        <w:rPr>
          <w:sz w:val="24"/>
          <w:szCs w:val="24"/>
          <w:u w:val="single"/>
        </w:rPr>
        <w:t>Paul Rabinowitz Glass Co., Inc. v. Verizon Pennsylvania Inc</w:t>
      </w:r>
      <w:r w:rsidR="000C0C2E">
        <w:rPr>
          <w:sz w:val="24"/>
          <w:szCs w:val="24"/>
          <w:u w:val="single"/>
        </w:rPr>
        <w:t>.</w:t>
      </w:r>
      <w:r w:rsidR="000C0C2E">
        <w:rPr>
          <w:sz w:val="24"/>
          <w:szCs w:val="24"/>
        </w:rPr>
        <w:t>, Docket No. C</w:t>
      </w:r>
      <w:r w:rsidR="000C0C2E">
        <w:rPr>
          <w:sz w:val="24"/>
          <w:szCs w:val="24"/>
        </w:rPr>
        <w:noBreakHyphen/>
        <w:t>2009</w:t>
      </w:r>
      <w:r w:rsidR="000C0C2E">
        <w:rPr>
          <w:sz w:val="24"/>
          <w:szCs w:val="24"/>
        </w:rPr>
        <w:noBreakHyphen/>
      </w:r>
      <w:r w:rsidR="000C0C2E" w:rsidRPr="00D62CF2">
        <w:rPr>
          <w:sz w:val="24"/>
          <w:szCs w:val="24"/>
        </w:rPr>
        <w:t xml:space="preserve">2094531, Final Order adopting Initial Decision of </w:t>
      </w:r>
      <w:r w:rsidR="000C0C2E">
        <w:rPr>
          <w:sz w:val="24"/>
          <w:szCs w:val="24"/>
        </w:rPr>
        <w:t>CALJ Smith entered November 20, </w:t>
      </w:r>
      <w:r w:rsidR="000C0C2E" w:rsidRPr="00D62CF2">
        <w:rPr>
          <w:sz w:val="24"/>
          <w:szCs w:val="24"/>
        </w:rPr>
        <w:t>2009</w:t>
      </w:r>
      <w:r w:rsidR="000C0C2E">
        <w:rPr>
          <w:sz w:val="24"/>
          <w:szCs w:val="24"/>
        </w:rPr>
        <w:t xml:space="preserve"> (</w:t>
      </w:r>
      <w:r w:rsidR="000C0C2E" w:rsidRPr="000C0C2E">
        <w:rPr>
          <w:sz w:val="24"/>
          <w:szCs w:val="24"/>
          <w:u w:val="single"/>
        </w:rPr>
        <w:t>Rabinowitz</w:t>
      </w:r>
      <w:r w:rsidR="000C0C2E">
        <w:rPr>
          <w:sz w:val="24"/>
          <w:szCs w:val="24"/>
        </w:rPr>
        <w:t>),</w:t>
      </w:r>
      <w:r w:rsidR="000C0C2E" w:rsidRPr="00D62CF2">
        <w:rPr>
          <w:sz w:val="24"/>
          <w:szCs w:val="24"/>
        </w:rPr>
        <w:t xml:space="preserve"> </w:t>
      </w:r>
      <w:r w:rsidR="00F67470" w:rsidRPr="00D62CF2">
        <w:rPr>
          <w:sz w:val="24"/>
          <w:szCs w:val="24"/>
        </w:rPr>
        <w:t xml:space="preserve">in support </w:t>
      </w:r>
      <w:r w:rsidR="001C36CF" w:rsidRPr="00D62CF2">
        <w:rPr>
          <w:sz w:val="24"/>
          <w:szCs w:val="24"/>
        </w:rPr>
        <w:t>of</w:t>
      </w:r>
      <w:r w:rsidR="002E1BFD" w:rsidRPr="00D62CF2">
        <w:rPr>
          <w:sz w:val="24"/>
          <w:szCs w:val="24"/>
        </w:rPr>
        <w:t xml:space="preserve"> its contention that Complainant must be </w:t>
      </w:r>
      <w:r w:rsidR="00F67470" w:rsidRPr="00D62CF2">
        <w:rPr>
          <w:sz w:val="24"/>
          <w:szCs w:val="24"/>
        </w:rPr>
        <w:t>a</w:t>
      </w:r>
      <w:r w:rsidR="002E1BFD" w:rsidRPr="00D62CF2">
        <w:rPr>
          <w:sz w:val="24"/>
          <w:szCs w:val="24"/>
        </w:rPr>
        <w:t xml:space="preserve"> customer to have standing to file a complaint against Verizon.</w:t>
      </w:r>
      <w:r w:rsidR="000C0C2E">
        <w:rPr>
          <w:sz w:val="24"/>
          <w:szCs w:val="24"/>
        </w:rPr>
        <w:t xml:space="preserve">  </w:t>
      </w:r>
      <w:r w:rsidR="00712C7C" w:rsidRPr="00D62CF2">
        <w:rPr>
          <w:sz w:val="24"/>
          <w:szCs w:val="24"/>
        </w:rPr>
        <w:t xml:space="preserve">Accordingly, Verizon requested that the Complaint of </w:t>
      </w:r>
      <w:r w:rsidR="00324F87">
        <w:rPr>
          <w:sz w:val="24"/>
          <w:szCs w:val="24"/>
        </w:rPr>
        <w:t>Medical Supply</w:t>
      </w:r>
      <w:r w:rsidR="00712C7C" w:rsidRPr="00D62CF2">
        <w:rPr>
          <w:sz w:val="24"/>
          <w:szCs w:val="24"/>
        </w:rPr>
        <w:t xml:space="preserve"> against Verizon be denied or dismissed in its entirety</w:t>
      </w:r>
      <w:r w:rsidR="00EF0D17" w:rsidRPr="00D62CF2">
        <w:rPr>
          <w:sz w:val="24"/>
          <w:szCs w:val="24"/>
        </w:rPr>
        <w:t xml:space="preserve"> for lack of standing</w:t>
      </w:r>
      <w:r w:rsidR="00712C7C" w:rsidRPr="00D62CF2">
        <w:rPr>
          <w:sz w:val="24"/>
          <w:szCs w:val="24"/>
        </w:rPr>
        <w:t>.</w:t>
      </w:r>
      <w:r w:rsidR="002E1BFD" w:rsidRPr="00D62CF2">
        <w:rPr>
          <w:sz w:val="24"/>
          <w:szCs w:val="24"/>
        </w:rPr>
        <w:t xml:space="preserve"> </w:t>
      </w:r>
      <w:r w:rsidR="00463638" w:rsidRPr="00D62CF2">
        <w:rPr>
          <w:sz w:val="24"/>
          <w:szCs w:val="24"/>
        </w:rPr>
        <w:t xml:space="preserve"> </w:t>
      </w:r>
    </w:p>
    <w:p w:rsidR="00EF0D17" w:rsidRPr="00D62CF2" w:rsidRDefault="00EF0D17" w:rsidP="00D62CF2">
      <w:pPr>
        <w:ind w:firstLine="1440"/>
        <w:rPr>
          <w:sz w:val="24"/>
          <w:szCs w:val="24"/>
        </w:rPr>
      </w:pPr>
    </w:p>
    <w:p w:rsidR="00A12307" w:rsidRPr="00D62CF2" w:rsidRDefault="00CF6DA6" w:rsidP="00D62CF2">
      <w:pPr>
        <w:ind w:firstLine="1440"/>
        <w:rPr>
          <w:sz w:val="24"/>
          <w:szCs w:val="24"/>
        </w:rPr>
      </w:pPr>
      <w:r w:rsidRPr="00D62CF2">
        <w:rPr>
          <w:sz w:val="24"/>
          <w:szCs w:val="24"/>
        </w:rPr>
        <w:t xml:space="preserve">In </w:t>
      </w:r>
      <w:r w:rsidRPr="00D62CF2">
        <w:rPr>
          <w:sz w:val="24"/>
          <w:szCs w:val="24"/>
          <w:u w:val="single"/>
        </w:rPr>
        <w:t>Wroblewski v. Pennsylvania Electric Company</w:t>
      </w:r>
      <w:r w:rsidR="00221BC6" w:rsidRPr="00D62CF2">
        <w:rPr>
          <w:sz w:val="24"/>
          <w:szCs w:val="24"/>
        </w:rPr>
        <w:t xml:space="preserve"> </w:t>
      </w:r>
      <w:r w:rsidRPr="00D62CF2">
        <w:rPr>
          <w:sz w:val="24"/>
          <w:szCs w:val="24"/>
          <w:u w:val="single"/>
        </w:rPr>
        <w:t>(Wroblewski)</w:t>
      </w:r>
      <w:r w:rsidR="00D62CF2">
        <w:rPr>
          <w:sz w:val="24"/>
          <w:szCs w:val="24"/>
        </w:rPr>
        <w:t>, Docket No. C</w:t>
      </w:r>
      <w:r w:rsidR="00D62CF2">
        <w:rPr>
          <w:sz w:val="24"/>
          <w:szCs w:val="24"/>
        </w:rPr>
        <w:noBreakHyphen/>
      </w:r>
      <w:r w:rsidRPr="00D62CF2">
        <w:rPr>
          <w:sz w:val="24"/>
          <w:szCs w:val="24"/>
        </w:rPr>
        <w:t xml:space="preserve">2008-2058385, Order entered May 15, 2009, a case that was decided a few months prior to </w:t>
      </w:r>
      <w:r w:rsidRPr="00D62CF2">
        <w:rPr>
          <w:sz w:val="24"/>
          <w:szCs w:val="24"/>
          <w:u w:val="single"/>
        </w:rPr>
        <w:lastRenderedPageBreak/>
        <w:t>Rabinowitz</w:t>
      </w:r>
      <w:r w:rsidRPr="00D62CF2">
        <w:rPr>
          <w:sz w:val="24"/>
          <w:szCs w:val="24"/>
        </w:rPr>
        <w:t xml:space="preserve">, </w:t>
      </w:r>
      <w:r w:rsidRPr="00D62CF2">
        <w:rPr>
          <w:i/>
          <w:sz w:val="24"/>
          <w:szCs w:val="24"/>
        </w:rPr>
        <w:t>supra</w:t>
      </w:r>
      <w:r w:rsidRPr="00D62CF2">
        <w:rPr>
          <w:sz w:val="24"/>
          <w:szCs w:val="24"/>
        </w:rPr>
        <w:t xml:space="preserve">, the Commission specifically addressed whether lack of standing, which is </w:t>
      </w:r>
      <w:r w:rsidRPr="00D62CF2">
        <w:rPr>
          <w:sz w:val="24"/>
          <w:szCs w:val="24"/>
          <w:u w:val="single"/>
        </w:rPr>
        <w:t>not</w:t>
      </w:r>
      <w:r w:rsidR="001C36CF" w:rsidRPr="00D62CF2">
        <w:rPr>
          <w:sz w:val="24"/>
          <w:szCs w:val="24"/>
        </w:rPr>
        <w:t xml:space="preserve"> </w:t>
      </w:r>
      <w:r w:rsidRPr="00D62CF2">
        <w:rPr>
          <w:sz w:val="24"/>
          <w:szCs w:val="24"/>
        </w:rPr>
        <w:t>one of the grounds for preliminary objections, could nonetheless be appropriately raised in preliminary objections and support dismissal of a complaint.</w:t>
      </w:r>
      <w:r w:rsidR="00A12307" w:rsidRPr="00D62CF2">
        <w:rPr>
          <w:sz w:val="24"/>
          <w:szCs w:val="24"/>
        </w:rPr>
        <w:t xml:space="preserve">  </w:t>
      </w:r>
      <w:r w:rsidR="001C36CF" w:rsidRPr="00D62CF2">
        <w:rPr>
          <w:sz w:val="24"/>
          <w:szCs w:val="24"/>
        </w:rPr>
        <w:t>Therein, the</w:t>
      </w:r>
      <w:r w:rsidR="00A12307" w:rsidRPr="00D62CF2">
        <w:rPr>
          <w:sz w:val="24"/>
          <w:szCs w:val="24"/>
        </w:rPr>
        <w:t xml:space="preserve"> Commission agreed with CALJ Smith’s Initial Decision</w:t>
      </w:r>
      <w:r w:rsidR="001C36CF" w:rsidRPr="00D62CF2">
        <w:rPr>
          <w:sz w:val="24"/>
          <w:szCs w:val="24"/>
        </w:rPr>
        <w:t>,</w:t>
      </w:r>
      <w:r w:rsidR="00A12307" w:rsidRPr="00D62CF2">
        <w:rPr>
          <w:sz w:val="24"/>
          <w:szCs w:val="24"/>
        </w:rPr>
        <w:t xml:space="preserve"> which had concluded that </w:t>
      </w:r>
      <w:r w:rsidR="00286204" w:rsidRPr="00D62CF2">
        <w:rPr>
          <w:sz w:val="24"/>
          <w:szCs w:val="24"/>
        </w:rPr>
        <w:t xml:space="preserve">lack of </w:t>
      </w:r>
      <w:r w:rsidR="00A12307" w:rsidRPr="00D62CF2">
        <w:rPr>
          <w:sz w:val="24"/>
          <w:szCs w:val="24"/>
        </w:rPr>
        <w:t>standing</w:t>
      </w:r>
      <w:r w:rsidR="00135665" w:rsidRPr="00D62CF2">
        <w:rPr>
          <w:sz w:val="24"/>
          <w:szCs w:val="24"/>
        </w:rPr>
        <w:t xml:space="preserve">, </w:t>
      </w:r>
      <w:r w:rsidR="00286204" w:rsidRPr="00D62CF2">
        <w:rPr>
          <w:sz w:val="24"/>
          <w:szCs w:val="24"/>
        </w:rPr>
        <w:t>an affirmative defense,</w:t>
      </w:r>
      <w:r w:rsidR="00A12307" w:rsidRPr="00D62CF2">
        <w:rPr>
          <w:sz w:val="24"/>
          <w:szCs w:val="24"/>
        </w:rPr>
        <w:t xml:space="preserve"> was appropriately raised in a motion for judgment on the pleadings rather than prelimin</w:t>
      </w:r>
      <w:r w:rsidR="00286204" w:rsidRPr="00D62CF2">
        <w:rPr>
          <w:sz w:val="24"/>
          <w:szCs w:val="24"/>
        </w:rPr>
        <w:t xml:space="preserve">ary objections, if </w:t>
      </w:r>
      <w:r w:rsidR="00A12307" w:rsidRPr="00D62CF2">
        <w:rPr>
          <w:sz w:val="24"/>
          <w:szCs w:val="24"/>
        </w:rPr>
        <w:t xml:space="preserve">standing had been raised in New Matter. </w:t>
      </w:r>
    </w:p>
    <w:p w:rsidR="001C36CF" w:rsidRPr="00D62CF2" w:rsidRDefault="001C36CF" w:rsidP="00D62CF2">
      <w:pPr>
        <w:ind w:firstLine="1440"/>
        <w:rPr>
          <w:sz w:val="24"/>
          <w:szCs w:val="24"/>
        </w:rPr>
      </w:pPr>
    </w:p>
    <w:p w:rsidR="00221BC6" w:rsidRDefault="001C36CF" w:rsidP="00D62CF2">
      <w:pPr>
        <w:ind w:firstLine="1440"/>
        <w:rPr>
          <w:sz w:val="24"/>
          <w:szCs w:val="24"/>
        </w:rPr>
      </w:pPr>
      <w:r w:rsidRPr="00D62CF2">
        <w:rPr>
          <w:sz w:val="24"/>
          <w:szCs w:val="24"/>
        </w:rPr>
        <w:t xml:space="preserve">In </w:t>
      </w:r>
      <w:r w:rsidR="000E6665">
        <w:rPr>
          <w:sz w:val="24"/>
          <w:szCs w:val="24"/>
        </w:rPr>
        <w:t xml:space="preserve">the instant case, standing was raised in New Matter.  Therefore, in </w:t>
      </w:r>
      <w:r w:rsidRPr="00D62CF2">
        <w:rPr>
          <w:sz w:val="24"/>
          <w:szCs w:val="24"/>
        </w:rPr>
        <w:t xml:space="preserve">accordance with </w:t>
      </w:r>
      <w:r w:rsidRPr="00D62CF2">
        <w:rPr>
          <w:sz w:val="24"/>
          <w:szCs w:val="24"/>
          <w:u w:val="single"/>
        </w:rPr>
        <w:t>Wroblewski</w:t>
      </w:r>
      <w:r w:rsidRPr="00D62CF2">
        <w:rPr>
          <w:sz w:val="24"/>
          <w:szCs w:val="24"/>
        </w:rPr>
        <w:t xml:space="preserve">, I </w:t>
      </w:r>
      <w:r w:rsidR="008C74B1">
        <w:rPr>
          <w:sz w:val="24"/>
          <w:szCs w:val="24"/>
        </w:rPr>
        <w:t>will treat Verizon’s Preliminary O</w:t>
      </w:r>
      <w:r w:rsidR="00286204" w:rsidRPr="00D62CF2">
        <w:rPr>
          <w:sz w:val="24"/>
          <w:szCs w:val="24"/>
        </w:rPr>
        <w:t>bjection</w:t>
      </w:r>
      <w:r w:rsidR="008C74B1">
        <w:rPr>
          <w:sz w:val="24"/>
          <w:szCs w:val="24"/>
        </w:rPr>
        <w:t>s</w:t>
      </w:r>
      <w:r w:rsidR="00286204" w:rsidRPr="00D62CF2">
        <w:rPr>
          <w:sz w:val="24"/>
          <w:szCs w:val="24"/>
        </w:rPr>
        <w:t xml:space="preserve"> on the </w:t>
      </w:r>
      <w:r w:rsidR="008C74B1">
        <w:rPr>
          <w:sz w:val="24"/>
          <w:szCs w:val="24"/>
        </w:rPr>
        <w:t>basis of lack of standing as a Motion for Judgment on the P</w:t>
      </w:r>
      <w:r w:rsidR="00286204" w:rsidRPr="00D62CF2">
        <w:rPr>
          <w:sz w:val="24"/>
          <w:szCs w:val="24"/>
        </w:rPr>
        <w:t xml:space="preserve">leadings.  </w:t>
      </w:r>
    </w:p>
    <w:p w:rsidR="000E6665" w:rsidRPr="00D62CF2" w:rsidRDefault="000E6665" w:rsidP="00D62CF2">
      <w:pPr>
        <w:ind w:firstLine="1440"/>
        <w:rPr>
          <w:sz w:val="24"/>
          <w:szCs w:val="24"/>
        </w:rPr>
      </w:pPr>
    </w:p>
    <w:p w:rsidR="00135665" w:rsidRPr="00D62CF2" w:rsidRDefault="00221BC6" w:rsidP="00D62CF2">
      <w:pPr>
        <w:ind w:firstLine="1440"/>
        <w:rPr>
          <w:sz w:val="24"/>
          <w:szCs w:val="24"/>
        </w:rPr>
      </w:pPr>
      <w:r w:rsidRPr="00D62CF2">
        <w:rPr>
          <w:sz w:val="24"/>
          <w:szCs w:val="24"/>
        </w:rPr>
        <w:t>The standard for granting a motion for judgment on the pleadings is set forth in 52 Pa. Code §5.102(d</w:t>
      </w:r>
      <w:proofErr w:type="gramStart"/>
      <w:r w:rsidRPr="00D62CF2">
        <w:rPr>
          <w:sz w:val="24"/>
          <w:szCs w:val="24"/>
        </w:rPr>
        <w:t>)(</w:t>
      </w:r>
      <w:proofErr w:type="gramEnd"/>
      <w:r w:rsidRPr="00D62CF2">
        <w:rPr>
          <w:sz w:val="24"/>
          <w:szCs w:val="24"/>
        </w:rPr>
        <w:t xml:space="preserve">1).  </w:t>
      </w:r>
      <w:r w:rsidR="004859F5" w:rsidRPr="00D62CF2">
        <w:rPr>
          <w:sz w:val="24"/>
          <w:szCs w:val="24"/>
        </w:rPr>
        <w:t>As stated therein,</w:t>
      </w:r>
      <w:r w:rsidRPr="00D62CF2">
        <w:rPr>
          <w:sz w:val="24"/>
          <w:szCs w:val="24"/>
        </w:rPr>
        <w:t xml:space="preserve"> judgment sought will be rendered if the applicable</w:t>
      </w:r>
      <w:r w:rsidR="00A11C8F" w:rsidRPr="00D62CF2">
        <w:rPr>
          <w:sz w:val="24"/>
          <w:szCs w:val="24"/>
        </w:rPr>
        <w:t xml:space="preserve"> pleadings </w:t>
      </w:r>
      <w:r w:rsidR="009A7185" w:rsidRPr="00D62CF2">
        <w:rPr>
          <w:sz w:val="24"/>
          <w:szCs w:val="24"/>
        </w:rPr>
        <w:t>show that there is no genuine issue as to a material fa</w:t>
      </w:r>
      <w:r w:rsidR="008F17DF" w:rsidRPr="00D62CF2">
        <w:rPr>
          <w:sz w:val="24"/>
          <w:szCs w:val="24"/>
        </w:rPr>
        <w:t>c</w:t>
      </w:r>
      <w:r w:rsidR="009A7185" w:rsidRPr="00D62CF2">
        <w:rPr>
          <w:sz w:val="24"/>
          <w:szCs w:val="24"/>
        </w:rPr>
        <w:t>t and that the moving party is entitled to a judgment as a matter of law.</w:t>
      </w:r>
      <w:r w:rsidR="00E12287" w:rsidRPr="00D62CF2">
        <w:rPr>
          <w:sz w:val="24"/>
          <w:szCs w:val="24"/>
        </w:rPr>
        <w:t xml:space="preserve">  </w:t>
      </w:r>
    </w:p>
    <w:p w:rsidR="00135665" w:rsidRPr="00D62CF2" w:rsidRDefault="00135665" w:rsidP="00D62CF2">
      <w:pPr>
        <w:ind w:firstLine="1440"/>
        <w:rPr>
          <w:sz w:val="24"/>
          <w:szCs w:val="24"/>
        </w:rPr>
      </w:pPr>
    </w:p>
    <w:p w:rsidR="00A67791" w:rsidRPr="00D62CF2" w:rsidRDefault="00A67791" w:rsidP="00D62CF2">
      <w:pPr>
        <w:ind w:firstLine="1440"/>
        <w:rPr>
          <w:sz w:val="24"/>
          <w:szCs w:val="24"/>
        </w:rPr>
      </w:pPr>
      <w:r w:rsidRPr="00D62CF2">
        <w:rPr>
          <w:sz w:val="24"/>
          <w:szCs w:val="24"/>
        </w:rPr>
        <w:t xml:space="preserve">In order to bring a complaint before a tribunal, a complainant must first demonstrate that he has standing to maintain the action.  </w:t>
      </w:r>
      <w:proofErr w:type="gramStart"/>
      <w:r w:rsidRPr="00D62CF2">
        <w:rPr>
          <w:sz w:val="24"/>
          <w:szCs w:val="24"/>
          <w:u w:val="single"/>
        </w:rPr>
        <w:t>Nye v. Erie Insurance Exchange</w:t>
      </w:r>
      <w:r w:rsidRPr="00D62CF2">
        <w:rPr>
          <w:sz w:val="24"/>
          <w:szCs w:val="24"/>
        </w:rPr>
        <w:t>, 470 A.2d 98, 1</w:t>
      </w:r>
      <w:r w:rsidR="00A11C8F" w:rsidRPr="00D62CF2">
        <w:rPr>
          <w:sz w:val="24"/>
          <w:szCs w:val="24"/>
        </w:rPr>
        <w:t>00 (Pa. 1983) (citations omitted)</w:t>
      </w:r>
      <w:r w:rsidRPr="00D62CF2">
        <w:rPr>
          <w:sz w:val="24"/>
          <w:szCs w:val="24"/>
        </w:rPr>
        <w:t>.</w:t>
      </w:r>
      <w:proofErr w:type="gramEnd"/>
      <w:r w:rsidRPr="00D62CF2">
        <w:rPr>
          <w:sz w:val="24"/>
          <w:szCs w:val="24"/>
        </w:rPr>
        <w:t xml:space="preserve">  Standing requires that a party have an interest in the matter that is substantial, direct and immediate.  </w:t>
      </w:r>
      <w:proofErr w:type="gramStart"/>
      <w:r w:rsidRPr="00D62CF2">
        <w:rPr>
          <w:sz w:val="24"/>
          <w:szCs w:val="24"/>
          <w:u w:val="single"/>
        </w:rPr>
        <w:t>William Penn Parking Garage, Inc. et al. v. City of Pittsburgh</w:t>
      </w:r>
      <w:r w:rsidRPr="00D62CF2">
        <w:rPr>
          <w:sz w:val="24"/>
          <w:szCs w:val="24"/>
        </w:rPr>
        <w:t>, 346 A.2d 269 (Pa. 1975).</w:t>
      </w:r>
      <w:proofErr w:type="gramEnd"/>
      <w:r w:rsidRPr="00D62CF2">
        <w:rPr>
          <w:sz w:val="24"/>
          <w:szCs w:val="24"/>
        </w:rPr>
        <w:t xml:space="preserve">  These criteria are defined as follows:</w:t>
      </w:r>
    </w:p>
    <w:p w:rsidR="00A67791" w:rsidRPr="00D62CF2" w:rsidRDefault="00A67791" w:rsidP="00D62CF2">
      <w:pPr>
        <w:ind w:firstLine="1440"/>
        <w:rPr>
          <w:sz w:val="24"/>
          <w:szCs w:val="24"/>
        </w:rPr>
      </w:pPr>
    </w:p>
    <w:p w:rsidR="00A67791" w:rsidRPr="00D62CF2" w:rsidRDefault="00A67791" w:rsidP="00D62CF2">
      <w:pPr>
        <w:spacing w:line="240" w:lineRule="auto"/>
        <w:ind w:left="1440" w:right="1440"/>
        <w:rPr>
          <w:sz w:val="24"/>
          <w:szCs w:val="24"/>
        </w:rPr>
      </w:pPr>
      <w:r w:rsidRPr="00D62CF2">
        <w:rPr>
          <w:sz w:val="24"/>
          <w:szCs w:val="24"/>
        </w:rPr>
        <w:t>A 'substantial' interest is an interest in the outcome of the litigation which surpasses the common interest of all citizens in procuring obedience to the law. A 'direct' interest requires a showing that the matter complained of caused harm to the party's interest. An 'immediate' interest involves the nature of the causal connection between the action complained of and the injury to the party challenging it and is shown where the interest the party seeks to protect is within the zone of interests sought to be protected by the statute or the constitutional guarantee in question.</w:t>
      </w:r>
      <w:r w:rsidRPr="00D62CF2">
        <w:rPr>
          <w:sz w:val="24"/>
          <w:szCs w:val="24"/>
        </w:rPr>
        <w:br/>
      </w:r>
      <w:r w:rsidRPr="00D62CF2">
        <w:rPr>
          <w:sz w:val="24"/>
          <w:szCs w:val="24"/>
        </w:rPr>
        <w:br/>
      </w:r>
    </w:p>
    <w:p w:rsidR="00A67791" w:rsidRPr="00D62CF2" w:rsidRDefault="00A67791" w:rsidP="00D62CF2">
      <w:pPr>
        <w:rPr>
          <w:sz w:val="24"/>
          <w:szCs w:val="24"/>
        </w:rPr>
      </w:pPr>
      <w:proofErr w:type="gramStart"/>
      <w:r w:rsidRPr="00D62CF2">
        <w:rPr>
          <w:sz w:val="24"/>
          <w:szCs w:val="24"/>
          <w:u w:val="single"/>
        </w:rPr>
        <w:t>George v. Pennsylvania PUC</w:t>
      </w:r>
      <w:r w:rsidRPr="00D62CF2">
        <w:rPr>
          <w:sz w:val="24"/>
          <w:szCs w:val="24"/>
        </w:rPr>
        <w:t>, 735 A.2d 1282, 1286 (Pa. Cmwlth. 1999).</w:t>
      </w:r>
      <w:proofErr w:type="gramEnd"/>
      <w:r w:rsidRPr="00D62CF2">
        <w:rPr>
          <w:sz w:val="24"/>
          <w:szCs w:val="24"/>
        </w:rPr>
        <w:t xml:space="preserve">  </w:t>
      </w:r>
      <w:r w:rsidRPr="00D62CF2">
        <w:rPr>
          <w:sz w:val="24"/>
          <w:szCs w:val="24"/>
          <w:u w:val="single"/>
        </w:rPr>
        <w:t>See</w:t>
      </w:r>
      <w:r w:rsidRPr="00D62CF2">
        <w:rPr>
          <w:sz w:val="24"/>
          <w:szCs w:val="24"/>
        </w:rPr>
        <w:t xml:space="preserve"> </w:t>
      </w:r>
      <w:r w:rsidRPr="00D62CF2">
        <w:rPr>
          <w:sz w:val="24"/>
          <w:szCs w:val="24"/>
          <w:u w:val="single"/>
        </w:rPr>
        <w:t>also</w:t>
      </w:r>
      <w:r w:rsidR="00AC61BD" w:rsidRPr="00D62CF2">
        <w:rPr>
          <w:sz w:val="24"/>
          <w:szCs w:val="24"/>
          <w:u w:val="single"/>
        </w:rPr>
        <w:t>,</w:t>
      </w:r>
      <w:r w:rsidRPr="00D62CF2">
        <w:rPr>
          <w:sz w:val="24"/>
          <w:szCs w:val="24"/>
        </w:rPr>
        <w:t xml:space="preserve"> </w:t>
      </w:r>
      <w:r w:rsidRPr="00D62CF2">
        <w:rPr>
          <w:sz w:val="24"/>
          <w:szCs w:val="24"/>
          <w:u w:val="single"/>
        </w:rPr>
        <w:t>South Whitehall Township Police Service v. South Whitehall Township</w:t>
      </w:r>
      <w:r w:rsidRPr="00D62CF2">
        <w:rPr>
          <w:sz w:val="24"/>
          <w:szCs w:val="24"/>
        </w:rPr>
        <w:t xml:space="preserve">, 555 </w:t>
      </w:r>
      <w:proofErr w:type="gramStart"/>
      <w:r w:rsidRPr="00D62CF2">
        <w:rPr>
          <w:sz w:val="24"/>
          <w:szCs w:val="24"/>
        </w:rPr>
        <w:t>A.2d  793</w:t>
      </w:r>
      <w:proofErr w:type="gramEnd"/>
      <w:r w:rsidRPr="00D62CF2">
        <w:rPr>
          <w:sz w:val="24"/>
          <w:szCs w:val="24"/>
        </w:rPr>
        <w:t xml:space="preserve">, 795 (Pa. 1989) </w:t>
      </w:r>
      <w:r w:rsidRPr="00D62CF2">
        <w:rPr>
          <w:sz w:val="24"/>
          <w:szCs w:val="24"/>
        </w:rPr>
        <w:lastRenderedPageBreak/>
        <w:t xml:space="preserve">(citations omitted); </w:t>
      </w:r>
      <w:r w:rsidRPr="00D62CF2">
        <w:rPr>
          <w:sz w:val="24"/>
          <w:szCs w:val="24"/>
          <w:u w:val="single"/>
        </w:rPr>
        <w:t>Bergdoll, et al. v. Kane, et al.</w:t>
      </w:r>
      <w:r w:rsidRPr="00D62CF2">
        <w:rPr>
          <w:sz w:val="24"/>
          <w:szCs w:val="24"/>
        </w:rPr>
        <w:t xml:space="preserve">, 731 A.2d 1261, 1268 (Pa. 1999).  The standard set by </w:t>
      </w:r>
      <w:r w:rsidRPr="00D62CF2">
        <w:rPr>
          <w:sz w:val="24"/>
          <w:szCs w:val="24"/>
          <w:u w:val="single"/>
        </w:rPr>
        <w:t>William Penn Parking Garage</w:t>
      </w:r>
      <w:r w:rsidRPr="00D62CF2">
        <w:rPr>
          <w:sz w:val="24"/>
          <w:szCs w:val="24"/>
        </w:rPr>
        <w:t xml:space="preserve"> is applicable to the Commission cases.  </w:t>
      </w:r>
      <w:r w:rsidRPr="00D62CF2">
        <w:rPr>
          <w:sz w:val="24"/>
          <w:szCs w:val="24"/>
          <w:u w:val="single"/>
        </w:rPr>
        <w:t>See,</w:t>
      </w:r>
      <w:r w:rsidRPr="00D62CF2">
        <w:rPr>
          <w:sz w:val="24"/>
          <w:szCs w:val="24"/>
        </w:rPr>
        <w:t xml:space="preserve"> </w:t>
      </w:r>
      <w:r w:rsidRPr="00D62CF2">
        <w:rPr>
          <w:sz w:val="24"/>
          <w:szCs w:val="24"/>
          <w:u w:val="single"/>
        </w:rPr>
        <w:t>Courier Express, Inc. v. F.L. Shaffer Company, Inc.</w:t>
      </w:r>
      <w:r w:rsidRPr="00D62CF2">
        <w:rPr>
          <w:sz w:val="24"/>
          <w:szCs w:val="24"/>
        </w:rPr>
        <w:t xml:space="preserve">, Order entered </w:t>
      </w:r>
      <w:r w:rsidR="00D62CF2">
        <w:rPr>
          <w:sz w:val="24"/>
          <w:szCs w:val="24"/>
        </w:rPr>
        <w:t>August 30, 1990 at Docket No. C</w:t>
      </w:r>
      <w:r w:rsidR="00D62CF2">
        <w:rPr>
          <w:sz w:val="24"/>
          <w:szCs w:val="24"/>
        </w:rPr>
        <w:noBreakHyphen/>
      </w:r>
      <w:r w:rsidRPr="00D62CF2">
        <w:rPr>
          <w:sz w:val="24"/>
          <w:szCs w:val="24"/>
        </w:rPr>
        <w:t xml:space="preserve">892462, petition for reconsideration denied December 3, 1990.  </w:t>
      </w:r>
    </w:p>
    <w:p w:rsidR="00A67791" w:rsidRPr="00D62CF2" w:rsidRDefault="00A67791" w:rsidP="00D62CF2">
      <w:pPr>
        <w:ind w:firstLine="1440"/>
        <w:rPr>
          <w:sz w:val="24"/>
          <w:szCs w:val="24"/>
        </w:rPr>
      </w:pPr>
    </w:p>
    <w:p w:rsidR="00E63147" w:rsidRDefault="00E12287" w:rsidP="00D62CF2">
      <w:pPr>
        <w:ind w:firstLine="1440"/>
        <w:rPr>
          <w:sz w:val="24"/>
          <w:szCs w:val="24"/>
        </w:rPr>
      </w:pPr>
      <w:r w:rsidRPr="00D62CF2">
        <w:rPr>
          <w:sz w:val="24"/>
          <w:szCs w:val="24"/>
        </w:rPr>
        <w:t xml:space="preserve">In the instant case, there is no genuine issue as to a material fact that Complainant is </w:t>
      </w:r>
      <w:r w:rsidR="000E6665">
        <w:rPr>
          <w:sz w:val="24"/>
          <w:szCs w:val="24"/>
        </w:rPr>
        <w:t>a customer of AireSpring</w:t>
      </w:r>
      <w:r w:rsidR="00C428AD" w:rsidRPr="00D62CF2">
        <w:rPr>
          <w:sz w:val="24"/>
          <w:szCs w:val="24"/>
        </w:rPr>
        <w:t xml:space="preserve">.  </w:t>
      </w:r>
      <w:r w:rsidR="000E6665">
        <w:rPr>
          <w:sz w:val="24"/>
          <w:szCs w:val="24"/>
        </w:rPr>
        <w:t xml:space="preserve">Indeed, Complainant has acknowledged this on the face of the Complaint.  AireSpring is one of the Respondents in this consolidated case and, without </w:t>
      </w:r>
      <w:proofErr w:type="gramStart"/>
      <w:r w:rsidR="000E6665">
        <w:rPr>
          <w:sz w:val="24"/>
          <w:szCs w:val="24"/>
        </w:rPr>
        <w:t>question,</w:t>
      </w:r>
      <w:proofErr w:type="gramEnd"/>
      <w:r w:rsidR="000E6665">
        <w:rPr>
          <w:sz w:val="24"/>
          <w:szCs w:val="24"/>
        </w:rPr>
        <w:t xml:space="preserve"> Complainant has standing to bring a complaint for inadequate utility service against AireSpring.  Furthermore, the Commission has previously ruled, in </w:t>
      </w:r>
      <w:r w:rsidR="000E6665" w:rsidRPr="000E6665">
        <w:rPr>
          <w:sz w:val="24"/>
          <w:szCs w:val="24"/>
          <w:u w:val="single"/>
        </w:rPr>
        <w:t>In Home Oxygen</w:t>
      </w:r>
      <w:r w:rsidR="000E6665">
        <w:rPr>
          <w:sz w:val="24"/>
          <w:szCs w:val="24"/>
        </w:rPr>
        <w:t xml:space="preserve">, </w:t>
      </w:r>
      <w:r w:rsidR="000E6665" w:rsidRPr="000E6665">
        <w:rPr>
          <w:i/>
          <w:sz w:val="24"/>
          <w:szCs w:val="24"/>
        </w:rPr>
        <w:t>supra</w:t>
      </w:r>
      <w:r w:rsidR="000E6665">
        <w:rPr>
          <w:sz w:val="24"/>
          <w:szCs w:val="24"/>
        </w:rPr>
        <w:t>, that the administrative “bifurcation” of a complaint involving quality of service iss</w:t>
      </w:r>
      <w:r w:rsidR="00E63147">
        <w:rPr>
          <w:sz w:val="24"/>
          <w:szCs w:val="24"/>
        </w:rPr>
        <w:t xml:space="preserve">ues is not appropriate where </w:t>
      </w:r>
      <w:r w:rsidR="000E6665">
        <w:rPr>
          <w:sz w:val="24"/>
          <w:szCs w:val="24"/>
        </w:rPr>
        <w:t>the telecommunications facilities of more than on</w:t>
      </w:r>
      <w:r w:rsidR="00E63147">
        <w:rPr>
          <w:sz w:val="24"/>
          <w:szCs w:val="24"/>
        </w:rPr>
        <w:t xml:space="preserve">e provider are implicated.  In the instant case, Complainant has alleged that Verizon’s facilities are the cause of most of its service problems, and this allegation must be accepted as true for purposes of deciding Verizon’s preliminary motion.  </w:t>
      </w:r>
      <w:proofErr w:type="gramStart"/>
      <w:r w:rsidR="00E63147" w:rsidRPr="00E63147">
        <w:rPr>
          <w:sz w:val="24"/>
          <w:szCs w:val="24"/>
          <w:u w:val="single"/>
        </w:rPr>
        <w:t>County of Allegheny</w:t>
      </w:r>
      <w:r w:rsidR="00E63147">
        <w:rPr>
          <w:sz w:val="24"/>
          <w:szCs w:val="24"/>
        </w:rPr>
        <w:t xml:space="preserve">, </w:t>
      </w:r>
      <w:r w:rsidR="00E63147" w:rsidRPr="00E63147">
        <w:rPr>
          <w:i/>
          <w:sz w:val="24"/>
          <w:szCs w:val="24"/>
        </w:rPr>
        <w:t>supra</w:t>
      </w:r>
      <w:r w:rsidR="00E63147">
        <w:rPr>
          <w:sz w:val="24"/>
          <w:szCs w:val="24"/>
        </w:rPr>
        <w:t>.</w:t>
      </w:r>
      <w:proofErr w:type="gramEnd"/>
      <w:r w:rsidR="00E63147">
        <w:rPr>
          <w:sz w:val="24"/>
          <w:szCs w:val="24"/>
        </w:rPr>
        <w:t xml:space="preserve">  Verizon’s participation is required to assure that any proven service issues can be resolved.</w:t>
      </w:r>
    </w:p>
    <w:p w:rsidR="008C74B1" w:rsidRDefault="008C74B1" w:rsidP="00D62CF2">
      <w:pPr>
        <w:ind w:firstLine="1440"/>
        <w:rPr>
          <w:sz w:val="24"/>
          <w:szCs w:val="24"/>
        </w:rPr>
      </w:pPr>
    </w:p>
    <w:p w:rsidR="008C74B1" w:rsidRPr="00D62CF2" w:rsidRDefault="008C74B1" w:rsidP="008C74B1">
      <w:pPr>
        <w:ind w:firstLine="1440"/>
        <w:rPr>
          <w:sz w:val="24"/>
          <w:szCs w:val="24"/>
        </w:rPr>
      </w:pPr>
      <w:r>
        <w:rPr>
          <w:sz w:val="24"/>
          <w:szCs w:val="24"/>
        </w:rPr>
        <w:t>A</w:t>
      </w:r>
      <w:r w:rsidR="00DE173A">
        <w:rPr>
          <w:sz w:val="24"/>
          <w:szCs w:val="24"/>
        </w:rPr>
        <w:t>ccordingly,</w:t>
      </w:r>
      <w:r>
        <w:rPr>
          <w:sz w:val="24"/>
          <w:szCs w:val="24"/>
        </w:rPr>
        <w:t xml:space="preserve"> Verizon has not established a lack of standing on the part of Medical Supply to complain about Verizon’s service as it implicates service provided to AireSpring</w:t>
      </w:r>
      <w:r w:rsidR="00DE173A">
        <w:rPr>
          <w:sz w:val="24"/>
          <w:szCs w:val="24"/>
        </w:rPr>
        <w:t>.</w:t>
      </w:r>
      <w:r>
        <w:rPr>
          <w:sz w:val="24"/>
          <w:szCs w:val="24"/>
        </w:rPr>
        <w:t xml:space="preserve"> Verizon’s </w:t>
      </w:r>
      <w:r w:rsidR="00DE173A">
        <w:rPr>
          <w:sz w:val="24"/>
          <w:szCs w:val="24"/>
        </w:rPr>
        <w:t>M</w:t>
      </w:r>
      <w:r>
        <w:rPr>
          <w:sz w:val="24"/>
          <w:szCs w:val="24"/>
        </w:rPr>
        <w:t xml:space="preserve">otion for </w:t>
      </w:r>
      <w:r w:rsidR="00DE173A">
        <w:rPr>
          <w:sz w:val="24"/>
          <w:szCs w:val="24"/>
        </w:rPr>
        <w:t>J</w:t>
      </w:r>
      <w:r>
        <w:rPr>
          <w:sz w:val="24"/>
          <w:szCs w:val="24"/>
        </w:rPr>
        <w:t xml:space="preserve">udgment on the </w:t>
      </w:r>
      <w:r w:rsidR="00DE173A">
        <w:rPr>
          <w:sz w:val="24"/>
          <w:szCs w:val="24"/>
        </w:rPr>
        <w:t>P</w:t>
      </w:r>
      <w:r>
        <w:rPr>
          <w:sz w:val="24"/>
          <w:szCs w:val="24"/>
        </w:rPr>
        <w:t>leadings in the nature of Preliminary Objections on the basis of lack of standing will be denied.</w:t>
      </w:r>
      <w:r w:rsidR="00516950">
        <w:rPr>
          <w:sz w:val="24"/>
          <w:szCs w:val="24"/>
        </w:rPr>
        <w:t xml:space="preserve">  These consolidated cases will be referred for mediation review as requested by Verizon.</w:t>
      </w:r>
      <w:r>
        <w:rPr>
          <w:sz w:val="24"/>
          <w:szCs w:val="24"/>
        </w:rPr>
        <w:t xml:space="preserve">  </w:t>
      </w:r>
    </w:p>
    <w:p w:rsidR="001C36CF" w:rsidRPr="00D62CF2" w:rsidRDefault="001C36CF" w:rsidP="00D62CF2">
      <w:pPr>
        <w:ind w:firstLine="1440"/>
        <w:rPr>
          <w:sz w:val="24"/>
          <w:szCs w:val="24"/>
        </w:rPr>
      </w:pPr>
    </w:p>
    <w:p w:rsidR="00E8126D" w:rsidRPr="00D62CF2" w:rsidRDefault="00DE173A" w:rsidP="00DE173A">
      <w:pPr>
        <w:rPr>
          <w:sz w:val="24"/>
          <w:szCs w:val="24"/>
        </w:rPr>
      </w:pPr>
      <w:r>
        <w:rPr>
          <w:sz w:val="24"/>
          <w:szCs w:val="24"/>
        </w:rPr>
        <w:t>III.</w:t>
      </w:r>
      <w:r>
        <w:rPr>
          <w:sz w:val="24"/>
          <w:szCs w:val="24"/>
        </w:rPr>
        <w:tab/>
      </w:r>
      <w:r w:rsidR="00E8126D" w:rsidRPr="00D62CF2">
        <w:rPr>
          <w:sz w:val="24"/>
          <w:szCs w:val="24"/>
          <w:u w:val="single"/>
        </w:rPr>
        <w:t>ORDER</w:t>
      </w:r>
      <w:r>
        <w:rPr>
          <w:sz w:val="24"/>
          <w:szCs w:val="24"/>
          <w:u w:val="single"/>
        </w:rPr>
        <w:t>ING PARAGRAPHS</w:t>
      </w:r>
    </w:p>
    <w:p w:rsidR="00E8126D" w:rsidRDefault="00E8126D" w:rsidP="00D62CF2">
      <w:pPr>
        <w:jc w:val="center"/>
        <w:rPr>
          <w:sz w:val="24"/>
          <w:szCs w:val="24"/>
          <w:u w:val="single"/>
        </w:rPr>
      </w:pPr>
    </w:p>
    <w:p w:rsidR="00AB6A0B" w:rsidRDefault="00AB6A0B" w:rsidP="00D62CF2">
      <w:pPr>
        <w:jc w:val="center"/>
        <w:rPr>
          <w:sz w:val="24"/>
          <w:szCs w:val="24"/>
          <w:u w:val="single"/>
        </w:rPr>
      </w:pPr>
    </w:p>
    <w:p w:rsidR="00AB6A0B" w:rsidRDefault="00AB6A0B" w:rsidP="00AB6A0B">
      <w:pPr>
        <w:ind w:firstLine="1440"/>
        <w:rPr>
          <w:sz w:val="24"/>
          <w:szCs w:val="24"/>
        </w:rPr>
      </w:pPr>
      <w:r w:rsidRPr="00AB6A0B">
        <w:rPr>
          <w:sz w:val="24"/>
          <w:szCs w:val="24"/>
        </w:rPr>
        <w:t>THEREFORE,</w:t>
      </w:r>
    </w:p>
    <w:p w:rsidR="00AB6A0B" w:rsidRDefault="00AB6A0B" w:rsidP="00AB6A0B">
      <w:pPr>
        <w:ind w:firstLine="1440"/>
        <w:rPr>
          <w:sz w:val="24"/>
          <w:szCs w:val="24"/>
        </w:rPr>
      </w:pPr>
    </w:p>
    <w:p w:rsidR="00AB6A0B" w:rsidRDefault="00AB6A0B" w:rsidP="00AB6A0B">
      <w:pPr>
        <w:ind w:firstLine="1440"/>
        <w:rPr>
          <w:sz w:val="24"/>
          <w:szCs w:val="24"/>
        </w:rPr>
      </w:pPr>
      <w:r>
        <w:rPr>
          <w:sz w:val="24"/>
          <w:szCs w:val="24"/>
        </w:rPr>
        <w:t>IT IS ORDERED:</w:t>
      </w:r>
    </w:p>
    <w:p w:rsidR="00AB6A0B" w:rsidRPr="00AB6A0B" w:rsidRDefault="00AB6A0B" w:rsidP="00AB6A0B">
      <w:pPr>
        <w:ind w:firstLine="1440"/>
        <w:rPr>
          <w:sz w:val="24"/>
          <w:szCs w:val="24"/>
        </w:rPr>
      </w:pPr>
    </w:p>
    <w:p w:rsidR="00E8126D" w:rsidRPr="00D62CF2" w:rsidRDefault="00E8126D" w:rsidP="00DE173A">
      <w:pPr>
        <w:ind w:firstLine="1440"/>
        <w:rPr>
          <w:sz w:val="24"/>
          <w:szCs w:val="24"/>
        </w:rPr>
      </w:pPr>
      <w:r w:rsidRPr="00D62CF2">
        <w:rPr>
          <w:sz w:val="24"/>
          <w:szCs w:val="24"/>
        </w:rPr>
        <w:lastRenderedPageBreak/>
        <w:t>1.</w:t>
      </w:r>
      <w:r w:rsidRPr="00D62CF2">
        <w:rPr>
          <w:sz w:val="24"/>
          <w:szCs w:val="24"/>
        </w:rPr>
        <w:tab/>
        <w:t xml:space="preserve">That </w:t>
      </w:r>
      <w:r w:rsidR="001A5D6D" w:rsidRPr="00D62CF2">
        <w:rPr>
          <w:sz w:val="24"/>
          <w:szCs w:val="24"/>
        </w:rPr>
        <w:t>the Preliminary Objection</w:t>
      </w:r>
      <w:r w:rsidR="0055382F" w:rsidRPr="00D62CF2">
        <w:rPr>
          <w:sz w:val="24"/>
          <w:szCs w:val="24"/>
        </w:rPr>
        <w:t>s</w:t>
      </w:r>
      <w:r w:rsidR="001A5D6D" w:rsidRPr="00D62CF2">
        <w:rPr>
          <w:sz w:val="24"/>
          <w:szCs w:val="24"/>
        </w:rPr>
        <w:t xml:space="preserve"> of Verizon Pennsylvania, Inc., </w:t>
      </w:r>
      <w:r w:rsidR="00DE173A">
        <w:rPr>
          <w:sz w:val="24"/>
          <w:szCs w:val="24"/>
        </w:rPr>
        <w:t xml:space="preserve">appropriately treated as a Motion for Judgment on the Pleadings due to lack of standing, </w:t>
      </w:r>
      <w:r w:rsidRPr="00D62CF2">
        <w:rPr>
          <w:sz w:val="24"/>
          <w:szCs w:val="24"/>
        </w:rPr>
        <w:t xml:space="preserve">seeking to dismiss the </w:t>
      </w:r>
      <w:r w:rsidR="001A5D6D" w:rsidRPr="00D62CF2">
        <w:rPr>
          <w:sz w:val="24"/>
          <w:szCs w:val="24"/>
        </w:rPr>
        <w:t xml:space="preserve">Formal </w:t>
      </w:r>
      <w:r w:rsidRPr="00D62CF2">
        <w:rPr>
          <w:sz w:val="24"/>
          <w:szCs w:val="24"/>
        </w:rPr>
        <w:t xml:space="preserve">Complaint filed by </w:t>
      </w:r>
      <w:r w:rsidR="00DE173A">
        <w:rPr>
          <w:sz w:val="24"/>
          <w:szCs w:val="24"/>
        </w:rPr>
        <w:t>Medical Supply, Inc. c/o Mark Saltis</w:t>
      </w:r>
      <w:r w:rsidRPr="00D62CF2">
        <w:rPr>
          <w:sz w:val="24"/>
          <w:szCs w:val="24"/>
        </w:rPr>
        <w:t xml:space="preserve"> at </w:t>
      </w:r>
      <w:r w:rsidR="00DE173A">
        <w:rPr>
          <w:sz w:val="24"/>
          <w:szCs w:val="24"/>
        </w:rPr>
        <w:t xml:space="preserve">consolidated </w:t>
      </w:r>
      <w:r w:rsidRPr="00D62CF2">
        <w:rPr>
          <w:sz w:val="24"/>
          <w:szCs w:val="24"/>
        </w:rPr>
        <w:t>Docket No</w:t>
      </w:r>
      <w:r w:rsidR="00DE173A">
        <w:rPr>
          <w:sz w:val="24"/>
          <w:szCs w:val="24"/>
        </w:rPr>
        <w:t>s</w:t>
      </w:r>
      <w:r w:rsidRPr="00D62CF2">
        <w:rPr>
          <w:sz w:val="24"/>
          <w:szCs w:val="24"/>
        </w:rPr>
        <w:t xml:space="preserve">. </w:t>
      </w:r>
      <w:r w:rsidR="0055382F" w:rsidRPr="00D62CF2">
        <w:rPr>
          <w:sz w:val="24"/>
          <w:szCs w:val="24"/>
        </w:rPr>
        <w:t>C</w:t>
      </w:r>
      <w:r w:rsidRPr="00D62CF2">
        <w:rPr>
          <w:sz w:val="24"/>
          <w:szCs w:val="24"/>
        </w:rPr>
        <w:t>-20</w:t>
      </w:r>
      <w:r w:rsidR="00DE173A">
        <w:rPr>
          <w:sz w:val="24"/>
          <w:szCs w:val="24"/>
        </w:rPr>
        <w:t>13</w:t>
      </w:r>
      <w:r w:rsidRPr="00D62CF2">
        <w:rPr>
          <w:sz w:val="24"/>
          <w:szCs w:val="24"/>
        </w:rPr>
        <w:t>-</w:t>
      </w:r>
      <w:r w:rsidR="0055382F" w:rsidRPr="00D62CF2">
        <w:rPr>
          <w:sz w:val="24"/>
          <w:szCs w:val="24"/>
        </w:rPr>
        <w:t>2</w:t>
      </w:r>
      <w:r w:rsidR="00DE173A">
        <w:rPr>
          <w:sz w:val="24"/>
          <w:szCs w:val="24"/>
        </w:rPr>
        <w:t>395511 and C-2013-</w:t>
      </w:r>
      <w:proofErr w:type="gramStart"/>
      <w:r w:rsidR="00DE173A">
        <w:rPr>
          <w:sz w:val="24"/>
          <w:szCs w:val="24"/>
        </w:rPr>
        <w:t>2395524,</w:t>
      </w:r>
      <w:proofErr w:type="gramEnd"/>
      <w:r w:rsidR="00DE173A">
        <w:rPr>
          <w:sz w:val="24"/>
          <w:szCs w:val="24"/>
        </w:rPr>
        <w:t xml:space="preserve"> </w:t>
      </w:r>
      <w:r w:rsidR="00A8262B">
        <w:rPr>
          <w:sz w:val="24"/>
          <w:szCs w:val="24"/>
        </w:rPr>
        <w:t>are</w:t>
      </w:r>
      <w:r w:rsidR="00DE173A">
        <w:rPr>
          <w:sz w:val="24"/>
          <w:szCs w:val="24"/>
        </w:rPr>
        <w:t xml:space="preserve"> denied.</w:t>
      </w:r>
    </w:p>
    <w:p w:rsidR="00C824D2" w:rsidRPr="00D62CF2" w:rsidRDefault="00C824D2" w:rsidP="00D62CF2">
      <w:pPr>
        <w:ind w:firstLine="1440"/>
        <w:rPr>
          <w:sz w:val="24"/>
          <w:szCs w:val="24"/>
        </w:rPr>
      </w:pPr>
    </w:p>
    <w:p w:rsidR="00346780" w:rsidRDefault="00346780" w:rsidP="00346780">
      <w:pPr>
        <w:ind w:firstLine="1440"/>
        <w:rPr>
          <w:sz w:val="24"/>
          <w:szCs w:val="24"/>
        </w:rPr>
      </w:pPr>
      <w:r>
        <w:rPr>
          <w:sz w:val="24"/>
          <w:szCs w:val="24"/>
        </w:rPr>
        <w:t>2</w:t>
      </w:r>
      <w:r w:rsidR="00C824D2" w:rsidRPr="00D62CF2">
        <w:rPr>
          <w:sz w:val="24"/>
          <w:szCs w:val="24"/>
        </w:rPr>
        <w:t>.</w:t>
      </w:r>
      <w:r w:rsidR="00C824D2" w:rsidRPr="00D62CF2">
        <w:rPr>
          <w:sz w:val="24"/>
          <w:szCs w:val="24"/>
        </w:rPr>
        <w:tab/>
      </w:r>
      <w:r>
        <w:rPr>
          <w:sz w:val="24"/>
          <w:szCs w:val="24"/>
        </w:rPr>
        <w:t>That the Formal Complaint filed</w:t>
      </w:r>
      <w:r w:rsidRPr="00D62CF2">
        <w:rPr>
          <w:sz w:val="24"/>
          <w:szCs w:val="24"/>
        </w:rPr>
        <w:t xml:space="preserve"> by </w:t>
      </w:r>
      <w:r>
        <w:rPr>
          <w:sz w:val="24"/>
          <w:szCs w:val="24"/>
        </w:rPr>
        <w:t>Medical Supply, Inc. c/o Mark Saltis</w:t>
      </w:r>
      <w:r w:rsidRPr="00D62CF2">
        <w:rPr>
          <w:sz w:val="24"/>
          <w:szCs w:val="24"/>
        </w:rPr>
        <w:t xml:space="preserve"> at </w:t>
      </w:r>
      <w:r>
        <w:rPr>
          <w:sz w:val="24"/>
          <w:szCs w:val="24"/>
        </w:rPr>
        <w:t xml:space="preserve">consolidated </w:t>
      </w:r>
      <w:r w:rsidRPr="00D62CF2">
        <w:rPr>
          <w:sz w:val="24"/>
          <w:szCs w:val="24"/>
        </w:rPr>
        <w:t>Docket No</w:t>
      </w:r>
      <w:r>
        <w:rPr>
          <w:sz w:val="24"/>
          <w:szCs w:val="24"/>
        </w:rPr>
        <w:t>s</w:t>
      </w:r>
      <w:r w:rsidRPr="00D62CF2">
        <w:rPr>
          <w:sz w:val="24"/>
          <w:szCs w:val="24"/>
        </w:rPr>
        <w:t>. C-20</w:t>
      </w:r>
      <w:r>
        <w:rPr>
          <w:sz w:val="24"/>
          <w:szCs w:val="24"/>
        </w:rPr>
        <w:t>13</w:t>
      </w:r>
      <w:r w:rsidRPr="00D62CF2">
        <w:rPr>
          <w:sz w:val="24"/>
          <w:szCs w:val="24"/>
        </w:rPr>
        <w:t>-2</w:t>
      </w:r>
      <w:r>
        <w:rPr>
          <w:sz w:val="24"/>
          <w:szCs w:val="24"/>
        </w:rPr>
        <w:t>395511 and C-2013-2395524, is hereby referred to the Commission’s Mediation Unit for the Commission’s mediation review process.</w:t>
      </w:r>
    </w:p>
    <w:p w:rsidR="00E8126D" w:rsidRPr="00D62CF2" w:rsidRDefault="00346780" w:rsidP="00346780">
      <w:pPr>
        <w:ind w:firstLine="1440"/>
        <w:rPr>
          <w:sz w:val="24"/>
          <w:szCs w:val="24"/>
        </w:rPr>
      </w:pPr>
      <w:r w:rsidRPr="00D62CF2">
        <w:rPr>
          <w:sz w:val="24"/>
          <w:szCs w:val="24"/>
        </w:rPr>
        <w:t xml:space="preserve"> </w:t>
      </w:r>
    </w:p>
    <w:p w:rsidR="00E8126D" w:rsidRPr="00D62CF2" w:rsidRDefault="00E8126D" w:rsidP="00D62CF2">
      <w:pPr>
        <w:rPr>
          <w:sz w:val="24"/>
          <w:szCs w:val="24"/>
        </w:rPr>
      </w:pPr>
    </w:p>
    <w:p w:rsidR="00E8126D" w:rsidRPr="00D62CF2" w:rsidRDefault="00E8126D" w:rsidP="00D62CF2">
      <w:pPr>
        <w:spacing w:line="240" w:lineRule="auto"/>
        <w:rPr>
          <w:sz w:val="24"/>
          <w:szCs w:val="24"/>
        </w:rPr>
      </w:pPr>
      <w:r w:rsidRPr="00D62CF2">
        <w:rPr>
          <w:sz w:val="24"/>
          <w:szCs w:val="24"/>
        </w:rPr>
        <w:t>Dated:</w:t>
      </w:r>
      <w:r w:rsidR="00346780">
        <w:rPr>
          <w:sz w:val="24"/>
          <w:szCs w:val="24"/>
        </w:rPr>
        <w:tab/>
      </w:r>
      <w:r w:rsidR="00346780" w:rsidRPr="00346780">
        <w:rPr>
          <w:sz w:val="24"/>
          <w:szCs w:val="24"/>
          <w:u w:val="single"/>
        </w:rPr>
        <w:t>January 10</w:t>
      </w:r>
      <w:r w:rsidRPr="00346780">
        <w:rPr>
          <w:sz w:val="24"/>
          <w:szCs w:val="24"/>
          <w:u w:val="single"/>
        </w:rPr>
        <w:t>, 20</w:t>
      </w:r>
      <w:r w:rsidR="00346780" w:rsidRPr="00346780">
        <w:rPr>
          <w:sz w:val="24"/>
          <w:szCs w:val="24"/>
          <w:u w:val="single"/>
        </w:rPr>
        <w:t>14</w:t>
      </w:r>
      <w:r w:rsidRPr="00D62CF2">
        <w:rPr>
          <w:sz w:val="24"/>
          <w:szCs w:val="24"/>
        </w:rPr>
        <w:tab/>
      </w:r>
      <w:r w:rsidRPr="00D62CF2">
        <w:rPr>
          <w:sz w:val="24"/>
          <w:szCs w:val="24"/>
        </w:rPr>
        <w:tab/>
      </w:r>
      <w:r w:rsidRPr="00D62CF2">
        <w:rPr>
          <w:sz w:val="24"/>
          <w:szCs w:val="24"/>
        </w:rPr>
        <w:tab/>
      </w:r>
      <w:r w:rsidRPr="00D62CF2">
        <w:rPr>
          <w:sz w:val="24"/>
          <w:szCs w:val="24"/>
        </w:rPr>
        <w:tab/>
        <w:t>_____________________________</w:t>
      </w:r>
    </w:p>
    <w:p w:rsidR="00E8126D" w:rsidRPr="00D62CF2" w:rsidRDefault="00E8126D" w:rsidP="00D62CF2">
      <w:pPr>
        <w:spacing w:line="240" w:lineRule="auto"/>
        <w:rPr>
          <w:sz w:val="24"/>
          <w:szCs w:val="24"/>
        </w:rPr>
      </w:pP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00B43ED0" w:rsidRPr="00D62CF2">
        <w:rPr>
          <w:sz w:val="24"/>
          <w:szCs w:val="24"/>
        </w:rPr>
        <w:t>Kandace F. Melillo</w:t>
      </w:r>
      <w:r w:rsidRPr="00D62CF2">
        <w:rPr>
          <w:sz w:val="24"/>
          <w:szCs w:val="24"/>
        </w:rPr>
        <w:t xml:space="preserve"> </w:t>
      </w:r>
    </w:p>
    <w:p w:rsidR="00E8126D" w:rsidRPr="00D62CF2" w:rsidRDefault="00B43ED0" w:rsidP="00D62CF2">
      <w:pPr>
        <w:spacing w:line="240" w:lineRule="auto"/>
        <w:rPr>
          <w:sz w:val="24"/>
          <w:szCs w:val="24"/>
        </w:rPr>
      </w:pP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00E8126D" w:rsidRPr="00D62CF2">
        <w:rPr>
          <w:sz w:val="24"/>
          <w:szCs w:val="24"/>
        </w:rPr>
        <w:t>Administrative Law Judge</w:t>
      </w:r>
    </w:p>
    <w:p w:rsidR="00E8126D" w:rsidRPr="00D62CF2" w:rsidRDefault="00E8126D" w:rsidP="00D62CF2">
      <w:pPr>
        <w:rPr>
          <w:sz w:val="24"/>
          <w:szCs w:val="24"/>
        </w:rPr>
      </w:pPr>
    </w:p>
    <w:p w:rsidR="00E8126D" w:rsidRPr="00D62CF2" w:rsidRDefault="00E8126D" w:rsidP="00D62CF2">
      <w:pPr>
        <w:widowControl w:val="0"/>
        <w:autoSpaceDE w:val="0"/>
        <w:autoSpaceDN w:val="0"/>
        <w:adjustRightInd w:val="0"/>
        <w:rPr>
          <w:sz w:val="24"/>
          <w:szCs w:val="24"/>
        </w:rPr>
      </w:pPr>
    </w:p>
    <w:p w:rsidR="00C407F4" w:rsidRPr="00D62CF2" w:rsidRDefault="00C407F4" w:rsidP="00D62CF2">
      <w:pPr>
        <w:widowControl w:val="0"/>
        <w:autoSpaceDE w:val="0"/>
        <w:autoSpaceDN w:val="0"/>
        <w:adjustRightInd w:val="0"/>
        <w:spacing w:line="240" w:lineRule="auto"/>
        <w:rPr>
          <w:sz w:val="24"/>
          <w:szCs w:val="24"/>
        </w:rPr>
      </w:pPr>
    </w:p>
    <w:p w:rsidR="00806ABA" w:rsidRPr="00D62CF2" w:rsidRDefault="00C407F4" w:rsidP="00D62CF2">
      <w:pPr>
        <w:pStyle w:val="BodyText"/>
        <w:jc w:val="left"/>
        <w:rPr>
          <w:sz w:val="24"/>
          <w:szCs w:val="24"/>
        </w:rPr>
      </w:pPr>
      <w:r w:rsidRPr="00D62CF2">
        <w:rPr>
          <w:sz w:val="24"/>
          <w:szCs w:val="24"/>
        </w:rPr>
        <w:tab/>
      </w:r>
      <w:r w:rsidRPr="00D62CF2">
        <w:rPr>
          <w:sz w:val="24"/>
          <w:szCs w:val="24"/>
        </w:rPr>
        <w:tab/>
      </w:r>
    </w:p>
    <w:p w:rsidR="00D07F19" w:rsidRDefault="00B223F1" w:rsidP="00D62CF2">
      <w:pPr>
        <w:pStyle w:val="BodyText"/>
        <w:jc w:val="left"/>
        <w:rPr>
          <w:sz w:val="24"/>
          <w:szCs w:val="24"/>
        </w:rPr>
        <w:sectPr w:rsidR="00D07F19" w:rsidSect="00D62CF2">
          <w:footerReference w:type="even" r:id="rId8"/>
          <w:footerReference w:type="default" r:id="rId9"/>
          <w:pgSz w:w="12240" w:h="15840"/>
          <w:pgMar w:top="1440" w:right="1440" w:bottom="1440" w:left="1440" w:header="720" w:footer="720" w:gutter="0"/>
          <w:cols w:space="720"/>
          <w:titlePg/>
          <w:docGrid w:linePitch="360"/>
        </w:sectPr>
      </w:pPr>
      <w:r w:rsidRPr="00D62CF2">
        <w:rPr>
          <w:sz w:val="24"/>
          <w:szCs w:val="24"/>
        </w:rPr>
        <w:tab/>
      </w:r>
      <w:r w:rsidRPr="00D62CF2">
        <w:rPr>
          <w:sz w:val="24"/>
          <w:szCs w:val="24"/>
        </w:rPr>
        <w:tab/>
      </w:r>
    </w:p>
    <w:p w:rsidR="00D07F19" w:rsidRPr="00D07F19" w:rsidRDefault="00D07F19" w:rsidP="00D07F19">
      <w:pPr>
        <w:spacing w:line="240" w:lineRule="auto"/>
        <w:rPr>
          <w:rFonts w:ascii="Calibri" w:hAnsi="Calibri"/>
          <w:sz w:val="22"/>
          <w:szCs w:val="22"/>
        </w:rPr>
      </w:pPr>
      <w:r w:rsidRPr="00D07F19">
        <w:rPr>
          <w:rFonts w:ascii="Microsoft Sans Serif" w:hAnsi="Calibri"/>
          <w:b/>
          <w:sz w:val="24"/>
          <w:szCs w:val="22"/>
          <w:u w:val="single"/>
        </w:rPr>
        <w:lastRenderedPageBreak/>
        <w:t>C-2013-2395511 - MEDICAL SUPPLY, INC. C/O MARK SALTIS v. AIRESPRING, INC.</w:t>
      </w:r>
      <w:r w:rsidRPr="00D07F19">
        <w:rPr>
          <w:rFonts w:ascii="Microsoft Sans Serif" w:hAnsi="Calibri"/>
          <w:b/>
          <w:sz w:val="24"/>
          <w:szCs w:val="22"/>
          <w:u w:val="single"/>
        </w:rPr>
        <w:cr/>
      </w:r>
      <w:r w:rsidRPr="00D07F19">
        <w:rPr>
          <w:rFonts w:ascii="Microsoft Sans Serif" w:hAnsi="Calibri"/>
          <w:b/>
          <w:sz w:val="24"/>
          <w:szCs w:val="22"/>
          <w:u w:val="single"/>
        </w:rPr>
        <w:cr/>
      </w:r>
      <w:r w:rsidRPr="00D07F19">
        <w:rPr>
          <w:rFonts w:ascii="Microsoft Sans Serif" w:hAnsi="Calibri"/>
          <w:sz w:val="24"/>
          <w:szCs w:val="22"/>
        </w:rPr>
        <w:t>MARK SALTIS PRESIDENT</w:t>
      </w:r>
      <w:r w:rsidRPr="00D07F19">
        <w:rPr>
          <w:rFonts w:ascii="Microsoft Sans Serif" w:hAnsi="Calibri"/>
          <w:sz w:val="24"/>
          <w:szCs w:val="22"/>
        </w:rPr>
        <w:cr/>
        <w:t>MEDICAL SUPPLY INC</w:t>
      </w:r>
      <w:r w:rsidRPr="00D07F19">
        <w:rPr>
          <w:rFonts w:ascii="Microsoft Sans Serif" w:hAnsi="Calibri"/>
          <w:sz w:val="24"/>
          <w:szCs w:val="22"/>
        </w:rPr>
        <w:cr/>
        <w:t>10 POULSON AVENUE</w:t>
      </w:r>
      <w:r w:rsidRPr="00D07F19">
        <w:rPr>
          <w:rFonts w:ascii="Microsoft Sans Serif" w:hAnsi="Calibri"/>
          <w:sz w:val="24"/>
          <w:szCs w:val="22"/>
        </w:rPr>
        <w:cr/>
        <w:t>ESSINGTON PA  19029</w:t>
      </w:r>
      <w:r w:rsidRPr="00D07F19">
        <w:rPr>
          <w:rFonts w:ascii="Microsoft Sans Serif" w:hAnsi="Calibri"/>
          <w:sz w:val="24"/>
          <w:szCs w:val="22"/>
        </w:rPr>
        <w:cr/>
        <w:t>215.900.2095</w:t>
      </w:r>
      <w:r w:rsidRPr="00D07F19">
        <w:rPr>
          <w:rFonts w:ascii="Microsoft Sans Serif" w:hAnsi="Calibri"/>
          <w:sz w:val="24"/>
          <w:szCs w:val="22"/>
        </w:rPr>
        <w:cr/>
      </w:r>
      <w:r w:rsidRPr="00D07F19">
        <w:rPr>
          <w:rFonts w:ascii="Microsoft Sans Serif" w:hAnsi="Calibri"/>
          <w:sz w:val="24"/>
          <w:szCs w:val="22"/>
        </w:rPr>
        <w:cr/>
        <w:t>TIMOTHY SULLIVAN ESQUIRE</w:t>
      </w:r>
      <w:r w:rsidRPr="00D07F19">
        <w:rPr>
          <w:rFonts w:ascii="Microsoft Sans Serif" w:hAnsi="Calibri"/>
          <w:sz w:val="24"/>
          <w:szCs w:val="22"/>
        </w:rPr>
        <w:cr/>
        <w:t>216 S ORANGE ST</w:t>
      </w:r>
      <w:r w:rsidRPr="00D07F19">
        <w:rPr>
          <w:rFonts w:ascii="Microsoft Sans Serif" w:hAnsi="Calibri"/>
          <w:sz w:val="24"/>
          <w:szCs w:val="22"/>
        </w:rPr>
        <w:cr/>
        <w:t>MEDIA PA  19029</w:t>
      </w:r>
      <w:r w:rsidRPr="00D07F19">
        <w:rPr>
          <w:rFonts w:ascii="Microsoft Sans Serif" w:hAnsi="Calibri"/>
          <w:sz w:val="24"/>
          <w:szCs w:val="22"/>
        </w:rPr>
        <w:cr/>
        <w:t>610.627.0300</w:t>
      </w:r>
      <w:r w:rsidRPr="00D07F19">
        <w:rPr>
          <w:rFonts w:ascii="Microsoft Sans Serif" w:hAnsi="Calibri"/>
          <w:sz w:val="24"/>
          <w:szCs w:val="22"/>
        </w:rPr>
        <w:cr/>
      </w:r>
      <w:r w:rsidRPr="00D07F19">
        <w:rPr>
          <w:rFonts w:ascii="Microsoft Sans Serif" w:hAnsi="Calibri"/>
          <w:sz w:val="24"/>
          <w:szCs w:val="22"/>
        </w:rPr>
        <w:cr/>
        <w:t>AIRESPRING INC</w:t>
      </w:r>
      <w:r w:rsidRPr="00D07F19">
        <w:rPr>
          <w:rFonts w:ascii="Microsoft Sans Serif" w:hAnsi="Calibri"/>
          <w:sz w:val="24"/>
          <w:szCs w:val="22"/>
        </w:rPr>
        <w:cr/>
        <w:t>6060 SEPULVEDA BLVD SUITE 220</w:t>
      </w:r>
      <w:r w:rsidRPr="00D07F19">
        <w:rPr>
          <w:rFonts w:ascii="Microsoft Sans Serif" w:hAnsi="Calibri"/>
          <w:sz w:val="24"/>
          <w:szCs w:val="22"/>
        </w:rPr>
        <w:cr/>
        <w:t>VAN NUYS CA  91411</w:t>
      </w:r>
      <w:r w:rsidRPr="00D07F19">
        <w:rPr>
          <w:rFonts w:ascii="Microsoft Sans Serif" w:hAnsi="Calibri"/>
          <w:sz w:val="24"/>
          <w:szCs w:val="22"/>
        </w:rPr>
        <w:cr/>
      </w:r>
    </w:p>
    <w:p w:rsidR="00D07F19" w:rsidRPr="00D07F19" w:rsidRDefault="00D07F19" w:rsidP="00D07F19">
      <w:pPr>
        <w:spacing w:line="240" w:lineRule="auto"/>
        <w:rPr>
          <w:rFonts w:ascii="Calibri" w:hAnsi="Calibri"/>
          <w:sz w:val="22"/>
          <w:szCs w:val="22"/>
        </w:rPr>
      </w:pPr>
    </w:p>
    <w:p w:rsidR="00D806D9" w:rsidRPr="00D62CF2" w:rsidRDefault="00D806D9" w:rsidP="00D62CF2">
      <w:pPr>
        <w:pStyle w:val="BodyText"/>
        <w:jc w:val="left"/>
        <w:rPr>
          <w:sz w:val="24"/>
          <w:szCs w:val="24"/>
        </w:rPr>
      </w:pPr>
      <w:bookmarkStart w:id="0" w:name="_GoBack"/>
      <w:bookmarkEnd w:id="0"/>
    </w:p>
    <w:sectPr w:rsidR="00D806D9" w:rsidRPr="00D62CF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81E" w:rsidRDefault="0069081E">
      <w:r>
        <w:separator/>
      </w:r>
    </w:p>
  </w:endnote>
  <w:endnote w:type="continuationSeparator" w:id="0">
    <w:p w:rsidR="0069081E" w:rsidRDefault="0069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Default="001F1A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1A8A" w:rsidRDefault="001F1A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Pr="00D62CF2" w:rsidRDefault="001F1A8A">
    <w:pPr>
      <w:pStyle w:val="Footer"/>
      <w:framePr w:wrap="around" w:vAnchor="text" w:hAnchor="margin" w:xAlign="center" w:y="1"/>
      <w:rPr>
        <w:rStyle w:val="PageNumber"/>
        <w:sz w:val="20"/>
      </w:rPr>
    </w:pPr>
    <w:r w:rsidRPr="00D62CF2">
      <w:rPr>
        <w:rStyle w:val="PageNumber"/>
        <w:sz w:val="20"/>
      </w:rPr>
      <w:fldChar w:fldCharType="begin"/>
    </w:r>
    <w:r w:rsidRPr="00D62CF2">
      <w:rPr>
        <w:rStyle w:val="PageNumber"/>
        <w:sz w:val="20"/>
      </w:rPr>
      <w:instrText xml:space="preserve">PAGE  </w:instrText>
    </w:r>
    <w:r w:rsidRPr="00D62CF2">
      <w:rPr>
        <w:rStyle w:val="PageNumber"/>
        <w:sz w:val="20"/>
      </w:rPr>
      <w:fldChar w:fldCharType="separate"/>
    </w:r>
    <w:r w:rsidR="00D07F19">
      <w:rPr>
        <w:rStyle w:val="PageNumber"/>
        <w:noProof/>
        <w:sz w:val="20"/>
      </w:rPr>
      <w:t>7</w:t>
    </w:r>
    <w:r w:rsidRPr="00D62CF2">
      <w:rPr>
        <w:rStyle w:val="PageNumber"/>
        <w:sz w:val="20"/>
      </w:rPr>
      <w:fldChar w:fldCharType="end"/>
    </w:r>
  </w:p>
  <w:p w:rsidR="001F1A8A" w:rsidRDefault="001F1A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F19" w:rsidRDefault="00D07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81E" w:rsidRDefault="0069081E" w:rsidP="00184AAF">
      <w:pPr>
        <w:spacing w:line="240" w:lineRule="auto"/>
      </w:pPr>
      <w:r>
        <w:separator/>
      </w:r>
    </w:p>
  </w:footnote>
  <w:footnote w:type="continuationSeparator" w:id="0">
    <w:p w:rsidR="0069081E" w:rsidRDefault="00690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56E"/>
    <w:rsid w:val="0000468C"/>
    <w:rsid w:val="0001101C"/>
    <w:rsid w:val="000136EB"/>
    <w:rsid w:val="00014D26"/>
    <w:rsid w:val="00016348"/>
    <w:rsid w:val="00020234"/>
    <w:rsid w:val="00027D7F"/>
    <w:rsid w:val="000342F6"/>
    <w:rsid w:val="00034DCC"/>
    <w:rsid w:val="00063C77"/>
    <w:rsid w:val="00070478"/>
    <w:rsid w:val="0007152D"/>
    <w:rsid w:val="00073BAB"/>
    <w:rsid w:val="000762AD"/>
    <w:rsid w:val="00080EC1"/>
    <w:rsid w:val="00082342"/>
    <w:rsid w:val="00084361"/>
    <w:rsid w:val="0009467D"/>
    <w:rsid w:val="000A6E54"/>
    <w:rsid w:val="000B2953"/>
    <w:rsid w:val="000B35CF"/>
    <w:rsid w:val="000B3D47"/>
    <w:rsid w:val="000C0C2E"/>
    <w:rsid w:val="000C1CCD"/>
    <w:rsid w:val="000C3FF3"/>
    <w:rsid w:val="000C4A7C"/>
    <w:rsid w:val="000C4F25"/>
    <w:rsid w:val="000D0F65"/>
    <w:rsid w:val="000D1312"/>
    <w:rsid w:val="000E047B"/>
    <w:rsid w:val="000E0837"/>
    <w:rsid w:val="000E3D18"/>
    <w:rsid w:val="000E4465"/>
    <w:rsid w:val="000E6665"/>
    <w:rsid w:val="000F517C"/>
    <w:rsid w:val="001041E9"/>
    <w:rsid w:val="00104538"/>
    <w:rsid w:val="00106BE4"/>
    <w:rsid w:val="0010789A"/>
    <w:rsid w:val="0011088E"/>
    <w:rsid w:val="00115C56"/>
    <w:rsid w:val="00121D44"/>
    <w:rsid w:val="0012450E"/>
    <w:rsid w:val="00125C28"/>
    <w:rsid w:val="00126232"/>
    <w:rsid w:val="00126318"/>
    <w:rsid w:val="00127905"/>
    <w:rsid w:val="00130C70"/>
    <w:rsid w:val="00135665"/>
    <w:rsid w:val="00141EBF"/>
    <w:rsid w:val="00160EE9"/>
    <w:rsid w:val="001616DB"/>
    <w:rsid w:val="0016557F"/>
    <w:rsid w:val="00166EA5"/>
    <w:rsid w:val="00172CFA"/>
    <w:rsid w:val="00173F39"/>
    <w:rsid w:val="00180FCA"/>
    <w:rsid w:val="001811B7"/>
    <w:rsid w:val="001845CE"/>
    <w:rsid w:val="00184AAF"/>
    <w:rsid w:val="00184D53"/>
    <w:rsid w:val="00184D7C"/>
    <w:rsid w:val="00185B20"/>
    <w:rsid w:val="001910C8"/>
    <w:rsid w:val="001A2A2C"/>
    <w:rsid w:val="001A343E"/>
    <w:rsid w:val="001A5D6D"/>
    <w:rsid w:val="001A6089"/>
    <w:rsid w:val="001A63C3"/>
    <w:rsid w:val="001B181F"/>
    <w:rsid w:val="001B2B53"/>
    <w:rsid w:val="001B4C90"/>
    <w:rsid w:val="001C232F"/>
    <w:rsid w:val="001C36CF"/>
    <w:rsid w:val="001C50EA"/>
    <w:rsid w:val="001C5BB6"/>
    <w:rsid w:val="001D02E3"/>
    <w:rsid w:val="001D6C2E"/>
    <w:rsid w:val="001E24A6"/>
    <w:rsid w:val="001E3800"/>
    <w:rsid w:val="001F1142"/>
    <w:rsid w:val="001F1A8A"/>
    <w:rsid w:val="001F373C"/>
    <w:rsid w:val="002005EF"/>
    <w:rsid w:val="0020392A"/>
    <w:rsid w:val="00206AD6"/>
    <w:rsid w:val="00221BC6"/>
    <w:rsid w:val="00230D8C"/>
    <w:rsid w:val="0024256D"/>
    <w:rsid w:val="00245A00"/>
    <w:rsid w:val="00246D44"/>
    <w:rsid w:val="002532FC"/>
    <w:rsid w:val="002538B4"/>
    <w:rsid w:val="00254F42"/>
    <w:rsid w:val="0026247D"/>
    <w:rsid w:val="00264EC6"/>
    <w:rsid w:val="002659A2"/>
    <w:rsid w:val="002708E0"/>
    <w:rsid w:val="00276440"/>
    <w:rsid w:val="002823C3"/>
    <w:rsid w:val="00283DC1"/>
    <w:rsid w:val="00286204"/>
    <w:rsid w:val="00295AFD"/>
    <w:rsid w:val="002B1E1F"/>
    <w:rsid w:val="002B45F5"/>
    <w:rsid w:val="002B7128"/>
    <w:rsid w:val="002C660B"/>
    <w:rsid w:val="002D41A2"/>
    <w:rsid w:val="002E1BFD"/>
    <w:rsid w:val="002E2004"/>
    <w:rsid w:val="002E635E"/>
    <w:rsid w:val="002F0159"/>
    <w:rsid w:val="002F2C79"/>
    <w:rsid w:val="002F5CA0"/>
    <w:rsid w:val="002F69EC"/>
    <w:rsid w:val="002F7369"/>
    <w:rsid w:val="00304021"/>
    <w:rsid w:val="0030427E"/>
    <w:rsid w:val="003105AC"/>
    <w:rsid w:val="003145E6"/>
    <w:rsid w:val="00324F87"/>
    <w:rsid w:val="00331DE4"/>
    <w:rsid w:val="003411B7"/>
    <w:rsid w:val="00346137"/>
    <w:rsid w:val="00346780"/>
    <w:rsid w:val="0034681A"/>
    <w:rsid w:val="003530F5"/>
    <w:rsid w:val="00357DD4"/>
    <w:rsid w:val="003621B6"/>
    <w:rsid w:val="00377053"/>
    <w:rsid w:val="003831E6"/>
    <w:rsid w:val="003860F1"/>
    <w:rsid w:val="00390F51"/>
    <w:rsid w:val="00393496"/>
    <w:rsid w:val="003A35A8"/>
    <w:rsid w:val="003A7003"/>
    <w:rsid w:val="003B1A8B"/>
    <w:rsid w:val="003B68EE"/>
    <w:rsid w:val="003C6B97"/>
    <w:rsid w:val="003D7CC9"/>
    <w:rsid w:val="003D7F24"/>
    <w:rsid w:val="003E54DB"/>
    <w:rsid w:val="003F51F9"/>
    <w:rsid w:val="003F5B80"/>
    <w:rsid w:val="003F665A"/>
    <w:rsid w:val="003F685F"/>
    <w:rsid w:val="0042381A"/>
    <w:rsid w:val="0043056E"/>
    <w:rsid w:val="00431265"/>
    <w:rsid w:val="004312CB"/>
    <w:rsid w:val="004316BC"/>
    <w:rsid w:val="004324C7"/>
    <w:rsid w:val="00433445"/>
    <w:rsid w:val="004410EE"/>
    <w:rsid w:val="00442CE5"/>
    <w:rsid w:val="00445BDD"/>
    <w:rsid w:val="00453F74"/>
    <w:rsid w:val="0045438D"/>
    <w:rsid w:val="00455102"/>
    <w:rsid w:val="00455EBE"/>
    <w:rsid w:val="00463638"/>
    <w:rsid w:val="00466106"/>
    <w:rsid w:val="0047041A"/>
    <w:rsid w:val="00470559"/>
    <w:rsid w:val="0047204C"/>
    <w:rsid w:val="00475D8A"/>
    <w:rsid w:val="00483412"/>
    <w:rsid w:val="004859F5"/>
    <w:rsid w:val="0049156A"/>
    <w:rsid w:val="0049191B"/>
    <w:rsid w:val="00492F42"/>
    <w:rsid w:val="00495698"/>
    <w:rsid w:val="004A4F24"/>
    <w:rsid w:val="004B1642"/>
    <w:rsid w:val="004D2B2F"/>
    <w:rsid w:val="004D413E"/>
    <w:rsid w:val="004D5461"/>
    <w:rsid w:val="004D7343"/>
    <w:rsid w:val="004E7D1A"/>
    <w:rsid w:val="004F22DA"/>
    <w:rsid w:val="004F5F19"/>
    <w:rsid w:val="00503606"/>
    <w:rsid w:val="0050445F"/>
    <w:rsid w:val="00506254"/>
    <w:rsid w:val="00506AB8"/>
    <w:rsid w:val="00512AA2"/>
    <w:rsid w:val="005145BA"/>
    <w:rsid w:val="00515AE5"/>
    <w:rsid w:val="00516950"/>
    <w:rsid w:val="005216EE"/>
    <w:rsid w:val="00521C50"/>
    <w:rsid w:val="00532801"/>
    <w:rsid w:val="00532F1F"/>
    <w:rsid w:val="00534FF9"/>
    <w:rsid w:val="00540CCC"/>
    <w:rsid w:val="00547574"/>
    <w:rsid w:val="0055382F"/>
    <w:rsid w:val="00555C71"/>
    <w:rsid w:val="00563AC3"/>
    <w:rsid w:val="005668CE"/>
    <w:rsid w:val="0057184B"/>
    <w:rsid w:val="00572E36"/>
    <w:rsid w:val="00573DC0"/>
    <w:rsid w:val="00574863"/>
    <w:rsid w:val="00575C4A"/>
    <w:rsid w:val="00576481"/>
    <w:rsid w:val="00577C33"/>
    <w:rsid w:val="0058087D"/>
    <w:rsid w:val="00580EBE"/>
    <w:rsid w:val="00592746"/>
    <w:rsid w:val="005A03E3"/>
    <w:rsid w:val="005A1D4E"/>
    <w:rsid w:val="005A48B6"/>
    <w:rsid w:val="005A6138"/>
    <w:rsid w:val="005A7A21"/>
    <w:rsid w:val="005B3435"/>
    <w:rsid w:val="005B4874"/>
    <w:rsid w:val="005B614C"/>
    <w:rsid w:val="005B73DB"/>
    <w:rsid w:val="005C4A69"/>
    <w:rsid w:val="005C7F8D"/>
    <w:rsid w:val="005D4969"/>
    <w:rsid w:val="005D4FD9"/>
    <w:rsid w:val="005F2013"/>
    <w:rsid w:val="005F53E9"/>
    <w:rsid w:val="005F7569"/>
    <w:rsid w:val="006017F7"/>
    <w:rsid w:val="006033E9"/>
    <w:rsid w:val="00604CE1"/>
    <w:rsid w:val="00607007"/>
    <w:rsid w:val="00610860"/>
    <w:rsid w:val="00611B97"/>
    <w:rsid w:val="00612940"/>
    <w:rsid w:val="00615349"/>
    <w:rsid w:val="00617576"/>
    <w:rsid w:val="0061792B"/>
    <w:rsid w:val="006210E5"/>
    <w:rsid w:val="00621E09"/>
    <w:rsid w:val="0062644A"/>
    <w:rsid w:val="006336DE"/>
    <w:rsid w:val="00635424"/>
    <w:rsid w:val="006372E3"/>
    <w:rsid w:val="006410BF"/>
    <w:rsid w:val="006426C0"/>
    <w:rsid w:val="006501D9"/>
    <w:rsid w:val="00650D16"/>
    <w:rsid w:val="006634D0"/>
    <w:rsid w:val="00670A02"/>
    <w:rsid w:val="0067313C"/>
    <w:rsid w:val="00675D0E"/>
    <w:rsid w:val="00680363"/>
    <w:rsid w:val="00682DCB"/>
    <w:rsid w:val="00683AF3"/>
    <w:rsid w:val="00686E80"/>
    <w:rsid w:val="00687034"/>
    <w:rsid w:val="0069081E"/>
    <w:rsid w:val="0069237C"/>
    <w:rsid w:val="00692ECB"/>
    <w:rsid w:val="006963AD"/>
    <w:rsid w:val="00696DCF"/>
    <w:rsid w:val="00697EC9"/>
    <w:rsid w:val="006A1C20"/>
    <w:rsid w:val="006C3DB3"/>
    <w:rsid w:val="006C4639"/>
    <w:rsid w:val="006D0CCC"/>
    <w:rsid w:val="006D3E19"/>
    <w:rsid w:val="006E6A16"/>
    <w:rsid w:val="006E735C"/>
    <w:rsid w:val="00703756"/>
    <w:rsid w:val="00712C7C"/>
    <w:rsid w:val="00723BC6"/>
    <w:rsid w:val="0072443E"/>
    <w:rsid w:val="007253AA"/>
    <w:rsid w:val="00730B1B"/>
    <w:rsid w:val="00731409"/>
    <w:rsid w:val="00736B6C"/>
    <w:rsid w:val="00740D85"/>
    <w:rsid w:val="0074384B"/>
    <w:rsid w:val="00755188"/>
    <w:rsid w:val="00763628"/>
    <w:rsid w:val="0076511D"/>
    <w:rsid w:val="007659E6"/>
    <w:rsid w:val="00771FD5"/>
    <w:rsid w:val="00775297"/>
    <w:rsid w:val="00776DBD"/>
    <w:rsid w:val="007815F7"/>
    <w:rsid w:val="00784AA5"/>
    <w:rsid w:val="0078787D"/>
    <w:rsid w:val="00793BC4"/>
    <w:rsid w:val="00795AE7"/>
    <w:rsid w:val="007A6F6E"/>
    <w:rsid w:val="007B0861"/>
    <w:rsid w:val="007B3C77"/>
    <w:rsid w:val="007B538E"/>
    <w:rsid w:val="007C0E85"/>
    <w:rsid w:val="007C1637"/>
    <w:rsid w:val="007C46F3"/>
    <w:rsid w:val="007D07FC"/>
    <w:rsid w:val="007D2BB6"/>
    <w:rsid w:val="007D3C0C"/>
    <w:rsid w:val="007D50CB"/>
    <w:rsid w:val="007D6299"/>
    <w:rsid w:val="007E044C"/>
    <w:rsid w:val="007F1C36"/>
    <w:rsid w:val="007F491A"/>
    <w:rsid w:val="00800B9A"/>
    <w:rsid w:val="00806ABA"/>
    <w:rsid w:val="0081446E"/>
    <w:rsid w:val="0081520C"/>
    <w:rsid w:val="008167C2"/>
    <w:rsid w:val="00825F7E"/>
    <w:rsid w:val="00830454"/>
    <w:rsid w:val="00834AE7"/>
    <w:rsid w:val="00841067"/>
    <w:rsid w:val="008430AB"/>
    <w:rsid w:val="00845BA2"/>
    <w:rsid w:val="008555A9"/>
    <w:rsid w:val="00862BEC"/>
    <w:rsid w:val="00863D1B"/>
    <w:rsid w:val="00874CEC"/>
    <w:rsid w:val="008855E3"/>
    <w:rsid w:val="00885C0F"/>
    <w:rsid w:val="00890245"/>
    <w:rsid w:val="008A2E3E"/>
    <w:rsid w:val="008A4B38"/>
    <w:rsid w:val="008A6FAF"/>
    <w:rsid w:val="008A748E"/>
    <w:rsid w:val="008A799C"/>
    <w:rsid w:val="008B14A1"/>
    <w:rsid w:val="008B4AE0"/>
    <w:rsid w:val="008B71DC"/>
    <w:rsid w:val="008C74B1"/>
    <w:rsid w:val="008E04ED"/>
    <w:rsid w:val="008F17DF"/>
    <w:rsid w:val="008F2CE3"/>
    <w:rsid w:val="00903CB0"/>
    <w:rsid w:val="00904FF5"/>
    <w:rsid w:val="00913C70"/>
    <w:rsid w:val="00915CF4"/>
    <w:rsid w:val="0092325E"/>
    <w:rsid w:val="0092369F"/>
    <w:rsid w:val="0093224A"/>
    <w:rsid w:val="00953D48"/>
    <w:rsid w:val="00954BC6"/>
    <w:rsid w:val="00956852"/>
    <w:rsid w:val="00957737"/>
    <w:rsid w:val="00960272"/>
    <w:rsid w:val="009628FF"/>
    <w:rsid w:val="00965015"/>
    <w:rsid w:val="0096779F"/>
    <w:rsid w:val="00970E26"/>
    <w:rsid w:val="009746FB"/>
    <w:rsid w:val="00985006"/>
    <w:rsid w:val="009900F2"/>
    <w:rsid w:val="00991BFF"/>
    <w:rsid w:val="00994ADF"/>
    <w:rsid w:val="00994EB6"/>
    <w:rsid w:val="00995049"/>
    <w:rsid w:val="009A0E89"/>
    <w:rsid w:val="009A1595"/>
    <w:rsid w:val="009A6452"/>
    <w:rsid w:val="009A6825"/>
    <w:rsid w:val="009A7185"/>
    <w:rsid w:val="009B4263"/>
    <w:rsid w:val="009B47CF"/>
    <w:rsid w:val="009C0906"/>
    <w:rsid w:val="009C7504"/>
    <w:rsid w:val="009D04DE"/>
    <w:rsid w:val="009D2B52"/>
    <w:rsid w:val="009D5B21"/>
    <w:rsid w:val="009D624C"/>
    <w:rsid w:val="009E51F2"/>
    <w:rsid w:val="009F567B"/>
    <w:rsid w:val="009F5897"/>
    <w:rsid w:val="00A0146A"/>
    <w:rsid w:val="00A04BC9"/>
    <w:rsid w:val="00A0722D"/>
    <w:rsid w:val="00A07577"/>
    <w:rsid w:val="00A07ABA"/>
    <w:rsid w:val="00A11C8F"/>
    <w:rsid w:val="00A11D90"/>
    <w:rsid w:val="00A12307"/>
    <w:rsid w:val="00A22DD9"/>
    <w:rsid w:val="00A24BF5"/>
    <w:rsid w:val="00A34233"/>
    <w:rsid w:val="00A411BE"/>
    <w:rsid w:val="00A5194C"/>
    <w:rsid w:val="00A53CD9"/>
    <w:rsid w:val="00A54D71"/>
    <w:rsid w:val="00A5614D"/>
    <w:rsid w:val="00A5762B"/>
    <w:rsid w:val="00A6083A"/>
    <w:rsid w:val="00A67791"/>
    <w:rsid w:val="00A71273"/>
    <w:rsid w:val="00A72D30"/>
    <w:rsid w:val="00A8262B"/>
    <w:rsid w:val="00A83337"/>
    <w:rsid w:val="00A84107"/>
    <w:rsid w:val="00AA01F1"/>
    <w:rsid w:val="00AA20FF"/>
    <w:rsid w:val="00AB0CB8"/>
    <w:rsid w:val="00AB64EA"/>
    <w:rsid w:val="00AB66F6"/>
    <w:rsid w:val="00AB6A0B"/>
    <w:rsid w:val="00AC1DCA"/>
    <w:rsid w:val="00AC2BC0"/>
    <w:rsid w:val="00AC4134"/>
    <w:rsid w:val="00AC61BD"/>
    <w:rsid w:val="00AC7B8E"/>
    <w:rsid w:val="00AD1775"/>
    <w:rsid w:val="00AD21CE"/>
    <w:rsid w:val="00AD44E8"/>
    <w:rsid w:val="00AE0C7D"/>
    <w:rsid w:val="00AE3171"/>
    <w:rsid w:val="00AE5C66"/>
    <w:rsid w:val="00AE7BD8"/>
    <w:rsid w:val="00AF149A"/>
    <w:rsid w:val="00AF6216"/>
    <w:rsid w:val="00B1376A"/>
    <w:rsid w:val="00B16A2B"/>
    <w:rsid w:val="00B223F1"/>
    <w:rsid w:val="00B402F6"/>
    <w:rsid w:val="00B41FCA"/>
    <w:rsid w:val="00B43ED0"/>
    <w:rsid w:val="00B52FC7"/>
    <w:rsid w:val="00B53A05"/>
    <w:rsid w:val="00B549E3"/>
    <w:rsid w:val="00B62D3A"/>
    <w:rsid w:val="00B64718"/>
    <w:rsid w:val="00B65D04"/>
    <w:rsid w:val="00B67370"/>
    <w:rsid w:val="00B70669"/>
    <w:rsid w:val="00B71BFC"/>
    <w:rsid w:val="00B7331D"/>
    <w:rsid w:val="00B741DE"/>
    <w:rsid w:val="00B77202"/>
    <w:rsid w:val="00B80BB8"/>
    <w:rsid w:val="00B82A3B"/>
    <w:rsid w:val="00B85DCD"/>
    <w:rsid w:val="00B86101"/>
    <w:rsid w:val="00B91183"/>
    <w:rsid w:val="00B93B9D"/>
    <w:rsid w:val="00B94B35"/>
    <w:rsid w:val="00BA1223"/>
    <w:rsid w:val="00BA1497"/>
    <w:rsid w:val="00BB0588"/>
    <w:rsid w:val="00BB3E88"/>
    <w:rsid w:val="00BB7BD0"/>
    <w:rsid w:val="00BB7FFC"/>
    <w:rsid w:val="00BC303D"/>
    <w:rsid w:val="00BC676E"/>
    <w:rsid w:val="00BC7C00"/>
    <w:rsid w:val="00BD1574"/>
    <w:rsid w:val="00BD24CC"/>
    <w:rsid w:val="00BD4EFA"/>
    <w:rsid w:val="00BE21F9"/>
    <w:rsid w:val="00C002CE"/>
    <w:rsid w:val="00C01373"/>
    <w:rsid w:val="00C0342A"/>
    <w:rsid w:val="00C050E2"/>
    <w:rsid w:val="00C11341"/>
    <w:rsid w:val="00C149A6"/>
    <w:rsid w:val="00C20338"/>
    <w:rsid w:val="00C20A94"/>
    <w:rsid w:val="00C34266"/>
    <w:rsid w:val="00C407F4"/>
    <w:rsid w:val="00C40BCE"/>
    <w:rsid w:val="00C41914"/>
    <w:rsid w:val="00C428AD"/>
    <w:rsid w:val="00C44BBD"/>
    <w:rsid w:val="00C46638"/>
    <w:rsid w:val="00C47CA7"/>
    <w:rsid w:val="00C52AEA"/>
    <w:rsid w:val="00C55BE2"/>
    <w:rsid w:val="00C61246"/>
    <w:rsid w:val="00C65A97"/>
    <w:rsid w:val="00C72053"/>
    <w:rsid w:val="00C75FF3"/>
    <w:rsid w:val="00C81AF6"/>
    <w:rsid w:val="00C824D2"/>
    <w:rsid w:val="00C851A8"/>
    <w:rsid w:val="00C86BD4"/>
    <w:rsid w:val="00C9552D"/>
    <w:rsid w:val="00CA491A"/>
    <w:rsid w:val="00CB2675"/>
    <w:rsid w:val="00CC1ADA"/>
    <w:rsid w:val="00CC2AA8"/>
    <w:rsid w:val="00CC3845"/>
    <w:rsid w:val="00CC51E1"/>
    <w:rsid w:val="00CE2CAF"/>
    <w:rsid w:val="00CE43D2"/>
    <w:rsid w:val="00CF2911"/>
    <w:rsid w:val="00CF6DA6"/>
    <w:rsid w:val="00D01DAC"/>
    <w:rsid w:val="00D07F19"/>
    <w:rsid w:val="00D133E1"/>
    <w:rsid w:val="00D160EE"/>
    <w:rsid w:val="00D22C73"/>
    <w:rsid w:val="00D238C6"/>
    <w:rsid w:val="00D2497E"/>
    <w:rsid w:val="00D4110F"/>
    <w:rsid w:val="00D472F1"/>
    <w:rsid w:val="00D47740"/>
    <w:rsid w:val="00D502C6"/>
    <w:rsid w:val="00D62CF2"/>
    <w:rsid w:val="00D64676"/>
    <w:rsid w:val="00D67582"/>
    <w:rsid w:val="00D702AC"/>
    <w:rsid w:val="00D71CE1"/>
    <w:rsid w:val="00D72F75"/>
    <w:rsid w:val="00D7356E"/>
    <w:rsid w:val="00D74A80"/>
    <w:rsid w:val="00D806D9"/>
    <w:rsid w:val="00D817D4"/>
    <w:rsid w:val="00D915C7"/>
    <w:rsid w:val="00D95678"/>
    <w:rsid w:val="00D968E3"/>
    <w:rsid w:val="00DA439C"/>
    <w:rsid w:val="00DA5EE7"/>
    <w:rsid w:val="00DB43FC"/>
    <w:rsid w:val="00DB4E87"/>
    <w:rsid w:val="00DC0B0E"/>
    <w:rsid w:val="00DC4D39"/>
    <w:rsid w:val="00DD1394"/>
    <w:rsid w:val="00DD1763"/>
    <w:rsid w:val="00DD2E1B"/>
    <w:rsid w:val="00DE0B4F"/>
    <w:rsid w:val="00DE173A"/>
    <w:rsid w:val="00DE532B"/>
    <w:rsid w:val="00DF2A0B"/>
    <w:rsid w:val="00DF7979"/>
    <w:rsid w:val="00E05AE1"/>
    <w:rsid w:val="00E05C73"/>
    <w:rsid w:val="00E12287"/>
    <w:rsid w:val="00E15130"/>
    <w:rsid w:val="00E235AF"/>
    <w:rsid w:val="00E251B4"/>
    <w:rsid w:val="00E253BE"/>
    <w:rsid w:val="00E27A89"/>
    <w:rsid w:val="00E308DE"/>
    <w:rsid w:val="00E4121C"/>
    <w:rsid w:val="00E4714E"/>
    <w:rsid w:val="00E55642"/>
    <w:rsid w:val="00E578AF"/>
    <w:rsid w:val="00E63147"/>
    <w:rsid w:val="00E64EF2"/>
    <w:rsid w:val="00E73A6A"/>
    <w:rsid w:val="00E77413"/>
    <w:rsid w:val="00E7745D"/>
    <w:rsid w:val="00E80774"/>
    <w:rsid w:val="00E8126D"/>
    <w:rsid w:val="00E850DD"/>
    <w:rsid w:val="00E91305"/>
    <w:rsid w:val="00E93B4B"/>
    <w:rsid w:val="00E94C4C"/>
    <w:rsid w:val="00EA1F51"/>
    <w:rsid w:val="00EA451A"/>
    <w:rsid w:val="00EA481C"/>
    <w:rsid w:val="00EA5E84"/>
    <w:rsid w:val="00EC57B0"/>
    <w:rsid w:val="00EC7B44"/>
    <w:rsid w:val="00EE4496"/>
    <w:rsid w:val="00EE55F4"/>
    <w:rsid w:val="00EE7BEF"/>
    <w:rsid w:val="00EF0D17"/>
    <w:rsid w:val="00EF32E8"/>
    <w:rsid w:val="00EF634C"/>
    <w:rsid w:val="00F01645"/>
    <w:rsid w:val="00F026BA"/>
    <w:rsid w:val="00F0375E"/>
    <w:rsid w:val="00F128BD"/>
    <w:rsid w:val="00F15EC2"/>
    <w:rsid w:val="00F308F5"/>
    <w:rsid w:val="00F3103E"/>
    <w:rsid w:val="00F35BD2"/>
    <w:rsid w:val="00F360F5"/>
    <w:rsid w:val="00F46A49"/>
    <w:rsid w:val="00F475E6"/>
    <w:rsid w:val="00F5014B"/>
    <w:rsid w:val="00F5563B"/>
    <w:rsid w:val="00F67470"/>
    <w:rsid w:val="00F718D1"/>
    <w:rsid w:val="00F8440A"/>
    <w:rsid w:val="00F905A9"/>
    <w:rsid w:val="00F916C1"/>
    <w:rsid w:val="00F93A24"/>
    <w:rsid w:val="00F9419A"/>
    <w:rsid w:val="00FA1765"/>
    <w:rsid w:val="00FA233E"/>
    <w:rsid w:val="00FA641E"/>
    <w:rsid w:val="00FB646A"/>
    <w:rsid w:val="00FD253E"/>
    <w:rsid w:val="00FD2B26"/>
    <w:rsid w:val="00FE25D8"/>
    <w:rsid w:val="00FE5124"/>
    <w:rsid w:val="00FE7646"/>
    <w:rsid w:val="00FF1C1F"/>
    <w:rsid w:val="00FF2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F7DD1-85CC-46AC-A90E-325BF880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12283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Leonard, Allyson</cp:lastModifiedBy>
  <cp:revision>3</cp:revision>
  <cp:lastPrinted>2014-01-10T21:16:00Z</cp:lastPrinted>
  <dcterms:created xsi:type="dcterms:W3CDTF">2014-01-13T14:22:00Z</dcterms:created>
  <dcterms:modified xsi:type="dcterms:W3CDTF">2014-01-13T14:24:00Z</dcterms:modified>
</cp:coreProperties>
</file>