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DC" w:rsidRPr="00044415" w:rsidRDefault="00B213DC" w:rsidP="00D64605">
      <w:pPr>
        <w:widowControl/>
        <w:tabs>
          <w:tab w:val="center" w:pos="4680"/>
        </w:tabs>
        <w:suppressAutoHyphens/>
        <w:jc w:val="center"/>
        <w:rPr>
          <w:b/>
          <w:sz w:val="26"/>
          <w:szCs w:val="26"/>
        </w:rPr>
      </w:pPr>
      <w:r w:rsidRPr="00044415">
        <w:rPr>
          <w:b/>
          <w:sz w:val="26"/>
          <w:szCs w:val="26"/>
        </w:rPr>
        <w:t>PENNSYLVANIA</w:t>
      </w:r>
    </w:p>
    <w:p w:rsidR="00B213DC" w:rsidRPr="00044415" w:rsidRDefault="00B213DC" w:rsidP="00D64605">
      <w:pPr>
        <w:widowControl/>
        <w:tabs>
          <w:tab w:val="center" w:pos="4680"/>
        </w:tabs>
        <w:suppressAutoHyphens/>
        <w:jc w:val="center"/>
        <w:rPr>
          <w:sz w:val="26"/>
          <w:szCs w:val="26"/>
        </w:rPr>
      </w:pPr>
      <w:r w:rsidRPr="00044415">
        <w:rPr>
          <w:b/>
          <w:sz w:val="26"/>
          <w:szCs w:val="26"/>
        </w:rPr>
        <w:t>PUBLIC UTILITY COMMISSION</w:t>
      </w:r>
    </w:p>
    <w:p w:rsidR="00B213DC" w:rsidRPr="00044415" w:rsidRDefault="00B213DC" w:rsidP="00D64605">
      <w:pPr>
        <w:widowControl/>
        <w:tabs>
          <w:tab w:val="center" w:pos="4680"/>
        </w:tabs>
        <w:suppressAutoHyphens/>
        <w:jc w:val="center"/>
        <w:rPr>
          <w:sz w:val="26"/>
          <w:szCs w:val="26"/>
        </w:rPr>
      </w:pPr>
      <w:r w:rsidRPr="00044415">
        <w:rPr>
          <w:b/>
          <w:sz w:val="26"/>
          <w:szCs w:val="26"/>
        </w:rPr>
        <w:t>Harrisburg, PA 17105-3265</w:t>
      </w:r>
    </w:p>
    <w:p w:rsidR="00B213DC" w:rsidRPr="00044415" w:rsidRDefault="00B213DC" w:rsidP="00D64605">
      <w:pPr>
        <w:widowControl/>
        <w:tabs>
          <w:tab w:val="left" w:pos="-720"/>
        </w:tabs>
        <w:suppressAutoHyphens/>
        <w:rPr>
          <w:sz w:val="26"/>
          <w:szCs w:val="26"/>
        </w:rPr>
      </w:pPr>
    </w:p>
    <w:p w:rsidR="00B213DC" w:rsidRPr="00044415" w:rsidRDefault="00B213DC" w:rsidP="00D64605">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B213DC" w:rsidRPr="00044415" w:rsidTr="004B5845">
        <w:tc>
          <w:tcPr>
            <w:tcW w:w="5058" w:type="dxa"/>
          </w:tcPr>
          <w:p w:rsidR="00B213DC" w:rsidRPr="00044415" w:rsidRDefault="00B213DC" w:rsidP="00D64605">
            <w:pPr>
              <w:widowControl/>
              <w:rPr>
                <w:sz w:val="26"/>
                <w:szCs w:val="26"/>
              </w:rPr>
            </w:pPr>
          </w:p>
        </w:tc>
        <w:tc>
          <w:tcPr>
            <w:tcW w:w="4428" w:type="dxa"/>
          </w:tcPr>
          <w:p w:rsidR="00B213DC" w:rsidRPr="00044415" w:rsidRDefault="006971D1" w:rsidP="00D64605">
            <w:pPr>
              <w:widowControl/>
              <w:ind w:right="-90"/>
              <w:rPr>
                <w:sz w:val="26"/>
                <w:szCs w:val="26"/>
              </w:rPr>
            </w:pPr>
            <w:r w:rsidRPr="00044415">
              <w:rPr>
                <w:sz w:val="26"/>
                <w:szCs w:val="26"/>
              </w:rPr>
              <w:t>Public Meeting held January 23, 2014</w:t>
            </w:r>
          </w:p>
          <w:p w:rsidR="00B213DC" w:rsidRPr="00044415" w:rsidRDefault="00B213DC" w:rsidP="00D64605">
            <w:pPr>
              <w:widowControl/>
              <w:jc w:val="right"/>
              <w:rPr>
                <w:sz w:val="26"/>
                <w:szCs w:val="26"/>
              </w:rPr>
            </w:pPr>
          </w:p>
        </w:tc>
      </w:tr>
      <w:tr w:rsidR="001D02E6" w:rsidRPr="00044415" w:rsidTr="004B5845">
        <w:tc>
          <w:tcPr>
            <w:tcW w:w="9486" w:type="dxa"/>
            <w:gridSpan w:val="2"/>
          </w:tcPr>
          <w:p w:rsidR="001D02E6" w:rsidRPr="00044415" w:rsidRDefault="001D02E6" w:rsidP="00D64605">
            <w:pPr>
              <w:widowControl/>
              <w:rPr>
                <w:sz w:val="26"/>
                <w:szCs w:val="26"/>
              </w:rPr>
            </w:pPr>
            <w:r w:rsidRPr="00044415">
              <w:rPr>
                <w:sz w:val="26"/>
                <w:szCs w:val="26"/>
              </w:rPr>
              <w:t>Commissioners Present:</w:t>
            </w:r>
          </w:p>
          <w:p w:rsidR="001D02E6" w:rsidRPr="00044415" w:rsidRDefault="001D02E6" w:rsidP="00D64605">
            <w:pPr>
              <w:widowControl/>
              <w:rPr>
                <w:sz w:val="26"/>
                <w:szCs w:val="26"/>
              </w:rPr>
            </w:pPr>
          </w:p>
          <w:p w:rsidR="001D02E6" w:rsidRPr="00044415" w:rsidRDefault="001D02E6" w:rsidP="00D64605">
            <w:pPr>
              <w:widowControl/>
              <w:tabs>
                <w:tab w:val="left" w:pos="705"/>
              </w:tabs>
              <w:ind w:firstLine="720"/>
              <w:rPr>
                <w:sz w:val="26"/>
                <w:szCs w:val="26"/>
              </w:rPr>
            </w:pPr>
            <w:r w:rsidRPr="00044415">
              <w:rPr>
                <w:sz w:val="26"/>
                <w:szCs w:val="26"/>
              </w:rPr>
              <w:t>Robert F. Powelson, Chairman</w:t>
            </w:r>
          </w:p>
          <w:p w:rsidR="001D02E6" w:rsidRPr="00044415" w:rsidRDefault="001D02E6" w:rsidP="00D64605">
            <w:pPr>
              <w:widowControl/>
              <w:tabs>
                <w:tab w:val="left" w:pos="705"/>
              </w:tabs>
              <w:ind w:firstLine="720"/>
              <w:rPr>
                <w:sz w:val="26"/>
                <w:szCs w:val="26"/>
              </w:rPr>
            </w:pPr>
            <w:r w:rsidRPr="00044415">
              <w:rPr>
                <w:sz w:val="26"/>
                <w:szCs w:val="26"/>
              </w:rPr>
              <w:t>John F. Coleman, Jr., Vice Chairman</w:t>
            </w:r>
          </w:p>
          <w:p w:rsidR="001D02E6" w:rsidRPr="00044415" w:rsidRDefault="001D02E6" w:rsidP="00D64605">
            <w:pPr>
              <w:widowControl/>
              <w:tabs>
                <w:tab w:val="left" w:pos="705"/>
              </w:tabs>
              <w:ind w:firstLine="720"/>
              <w:rPr>
                <w:sz w:val="26"/>
                <w:szCs w:val="26"/>
              </w:rPr>
            </w:pPr>
            <w:r w:rsidRPr="00044415">
              <w:rPr>
                <w:sz w:val="26"/>
                <w:szCs w:val="26"/>
              </w:rPr>
              <w:t>James H. Cawley</w:t>
            </w:r>
          </w:p>
          <w:p w:rsidR="001D02E6" w:rsidRPr="00044415" w:rsidRDefault="001D02E6" w:rsidP="00D64605">
            <w:pPr>
              <w:widowControl/>
              <w:tabs>
                <w:tab w:val="left" w:pos="705"/>
              </w:tabs>
              <w:ind w:firstLine="720"/>
              <w:rPr>
                <w:sz w:val="26"/>
                <w:szCs w:val="26"/>
              </w:rPr>
            </w:pPr>
            <w:r w:rsidRPr="00044415">
              <w:rPr>
                <w:sz w:val="26"/>
                <w:szCs w:val="26"/>
              </w:rPr>
              <w:t>Pamela A. Witmer</w:t>
            </w:r>
          </w:p>
          <w:p w:rsidR="001D02E6" w:rsidRPr="00044415" w:rsidRDefault="001D02E6" w:rsidP="00D64605">
            <w:pPr>
              <w:widowControl/>
              <w:tabs>
                <w:tab w:val="left" w:pos="705"/>
              </w:tabs>
              <w:ind w:firstLine="720"/>
              <w:rPr>
                <w:sz w:val="26"/>
                <w:szCs w:val="26"/>
              </w:rPr>
            </w:pPr>
            <w:r w:rsidRPr="00044415">
              <w:rPr>
                <w:sz w:val="26"/>
                <w:szCs w:val="26"/>
              </w:rPr>
              <w:t>Gladys M. Brown</w:t>
            </w:r>
          </w:p>
          <w:p w:rsidR="001D02E6" w:rsidRPr="00044415" w:rsidRDefault="001D02E6" w:rsidP="00D64605">
            <w:pPr>
              <w:widowControl/>
              <w:rPr>
                <w:sz w:val="26"/>
                <w:szCs w:val="26"/>
              </w:rPr>
            </w:pPr>
          </w:p>
          <w:p w:rsidR="001D02E6" w:rsidRPr="00044415" w:rsidRDefault="001D02E6" w:rsidP="00D64605">
            <w:pPr>
              <w:widowControl/>
              <w:jc w:val="right"/>
              <w:rPr>
                <w:sz w:val="26"/>
                <w:szCs w:val="26"/>
              </w:rPr>
            </w:pPr>
          </w:p>
        </w:tc>
      </w:tr>
      <w:tr w:rsidR="00B213DC" w:rsidRPr="00044415" w:rsidTr="004B5845">
        <w:tc>
          <w:tcPr>
            <w:tcW w:w="5058" w:type="dxa"/>
          </w:tcPr>
          <w:p w:rsidR="00B213DC" w:rsidRPr="00044415" w:rsidRDefault="00B213DC" w:rsidP="00D64605">
            <w:pPr>
              <w:widowControl/>
              <w:rPr>
                <w:sz w:val="26"/>
                <w:szCs w:val="26"/>
              </w:rPr>
            </w:pPr>
            <w:r w:rsidRPr="00044415">
              <w:rPr>
                <w:sz w:val="26"/>
                <w:szCs w:val="26"/>
              </w:rPr>
              <w:t xml:space="preserve">Emory Blackshir  </w:t>
            </w:r>
          </w:p>
          <w:p w:rsidR="00B213DC" w:rsidRPr="00044415" w:rsidRDefault="00B213DC" w:rsidP="00D64605">
            <w:pPr>
              <w:widowControl/>
              <w:jc w:val="right"/>
              <w:rPr>
                <w:sz w:val="26"/>
                <w:szCs w:val="26"/>
              </w:rPr>
            </w:pPr>
          </w:p>
        </w:tc>
        <w:tc>
          <w:tcPr>
            <w:tcW w:w="4428" w:type="dxa"/>
          </w:tcPr>
          <w:p w:rsidR="00B213DC" w:rsidRPr="00044415" w:rsidRDefault="00B213DC" w:rsidP="00D64605">
            <w:pPr>
              <w:widowControl/>
              <w:jc w:val="right"/>
              <w:rPr>
                <w:sz w:val="26"/>
                <w:szCs w:val="26"/>
              </w:rPr>
            </w:pPr>
            <w:r w:rsidRPr="00044415">
              <w:rPr>
                <w:sz w:val="26"/>
                <w:szCs w:val="26"/>
              </w:rPr>
              <w:t>C-2012-2335357</w:t>
            </w:r>
          </w:p>
          <w:p w:rsidR="00B213DC" w:rsidRPr="00044415" w:rsidRDefault="00B213DC" w:rsidP="00D64605">
            <w:pPr>
              <w:widowControl/>
              <w:jc w:val="right"/>
              <w:rPr>
                <w:sz w:val="26"/>
                <w:szCs w:val="26"/>
              </w:rPr>
            </w:pPr>
            <w:r w:rsidRPr="00044415">
              <w:rPr>
                <w:sz w:val="26"/>
                <w:szCs w:val="26"/>
              </w:rPr>
              <w:t xml:space="preserve"> </w:t>
            </w:r>
          </w:p>
        </w:tc>
      </w:tr>
      <w:tr w:rsidR="00B213DC" w:rsidRPr="00044415" w:rsidTr="004B5845">
        <w:tc>
          <w:tcPr>
            <w:tcW w:w="5058" w:type="dxa"/>
          </w:tcPr>
          <w:p w:rsidR="00B213DC" w:rsidRPr="00044415" w:rsidRDefault="00B213DC" w:rsidP="00D64605">
            <w:pPr>
              <w:widowControl/>
              <w:ind w:firstLine="720"/>
              <w:rPr>
                <w:sz w:val="26"/>
                <w:szCs w:val="26"/>
              </w:rPr>
            </w:pPr>
            <w:r w:rsidRPr="00044415">
              <w:rPr>
                <w:sz w:val="26"/>
                <w:szCs w:val="26"/>
              </w:rPr>
              <w:t>v.</w:t>
            </w:r>
          </w:p>
          <w:p w:rsidR="00B213DC" w:rsidRPr="00044415" w:rsidRDefault="00B213DC" w:rsidP="00D64605">
            <w:pPr>
              <w:widowControl/>
              <w:ind w:firstLine="1440"/>
              <w:rPr>
                <w:sz w:val="26"/>
                <w:szCs w:val="26"/>
              </w:rPr>
            </w:pPr>
          </w:p>
        </w:tc>
        <w:tc>
          <w:tcPr>
            <w:tcW w:w="4428" w:type="dxa"/>
          </w:tcPr>
          <w:p w:rsidR="00B213DC" w:rsidRPr="00044415" w:rsidRDefault="00B213DC" w:rsidP="00D64605">
            <w:pPr>
              <w:widowControl/>
              <w:rPr>
                <w:sz w:val="26"/>
                <w:szCs w:val="26"/>
              </w:rPr>
            </w:pPr>
          </w:p>
        </w:tc>
      </w:tr>
      <w:tr w:rsidR="00B213DC" w:rsidRPr="00044415" w:rsidTr="004B5845">
        <w:tc>
          <w:tcPr>
            <w:tcW w:w="5058" w:type="dxa"/>
          </w:tcPr>
          <w:p w:rsidR="00B213DC" w:rsidRPr="00044415" w:rsidRDefault="00B213DC" w:rsidP="00D64605">
            <w:pPr>
              <w:widowControl/>
              <w:rPr>
                <w:sz w:val="26"/>
                <w:szCs w:val="26"/>
              </w:rPr>
            </w:pPr>
            <w:r w:rsidRPr="00044415">
              <w:rPr>
                <w:sz w:val="26"/>
                <w:szCs w:val="26"/>
              </w:rPr>
              <w:t xml:space="preserve">PECO Energy Company </w:t>
            </w:r>
          </w:p>
        </w:tc>
        <w:tc>
          <w:tcPr>
            <w:tcW w:w="4428" w:type="dxa"/>
          </w:tcPr>
          <w:p w:rsidR="00B213DC" w:rsidRPr="00044415" w:rsidRDefault="00B213DC" w:rsidP="00D64605">
            <w:pPr>
              <w:widowControl/>
              <w:rPr>
                <w:sz w:val="26"/>
                <w:szCs w:val="26"/>
              </w:rPr>
            </w:pPr>
          </w:p>
        </w:tc>
      </w:tr>
    </w:tbl>
    <w:p w:rsidR="00B213DC" w:rsidRPr="00044415" w:rsidRDefault="00B213DC" w:rsidP="00D64605">
      <w:pPr>
        <w:widowControl/>
        <w:rPr>
          <w:sz w:val="26"/>
          <w:szCs w:val="26"/>
        </w:rPr>
      </w:pPr>
    </w:p>
    <w:p w:rsidR="00EF5863" w:rsidRPr="00044415" w:rsidRDefault="00EF5863" w:rsidP="00D64605">
      <w:pPr>
        <w:widowControl/>
        <w:rPr>
          <w:sz w:val="26"/>
          <w:szCs w:val="26"/>
        </w:rPr>
      </w:pPr>
    </w:p>
    <w:p w:rsidR="00B213DC" w:rsidRPr="00044415" w:rsidRDefault="00B213DC" w:rsidP="00D64605">
      <w:pPr>
        <w:widowControl/>
        <w:jc w:val="center"/>
        <w:rPr>
          <w:b/>
          <w:sz w:val="26"/>
          <w:szCs w:val="26"/>
        </w:rPr>
      </w:pPr>
      <w:r w:rsidRPr="00044415">
        <w:rPr>
          <w:b/>
          <w:sz w:val="26"/>
          <w:szCs w:val="26"/>
        </w:rPr>
        <w:t xml:space="preserve">OPINION </w:t>
      </w:r>
      <w:smartTag w:uri="urn:schemas-microsoft-com:office:smarttags" w:element="stockticker">
        <w:r w:rsidRPr="00044415">
          <w:rPr>
            <w:b/>
            <w:sz w:val="26"/>
            <w:szCs w:val="26"/>
          </w:rPr>
          <w:t>AND</w:t>
        </w:r>
      </w:smartTag>
      <w:r w:rsidRPr="00044415">
        <w:rPr>
          <w:b/>
          <w:sz w:val="26"/>
          <w:szCs w:val="26"/>
        </w:rPr>
        <w:t xml:space="preserve"> ORDER</w:t>
      </w:r>
    </w:p>
    <w:p w:rsidR="00B213DC" w:rsidRPr="00044415" w:rsidRDefault="00B213DC" w:rsidP="00D64605">
      <w:pPr>
        <w:widowControl/>
        <w:jc w:val="center"/>
        <w:rPr>
          <w:b/>
          <w:sz w:val="26"/>
          <w:szCs w:val="26"/>
        </w:rPr>
      </w:pPr>
    </w:p>
    <w:p w:rsidR="00EF5863" w:rsidRPr="00044415" w:rsidRDefault="00EF5863" w:rsidP="00D64605">
      <w:pPr>
        <w:widowControl/>
        <w:jc w:val="center"/>
        <w:rPr>
          <w:b/>
          <w:sz w:val="26"/>
          <w:szCs w:val="26"/>
        </w:rPr>
      </w:pPr>
    </w:p>
    <w:p w:rsidR="00B213DC" w:rsidRPr="00044415" w:rsidRDefault="00B213DC" w:rsidP="00D64605">
      <w:pPr>
        <w:widowControl/>
        <w:rPr>
          <w:b/>
          <w:sz w:val="26"/>
          <w:szCs w:val="26"/>
        </w:rPr>
      </w:pPr>
      <w:r w:rsidRPr="00044415">
        <w:rPr>
          <w:b/>
          <w:sz w:val="26"/>
          <w:szCs w:val="26"/>
        </w:rPr>
        <w:t>BY THE COMMISSION:</w:t>
      </w:r>
    </w:p>
    <w:p w:rsidR="00B213DC" w:rsidRPr="00044415" w:rsidRDefault="00B213DC" w:rsidP="00D64605">
      <w:pPr>
        <w:widowControl/>
        <w:rPr>
          <w:sz w:val="26"/>
          <w:szCs w:val="26"/>
        </w:rPr>
      </w:pPr>
    </w:p>
    <w:p w:rsidR="00B213DC" w:rsidRPr="00044415" w:rsidRDefault="00B213DC" w:rsidP="00D64605">
      <w:pPr>
        <w:widowControl/>
        <w:spacing w:line="360" w:lineRule="auto"/>
        <w:ind w:firstLine="1440"/>
        <w:rPr>
          <w:sz w:val="26"/>
          <w:szCs w:val="26"/>
        </w:rPr>
      </w:pPr>
      <w:r w:rsidRPr="00044415">
        <w:rPr>
          <w:sz w:val="26"/>
          <w:szCs w:val="26"/>
        </w:rPr>
        <w:t xml:space="preserve">Before the Pennsylvania Public Utility Commission (Commission) for consideration and disposition </w:t>
      </w:r>
      <w:r w:rsidR="006971D1" w:rsidRPr="00044415">
        <w:rPr>
          <w:color w:val="000000"/>
          <w:sz w:val="26"/>
        </w:rPr>
        <w:t>is</w:t>
      </w:r>
      <w:r w:rsidRPr="00044415">
        <w:rPr>
          <w:color w:val="000000"/>
          <w:sz w:val="26"/>
        </w:rPr>
        <w:t xml:space="preserve"> the </w:t>
      </w:r>
      <w:r w:rsidR="006971D1" w:rsidRPr="00044415">
        <w:rPr>
          <w:color w:val="000000"/>
          <w:sz w:val="26"/>
        </w:rPr>
        <w:t xml:space="preserve">Petition for </w:t>
      </w:r>
      <w:r w:rsidR="00647164" w:rsidRPr="00044415">
        <w:rPr>
          <w:color w:val="000000"/>
          <w:sz w:val="26"/>
        </w:rPr>
        <w:t xml:space="preserve">Rescission </w:t>
      </w:r>
      <w:r w:rsidR="006971D1" w:rsidRPr="00044415">
        <w:rPr>
          <w:color w:val="000000"/>
          <w:sz w:val="26"/>
        </w:rPr>
        <w:t>(Petition) filed by</w:t>
      </w:r>
      <w:r w:rsidRPr="00044415">
        <w:rPr>
          <w:color w:val="000000"/>
          <w:sz w:val="26"/>
        </w:rPr>
        <w:t xml:space="preserve"> E</w:t>
      </w:r>
      <w:r w:rsidR="006971D1" w:rsidRPr="00044415">
        <w:rPr>
          <w:color w:val="000000"/>
          <w:sz w:val="26"/>
        </w:rPr>
        <w:t xml:space="preserve">mory Blackshir (Complainant) </w:t>
      </w:r>
      <w:r w:rsidR="00AD7A36" w:rsidRPr="00044415">
        <w:rPr>
          <w:color w:val="000000"/>
          <w:sz w:val="26"/>
        </w:rPr>
        <w:t xml:space="preserve">on </w:t>
      </w:r>
      <w:r w:rsidR="006971D1" w:rsidRPr="00044415">
        <w:rPr>
          <w:color w:val="000000"/>
          <w:sz w:val="26"/>
        </w:rPr>
        <w:t>December</w:t>
      </w:r>
      <w:r w:rsidR="00AD7A36" w:rsidRPr="00044415">
        <w:rPr>
          <w:color w:val="000000"/>
          <w:sz w:val="26"/>
        </w:rPr>
        <w:t xml:space="preserve"> </w:t>
      </w:r>
      <w:r w:rsidR="006971D1" w:rsidRPr="00044415">
        <w:rPr>
          <w:color w:val="000000"/>
          <w:sz w:val="26"/>
        </w:rPr>
        <w:t>11</w:t>
      </w:r>
      <w:r w:rsidR="00AD7A36" w:rsidRPr="00044415">
        <w:rPr>
          <w:color w:val="000000"/>
          <w:sz w:val="26"/>
        </w:rPr>
        <w:t>, 2013</w:t>
      </w:r>
      <w:r w:rsidRPr="00044415">
        <w:rPr>
          <w:color w:val="000000"/>
          <w:sz w:val="26"/>
        </w:rPr>
        <w:t>, in the above-captioned proceeding.</w:t>
      </w:r>
      <w:r w:rsidR="00EF5863" w:rsidRPr="00044415">
        <w:rPr>
          <w:color w:val="000000"/>
          <w:sz w:val="26"/>
        </w:rPr>
        <w:t xml:space="preserve">  </w:t>
      </w:r>
      <w:r w:rsidR="006971D1" w:rsidRPr="00044415">
        <w:rPr>
          <w:color w:val="000000"/>
          <w:sz w:val="26"/>
          <w:szCs w:val="26"/>
        </w:rPr>
        <w:t xml:space="preserve">The Petition was filed in response to </w:t>
      </w:r>
      <w:r w:rsidR="00647164" w:rsidRPr="00044415">
        <w:rPr>
          <w:color w:val="000000"/>
          <w:sz w:val="26"/>
          <w:szCs w:val="26"/>
        </w:rPr>
        <w:t>our</w:t>
      </w:r>
      <w:r w:rsidR="006971D1" w:rsidRPr="00044415">
        <w:rPr>
          <w:color w:val="000000"/>
          <w:sz w:val="26"/>
          <w:szCs w:val="26"/>
        </w:rPr>
        <w:t xml:space="preserve"> </w:t>
      </w:r>
      <w:r w:rsidR="00EF5863" w:rsidRPr="00044415">
        <w:rPr>
          <w:color w:val="000000"/>
          <w:sz w:val="26"/>
          <w:szCs w:val="26"/>
        </w:rPr>
        <w:t xml:space="preserve">Opinion and </w:t>
      </w:r>
      <w:r w:rsidR="006971D1" w:rsidRPr="00044415">
        <w:rPr>
          <w:color w:val="000000"/>
          <w:sz w:val="26"/>
          <w:szCs w:val="26"/>
        </w:rPr>
        <w:t>Order entered on November 14, 2013 (</w:t>
      </w:r>
      <w:r w:rsidR="006971D1" w:rsidRPr="00044415">
        <w:rPr>
          <w:i/>
          <w:color w:val="000000"/>
          <w:sz w:val="26"/>
          <w:szCs w:val="26"/>
        </w:rPr>
        <w:t>November 2013 Order</w:t>
      </w:r>
      <w:r w:rsidR="006971D1" w:rsidRPr="00044415">
        <w:rPr>
          <w:color w:val="000000"/>
          <w:sz w:val="26"/>
          <w:szCs w:val="26"/>
        </w:rPr>
        <w:t>), which adopted the Initial Decision of Administrative Law Judge Kandace F. Melillo, issued on July 10, 2013, and denied the Exceptions of the Complainant.  No response to the Petition has been filed.</w:t>
      </w:r>
      <w:r w:rsidRPr="00044415">
        <w:rPr>
          <w:color w:val="000000"/>
          <w:sz w:val="26"/>
        </w:rPr>
        <w:t xml:space="preserve">  </w:t>
      </w:r>
      <w:r w:rsidRPr="00044415">
        <w:rPr>
          <w:sz w:val="26"/>
          <w:szCs w:val="26"/>
        </w:rPr>
        <w:t xml:space="preserve">For the reasons stated below, we shall deny the </w:t>
      </w:r>
      <w:r w:rsidR="006971D1" w:rsidRPr="00044415">
        <w:rPr>
          <w:sz w:val="26"/>
          <w:szCs w:val="26"/>
        </w:rPr>
        <w:t>Petition</w:t>
      </w:r>
      <w:r w:rsidRPr="00044415">
        <w:rPr>
          <w:sz w:val="26"/>
          <w:szCs w:val="26"/>
        </w:rPr>
        <w:t>.</w:t>
      </w:r>
    </w:p>
    <w:p w:rsidR="004616E1" w:rsidRPr="00044415" w:rsidRDefault="004616E1" w:rsidP="00D64605">
      <w:pPr>
        <w:widowControl/>
        <w:spacing w:line="360" w:lineRule="auto"/>
        <w:ind w:firstLine="1440"/>
        <w:rPr>
          <w:sz w:val="26"/>
          <w:szCs w:val="26"/>
        </w:rPr>
      </w:pPr>
    </w:p>
    <w:p w:rsidR="004616E1" w:rsidRPr="00044415" w:rsidRDefault="004616E1" w:rsidP="00D64605">
      <w:pPr>
        <w:keepNext/>
        <w:widowControl/>
        <w:spacing w:line="360" w:lineRule="auto"/>
        <w:jc w:val="center"/>
        <w:rPr>
          <w:b/>
          <w:sz w:val="26"/>
          <w:szCs w:val="26"/>
        </w:rPr>
      </w:pPr>
      <w:bookmarkStart w:id="0" w:name="OLE_LINK1"/>
      <w:bookmarkStart w:id="1" w:name="OLE_LINK2"/>
      <w:r w:rsidRPr="00044415">
        <w:rPr>
          <w:b/>
          <w:sz w:val="26"/>
          <w:szCs w:val="26"/>
        </w:rPr>
        <w:lastRenderedPageBreak/>
        <w:t>History of the Proceeding</w:t>
      </w:r>
    </w:p>
    <w:p w:rsidR="004616E1" w:rsidRPr="00044415" w:rsidRDefault="004616E1" w:rsidP="00D64605">
      <w:pPr>
        <w:keepNext/>
        <w:widowControl/>
        <w:spacing w:line="360" w:lineRule="auto"/>
        <w:jc w:val="center"/>
        <w:rPr>
          <w:b/>
          <w:sz w:val="26"/>
          <w:szCs w:val="26"/>
        </w:rPr>
      </w:pPr>
    </w:p>
    <w:bookmarkEnd w:id="0"/>
    <w:bookmarkEnd w:id="1"/>
    <w:p w:rsidR="004616E1" w:rsidRPr="00044415" w:rsidRDefault="004616E1" w:rsidP="00D64605">
      <w:pPr>
        <w:widowControl/>
        <w:spacing w:line="360" w:lineRule="auto"/>
        <w:ind w:firstLine="1440"/>
        <w:outlineLvl w:val="0"/>
        <w:rPr>
          <w:sz w:val="26"/>
          <w:szCs w:val="24"/>
        </w:rPr>
      </w:pPr>
      <w:r w:rsidRPr="00044415">
        <w:rPr>
          <w:sz w:val="26"/>
          <w:szCs w:val="24"/>
        </w:rPr>
        <w:t xml:space="preserve">On November 20, 2012, the Complainant filed a Formal Complaint </w:t>
      </w:r>
      <w:r w:rsidR="00E74DFB" w:rsidRPr="00044415">
        <w:rPr>
          <w:sz w:val="26"/>
          <w:szCs w:val="24"/>
        </w:rPr>
        <w:t xml:space="preserve">(Complaint) </w:t>
      </w:r>
      <w:r w:rsidRPr="00044415">
        <w:rPr>
          <w:sz w:val="26"/>
          <w:szCs w:val="24"/>
        </w:rPr>
        <w:t xml:space="preserve">against PECO, alleging that there were incorrect charges on his bill, that he received a termination notice from the Company and that he would like a payment agreement </w:t>
      </w:r>
      <w:r w:rsidR="00D64605" w:rsidRPr="00044415">
        <w:rPr>
          <w:sz w:val="26"/>
          <w:szCs w:val="24"/>
        </w:rPr>
        <w:t xml:space="preserve">that </w:t>
      </w:r>
      <w:r w:rsidRPr="00044415">
        <w:rPr>
          <w:sz w:val="26"/>
          <w:szCs w:val="24"/>
        </w:rPr>
        <w:t xml:space="preserve">he could afford.  </w:t>
      </w:r>
      <w:r w:rsidRPr="00044415">
        <w:rPr>
          <w:sz w:val="26"/>
          <w:szCs w:val="26"/>
        </w:rPr>
        <w:t>As relief, the Complainant requested a</w:t>
      </w:r>
      <w:r w:rsidR="009E7C56" w:rsidRPr="00044415">
        <w:rPr>
          <w:sz w:val="26"/>
          <w:szCs w:val="26"/>
        </w:rPr>
        <w:t>n affordable</w:t>
      </w:r>
      <w:r w:rsidRPr="00044415">
        <w:rPr>
          <w:sz w:val="26"/>
          <w:szCs w:val="26"/>
        </w:rPr>
        <w:t xml:space="preserve"> down payment along with a payment each month.  The Complainant stated he could afford no more than $300 per month on his arrearage, plus his current monthly bill.</w:t>
      </w:r>
      <w:r w:rsidR="007B2AAF" w:rsidRPr="00044415">
        <w:rPr>
          <w:sz w:val="26"/>
          <w:szCs w:val="26"/>
        </w:rPr>
        <w:t xml:space="preserve">  Complaint at</w:t>
      </w:r>
      <w:r w:rsidR="00D64605" w:rsidRPr="00044415">
        <w:rPr>
          <w:sz w:val="26"/>
          <w:szCs w:val="26"/>
        </w:rPr>
        <w:t> </w:t>
      </w:r>
      <w:r w:rsidR="007B2AAF" w:rsidRPr="00044415">
        <w:rPr>
          <w:sz w:val="26"/>
          <w:szCs w:val="26"/>
        </w:rPr>
        <w:t>2-4</w:t>
      </w:r>
      <w:r w:rsidR="00E74DFB" w:rsidRPr="00044415">
        <w:rPr>
          <w:sz w:val="26"/>
          <w:szCs w:val="26"/>
        </w:rPr>
        <w:t>.</w:t>
      </w:r>
    </w:p>
    <w:p w:rsidR="004616E1" w:rsidRPr="00044415" w:rsidRDefault="004616E1" w:rsidP="00D64605">
      <w:pPr>
        <w:widowControl/>
        <w:spacing w:line="360" w:lineRule="auto"/>
        <w:ind w:firstLine="1440"/>
        <w:rPr>
          <w:sz w:val="26"/>
          <w:szCs w:val="24"/>
        </w:rPr>
      </w:pPr>
      <w:r w:rsidRPr="00044415">
        <w:rPr>
          <w:sz w:val="26"/>
          <w:szCs w:val="24"/>
        </w:rPr>
        <w:t xml:space="preserve"> </w:t>
      </w:r>
    </w:p>
    <w:p w:rsidR="004616E1" w:rsidRPr="00044415" w:rsidRDefault="004616E1" w:rsidP="00D64605">
      <w:pPr>
        <w:widowControl/>
        <w:spacing w:line="360" w:lineRule="auto"/>
        <w:ind w:firstLine="1440"/>
        <w:rPr>
          <w:sz w:val="26"/>
          <w:szCs w:val="24"/>
        </w:rPr>
      </w:pPr>
      <w:r w:rsidRPr="00044415">
        <w:rPr>
          <w:sz w:val="26"/>
          <w:szCs w:val="24"/>
        </w:rPr>
        <w:t>The Commission served PECO with the Complaint on November 26, 2012, and docketed it at C-2012-2335357.</w:t>
      </w:r>
    </w:p>
    <w:p w:rsidR="004616E1" w:rsidRPr="00044415" w:rsidRDefault="004616E1" w:rsidP="00D64605">
      <w:pPr>
        <w:widowControl/>
        <w:spacing w:line="360" w:lineRule="auto"/>
        <w:outlineLvl w:val="0"/>
        <w:rPr>
          <w:sz w:val="26"/>
          <w:szCs w:val="26"/>
        </w:rPr>
      </w:pPr>
    </w:p>
    <w:p w:rsidR="004616E1" w:rsidRPr="00044415" w:rsidRDefault="004616E1" w:rsidP="00D64605">
      <w:pPr>
        <w:widowControl/>
        <w:spacing w:line="360" w:lineRule="auto"/>
        <w:outlineLvl w:val="0"/>
        <w:rPr>
          <w:sz w:val="26"/>
          <w:szCs w:val="26"/>
        </w:rPr>
      </w:pPr>
      <w:r w:rsidRPr="00044415">
        <w:rPr>
          <w:sz w:val="26"/>
          <w:szCs w:val="26"/>
        </w:rPr>
        <w:tab/>
      </w:r>
      <w:r w:rsidRPr="00044415">
        <w:rPr>
          <w:sz w:val="26"/>
          <w:szCs w:val="26"/>
        </w:rPr>
        <w:tab/>
      </w:r>
      <w:r w:rsidR="00C52AE6" w:rsidRPr="00044415">
        <w:rPr>
          <w:sz w:val="26"/>
          <w:szCs w:val="26"/>
        </w:rPr>
        <w:t xml:space="preserve">On </w:t>
      </w:r>
      <w:r w:rsidRPr="00044415">
        <w:rPr>
          <w:sz w:val="26"/>
          <w:szCs w:val="26"/>
        </w:rPr>
        <w:t xml:space="preserve">December 3, 2012, PECO filed an Answer and New Matter, with a Notice to Plead, </w:t>
      </w:r>
      <w:r w:rsidR="00E74DFB" w:rsidRPr="00044415">
        <w:rPr>
          <w:sz w:val="26"/>
          <w:szCs w:val="26"/>
        </w:rPr>
        <w:t xml:space="preserve">in </w:t>
      </w:r>
      <w:r w:rsidRPr="00044415">
        <w:rPr>
          <w:sz w:val="26"/>
          <w:szCs w:val="26"/>
        </w:rPr>
        <w:t xml:space="preserve">which </w:t>
      </w:r>
      <w:r w:rsidR="00E74DFB" w:rsidRPr="00044415">
        <w:rPr>
          <w:sz w:val="26"/>
          <w:szCs w:val="26"/>
        </w:rPr>
        <w:t xml:space="preserve">it </w:t>
      </w:r>
      <w:r w:rsidRPr="00044415">
        <w:rPr>
          <w:sz w:val="26"/>
          <w:szCs w:val="26"/>
        </w:rPr>
        <w:t xml:space="preserve">denied that </w:t>
      </w:r>
      <w:r w:rsidR="00FD467B" w:rsidRPr="00044415">
        <w:rPr>
          <w:sz w:val="26"/>
          <w:szCs w:val="26"/>
        </w:rPr>
        <w:t xml:space="preserve">the </w:t>
      </w:r>
      <w:r w:rsidRPr="00044415">
        <w:rPr>
          <w:sz w:val="26"/>
          <w:szCs w:val="26"/>
        </w:rPr>
        <w:t>Complainant was entitled to another payment agreeme</w:t>
      </w:r>
      <w:r w:rsidR="009079E4" w:rsidRPr="00044415">
        <w:rPr>
          <w:sz w:val="26"/>
          <w:szCs w:val="26"/>
        </w:rPr>
        <w:t>nt from the Commission</w:t>
      </w:r>
      <w:r w:rsidR="00FD467B" w:rsidRPr="00044415">
        <w:rPr>
          <w:sz w:val="26"/>
          <w:szCs w:val="26"/>
        </w:rPr>
        <w:t>,</w:t>
      </w:r>
      <w:r w:rsidR="009079E4" w:rsidRPr="00044415">
        <w:rPr>
          <w:sz w:val="26"/>
          <w:szCs w:val="26"/>
        </w:rPr>
        <w:t xml:space="preserve"> as he had</w:t>
      </w:r>
      <w:r w:rsidRPr="00044415">
        <w:rPr>
          <w:sz w:val="26"/>
          <w:szCs w:val="26"/>
        </w:rPr>
        <w:t xml:space="preserve"> defaulted on a Bureau of Consumer Services (BCS) payment agreement that was issued in 2008</w:t>
      </w:r>
      <w:r w:rsidR="009079E4" w:rsidRPr="00044415">
        <w:rPr>
          <w:sz w:val="26"/>
          <w:szCs w:val="26"/>
        </w:rPr>
        <w:t xml:space="preserve"> at BCS Case number 002382173</w:t>
      </w:r>
      <w:r w:rsidRPr="00044415">
        <w:rPr>
          <w:sz w:val="26"/>
          <w:szCs w:val="26"/>
        </w:rPr>
        <w:t xml:space="preserve">.  </w:t>
      </w:r>
      <w:r w:rsidR="009079E4" w:rsidRPr="00044415">
        <w:rPr>
          <w:sz w:val="26"/>
          <w:szCs w:val="26"/>
        </w:rPr>
        <w:t>Furthermore, PECO stated that i</w:t>
      </w:r>
      <w:r w:rsidRPr="00044415">
        <w:rPr>
          <w:sz w:val="26"/>
          <w:szCs w:val="26"/>
        </w:rPr>
        <w:t xml:space="preserve">n 2010, </w:t>
      </w:r>
      <w:r w:rsidR="009079E4" w:rsidRPr="00044415">
        <w:rPr>
          <w:sz w:val="26"/>
          <w:szCs w:val="26"/>
        </w:rPr>
        <w:t xml:space="preserve">the </w:t>
      </w:r>
      <w:r w:rsidRPr="00044415">
        <w:rPr>
          <w:sz w:val="26"/>
          <w:szCs w:val="26"/>
        </w:rPr>
        <w:t xml:space="preserve">BCS denied </w:t>
      </w:r>
      <w:r w:rsidR="009079E4" w:rsidRPr="00044415">
        <w:rPr>
          <w:sz w:val="26"/>
          <w:szCs w:val="26"/>
        </w:rPr>
        <w:t xml:space="preserve">the </w:t>
      </w:r>
      <w:r w:rsidRPr="00044415">
        <w:rPr>
          <w:sz w:val="26"/>
          <w:szCs w:val="26"/>
        </w:rPr>
        <w:t xml:space="preserve">Complainant a second payment agreement </w:t>
      </w:r>
      <w:r w:rsidR="009079E4" w:rsidRPr="00044415">
        <w:rPr>
          <w:sz w:val="26"/>
          <w:szCs w:val="26"/>
        </w:rPr>
        <w:t xml:space="preserve">at BCS Case number 002670774 because he had defaulted </w:t>
      </w:r>
      <w:r w:rsidRPr="00044415">
        <w:rPr>
          <w:sz w:val="26"/>
          <w:szCs w:val="26"/>
        </w:rPr>
        <w:t xml:space="preserve">on the previous </w:t>
      </w:r>
      <w:r w:rsidR="009079E4" w:rsidRPr="00044415">
        <w:rPr>
          <w:sz w:val="26"/>
          <w:szCs w:val="26"/>
        </w:rPr>
        <w:t xml:space="preserve">BCS </w:t>
      </w:r>
      <w:r w:rsidRPr="00044415">
        <w:rPr>
          <w:sz w:val="26"/>
          <w:szCs w:val="26"/>
        </w:rPr>
        <w:t>paym</w:t>
      </w:r>
      <w:r w:rsidR="009079E4" w:rsidRPr="00044415">
        <w:rPr>
          <w:sz w:val="26"/>
          <w:szCs w:val="26"/>
        </w:rPr>
        <w:t>ent agreement</w:t>
      </w:r>
      <w:r w:rsidRPr="00044415">
        <w:rPr>
          <w:sz w:val="26"/>
          <w:szCs w:val="26"/>
        </w:rPr>
        <w:t xml:space="preserve">.  PECO further averred that </w:t>
      </w:r>
      <w:r w:rsidR="00D64605" w:rsidRPr="00044415">
        <w:rPr>
          <w:sz w:val="26"/>
          <w:szCs w:val="26"/>
        </w:rPr>
        <w:t xml:space="preserve">the </w:t>
      </w:r>
      <w:r w:rsidRPr="00044415">
        <w:rPr>
          <w:sz w:val="26"/>
          <w:szCs w:val="26"/>
        </w:rPr>
        <w:t>Complainant has had fiv</w:t>
      </w:r>
      <w:r w:rsidR="009079E4" w:rsidRPr="00044415">
        <w:rPr>
          <w:sz w:val="26"/>
          <w:szCs w:val="26"/>
        </w:rPr>
        <w:t xml:space="preserve">e </w:t>
      </w:r>
      <w:r w:rsidRPr="00044415">
        <w:rPr>
          <w:sz w:val="26"/>
          <w:szCs w:val="26"/>
        </w:rPr>
        <w:t xml:space="preserve">different Company-issued payment agreements, has defaulted on all of them, and has managed to avoid termination to date by obtaining medical certificates.  </w:t>
      </w:r>
      <w:r w:rsidR="009079E4" w:rsidRPr="00044415">
        <w:rPr>
          <w:sz w:val="26"/>
          <w:szCs w:val="26"/>
        </w:rPr>
        <w:t>PECO noted that a</w:t>
      </w:r>
      <w:r w:rsidRPr="00044415">
        <w:rPr>
          <w:sz w:val="26"/>
          <w:szCs w:val="26"/>
        </w:rPr>
        <w:t xml:space="preserve">s of the date of the Answer, </w:t>
      </w:r>
      <w:r w:rsidR="009079E4" w:rsidRPr="00044415">
        <w:rPr>
          <w:sz w:val="26"/>
          <w:szCs w:val="26"/>
        </w:rPr>
        <w:t xml:space="preserve">the </w:t>
      </w:r>
      <w:r w:rsidRPr="00044415">
        <w:rPr>
          <w:sz w:val="26"/>
          <w:szCs w:val="26"/>
        </w:rPr>
        <w:t xml:space="preserve">Complainant had an unpaid </w:t>
      </w:r>
      <w:r w:rsidR="00FD467B" w:rsidRPr="00044415">
        <w:rPr>
          <w:sz w:val="26"/>
          <w:szCs w:val="26"/>
        </w:rPr>
        <w:t>balance of $19,362.17 due to</w:t>
      </w:r>
      <w:r w:rsidR="009079E4" w:rsidRPr="00044415">
        <w:rPr>
          <w:sz w:val="26"/>
          <w:szCs w:val="26"/>
        </w:rPr>
        <w:t xml:space="preserve"> his</w:t>
      </w:r>
      <w:r w:rsidRPr="00044415">
        <w:rPr>
          <w:sz w:val="26"/>
          <w:szCs w:val="26"/>
        </w:rPr>
        <w:t xml:space="preserve"> poor pa</w:t>
      </w:r>
      <w:r w:rsidR="009079E4" w:rsidRPr="00044415">
        <w:rPr>
          <w:sz w:val="26"/>
          <w:szCs w:val="26"/>
        </w:rPr>
        <w:t>yment history</w:t>
      </w:r>
      <w:r w:rsidRPr="00044415">
        <w:rPr>
          <w:sz w:val="26"/>
          <w:szCs w:val="26"/>
        </w:rPr>
        <w:t>.  PECO requested that the Complaint be dismissed.</w:t>
      </w:r>
      <w:r w:rsidR="007B2AAF" w:rsidRPr="00044415">
        <w:rPr>
          <w:sz w:val="26"/>
          <w:szCs w:val="26"/>
        </w:rPr>
        <w:t xml:space="preserve">  Answer at 2-4</w:t>
      </w:r>
      <w:r w:rsidR="00E74DFB" w:rsidRPr="00044415">
        <w:rPr>
          <w:sz w:val="26"/>
          <w:szCs w:val="26"/>
        </w:rPr>
        <w:t>.</w:t>
      </w:r>
    </w:p>
    <w:p w:rsidR="004616E1" w:rsidRPr="00044415" w:rsidRDefault="004616E1" w:rsidP="00D64605">
      <w:pPr>
        <w:widowControl/>
        <w:spacing w:line="360" w:lineRule="auto"/>
        <w:outlineLvl w:val="0"/>
        <w:rPr>
          <w:sz w:val="26"/>
          <w:szCs w:val="26"/>
        </w:rPr>
      </w:pPr>
    </w:p>
    <w:p w:rsidR="004616E1" w:rsidRPr="00044415" w:rsidRDefault="004616E1" w:rsidP="00D64605">
      <w:pPr>
        <w:widowControl/>
        <w:spacing w:line="360" w:lineRule="auto"/>
        <w:outlineLvl w:val="0"/>
        <w:rPr>
          <w:sz w:val="26"/>
          <w:szCs w:val="26"/>
        </w:rPr>
      </w:pPr>
      <w:r w:rsidRPr="00044415">
        <w:rPr>
          <w:sz w:val="26"/>
          <w:szCs w:val="26"/>
        </w:rPr>
        <w:tab/>
      </w:r>
      <w:r w:rsidRPr="00044415">
        <w:rPr>
          <w:sz w:val="26"/>
          <w:szCs w:val="26"/>
        </w:rPr>
        <w:tab/>
        <w:t xml:space="preserve">In </w:t>
      </w:r>
      <w:r w:rsidR="00FD467B" w:rsidRPr="00044415">
        <w:rPr>
          <w:sz w:val="26"/>
          <w:szCs w:val="26"/>
        </w:rPr>
        <w:t xml:space="preserve">the </w:t>
      </w:r>
      <w:r w:rsidRPr="00044415">
        <w:rPr>
          <w:sz w:val="26"/>
          <w:szCs w:val="26"/>
        </w:rPr>
        <w:t xml:space="preserve">New Matter, PECO alleged the above-mentioned facts and further indicated that </w:t>
      </w:r>
      <w:r w:rsidR="00F95321" w:rsidRPr="00044415">
        <w:rPr>
          <w:sz w:val="26"/>
          <w:szCs w:val="26"/>
        </w:rPr>
        <w:t xml:space="preserve">the </w:t>
      </w:r>
      <w:r w:rsidRPr="00044415">
        <w:rPr>
          <w:sz w:val="26"/>
          <w:szCs w:val="26"/>
        </w:rPr>
        <w:t xml:space="preserve">Complainant could not demonstrate a decrease in income so as to </w:t>
      </w:r>
      <w:r w:rsidRPr="00044415">
        <w:rPr>
          <w:sz w:val="26"/>
          <w:szCs w:val="26"/>
        </w:rPr>
        <w:lastRenderedPageBreak/>
        <w:t xml:space="preserve">justify another payment agreement.  </w:t>
      </w:r>
      <w:r w:rsidR="00F95321" w:rsidRPr="00044415">
        <w:rPr>
          <w:sz w:val="26"/>
          <w:szCs w:val="26"/>
        </w:rPr>
        <w:t>We note that w</w:t>
      </w:r>
      <w:r w:rsidRPr="00044415">
        <w:rPr>
          <w:sz w:val="26"/>
          <w:szCs w:val="26"/>
        </w:rPr>
        <w:t xml:space="preserve">hile </w:t>
      </w:r>
      <w:r w:rsidR="00F95321" w:rsidRPr="00044415">
        <w:rPr>
          <w:sz w:val="26"/>
          <w:szCs w:val="26"/>
        </w:rPr>
        <w:t xml:space="preserve">the </w:t>
      </w:r>
      <w:r w:rsidRPr="00044415">
        <w:rPr>
          <w:sz w:val="26"/>
          <w:szCs w:val="26"/>
        </w:rPr>
        <w:t xml:space="preserve">Complainant did not file a response to </w:t>
      </w:r>
      <w:r w:rsidR="00FD467B" w:rsidRPr="00044415">
        <w:rPr>
          <w:sz w:val="26"/>
          <w:szCs w:val="26"/>
        </w:rPr>
        <w:t xml:space="preserve">the </w:t>
      </w:r>
      <w:r w:rsidRPr="00044415">
        <w:rPr>
          <w:sz w:val="26"/>
          <w:szCs w:val="26"/>
        </w:rPr>
        <w:t>New Matter, PECO did not file a Motion for Judgment on the Pleadings.</w:t>
      </w:r>
    </w:p>
    <w:p w:rsidR="004616E1" w:rsidRPr="00044415" w:rsidRDefault="004616E1" w:rsidP="00D64605">
      <w:pPr>
        <w:widowControl/>
        <w:spacing w:line="360" w:lineRule="auto"/>
        <w:outlineLvl w:val="0"/>
        <w:rPr>
          <w:sz w:val="26"/>
          <w:szCs w:val="26"/>
        </w:rPr>
      </w:pPr>
    </w:p>
    <w:p w:rsidR="004616E1" w:rsidRPr="00044415" w:rsidRDefault="004616E1" w:rsidP="00D64605">
      <w:pPr>
        <w:widowControl/>
        <w:spacing w:line="360" w:lineRule="auto"/>
        <w:outlineLvl w:val="0"/>
        <w:rPr>
          <w:sz w:val="26"/>
          <w:szCs w:val="26"/>
        </w:rPr>
      </w:pPr>
      <w:r w:rsidRPr="00044415">
        <w:rPr>
          <w:sz w:val="26"/>
          <w:szCs w:val="26"/>
        </w:rPr>
        <w:tab/>
      </w:r>
      <w:r w:rsidRPr="00044415">
        <w:rPr>
          <w:sz w:val="26"/>
          <w:szCs w:val="26"/>
        </w:rPr>
        <w:tab/>
        <w:t>By a Telephonic Hearing Noti</w:t>
      </w:r>
      <w:r w:rsidR="00034173" w:rsidRPr="00044415">
        <w:rPr>
          <w:sz w:val="26"/>
          <w:szCs w:val="26"/>
        </w:rPr>
        <w:t>ce dated January 31, 2013, the P</w:t>
      </w:r>
      <w:r w:rsidRPr="00044415">
        <w:rPr>
          <w:sz w:val="26"/>
          <w:szCs w:val="26"/>
        </w:rPr>
        <w:t>arties were notified that an Initial Telephonic Hearing was sched</w:t>
      </w:r>
      <w:r w:rsidR="00034173" w:rsidRPr="00044415">
        <w:rPr>
          <w:sz w:val="26"/>
          <w:szCs w:val="26"/>
        </w:rPr>
        <w:t xml:space="preserve">uled for </w:t>
      </w:r>
      <w:r w:rsidRPr="00044415">
        <w:rPr>
          <w:sz w:val="26"/>
          <w:szCs w:val="26"/>
        </w:rPr>
        <w:t>March 21, 2013.  On March</w:t>
      </w:r>
      <w:r w:rsidR="008F073C" w:rsidRPr="00044415">
        <w:rPr>
          <w:sz w:val="26"/>
          <w:szCs w:val="26"/>
        </w:rPr>
        <w:t> </w:t>
      </w:r>
      <w:r w:rsidRPr="00044415">
        <w:rPr>
          <w:sz w:val="26"/>
          <w:szCs w:val="26"/>
        </w:rPr>
        <w:t xml:space="preserve">19, 2013, PECO filed an unopposed Motion for Continuance to allow for further investigation of </w:t>
      </w:r>
      <w:r w:rsidR="00034173" w:rsidRPr="00044415">
        <w:rPr>
          <w:sz w:val="26"/>
          <w:szCs w:val="26"/>
        </w:rPr>
        <w:t xml:space="preserve">the </w:t>
      </w:r>
      <w:r w:rsidRPr="00044415">
        <w:rPr>
          <w:sz w:val="26"/>
          <w:szCs w:val="26"/>
        </w:rPr>
        <w:t>Complaina</w:t>
      </w:r>
      <w:r w:rsidR="00FD467B" w:rsidRPr="00044415">
        <w:rPr>
          <w:sz w:val="26"/>
          <w:szCs w:val="26"/>
        </w:rPr>
        <w:t>nt’s high bill allegations.  This</w:t>
      </w:r>
      <w:r w:rsidRPr="00044415">
        <w:rPr>
          <w:sz w:val="26"/>
          <w:szCs w:val="26"/>
        </w:rPr>
        <w:t xml:space="preserve"> request was granted in an Order Granting a Continuance, </w:t>
      </w:r>
      <w:r w:rsidR="00034173" w:rsidRPr="00044415">
        <w:rPr>
          <w:sz w:val="26"/>
          <w:szCs w:val="26"/>
        </w:rPr>
        <w:t>issued by the ALJ on</w:t>
      </w:r>
      <w:r w:rsidRPr="00044415">
        <w:rPr>
          <w:sz w:val="26"/>
          <w:szCs w:val="26"/>
        </w:rPr>
        <w:t xml:space="preserve"> March 19, 2013.</w:t>
      </w:r>
    </w:p>
    <w:p w:rsidR="00034173" w:rsidRPr="00044415" w:rsidRDefault="00034173" w:rsidP="00D64605">
      <w:pPr>
        <w:widowControl/>
        <w:spacing w:line="360" w:lineRule="auto"/>
        <w:outlineLvl w:val="0"/>
        <w:rPr>
          <w:sz w:val="26"/>
          <w:szCs w:val="26"/>
        </w:rPr>
      </w:pPr>
    </w:p>
    <w:p w:rsidR="004616E1" w:rsidRPr="00044415" w:rsidRDefault="004616E1" w:rsidP="00D64605">
      <w:pPr>
        <w:widowControl/>
        <w:spacing w:line="360" w:lineRule="auto"/>
        <w:outlineLvl w:val="0"/>
        <w:rPr>
          <w:sz w:val="26"/>
          <w:szCs w:val="26"/>
        </w:rPr>
      </w:pPr>
      <w:r w:rsidRPr="00044415">
        <w:rPr>
          <w:sz w:val="26"/>
          <w:szCs w:val="26"/>
        </w:rPr>
        <w:tab/>
      </w:r>
      <w:r w:rsidRPr="00044415">
        <w:rPr>
          <w:sz w:val="26"/>
          <w:szCs w:val="26"/>
        </w:rPr>
        <w:tab/>
      </w:r>
      <w:r w:rsidR="00CB4269" w:rsidRPr="00044415">
        <w:rPr>
          <w:sz w:val="26"/>
          <w:szCs w:val="26"/>
        </w:rPr>
        <w:t>ALJ Melillo conducted a telephonic hearing o</w:t>
      </w:r>
      <w:r w:rsidRPr="00044415">
        <w:rPr>
          <w:sz w:val="26"/>
          <w:szCs w:val="26"/>
        </w:rPr>
        <w:t xml:space="preserve">n May </w:t>
      </w:r>
      <w:r w:rsidR="00CB4269" w:rsidRPr="00044415">
        <w:rPr>
          <w:sz w:val="26"/>
          <w:szCs w:val="26"/>
        </w:rPr>
        <w:t>2, 2013</w:t>
      </w:r>
      <w:r w:rsidRPr="00044415">
        <w:rPr>
          <w:sz w:val="26"/>
          <w:szCs w:val="26"/>
        </w:rPr>
        <w:t xml:space="preserve">.  </w:t>
      </w:r>
      <w:r w:rsidR="00034173" w:rsidRPr="00044415">
        <w:rPr>
          <w:sz w:val="26"/>
          <w:szCs w:val="26"/>
        </w:rPr>
        <w:t xml:space="preserve">The </w:t>
      </w:r>
      <w:r w:rsidRPr="00044415">
        <w:rPr>
          <w:sz w:val="26"/>
          <w:szCs w:val="26"/>
        </w:rPr>
        <w:t xml:space="preserve">Complainant appeared </w:t>
      </w:r>
      <w:r w:rsidRPr="00044415">
        <w:rPr>
          <w:i/>
          <w:sz w:val="26"/>
          <w:szCs w:val="26"/>
        </w:rPr>
        <w:t>pro se</w:t>
      </w:r>
      <w:r w:rsidRPr="00044415">
        <w:rPr>
          <w:sz w:val="26"/>
          <w:szCs w:val="26"/>
        </w:rPr>
        <w:t xml:space="preserve">, testified </w:t>
      </w:r>
      <w:r w:rsidR="00AD4FAD" w:rsidRPr="00044415">
        <w:rPr>
          <w:sz w:val="26"/>
          <w:szCs w:val="26"/>
        </w:rPr>
        <w:t>o</w:t>
      </w:r>
      <w:r w:rsidRPr="00044415">
        <w:rPr>
          <w:sz w:val="26"/>
          <w:szCs w:val="26"/>
        </w:rPr>
        <w:t xml:space="preserve">n his own behalf, and presented no other witnesses and no exhibits.  PECO, which was represented by </w:t>
      </w:r>
      <w:r w:rsidR="00034173" w:rsidRPr="00044415">
        <w:rPr>
          <w:sz w:val="26"/>
          <w:szCs w:val="26"/>
        </w:rPr>
        <w:t xml:space="preserve">counsel, presented two </w:t>
      </w:r>
      <w:r w:rsidRPr="00044415">
        <w:rPr>
          <w:sz w:val="26"/>
          <w:szCs w:val="26"/>
        </w:rPr>
        <w:t xml:space="preserve">witnesses and </w:t>
      </w:r>
      <w:r w:rsidR="00034173" w:rsidRPr="00044415">
        <w:rPr>
          <w:sz w:val="26"/>
          <w:szCs w:val="26"/>
        </w:rPr>
        <w:t xml:space="preserve">sponsored eleven </w:t>
      </w:r>
      <w:r w:rsidRPr="00044415">
        <w:rPr>
          <w:sz w:val="26"/>
          <w:szCs w:val="26"/>
        </w:rPr>
        <w:t>exhibits (PECO Energy Exhibit Nos. 1 through 11)</w:t>
      </w:r>
      <w:r w:rsidR="00AD4FAD" w:rsidRPr="00044415">
        <w:rPr>
          <w:sz w:val="26"/>
          <w:szCs w:val="26"/>
        </w:rPr>
        <w:t>, which were admitted into evidence</w:t>
      </w:r>
      <w:r w:rsidRPr="00044415">
        <w:rPr>
          <w:sz w:val="26"/>
          <w:szCs w:val="26"/>
        </w:rPr>
        <w:t>.</w:t>
      </w:r>
      <w:r w:rsidR="00034173" w:rsidRPr="00044415">
        <w:rPr>
          <w:sz w:val="26"/>
          <w:szCs w:val="26"/>
        </w:rPr>
        <w:t xml:space="preserve">  The record was closed on May 31, 2013.</w:t>
      </w:r>
    </w:p>
    <w:p w:rsidR="00034173" w:rsidRPr="00044415" w:rsidRDefault="00034173" w:rsidP="00D64605">
      <w:pPr>
        <w:widowControl/>
        <w:spacing w:line="360" w:lineRule="auto"/>
        <w:outlineLvl w:val="0"/>
        <w:rPr>
          <w:sz w:val="26"/>
          <w:szCs w:val="26"/>
        </w:rPr>
      </w:pPr>
    </w:p>
    <w:p w:rsidR="00CB4269" w:rsidRPr="00044415" w:rsidRDefault="00034173" w:rsidP="00D64605">
      <w:pPr>
        <w:widowControl/>
        <w:spacing w:line="360" w:lineRule="auto"/>
        <w:rPr>
          <w:sz w:val="26"/>
          <w:szCs w:val="26"/>
        </w:rPr>
      </w:pPr>
      <w:r w:rsidRPr="00044415">
        <w:rPr>
          <w:sz w:val="26"/>
          <w:szCs w:val="26"/>
        </w:rPr>
        <w:tab/>
      </w:r>
      <w:r w:rsidRPr="00044415">
        <w:rPr>
          <w:sz w:val="26"/>
          <w:szCs w:val="26"/>
        </w:rPr>
        <w:tab/>
      </w:r>
      <w:r w:rsidR="009E7C56" w:rsidRPr="00044415">
        <w:rPr>
          <w:sz w:val="26"/>
          <w:szCs w:val="26"/>
        </w:rPr>
        <w:t>In her</w:t>
      </w:r>
      <w:r w:rsidR="00CB4269" w:rsidRPr="00044415">
        <w:rPr>
          <w:sz w:val="26"/>
          <w:szCs w:val="26"/>
        </w:rPr>
        <w:t xml:space="preserve"> Initial Decision, issued on July 10, 2</w:t>
      </w:r>
      <w:r w:rsidR="00FD467B" w:rsidRPr="00044415">
        <w:rPr>
          <w:sz w:val="26"/>
          <w:szCs w:val="26"/>
        </w:rPr>
        <w:t>013, ALJ Melillo found that</w:t>
      </w:r>
      <w:r w:rsidR="00CB4269" w:rsidRPr="00044415">
        <w:rPr>
          <w:sz w:val="26"/>
          <w:szCs w:val="26"/>
        </w:rPr>
        <w:t xml:space="preserve"> the Complainant had failed to establish a </w:t>
      </w:r>
      <w:r w:rsidR="00CB4269" w:rsidRPr="00044415">
        <w:rPr>
          <w:i/>
          <w:sz w:val="26"/>
          <w:szCs w:val="26"/>
        </w:rPr>
        <w:t>prima facie</w:t>
      </w:r>
      <w:r w:rsidR="00CB4269" w:rsidRPr="00044415">
        <w:rPr>
          <w:sz w:val="26"/>
          <w:szCs w:val="26"/>
        </w:rPr>
        <w:t xml:space="preserve"> case of excessive billing or entitlement to another Commission-issued payment agree</w:t>
      </w:r>
      <w:r w:rsidR="00C5713B" w:rsidRPr="00044415">
        <w:rPr>
          <w:sz w:val="26"/>
          <w:szCs w:val="26"/>
        </w:rPr>
        <w:t>ment.  T</w:t>
      </w:r>
      <w:r w:rsidR="00CB4269" w:rsidRPr="00044415">
        <w:rPr>
          <w:sz w:val="26"/>
          <w:szCs w:val="26"/>
        </w:rPr>
        <w:t>he Complainant filed Exceptions on July 29, 2012</w:t>
      </w:r>
      <w:r w:rsidR="00C5713B" w:rsidRPr="00044415">
        <w:rPr>
          <w:sz w:val="26"/>
          <w:szCs w:val="26"/>
        </w:rPr>
        <w:t>, without the required Certificate of Service.  That deficiency was timely corrected pursuant to a Secretarial Letter dated August 6, 2013.  PECO filed Replies to</w:t>
      </w:r>
      <w:r w:rsidR="00CB4269" w:rsidRPr="00044415">
        <w:rPr>
          <w:sz w:val="26"/>
          <w:szCs w:val="26"/>
        </w:rPr>
        <w:t xml:space="preserve"> Exceptions on August 12, 2013.</w:t>
      </w:r>
    </w:p>
    <w:p w:rsidR="00C5713B" w:rsidRPr="00044415" w:rsidRDefault="00C5713B" w:rsidP="00D64605">
      <w:pPr>
        <w:widowControl/>
        <w:spacing w:line="360" w:lineRule="auto"/>
        <w:rPr>
          <w:sz w:val="26"/>
          <w:szCs w:val="26"/>
        </w:rPr>
      </w:pPr>
    </w:p>
    <w:p w:rsidR="000E0D31" w:rsidRPr="00044415" w:rsidRDefault="00C5713B" w:rsidP="000E0D31">
      <w:pPr>
        <w:widowControl/>
        <w:spacing w:line="360" w:lineRule="auto"/>
        <w:rPr>
          <w:sz w:val="26"/>
          <w:szCs w:val="24"/>
        </w:rPr>
      </w:pPr>
      <w:r w:rsidRPr="00044415">
        <w:rPr>
          <w:sz w:val="26"/>
          <w:szCs w:val="26"/>
        </w:rPr>
        <w:tab/>
      </w:r>
      <w:r w:rsidRPr="00044415">
        <w:rPr>
          <w:sz w:val="26"/>
          <w:szCs w:val="26"/>
        </w:rPr>
        <w:tab/>
      </w:r>
      <w:r w:rsidR="000E0D31" w:rsidRPr="00044415">
        <w:rPr>
          <w:sz w:val="26"/>
          <w:szCs w:val="24"/>
        </w:rPr>
        <w:t xml:space="preserve">On November 14, 2013, </w:t>
      </w:r>
      <w:r w:rsidR="006948EB" w:rsidRPr="00044415">
        <w:rPr>
          <w:sz w:val="26"/>
          <w:szCs w:val="24"/>
        </w:rPr>
        <w:t xml:space="preserve">we entered our </w:t>
      </w:r>
      <w:r w:rsidR="006948EB" w:rsidRPr="00044415">
        <w:rPr>
          <w:i/>
          <w:sz w:val="26"/>
          <w:szCs w:val="24"/>
        </w:rPr>
        <w:t xml:space="preserve">November 2013 Order </w:t>
      </w:r>
      <w:r w:rsidR="000E0D31" w:rsidRPr="00044415">
        <w:rPr>
          <w:sz w:val="26"/>
          <w:szCs w:val="24"/>
        </w:rPr>
        <w:t>in this proceeding that denied the Complainant’s Exceptions, adopted the Initial Decision, and dismissed the Complaint.</w:t>
      </w:r>
    </w:p>
    <w:p w:rsidR="000E0D31" w:rsidRPr="00044415" w:rsidRDefault="000E0D31" w:rsidP="000E0D31">
      <w:pPr>
        <w:widowControl/>
        <w:spacing w:line="360" w:lineRule="auto"/>
        <w:rPr>
          <w:sz w:val="26"/>
          <w:szCs w:val="24"/>
        </w:rPr>
      </w:pPr>
    </w:p>
    <w:p w:rsidR="000E0D31" w:rsidRPr="00044415" w:rsidRDefault="000E0D31" w:rsidP="000E0D31">
      <w:pPr>
        <w:widowControl/>
        <w:spacing w:line="360" w:lineRule="auto"/>
        <w:rPr>
          <w:sz w:val="26"/>
          <w:szCs w:val="24"/>
        </w:rPr>
      </w:pPr>
      <w:r w:rsidRPr="00044415">
        <w:rPr>
          <w:sz w:val="26"/>
          <w:szCs w:val="24"/>
        </w:rPr>
        <w:tab/>
      </w:r>
      <w:r w:rsidRPr="00044415">
        <w:rPr>
          <w:sz w:val="26"/>
          <w:szCs w:val="24"/>
        </w:rPr>
        <w:tab/>
        <w:t xml:space="preserve">As previously noted, the Complainant filed his Petition on December 11, 2013.  PECO did not submit an Answer to the Petition.  The Petition is now before </w:t>
      </w:r>
      <w:r w:rsidR="006948EB" w:rsidRPr="00044415">
        <w:rPr>
          <w:sz w:val="26"/>
          <w:szCs w:val="24"/>
        </w:rPr>
        <w:t>us</w:t>
      </w:r>
      <w:r w:rsidRPr="00044415">
        <w:rPr>
          <w:sz w:val="26"/>
          <w:szCs w:val="24"/>
        </w:rPr>
        <w:t xml:space="preserve"> for review.  </w:t>
      </w:r>
    </w:p>
    <w:p w:rsidR="00CB4269" w:rsidRPr="00044415" w:rsidRDefault="00CB4269" w:rsidP="00D64605">
      <w:pPr>
        <w:widowControl/>
        <w:spacing w:line="360" w:lineRule="auto"/>
        <w:jc w:val="center"/>
        <w:rPr>
          <w:b/>
          <w:sz w:val="26"/>
          <w:szCs w:val="26"/>
        </w:rPr>
      </w:pPr>
      <w:r w:rsidRPr="00044415">
        <w:rPr>
          <w:b/>
          <w:sz w:val="26"/>
          <w:szCs w:val="26"/>
        </w:rPr>
        <w:lastRenderedPageBreak/>
        <w:t>Discussion</w:t>
      </w:r>
    </w:p>
    <w:p w:rsidR="00325DAC" w:rsidRPr="00044415" w:rsidRDefault="00325DAC" w:rsidP="00D64605">
      <w:pPr>
        <w:widowControl/>
        <w:spacing w:line="360" w:lineRule="auto"/>
        <w:jc w:val="center"/>
        <w:rPr>
          <w:b/>
          <w:sz w:val="26"/>
          <w:szCs w:val="26"/>
        </w:rPr>
      </w:pPr>
    </w:p>
    <w:p w:rsidR="00325DAC" w:rsidRPr="00044415" w:rsidRDefault="00325DAC" w:rsidP="00D64605">
      <w:pPr>
        <w:widowControl/>
        <w:spacing w:line="360" w:lineRule="auto"/>
        <w:rPr>
          <w:sz w:val="26"/>
          <w:szCs w:val="26"/>
        </w:rPr>
      </w:pPr>
      <w:r w:rsidRPr="00044415">
        <w:rPr>
          <w:b/>
          <w:sz w:val="26"/>
          <w:szCs w:val="26"/>
        </w:rPr>
        <w:t>Legal Standards</w:t>
      </w:r>
    </w:p>
    <w:p w:rsidR="00CB4269" w:rsidRPr="00044415" w:rsidRDefault="00CB4269" w:rsidP="00D64605">
      <w:pPr>
        <w:widowControl/>
        <w:spacing w:line="360" w:lineRule="auto"/>
        <w:ind w:firstLine="1440"/>
        <w:rPr>
          <w:sz w:val="26"/>
          <w:szCs w:val="26"/>
        </w:rPr>
      </w:pPr>
    </w:p>
    <w:p w:rsidR="00647164" w:rsidRPr="00044415" w:rsidRDefault="00647164" w:rsidP="00647164">
      <w:pPr>
        <w:spacing w:line="360" w:lineRule="auto"/>
        <w:ind w:firstLine="1440"/>
        <w:rPr>
          <w:sz w:val="26"/>
          <w:szCs w:val="26"/>
        </w:rPr>
      </w:pPr>
      <w:r w:rsidRPr="00044415">
        <w:rPr>
          <w:sz w:val="26"/>
          <w:szCs w:val="26"/>
        </w:rPr>
        <w:t xml:space="preserve">The </w:t>
      </w:r>
      <w:r w:rsidR="00EF5863" w:rsidRPr="00044415">
        <w:rPr>
          <w:sz w:val="26"/>
          <w:szCs w:val="26"/>
        </w:rPr>
        <w:t xml:space="preserve">Public Utility </w:t>
      </w:r>
      <w:r w:rsidRPr="00044415">
        <w:rPr>
          <w:sz w:val="26"/>
          <w:szCs w:val="26"/>
        </w:rPr>
        <w:t xml:space="preserve">Code </w:t>
      </w:r>
      <w:r w:rsidR="00EF5863" w:rsidRPr="00044415">
        <w:rPr>
          <w:sz w:val="26"/>
          <w:szCs w:val="26"/>
        </w:rPr>
        <w:t xml:space="preserve">(Code) </w:t>
      </w:r>
      <w:r w:rsidRPr="00044415">
        <w:rPr>
          <w:sz w:val="26"/>
          <w:szCs w:val="26"/>
        </w:rPr>
        <w:t>establishes a party’s right to seek relief following the issuance of our final decisions pursuant to Subsections 703(f) and (g), 66</w:t>
      </w:r>
      <w:r w:rsidR="002D0EA8" w:rsidRPr="00044415">
        <w:rPr>
          <w:sz w:val="26"/>
          <w:szCs w:val="26"/>
        </w:rPr>
        <w:t> </w:t>
      </w:r>
      <w:r w:rsidRPr="00044415">
        <w:rPr>
          <w:sz w:val="26"/>
          <w:szCs w:val="26"/>
        </w:rPr>
        <w:t xml:space="preserve">Pa. C.S. §§ 703(f) and  703(g), relating to rehearings, as well as rescission and amendment of orders.  Such requests for relief must be consistent with Section 5.572 of our Regulations, 52 Pa. Code § 5.572, relating to petitions for relief following the issuance of a final decision.  Normally, we expect petitioners to raise challenges in a petition for reconsideration within the fifteen-day time limit established by Section 5.572(c).  52 Pa. Code § 5.572(c).  The fifteen-day time limit provides a party with sufficient time to review our orders and bring any perceived factual discrepancies to our attention.  Further, it provides a necessary measure of certainty to the parties involved, allowing for finality in the administrative process.  Rescission, in contrast, should be utilized by petitioners only if circumstances warrant special relief.  </w:t>
      </w:r>
      <w:r w:rsidRPr="00044415">
        <w:rPr>
          <w:i/>
          <w:sz w:val="26"/>
          <w:szCs w:val="26"/>
        </w:rPr>
        <w:t xml:space="preserve">Feleccia v. PPL Electric Utilities Corp., et al., </w:t>
      </w:r>
      <w:r w:rsidRPr="00044415">
        <w:rPr>
          <w:sz w:val="26"/>
          <w:szCs w:val="26"/>
        </w:rPr>
        <w:t>Docket No. C-20016210 (Order entered March 7, 2003) at</w:t>
      </w:r>
      <w:r w:rsidR="002D0EA8" w:rsidRPr="00044415">
        <w:rPr>
          <w:sz w:val="26"/>
          <w:szCs w:val="26"/>
        </w:rPr>
        <w:t> </w:t>
      </w:r>
      <w:r w:rsidRPr="00044415">
        <w:rPr>
          <w:sz w:val="26"/>
          <w:szCs w:val="26"/>
        </w:rPr>
        <w:t xml:space="preserve">2. </w:t>
      </w:r>
    </w:p>
    <w:p w:rsidR="00647164" w:rsidRPr="00044415" w:rsidRDefault="00647164" w:rsidP="002D0EA8">
      <w:pPr>
        <w:spacing w:line="360" w:lineRule="auto"/>
        <w:rPr>
          <w:sz w:val="26"/>
          <w:szCs w:val="26"/>
        </w:rPr>
      </w:pPr>
    </w:p>
    <w:p w:rsidR="004B5845" w:rsidRPr="00044415" w:rsidRDefault="00647164" w:rsidP="00EF5863">
      <w:pPr>
        <w:spacing w:line="360" w:lineRule="auto"/>
        <w:ind w:firstLine="1440"/>
        <w:rPr>
          <w:sz w:val="26"/>
        </w:rPr>
      </w:pPr>
      <w:r w:rsidRPr="00044415">
        <w:rPr>
          <w:sz w:val="26"/>
          <w:szCs w:val="26"/>
        </w:rPr>
        <w:t xml:space="preserve">Section 703(g) of the Code provides us with the discretionary authority to rescind or amend our orders.  66 Pa. C.S. § 703(g).  However, a petition to modify or rescind a final Commission order may only be granted judiciously and under appropriate circumstances, because such an action results in the disturbance of final orders.  </w:t>
      </w:r>
      <w:r w:rsidRPr="00044415">
        <w:rPr>
          <w:i/>
          <w:sz w:val="26"/>
          <w:szCs w:val="26"/>
        </w:rPr>
        <w:t>City of Pittsburgh v. Pennsylvania Department of Transportation,</w:t>
      </w:r>
      <w:r w:rsidRPr="00044415">
        <w:rPr>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044415">
        <w:rPr>
          <w:i/>
          <w:sz w:val="26"/>
          <w:szCs w:val="26"/>
        </w:rPr>
        <w:t>Duick v. Pennsylvania Gas and Water Company</w:t>
      </w:r>
      <w:r w:rsidRPr="00044415">
        <w:rPr>
          <w:sz w:val="26"/>
          <w:szCs w:val="26"/>
        </w:rPr>
        <w:t xml:space="preserve">, </w:t>
      </w:r>
      <w:r w:rsidRPr="00044415">
        <w:rPr>
          <w:sz w:val="26"/>
          <w:szCs w:val="26"/>
        </w:rPr>
        <w:lastRenderedPageBreak/>
        <w:t xml:space="preserve">56 Pa. P.U.C. 553 (Order entered December 17, 1982) (quoting </w:t>
      </w:r>
      <w:hyperlink r:id="rId7" w:tgtFrame="x" w:tooltip="Clicking this link retrieves the full text document in another window" w:history="1">
        <w:r w:rsidRPr="00044415">
          <w:rPr>
            <w:i/>
            <w:sz w:val="26"/>
            <w:szCs w:val="26"/>
          </w:rPr>
          <w:t>Pennsylvania Railroad Co. v. Pennsylvania Public Service Commission</w:t>
        </w:r>
        <w:r w:rsidRPr="00044415">
          <w:rPr>
            <w:sz w:val="26"/>
            <w:szCs w:val="26"/>
          </w:rPr>
          <w:t>, 179 A. 850, 854 (Pa. Super. Ct. 1935)</w:t>
        </w:r>
      </w:hyperlink>
      <w:r w:rsidRPr="00044415">
        <w:rPr>
          <w:sz w:val="26"/>
          <w:szCs w:val="26"/>
        </w:rPr>
        <w:t xml:space="preserve">).  </w:t>
      </w:r>
      <w:r w:rsidRPr="00044415">
        <w:rPr>
          <w:color w:val="000000"/>
          <w:spacing w:val="-3"/>
          <w:sz w:val="26"/>
          <w:szCs w:val="26"/>
          <w:u w:color="000000"/>
        </w:rPr>
        <w:t xml:space="preserve">Such petitions are likely to succeed only when they raise “new and novel arguments” not previously heard or considerations which appear to have been overlooked or not addressed by the Commission.  </w:t>
      </w:r>
      <w:r w:rsidRPr="00044415">
        <w:rPr>
          <w:i/>
          <w:color w:val="000000"/>
          <w:spacing w:val="-3"/>
          <w:sz w:val="26"/>
          <w:szCs w:val="26"/>
          <w:u w:color="000000"/>
        </w:rPr>
        <w:t>Duick</w:t>
      </w:r>
      <w:r w:rsidRPr="00044415">
        <w:rPr>
          <w:color w:val="000000"/>
          <w:spacing w:val="-3"/>
          <w:sz w:val="26"/>
          <w:szCs w:val="26"/>
          <w:u w:color="000000"/>
        </w:rPr>
        <w:t xml:space="preserve"> at 559.</w:t>
      </w:r>
      <w:r w:rsidR="004B5845" w:rsidRPr="00044415">
        <w:rPr>
          <w:sz w:val="26"/>
        </w:rPr>
        <w:t xml:space="preserve"> </w:t>
      </w:r>
    </w:p>
    <w:p w:rsidR="002A4DD8" w:rsidRPr="00044415" w:rsidRDefault="002A4DD8">
      <w:pPr>
        <w:widowControl/>
        <w:spacing w:line="360" w:lineRule="auto"/>
        <w:ind w:firstLine="1440"/>
        <w:rPr>
          <w:sz w:val="26"/>
          <w:szCs w:val="26"/>
        </w:rPr>
      </w:pPr>
    </w:p>
    <w:p w:rsidR="002A4DD8" w:rsidRPr="00044415" w:rsidRDefault="004B5845" w:rsidP="00D64605">
      <w:pPr>
        <w:widowControl/>
        <w:spacing w:line="360" w:lineRule="auto"/>
        <w:ind w:firstLine="1440"/>
        <w:rPr>
          <w:rStyle w:val="Hyperlink"/>
          <w:color w:val="000000"/>
          <w:sz w:val="26"/>
          <w:szCs w:val="26"/>
          <w:u w:val="none"/>
        </w:rPr>
      </w:pPr>
      <w:r w:rsidRPr="00044415">
        <w:rPr>
          <w:sz w:val="26"/>
          <w:szCs w:val="26"/>
        </w:rPr>
        <w:t>W</w:t>
      </w:r>
      <w:r w:rsidR="002A4DD8" w:rsidRPr="00044415">
        <w:rPr>
          <w:sz w:val="26"/>
          <w:szCs w:val="26"/>
        </w:rPr>
        <w:t xml:space="preserve">e </w:t>
      </w:r>
      <w:r w:rsidRPr="00044415">
        <w:rPr>
          <w:sz w:val="26"/>
          <w:szCs w:val="26"/>
        </w:rPr>
        <w:t>note that any issue,</w:t>
      </w:r>
      <w:r w:rsidR="002A4DD8" w:rsidRPr="00044415">
        <w:rPr>
          <w:sz w:val="26"/>
          <w:szCs w:val="26"/>
        </w:rPr>
        <w:t xml:space="preserve"> </w:t>
      </w:r>
      <w:r w:rsidRPr="00044415">
        <w:rPr>
          <w:sz w:val="26"/>
          <w:szCs w:val="26"/>
        </w:rPr>
        <w:t>which</w:t>
      </w:r>
      <w:r w:rsidR="002A4DD8" w:rsidRPr="00044415">
        <w:rPr>
          <w:sz w:val="26"/>
          <w:szCs w:val="26"/>
        </w:rPr>
        <w:t xml:space="preserve"> we do not specifically delineate</w:t>
      </w:r>
      <w:r w:rsidRPr="00044415">
        <w:rPr>
          <w:sz w:val="26"/>
          <w:szCs w:val="26"/>
        </w:rPr>
        <w:t>,</w:t>
      </w:r>
      <w:r w:rsidR="002A4DD8" w:rsidRPr="00044415">
        <w:rPr>
          <w:sz w:val="26"/>
          <w:szCs w:val="26"/>
        </w:rPr>
        <w:t xml:space="preserve"> shall be deemed to have been duly considered and denied without further discussion.  The Commission is not required to consider expressly or at length each contention or argument raised by the parties.  </w:t>
      </w:r>
      <w:hyperlink r:id="rId8" w:history="1">
        <w:r w:rsidR="002A4DD8" w:rsidRPr="00044415">
          <w:rPr>
            <w:rStyle w:val="Emphasis"/>
            <w:color w:val="000000"/>
            <w:sz w:val="26"/>
            <w:szCs w:val="26"/>
          </w:rPr>
          <w:t xml:space="preserve">Consolidated Rail Corp. v. Pa. PUC, </w:t>
        </w:r>
        <w:r w:rsidR="002A4DD8" w:rsidRPr="00044415">
          <w:rPr>
            <w:rStyle w:val="Hyperlink"/>
            <w:color w:val="000000"/>
            <w:sz w:val="26"/>
            <w:szCs w:val="26"/>
            <w:u w:val="none"/>
          </w:rPr>
          <w:t>625 A.2d 741 (Pa. Cmwlth. 1993);</w:t>
        </w:r>
      </w:hyperlink>
      <w:r w:rsidR="002A4DD8" w:rsidRPr="00044415">
        <w:rPr>
          <w:color w:val="000000"/>
          <w:sz w:val="26"/>
          <w:szCs w:val="26"/>
        </w:rPr>
        <w:t xml:space="preserve"> </w:t>
      </w:r>
      <w:r w:rsidR="002A4DD8" w:rsidRPr="00044415">
        <w:rPr>
          <w:i/>
          <w:color w:val="000000"/>
          <w:sz w:val="26"/>
          <w:szCs w:val="26"/>
        </w:rPr>
        <w:t xml:space="preserve">also </w:t>
      </w:r>
      <w:r w:rsidR="002A4DD8" w:rsidRPr="00044415">
        <w:rPr>
          <w:rStyle w:val="Emphasis"/>
          <w:color w:val="000000"/>
          <w:sz w:val="26"/>
          <w:szCs w:val="26"/>
        </w:rPr>
        <w:t xml:space="preserve">see, generally, </w:t>
      </w:r>
      <w:hyperlink r:id="rId9" w:history="1">
        <w:r w:rsidR="002A4DD8" w:rsidRPr="00044415">
          <w:rPr>
            <w:rStyle w:val="Emphasis"/>
            <w:color w:val="000000"/>
            <w:sz w:val="26"/>
            <w:szCs w:val="26"/>
          </w:rPr>
          <w:t>University of Pennsylvania v. Pa. PUC</w:t>
        </w:r>
        <w:r w:rsidR="002A4DD8" w:rsidRPr="00044415">
          <w:rPr>
            <w:rStyle w:val="Hyperlink"/>
            <w:color w:val="000000"/>
            <w:sz w:val="26"/>
            <w:szCs w:val="26"/>
            <w:u w:val="none"/>
          </w:rPr>
          <w:t>, 485 A.2d 1217 (Pa. Cmwlth. 1984).</w:t>
        </w:r>
      </w:hyperlink>
    </w:p>
    <w:p w:rsidR="00C5454E" w:rsidRPr="00044415" w:rsidRDefault="00C5454E" w:rsidP="00D64605">
      <w:pPr>
        <w:widowControl/>
        <w:spacing w:line="360" w:lineRule="auto"/>
        <w:ind w:firstLine="1440"/>
        <w:rPr>
          <w:rStyle w:val="Hyperlink"/>
          <w:color w:val="000000"/>
          <w:sz w:val="26"/>
          <w:szCs w:val="26"/>
          <w:u w:val="none"/>
        </w:rPr>
      </w:pPr>
    </w:p>
    <w:p w:rsidR="00325DAC" w:rsidRPr="00044415" w:rsidRDefault="004B5845" w:rsidP="00D64605">
      <w:pPr>
        <w:widowControl/>
        <w:spacing w:line="360" w:lineRule="auto"/>
        <w:rPr>
          <w:b/>
          <w:color w:val="000000"/>
          <w:sz w:val="26"/>
          <w:szCs w:val="26"/>
        </w:rPr>
      </w:pPr>
      <w:r w:rsidRPr="00044415">
        <w:rPr>
          <w:b/>
          <w:color w:val="000000"/>
          <w:sz w:val="26"/>
          <w:szCs w:val="26"/>
        </w:rPr>
        <w:t>The Petition</w:t>
      </w:r>
    </w:p>
    <w:p w:rsidR="004B5845" w:rsidRPr="00044415" w:rsidRDefault="004B5845" w:rsidP="00D64605">
      <w:pPr>
        <w:widowControl/>
        <w:spacing w:line="360" w:lineRule="auto"/>
        <w:rPr>
          <w:b/>
          <w:color w:val="000000"/>
          <w:sz w:val="26"/>
          <w:szCs w:val="26"/>
        </w:rPr>
      </w:pPr>
    </w:p>
    <w:p w:rsidR="004B5845" w:rsidRPr="00044415" w:rsidRDefault="004B5845" w:rsidP="00D64605">
      <w:pPr>
        <w:widowControl/>
        <w:spacing w:line="360" w:lineRule="auto"/>
        <w:rPr>
          <w:color w:val="000000"/>
          <w:sz w:val="26"/>
          <w:szCs w:val="26"/>
        </w:rPr>
      </w:pPr>
      <w:r w:rsidRPr="00044415">
        <w:rPr>
          <w:b/>
          <w:color w:val="000000"/>
          <w:sz w:val="26"/>
          <w:szCs w:val="26"/>
        </w:rPr>
        <w:tab/>
      </w:r>
      <w:r w:rsidRPr="00044415">
        <w:rPr>
          <w:b/>
          <w:color w:val="000000"/>
          <w:sz w:val="26"/>
          <w:szCs w:val="26"/>
        </w:rPr>
        <w:tab/>
      </w:r>
      <w:r w:rsidRPr="00044415">
        <w:rPr>
          <w:color w:val="000000"/>
          <w:sz w:val="26"/>
          <w:szCs w:val="26"/>
        </w:rPr>
        <w:t>In his Petition, the Complainant avers that</w:t>
      </w:r>
      <w:r w:rsidR="009B1124" w:rsidRPr="00044415">
        <w:rPr>
          <w:color w:val="000000"/>
          <w:sz w:val="26"/>
          <w:szCs w:val="26"/>
        </w:rPr>
        <w:t xml:space="preserve"> he tried to contact PECO to </w:t>
      </w:r>
      <w:r w:rsidR="002D0EA8" w:rsidRPr="00044415">
        <w:rPr>
          <w:color w:val="000000"/>
          <w:sz w:val="26"/>
          <w:szCs w:val="26"/>
        </w:rPr>
        <w:t xml:space="preserve">arrange </w:t>
      </w:r>
      <w:r w:rsidR="009B1124" w:rsidRPr="00044415">
        <w:rPr>
          <w:color w:val="000000"/>
          <w:sz w:val="26"/>
          <w:szCs w:val="26"/>
        </w:rPr>
        <w:t xml:space="preserve">a payment plan that was affordable but that the Company </w:t>
      </w:r>
      <w:r w:rsidR="002D0EA8" w:rsidRPr="00044415">
        <w:rPr>
          <w:color w:val="000000"/>
          <w:sz w:val="26"/>
          <w:szCs w:val="26"/>
        </w:rPr>
        <w:t xml:space="preserve">refused and told him that </w:t>
      </w:r>
      <w:r w:rsidR="009B1124" w:rsidRPr="00044415">
        <w:rPr>
          <w:color w:val="000000"/>
          <w:sz w:val="26"/>
          <w:szCs w:val="26"/>
        </w:rPr>
        <w:t xml:space="preserve">that he had to pay an unreasonable amount of money or they would terminate his electric service.  The Complainant states that when he contacted PECO after “dealing with the PUC” he was extremely disrespected, reprimanded, and unfairly treated by the Company.  The Complainant claims he was told by the PECO representative that he should have thought about this before he involved the PUC.  According to the Complainant, he spoke with several PECO managers and was eventually told that the Company would give him a little more time, but was also told </w:t>
      </w:r>
      <w:r w:rsidR="00BE22A3" w:rsidRPr="00044415">
        <w:rPr>
          <w:color w:val="000000"/>
          <w:sz w:val="26"/>
          <w:szCs w:val="26"/>
        </w:rPr>
        <w:t xml:space="preserve">that </w:t>
      </w:r>
      <w:r w:rsidR="009B1124" w:rsidRPr="00044415">
        <w:rPr>
          <w:color w:val="000000"/>
          <w:sz w:val="26"/>
          <w:szCs w:val="26"/>
        </w:rPr>
        <w:t>the Company was “going to shut you off.”  The Complainant requests</w:t>
      </w:r>
      <w:r w:rsidR="00BE22A3" w:rsidRPr="00044415">
        <w:rPr>
          <w:color w:val="000000"/>
          <w:sz w:val="26"/>
          <w:szCs w:val="26"/>
        </w:rPr>
        <w:t xml:space="preserve"> help from </w:t>
      </w:r>
      <w:r w:rsidR="009B1124" w:rsidRPr="00044415">
        <w:rPr>
          <w:color w:val="000000"/>
          <w:sz w:val="26"/>
          <w:szCs w:val="26"/>
        </w:rPr>
        <w:t xml:space="preserve">the Commission </w:t>
      </w:r>
      <w:r w:rsidR="00BE22A3" w:rsidRPr="00044415">
        <w:rPr>
          <w:color w:val="000000"/>
          <w:sz w:val="26"/>
          <w:szCs w:val="26"/>
        </w:rPr>
        <w:t xml:space="preserve">to </w:t>
      </w:r>
      <w:r w:rsidR="009B1124" w:rsidRPr="00044415">
        <w:rPr>
          <w:color w:val="000000"/>
          <w:sz w:val="26"/>
          <w:szCs w:val="26"/>
        </w:rPr>
        <w:t>help rectify this situation in any way.  Petition at 1.</w:t>
      </w:r>
    </w:p>
    <w:p w:rsidR="00325DAC" w:rsidRPr="00044415" w:rsidRDefault="00325DAC" w:rsidP="00D64605">
      <w:pPr>
        <w:widowControl/>
        <w:spacing w:line="360" w:lineRule="auto"/>
        <w:ind w:firstLine="1440"/>
        <w:rPr>
          <w:rStyle w:val="Hyperlink"/>
          <w:color w:val="000000"/>
          <w:sz w:val="26"/>
          <w:szCs w:val="26"/>
          <w:u w:val="none"/>
        </w:rPr>
      </w:pPr>
    </w:p>
    <w:p w:rsidR="006122E0" w:rsidRPr="00044415" w:rsidRDefault="006122E0" w:rsidP="00E566E1">
      <w:pPr>
        <w:keepNext/>
        <w:widowControl/>
        <w:spacing w:line="360" w:lineRule="auto"/>
        <w:rPr>
          <w:b/>
          <w:sz w:val="26"/>
          <w:szCs w:val="26"/>
        </w:rPr>
      </w:pPr>
      <w:r w:rsidRPr="00044415">
        <w:rPr>
          <w:b/>
          <w:sz w:val="26"/>
          <w:szCs w:val="26"/>
        </w:rPr>
        <w:lastRenderedPageBreak/>
        <w:t>Disposition</w:t>
      </w:r>
    </w:p>
    <w:p w:rsidR="006122E0" w:rsidRPr="00044415" w:rsidRDefault="006122E0" w:rsidP="00E566E1">
      <w:pPr>
        <w:pStyle w:val="ListParagraph"/>
        <w:keepNext/>
        <w:spacing w:line="360" w:lineRule="auto"/>
        <w:ind w:left="0" w:firstLine="1440"/>
        <w:rPr>
          <w:rFonts w:eastAsia="MS Mincho"/>
          <w:sz w:val="26"/>
        </w:rPr>
      </w:pPr>
    </w:p>
    <w:p w:rsidR="004B5845" w:rsidRPr="00044415" w:rsidRDefault="006122E0">
      <w:pPr>
        <w:widowControl/>
        <w:spacing w:line="360" w:lineRule="auto"/>
        <w:rPr>
          <w:sz w:val="26"/>
        </w:rPr>
      </w:pPr>
      <w:r w:rsidRPr="00044415">
        <w:rPr>
          <w:rFonts w:eastAsia="MS Mincho"/>
          <w:sz w:val="26"/>
        </w:rPr>
        <w:tab/>
      </w:r>
      <w:r w:rsidRPr="00044415">
        <w:rPr>
          <w:rFonts w:eastAsia="MS Mincho"/>
          <w:sz w:val="26"/>
        </w:rPr>
        <w:tab/>
      </w:r>
      <w:r w:rsidR="004B5845" w:rsidRPr="00044415">
        <w:rPr>
          <w:sz w:val="26"/>
        </w:rPr>
        <w:t xml:space="preserve">Upon </w:t>
      </w:r>
      <w:r w:rsidR="00BE22A3" w:rsidRPr="00044415">
        <w:rPr>
          <w:sz w:val="26"/>
        </w:rPr>
        <w:t xml:space="preserve">our </w:t>
      </w:r>
      <w:r w:rsidR="004B5845" w:rsidRPr="00044415">
        <w:rPr>
          <w:sz w:val="26"/>
        </w:rPr>
        <w:t>review</w:t>
      </w:r>
      <w:r w:rsidR="00BE22A3" w:rsidRPr="00044415">
        <w:rPr>
          <w:sz w:val="26"/>
        </w:rPr>
        <w:t xml:space="preserve"> of the Petition</w:t>
      </w:r>
      <w:r w:rsidR="004B5845" w:rsidRPr="00044415">
        <w:rPr>
          <w:sz w:val="26"/>
        </w:rPr>
        <w:t xml:space="preserve">, we conclude that the Complainant has failed to </w:t>
      </w:r>
      <w:r w:rsidR="00647164" w:rsidRPr="00044415">
        <w:rPr>
          <w:sz w:val="26"/>
        </w:rPr>
        <w:t>set forth arguments which warrant special relief</w:t>
      </w:r>
      <w:r w:rsidR="004B5845" w:rsidRPr="00044415">
        <w:rPr>
          <w:sz w:val="26"/>
        </w:rPr>
        <w:t>.</w:t>
      </w:r>
      <w:r w:rsidR="00044415" w:rsidRPr="00044415">
        <w:rPr>
          <w:sz w:val="26"/>
        </w:rPr>
        <w:t xml:space="preserve">  The Complainant </w:t>
      </w:r>
      <w:r w:rsidR="004B5845" w:rsidRPr="00044415">
        <w:rPr>
          <w:sz w:val="26"/>
        </w:rPr>
        <w:t>si</w:t>
      </w:r>
      <w:r w:rsidR="00606FA7" w:rsidRPr="00044415">
        <w:rPr>
          <w:sz w:val="26"/>
        </w:rPr>
        <w:t>mply repeat</w:t>
      </w:r>
      <w:r w:rsidR="00647164" w:rsidRPr="00044415">
        <w:rPr>
          <w:sz w:val="26"/>
        </w:rPr>
        <w:t>s</w:t>
      </w:r>
      <w:r w:rsidR="00606FA7" w:rsidRPr="00044415">
        <w:rPr>
          <w:sz w:val="26"/>
        </w:rPr>
        <w:t xml:space="preserve"> his request for yet another payment agreement despite the fact that he has defaulted on every payment agreement </w:t>
      </w:r>
      <w:r w:rsidR="00044415" w:rsidRPr="00044415">
        <w:rPr>
          <w:sz w:val="26"/>
        </w:rPr>
        <w:t xml:space="preserve">that had been </w:t>
      </w:r>
      <w:r w:rsidR="00606FA7" w:rsidRPr="00044415">
        <w:rPr>
          <w:sz w:val="26"/>
        </w:rPr>
        <w:t>issued to him by the Company and the Commission.  T</w:t>
      </w:r>
      <w:r w:rsidR="004B5845" w:rsidRPr="00044415">
        <w:rPr>
          <w:sz w:val="26"/>
        </w:rPr>
        <w:t>h</w:t>
      </w:r>
      <w:r w:rsidR="00606FA7" w:rsidRPr="00044415">
        <w:rPr>
          <w:sz w:val="26"/>
        </w:rPr>
        <w:t>i</w:t>
      </w:r>
      <w:r w:rsidR="004B5845" w:rsidRPr="00044415">
        <w:rPr>
          <w:sz w:val="26"/>
        </w:rPr>
        <w:t>s</w:t>
      </w:r>
      <w:r w:rsidR="00606FA7" w:rsidRPr="00044415">
        <w:rPr>
          <w:sz w:val="26"/>
        </w:rPr>
        <w:t xml:space="preserve"> argument</w:t>
      </w:r>
      <w:r w:rsidR="004B5845" w:rsidRPr="00044415">
        <w:rPr>
          <w:sz w:val="26"/>
        </w:rPr>
        <w:t xml:space="preserve"> was </w:t>
      </w:r>
      <w:r w:rsidR="00606FA7" w:rsidRPr="00044415">
        <w:rPr>
          <w:sz w:val="26"/>
        </w:rPr>
        <w:t xml:space="preserve">fully </w:t>
      </w:r>
      <w:r w:rsidR="004B5845" w:rsidRPr="00044415">
        <w:rPr>
          <w:sz w:val="26"/>
        </w:rPr>
        <w:t xml:space="preserve">considered and disposed of in our </w:t>
      </w:r>
      <w:r w:rsidR="004B5845" w:rsidRPr="00044415">
        <w:rPr>
          <w:i/>
          <w:sz w:val="26"/>
        </w:rPr>
        <w:t>November 2013 Order</w:t>
      </w:r>
      <w:r w:rsidR="00606FA7" w:rsidRPr="00044415">
        <w:rPr>
          <w:i/>
          <w:sz w:val="26"/>
        </w:rPr>
        <w:t xml:space="preserve">, </w:t>
      </w:r>
      <w:r w:rsidR="00606FA7" w:rsidRPr="00044415">
        <w:rPr>
          <w:sz w:val="26"/>
        </w:rPr>
        <w:t>wherein we found that</w:t>
      </w:r>
      <w:r w:rsidR="00606FA7" w:rsidRPr="00044415">
        <w:rPr>
          <w:i/>
          <w:sz w:val="26"/>
        </w:rPr>
        <w:t xml:space="preserve"> </w:t>
      </w:r>
      <w:r w:rsidR="00606FA7" w:rsidRPr="00044415">
        <w:rPr>
          <w:sz w:val="26"/>
        </w:rPr>
        <w:t xml:space="preserve">the statutory criteria under </w:t>
      </w:r>
      <w:r w:rsidR="00044415" w:rsidRPr="00044415">
        <w:rPr>
          <w:sz w:val="26"/>
        </w:rPr>
        <w:t xml:space="preserve">Sections 1403 and 1405(d) of the Code, </w:t>
      </w:r>
      <w:r w:rsidR="00606FA7" w:rsidRPr="00044415">
        <w:rPr>
          <w:sz w:val="26"/>
        </w:rPr>
        <w:t>66 Pa. C.S. §§ 1403 and 1405(d)</w:t>
      </w:r>
      <w:r w:rsidR="00044415" w:rsidRPr="00044415">
        <w:rPr>
          <w:sz w:val="26"/>
        </w:rPr>
        <w:t>,</w:t>
      </w:r>
      <w:r w:rsidR="00606FA7" w:rsidRPr="00044415">
        <w:rPr>
          <w:sz w:val="26"/>
        </w:rPr>
        <w:t xml:space="preserve"> prohibit us from establishing a second payment arrangement in this case</w:t>
      </w:r>
      <w:r w:rsidR="004B5845" w:rsidRPr="00044415">
        <w:rPr>
          <w:i/>
          <w:sz w:val="26"/>
        </w:rPr>
        <w:t>.</w:t>
      </w:r>
      <w:r w:rsidR="004B5845" w:rsidRPr="00044415">
        <w:rPr>
          <w:sz w:val="26"/>
        </w:rPr>
        <w:t xml:space="preserve">  Accordingly, </w:t>
      </w:r>
      <w:r w:rsidR="00647164" w:rsidRPr="00044415">
        <w:rPr>
          <w:sz w:val="26"/>
        </w:rPr>
        <w:t xml:space="preserve">we decline to exercise our discretion to rescind our </w:t>
      </w:r>
      <w:r w:rsidR="00647164" w:rsidRPr="00044415">
        <w:rPr>
          <w:i/>
          <w:sz w:val="26"/>
        </w:rPr>
        <w:t xml:space="preserve">November 2013 Order </w:t>
      </w:r>
      <w:r w:rsidR="00647164" w:rsidRPr="00044415">
        <w:rPr>
          <w:sz w:val="26"/>
        </w:rPr>
        <w:t xml:space="preserve">and shall deny </w:t>
      </w:r>
      <w:r w:rsidR="004B5845" w:rsidRPr="00044415">
        <w:rPr>
          <w:sz w:val="26"/>
        </w:rPr>
        <w:t>the Petition.</w:t>
      </w:r>
    </w:p>
    <w:p w:rsidR="00C5454E" w:rsidRPr="00044415" w:rsidRDefault="00C5454E">
      <w:pPr>
        <w:widowControl/>
        <w:spacing w:line="360" w:lineRule="auto"/>
        <w:rPr>
          <w:sz w:val="26"/>
        </w:rPr>
      </w:pPr>
    </w:p>
    <w:p w:rsidR="006122E0" w:rsidRPr="00044415" w:rsidRDefault="006122E0" w:rsidP="00E566E1">
      <w:pPr>
        <w:keepNext/>
        <w:widowControl/>
        <w:spacing w:line="360" w:lineRule="auto"/>
        <w:jc w:val="center"/>
        <w:rPr>
          <w:b/>
          <w:sz w:val="26"/>
          <w:szCs w:val="26"/>
        </w:rPr>
      </w:pPr>
      <w:r w:rsidRPr="00044415">
        <w:rPr>
          <w:b/>
          <w:sz w:val="26"/>
          <w:szCs w:val="26"/>
        </w:rPr>
        <w:t>Conclusion</w:t>
      </w:r>
    </w:p>
    <w:p w:rsidR="006122E0" w:rsidRPr="00044415" w:rsidRDefault="006122E0" w:rsidP="00E566E1">
      <w:pPr>
        <w:keepNext/>
        <w:widowControl/>
        <w:spacing w:line="360" w:lineRule="auto"/>
        <w:rPr>
          <w:sz w:val="26"/>
          <w:szCs w:val="26"/>
        </w:rPr>
      </w:pPr>
    </w:p>
    <w:p w:rsidR="006122E0" w:rsidRPr="00044415" w:rsidRDefault="004B5845" w:rsidP="00044415">
      <w:pPr>
        <w:widowControl/>
        <w:spacing w:line="360" w:lineRule="auto"/>
        <w:ind w:firstLine="1440"/>
        <w:rPr>
          <w:sz w:val="26"/>
          <w:szCs w:val="26"/>
        </w:rPr>
      </w:pPr>
      <w:r w:rsidRPr="00044415">
        <w:rPr>
          <w:sz w:val="26"/>
          <w:szCs w:val="26"/>
        </w:rPr>
        <w:t xml:space="preserve">Based upon the foregoing discussion, we shall deny the Complainant’s Petition for </w:t>
      </w:r>
      <w:r w:rsidR="00647164" w:rsidRPr="00044415">
        <w:rPr>
          <w:sz w:val="26"/>
          <w:szCs w:val="26"/>
        </w:rPr>
        <w:t>Rescission</w:t>
      </w:r>
      <w:r w:rsidRPr="00044415">
        <w:rPr>
          <w:sz w:val="26"/>
          <w:szCs w:val="26"/>
        </w:rPr>
        <w:t xml:space="preserve">; </w:t>
      </w:r>
      <w:r w:rsidRPr="00044415">
        <w:rPr>
          <w:b/>
          <w:sz w:val="26"/>
          <w:szCs w:val="26"/>
        </w:rPr>
        <w:t>THEREFORE,</w:t>
      </w:r>
      <w:r w:rsidRPr="00044415">
        <w:rPr>
          <w:sz w:val="26"/>
          <w:szCs w:val="26"/>
        </w:rPr>
        <w:t xml:space="preserve"> </w:t>
      </w:r>
    </w:p>
    <w:p w:rsidR="00C5454E" w:rsidRPr="00044415" w:rsidRDefault="00C5454E" w:rsidP="00EF5863">
      <w:pPr>
        <w:widowControl/>
        <w:spacing w:line="360" w:lineRule="auto"/>
        <w:ind w:firstLine="1440"/>
        <w:rPr>
          <w:sz w:val="26"/>
          <w:szCs w:val="26"/>
        </w:rPr>
      </w:pPr>
    </w:p>
    <w:p w:rsidR="006122E0" w:rsidRPr="00044415" w:rsidRDefault="006122E0" w:rsidP="00044415">
      <w:pPr>
        <w:keepNext/>
        <w:widowControl/>
        <w:spacing w:line="360" w:lineRule="auto"/>
        <w:ind w:left="720" w:firstLine="720"/>
        <w:rPr>
          <w:b/>
          <w:sz w:val="26"/>
          <w:szCs w:val="26"/>
        </w:rPr>
      </w:pPr>
      <w:r w:rsidRPr="00044415">
        <w:rPr>
          <w:b/>
          <w:sz w:val="26"/>
          <w:szCs w:val="26"/>
        </w:rPr>
        <w:t>IT IS ORDERED:</w:t>
      </w:r>
    </w:p>
    <w:p w:rsidR="006122E0" w:rsidRPr="00044415" w:rsidRDefault="006122E0" w:rsidP="00044415">
      <w:pPr>
        <w:keepNext/>
        <w:widowControl/>
        <w:spacing w:line="360" w:lineRule="auto"/>
        <w:ind w:left="720" w:firstLine="720"/>
        <w:rPr>
          <w:b/>
          <w:sz w:val="26"/>
          <w:szCs w:val="26"/>
        </w:rPr>
      </w:pPr>
    </w:p>
    <w:p w:rsidR="006122E0" w:rsidRPr="00044415" w:rsidRDefault="006122E0" w:rsidP="00044415">
      <w:pPr>
        <w:widowControl/>
        <w:spacing w:line="360" w:lineRule="auto"/>
        <w:rPr>
          <w:sz w:val="26"/>
          <w:szCs w:val="26"/>
        </w:rPr>
      </w:pPr>
      <w:r w:rsidRPr="00044415">
        <w:rPr>
          <w:sz w:val="26"/>
          <w:szCs w:val="26"/>
        </w:rPr>
        <w:tab/>
      </w:r>
      <w:r w:rsidRPr="00044415">
        <w:rPr>
          <w:sz w:val="26"/>
          <w:szCs w:val="26"/>
        </w:rPr>
        <w:tab/>
        <w:t>1.</w:t>
      </w:r>
      <w:r w:rsidRPr="00044415">
        <w:rPr>
          <w:sz w:val="26"/>
          <w:szCs w:val="26"/>
        </w:rPr>
        <w:tab/>
        <w:t xml:space="preserve">That the </w:t>
      </w:r>
      <w:r w:rsidR="004B5845" w:rsidRPr="00044415">
        <w:rPr>
          <w:sz w:val="26"/>
          <w:szCs w:val="26"/>
        </w:rPr>
        <w:t xml:space="preserve">Petition for </w:t>
      </w:r>
      <w:r w:rsidR="00647164" w:rsidRPr="00044415">
        <w:rPr>
          <w:sz w:val="26"/>
          <w:szCs w:val="26"/>
        </w:rPr>
        <w:t xml:space="preserve">Rescission </w:t>
      </w:r>
      <w:r w:rsidR="004B5845" w:rsidRPr="00044415">
        <w:rPr>
          <w:sz w:val="26"/>
          <w:szCs w:val="26"/>
        </w:rPr>
        <w:t>that was filed by</w:t>
      </w:r>
      <w:r w:rsidRPr="00044415">
        <w:rPr>
          <w:sz w:val="26"/>
          <w:szCs w:val="26"/>
        </w:rPr>
        <w:t xml:space="preserve"> Emory Blackshir</w:t>
      </w:r>
      <w:r w:rsidR="004B5845" w:rsidRPr="00044415">
        <w:rPr>
          <w:sz w:val="26"/>
          <w:szCs w:val="26"/>
        </w:rPr>
        <w:t xml:space="preserve"> </w:t>
      </w:r>
      <w:r w:rsidRPr="00044415">
        <w:rPr>
          <w:sz w:val="26"/>
          <w:szCs w:val="26"/>
        </w:rPr>
        <w:t xml:space="preserve">on </w:t>
      </w:r>
      <w:r w:rsidR="004B5845" w:rsidRPr="00044415">
        <w:rPr>
          <w:sz w:val="26"/>
          <w:szCs w:val="26"/>
        </w:rPr>
        <w:t>December</w:t>
      </w:r>
      <w:r w:rsidRPr="00044415">
        <w:rPr>
          <w:sz w:val="26"/>
          <w:szCs w:val="26"/>
        </w:rPr>
        <w:t xml:space="preserve"> </w:t>
      </w:r>
      <w:r w:rsidR="004B5845" w:rsidRPr="00044415">
        <w:rPr>
          <w:sz w:val="26"/>
          <w:szCs w:val="26"/>
        </w:rPr>
        <w:t>11</w:t>
      </w:r>
      <w:r w:rsidRPr="00044415">
        <w:rPr>
          <w:sz w:val="26"/>
          <w:szCs w:val="26"/>
        </w:rPr>
        <w:t xml:space="preserve">, 2013, </w:t>
      </w:r>
      <w:r w:rsidR="004B5845" w:rsidRPr="00044415">
        <w:rPr>
          <w:sz w:val="26"/>
          <w:szCs w:val="26"/>
        </w:rPr>
        <w:t xml:space="preserve">with respect </w:t>
      </w:r>
      <w:r w:rsidRPr="00044415">
        <w:rPr>
          <w:sz w:val="26"/>
          <w:szCs w:val="26"/>
        </w:rPr>
        <w:t xml:space="preserve">to the </w:t>
      </w:r>
      <w:r w:rsidR="004B5845" w:rsidRPr="00044415">
        <w:rPr>
          <w:sz w:val="26"/>
          <w:szCs w:val="26"/>
        </w:rPr>
        <w:t>Opinion and Order entered November 14, 2013, at Docket No. C-2012-2335357, is</w:t>
      </w:r>
      <w:r w:rsidRPr="00044415">
        <w:rPr>
          <w:sz w:val="26"/>
          <w:szCs w:val="26"/>
        </w:rPr>
        <w:t xml:space="preserve"> denied, consistent with this Opinion and Order.</w:t>
      </w:r>
    </w:p>
    <w:p w:rsidR="006122E0" w:rsidRPr="00044415" w:rsidRDefault="006122E0" w:rsidP="00044415">
      <w:pPr>
        <w:widowControl/>
        <w:spacing w:line="360" w:lineRule="auto"/>
        <w:ind w:firstLine="1440"/>
        <w:rPr>
          <w:sz w:val="26"/>
          <w:szCs w:val="26"/>
        </w:rPr>
      </w:pPr>
    </w:p>
    <w:p w:rsidR="006122E0" w:rsidRPr="00044415" w:rsidRDefault="006122E0" w:rsidP="00044415">
      <w:pPr>
        <w:keepNext/>
        <w:keepLines/>
        <w:widowControl/>
        <w:spacing w:line="360" w:lineRule="auto"/>
        <w:ind w:firstLine="1440"/>
        <w:rPr>
          <w:sz w:val="26"/>
          <w:szCs w:val="26"/>
        </w:rPr>
      </w:pPr>
      <w:r w:rsidRPr="00044415">
        <w:rPr>
          <w:sz w:val="26"/>
          <w:szCs w:val="26"/>
        </w:rPr>
        <w:lastRenderedPageBreak/>
        <w:t>2.</w:t>
      </w:r>
      <w:r w:rsidRPr="00044415">
        <w:rPr>
          <w:sz w:val="26"/>
          <w:szCs w:val="26"/>
        </w:rPr>
        <w:tab/>
        <w:t xml:space="preserve">That the proceeding docketed at C-2012-2335357 be marked closed. </w:t>
      </w:r>
    </w:p>
    <w:p w:rsidR="006122E0" w:rsidRPr="00044415" w:rsidRDefault="006122E0" w:rsidP="00044415">
      <w:pPr>
        <w:keepNext/>
        <w:keepLines/>
        <w:widowControl/>
        <w:tabs>
          <w:tab w:val="left" w:pos="-720"/>
          <w:tab w:val="left" w:pos="0"/>
        </w:tabs>
        <w:suppressAutoHyphens/>
        <w:spacing w:line="360" w:lineRule="auto"/>
        <w:ind w:firstLine="1440"/>
        <w:rPr>
          <w:sz w:val="26"/>
          <w:szCs w:val="26"/>
        </w:rPr>
      </w:pPr>
    </w:p>
    <w:p w:rsidR="006122E0" w:rsidRPr="00044415" w:rsidRDefault="00C639FA" w:rsidP="00044415">
      <w:pPr>
        <w:keepNext/>
        <w:keepLines/>
        <w:widowControl/>
        <w:tabs>
          <w:tab w:val="left" w:pos="-720"/>
        </w:tabs>
        <w:suppressAutoHyphens/>
        <w:spacing w:line="360" w:lineRule="auto"/>
        <w:rPr>
          <w:sz w:val="26"/>
        </w:rPr>
      </w:pPr>
      <w:bookmarkStart w:id="2" w:name="_GoBack"/>
      <w:r w:rsidRPr="00D43764">
        <w:rPr>
          <w:noProof/>
        </w:rPr>
        <w:drawing>
          <wp:anchor distT="0" distB="0" distL="114300" distR="114300" simplePos="0" relativeHeight="251659264" behindDoc="1" locked="0" layoutInCell="1" allowOverlap="1" wp14:anchorId="1014F8E8" wp14:editId="0F9D8F03">
            <wp:simplePos x="0" y="0"/>
            <wp:positionH relativeFrom="column">
              <wp:posOffset>2880360</wp:posOffset>
            </wp:positionH>
            <wp:positionV relativeFrom="paragraph">
              <wp:posOffset>74295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6122E0" w:rsidRPr="00044415">
        <w:rPr>
          <w:sz w:val="26"/>
          <w:szCs w:val="26"/>
        </w:rPr>
        <w:tab/>
      </w:r>
      <w:r w:rsidR="006122E0" w:rsidRPr="00044415">
        <w:rPr>
          <w:sz w:val="26"/>
          <w:szCs w:val="26"/>
        </w:rPr>
        <w:tab/>
      </w:r>
      <w:r w:rsidR="006122E0" w:rsidRPr="00044415">
        <w:rPr>
          <w:sz w:val="26"/>
          <w:szCs w:val="26"/>
        </w:rPr>
        <w:tab/>
      </w:r>
      <w:r w:rsidR="006122E0" w:rsidRPr="00044415">
        <w:rPr>
          <w:sz w:val="26"/>
          <w:szCs w:val="26"/>
        </w:rPr>
        <w:tab/>
      </w:r>
      <w:r w:rsidR="006122E0" w:rsidRPr="00044415">
        <w:rPr>
          <w:sz w:val="26"/>
          <w:szCs w:val="26"/>
        </w:rPr>
        <w:tab/>
      </w:r>
      <w:r w:rsidR="006122E0" w:rsidRPr="00044415">
        <w:rPr>
          <w:sz w:val="26"/>
          <w:szCs w:val="26"/>
        </w:rPr>
        <w:tab/>
      </w:r>
      <w:r w:rsidR="006122E0" w:rsidRPr="00044415">
        <w:rPr>
          <w:sz w:val="26"/>
          <w:szCs w:val="26"/>
        </w:rPr>
        <w:tab/>
      </w:r>
      <w:r w:rsidR="006122E0" w:rsidRPr="00044415">
        <w:rPr>
          <w:b/>
          <w:sz w:val="26"/>
        </w:rPr>
        <w:t>BY THE COMMISSION,</w:t>
      </w:r>
    </w:p>
    <w:p w:rsidR="006122E0" w:rsidRPr="00044415" w:rsidRDefault="006122E0" w:rsidP="00044415">
      <w:pPr>
        <w:keepNext/>
        <w:keepLines/>
        <w:widowControl/>
        <w:tabs>
          <w:tab w:val="left" w:pos="-720"/>
        </w:tabs>
        <w:suppressAutoHyphens/>
        <w:spacing w:line="360" w:lineRule="auto"/>
        <w:rPr>
          <w:sz w:val="26"/>
        </w:rPr>
      </w:pPr>
    </w:p>
    <w:p w:rsidR="0088332B" w:rsidRPr="00044415" w:rsidRDefault="0088332B" w:rsidP="00044415">
      <w:pPr>
        <w:keepNext/>
        <w:keepLines/>
        <w:widowControl/>
        <w:tabs>
          <w:tab w:val="left" w:pos="-720"/>
        </w:tabs>
        <w:suppressAutoHyphens/>
        <w:spacing w:line="360" w:lineRule="auto"/>
        <w:rPr>
          <w:sz w:val="26"/>
        </w:rPr>
      </w:pPr>
    </w:p>
    <w:p w:rsidR="006122E0" w:rsidRPr="00044415" w:rsidRDefault="0088332B" w:rsidP="00044415">
      <w:pPr>
        <w:keepNext/>
        <w:keepLines/>
        <w:widowControl/>
        <w:tabs>
          <w:tab w:val="left" w:pos="-720"/>
        </w:tabs>
        <w:suppressAutoHyphens/>
        <w:rPr>
          <w:sz w:val="26"/>
        </w:rPr>
      </w:pPr>
      <w:r w:rsidRPr="00044415">
        <w:rPr>
          <w:sz w:val="26"/>
        </w:rPr>
        <w:tab/>
      </w:r>
      <w:r w:rsidRPr="00044415">
        <w:rPr>
          <w:sz w:val="26"/>
        </w:rPr>
        <w:tab/>
      </w:r>
      <w:r w:rsidR="006122E0" w:rsidRPr="00044415">
        <w:rPr>
          <w:sz w:val="26"/>
        </w:rPr>
        <w:tab/>
      </w:r>
      <w:r w:rsidR="006122E0" w:rsidRPr="00044415">
        <w:rPr>
          <w:sz w:val="26"/>
        </w:rPr>
        <w:tab/>
      </w:r>
      <w:r w:rsidR="006122E0" w:rsidRPr="00044415">
        <w:rPr>
          <w:sz w:val="26"/>
        </w:rPr>
        <w:tab/>
      </w:r>
      <w:r w:rsidR="006122E0" w:rsidRPr="00044415">
        <w:rPr>
          <w:sz w:val="26"/>
        </w:rPr>
        <w:tab/>
      </w:r>
      <w:r w:rsidR="006122E0" w:rsidRPr="00044415">
        <w:rPr>
          <w:sz w:val="26"/>
        </w:rPr>
        <w:tab/>
        <w:t>Rosemary Chiavetta</w:t>
      </w:r>
    </w:p>
    <w:p w:rsidR="006122E0" w:rsidRPr="00044415" w:rsidRDefault="006122E0" w:rsidP="00044415">
      <w:pPr>
        <w:keepNext/>
        <w:keepLines/>
        <w:widowControl/>
        <w:tabs>
          <w:tab w:val="left" w:pos="-720"/>
        </w:tabs>
        <w:suppressAutoHyphens/>
        <w:rPr>
          <w:sz w:val="26"/>
        </w:rPr>
      </w:pPr>
      <w:r w:rsidRPr="00044415">
        <w:rPr>
          <w:sz w:val="26"/>
        </w:rPr>
        <w:tab/>
      </w:r>
      <w:r w:rsidRPr="00044415">
        <w:rPr>
          <w:sz w:val="26"/>
        </w:rPr>
        <w:tab/>
      </w:r>
      <w:r w:rsidRPr="00044415">
        <w:rPr>
          <w:sz w:val="26"/>
        </w:rPr>
        <w:tab/>
      </w:r>
      <w:r w:rsidRPr="00044415">
        <w:rPr>
          <w:sz w:val="26"/>
        </w:rPr>
        <w:tab/>
      </w:r>
      <w:r w:rsidRPr="00044415">
        <w:rPr>
          <w:sz w:val="26"/>
        </w:rPr>
        <w:tab/>
      </w:r>
      <w:r w:rsidRPr="00044415">
        <w:rPr>
          <w:sz w:val="26"/>
        </w:rPr>
        <w:tab/>
      </w:r>
      <w:r w:rsidRPr="00044415">
        <w:rPr>
          <w:sz w:val="26"/>
        </w:rPr>
        <w:tab/>
        <w:t>Secretary</w:t>
      </w:r>
    </w:p>
    <w:p w:rsidR="006122E0" w:rsidRDefault="006122E0" w:rsidP="00044415">
      <w:pPr>
        <w:keepNext/>
        <w:keepLines/>
        <w:widowControl/>
        <w:tabs>
          <w:tab w:val="left" w:pos="-720"/>
        </w:tabs>
        <w:suppressAutoHyphens/>
        <w:rPr>
          <w:sz w:val="26"/>
        </w:rPr>
      </w:pPr>
    </w:p>
    <w:p w:rsidR="00044415" w:rsidRPr="00044415" w:rsidRDefault="00044415" w:rsidP="00044415">
      <w:pPr>
        <w:keepNext/>
        <w:keepLines/>
        <w:widowControl/>
        <w:tabs>
          <w:tab w:val="left" w:pos="-720"/>
        </w:tabs>
        <w:suppressAutoHyphens/>
        <w:rPr>
          <w:sz w:val="26"/>
        </w:rPr>
      </w:pPr>
    </w:p>
    <w:p w:rsidR="006122E0" w:rsidRDefault="006122E0" w:rsidP="00044415">
      <w:pPr>
        <w:keepNext/>
        <w:keepLines/>
        <w:widowControl/>
        <w:tabs>
          <w:tab w:val="left" w:pos="-720"/>
        </w:tabs>
        <w:suppressAutoHyphens/>
        <w:rPr>
          <w:sz w:val="26"/>
        </w:rPr>
      </w:pPr>
      <w:r w:rsidRPr="00044415">
        <w:rPr>
          <w:sz w:val="26"/>
        </w:rPr>
        <w:t>(SEAL)</w:t>
      </w:r>
    </w:p>
    <w:p w:rsidR="00044415" w:rsidRPr="00044415" w:rsidRDefault="00044415" w:rsidP="00044415">
      <w:pPr>
        <w:keepNext/>
        <w:keepLines/>
        <w:widowControl/>
        <w:tabs>
          <w:tab w:val="left" w:pos="-720"/>
        </w:tabs>
        <w:suppressAutoHyphens/>
        <w:rPr>
          <w:sz w:val="26"/>
        </w:rPr>
      </w:pPr>
    </w:p>
    <w:p w:rsidR="006122E0" w:rsidRPr="00044415" w:rsidRDefault="006122E0" w:rsidP="00044415">
      <w:pPr>
        <w:keepNext/>
        <w:keepLines/>
        <w:widowControl/>
        <w:tabs>
          <w:tab w:val="left" w:pos="-720"/>
        </w:tabs>
        <w:suppressAutoHyphens/>
        <w:rPr>
          <w:sz w:val="26"/>
        </w:rPr>
      </w:pPr>
      <w:r w:rsidRPr="00044415">
        <w:rPr>
          <w:sz w:val="26"/>
        </w:rPr>
        <w:t>O</w:t>
      </w:r>
      <w:r w:rsidR="00E35E1C" w:rsidRPr="00044415">
        <w:rPr>
          <w:sz w:val="26"/>
        </w:rPr>
        <w:t>RDER ADOPTED:  January 23, 2014</w:t>
      </w:r>
      <w:r w:rsidRPr="00044415">
        <w:rPr>
          <w:sz w:val="26"/>
        </w:rPr>
        <w:t xml:space="preserve"> </w:t>
      </w:r>
    </w:p>
    <w:p w:rsidR="00044415" w:rsidRDefault="00044415" w:rsidP="00044415">
      <w:pPr>
        <w:keepNext/>
        <w:keepLines/>
        <w:widowControl/>
        <w:tabs>
          <w:tab w:val="left" w:pos="-720"/>
        </w:tabs>
        <w:suppressAutoHyphens/>
        <w:rPr>
          <w:sz w:val="26"/>
        </w:rPr>
      </w:pPr>
    </w:p>
    <w:p w:rsidR="006122E0" w:rsidRPr="00044415" w:rsidRDefault="006122E0" w:rsidP="00044415">
      <w:pPr>
        <w:keepNext/>
        <w:keepLines/>
        <w:widowControl/>
        <w:tabs>
          <w:tab w:val="left" w:pos="-720"/>
        </w:tabs>
        <w:suppressAutoHyphens/>
        <w:rPr>
          <w:sz w:val="26"/>
          <w:szCs w:val="26"/>
        </w:rPr>
      </w:pPr>
      <w:r w:rsidRPr="00044415">
        <w:rPr>
          <w:sz w:val="26"/>
        </w:rPr>
        <w:t xml:space="preserve">ORDER ENTERED:  </w:t>
      </w:r>
      <w:r w:rsidR="00C639FA">
        <w:rPr>
          <w:sz w:val="26"/>
        </w:rPr>
        <w:t>January 23, 2014</w:t>
      </w:r>
    </w:p>
    <w:sectPr w:rsidR="006122E0" w:rsidRPr="00044415" w:rsidSect="00CF6DF1">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63E" w:rsidRDefault="009C363E" w:rsidP="00CB4269">
      <w:r>
        <w:separator/>
      </w:r>
    </w:p>
  </w:endnote>
  <w:endnote w:type="continuationSeparator" w:id="0">
    <w:p w:rsidR="009C363E" w:rsidRDefault="009C363E" w:rsidP="00CB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231815"/>
      <w:docPartObj>
        <w:docPartGallery w:val="Page Numbers (Bottom of Page)"/>
        <w:docPartUnique/>
      </w:docPartObj>
    </w:sdtPr>
    <w:sdtEndPr>
      <w:rPr>
        <w:noProof/>
        <w:sz w:val="26"/>
        <w:szCs w:val="26"/>
      </w:rPr>
    </w:sdtEndPr>
    <w:sdtContent>
      <w:p w:rsidR="009B1124" w:rsidRPr="00CF6DF1" w:rsidRDefault="009B1124" w:rsidP="00CF6DF1">
        <w:pPr>
          <w:pStyle w:val="Footer"/>
          <w:jc w:val="center"/>
          <w:rPr>
            <w:sz w:val="26"/>
            <w:szCs w:val="26"/>
          </w:rPr>
        </w:pPr>
        <w:r w:rsidRPr="00CF6DF1">
          <w:rPr>
            <w:sz w:val="26"/>
            <w:szCs w:val="26"/>
          </w:rPr>
          <w:fldChar w:fldCharType="begin"/>
        </w:r>
        <w:r w:rsidRPr="00CF6DF1">
          <w:rPr>
            <w:sz w:val="26"/>
            <w:szCs w:val="26"/>
          </w:rPr>
          <w:instrText xml:space="preserve"> PAGE   \* MERGEFORMAT </w:instrText>
        </w:r>
        <w:r w:rsidRPr="00CF6DF1">
          <w:rPr>
            <w:sz w:val="26"/>
            <w:szCs w:val="26"/>
          </w:rPr>
          <w:fldChar w:fldCharType="separate"/>
        </w:r>
        <w:r w:rsidR="00C639FA">
          <w:rPr>
            <w:noProof/>
            <w:sz w:val="26"/>
            <w:szCs w:val="26"/>
          </w:rPr>
          <w:t>7</w:t>
        </w:r>
        <w:r w:rsidRPr="00CF6DF1">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63E" w:rsidRDefault="009C363E" w:rsidP="00CB4269">
      <w:r>
        <w:separator/>
      </w:r>
    </w:p>
  </w:footnote>
  <w:footnote w:type="continuationSeparator" w:id="0">
    <w:p w:rsidR="009C363E" w:rsidRDefault="009C363E" w:rsidP="00CB4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DC"/>
    <w:rsid w:val="00003947"/>
    <w:rsid w:val="00034173"/>
    <w:rsid w:val="00044415"/>
    <w:rsid w:val="000706C4"/>
    <w:rsid w:val="000914ED"/>
    <w:rsid w:val="000A36E1"/>
    <w:rsid w:val="000E0D31"/>
    <w:rsid w:val="001037D2"/>
    <w:rsid w:val="00124C2E"/>
    <w:rsid w:val="00157441"/>
    <w:rsid w:val="001D02E6"/>
    <w:rsid w:val="00201968"/>
    <w:rsid w:val="00224530"/>
    <w:rsid w:val="00242B5A"/>
    <w:rsid w:val="002A02FB"/>
    <w:rsid w:val="002A4DD8"/>
    <w:rsid w:val="002D0EA8"/>
    <w:rsid w:val="003132F6"/>
    <w:rsid w:val="00314030"/>
    <w:rsid w:val="00325DAC"/>
    <w:rsid w:val="00400BA4"/>
    <w:rsid w:val="00411E1B"/>
    <w:rsid w:val="00420631"/>
    <w:rsid w:val="00440F5B"/>
    <w:rsid w:val="004616E1"/>
    <w:rsid w:val="004A6217"/>
    <w:rsid w:val="004B5845"/>
    <w:rsid w:val="004C1724"/>
    <w:rsid w:val="005720F4"/>
    <w:rsid w:val="005E4A6F"/>
    <w:rsid w:val="005F7F13"/>
    <w:rsid w:val="00606FA7"/>
    <w:rsid w:val="00611F9C"/>
    <w:rsid w:val="006122E0"/>
    <w:rsid w:val="00636E30"/>
    <w:rsid w:val="00647164"/>
    <w:rsid w:val="00692F18"/>
    <w:rsid w:val="006933A3"/>
    <w:rsid w:val="006948EB"/>
    <w:rsid w:val="006971D1"/>
    <w:rsid w:val="00703631"/>
    <w:rsid w:val="00743965"/>
    <w:rsid w:val="00750931"/>
    <w:rsid w:val="007B2AAF"/>
    <w:rsid w:val="007C537F"/>
    <w:rsid w:val="00825E12"/>
    <w:rsid w:val="00856BEF"/>
    <w:rsid w:val="0086398E"/>
    <w:rsid w:val="00882EFA"/>
    <w:rsid w:val="0088332B"/>
    <w:rsid w:val="00894CE1"/>
    <w:rsid w:val="008C7F05"/>
    <w:rsid w:val="008F073C"/>
    <w:rsid w:val="009079E4"/>
    <w:rsid w:val="00995B2F"/>
    <w:rsid w:val="009B1124"/>
    <w:rsid w:val="009C363E"/>
    <w:rsid w:val="009D1540"/>
    <w:rsid w:val="009E449E"/>
    <w:rsid w:val="009E7C56"/>
    <w:rsid w:val="009F23AE"/>
    <w:rsid w:val="00A93B24"/>
    <w:rsid w:val="00AD3278"/>
    <w:rsid w:val="00AD4FAD"/>
    <w:rsid w:val="00AD7A36"/>
    <w:rsid w:val="00B213DC"/>
    <w:rsid w:val="00BE22A3"/>
    <w:rsid w:val="00C37956"/>
    <w:rsid w:val="00C52250"/>
    <w:rsid w:val="00C52AE6"/>
    <w:rsid w:val="00C5454E"/>
    <w:rsid w:val="00C5713B"/>
    <w:rsid w:val="00C61B05"/>
    <w:rsid w:val="00C639FA"/>
    <w:rsid w:val="00C942F6"/>
    <w:rsid w:val="00CB4269"/>
    <w:rsid w:val="00CF6DF1"/>
    <w:rsid w:val="00D64605"/>
    <w:rsid w:val="00DA6323"/>
    <w:rsid w:val="00DB40C0"/>
    <w:rsid w:val="00DD61DB"/>
    <w:rsid w:val="00E26B82"/>
    <w:rsid w:val="00E27469"/>
    <w:rsid w:val="00E35E1C"/>
    <w:rsid w:val="00E566E1"/>
    <w:rsid w:val="00E74DFB"/>
    <w:rsid w:val="00E906DD"/>
    <w:rsid w:val="00EE6A62"/>
    <w:rsid w:val="00EF5863"/>
    <w:rsid w:val="00F10C68"/>
    <w:rsid w:val="00F34EA2"/>
    <w:rsid w:val="00F37B1F"/>
    <w:rsid w:val="00F84761"/>
    <w:rsid w:val="00F95321"/>
    <w:rsid w:val="00FD467B"/>
    <w:rsid w:val="00FE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D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3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semiHidden/>
    <w:rsid w:val="00CB4269"/>
    <w:rPr>
      <w:vertAlign w:val="superscript"/>
    </w:rPr>
  </w:style>
  <w:style w:type="character" w:styleId="Hyperlink">
    <w:name w:val="Hyperlink"/>
    <w:basedOn w:val="DefaultParagraphFont"/>
    <w:rsid w:val="00CB4269"/>
    <w:rPr>
      <w:color w:val="0000FF"/>
      <w:u w:val="single"/>
    </w:rPr>
  </w:style>
  <w:style w:type="character" w:customStyle="1" w:styleId="term1">
    <w:name w:val="term1"/>
    <w:basedOn w:val="DefaultParagraphFont"/>
    <w:rsid w:val="00CB4269"/>
    <w:rPr>
      <w:b/>
      <w:bCs/>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unhideWhenUsed/>
    <w:rsid w:val="00CB4269"/>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semiHidden/>
    <w:rsid w:val="00CB4269"/>
    <w:rPr>
      <w:rFonts w:ascii="Times New Roman" w:eastAsia="Times New Roman" w:hAnsi="Times New Roman" w:cs="Times New Roman"/>
      <w:sz w:val="20"/>
      <w:szCs w:val="20"/>
    </w:rPr>
  </w:style>
  <w:style w:type="character" w:styleId="Emphasis">
    <w:name w:val="Emphasis"/>
    <w:basedOn w:val="DefaultParagraphFont"/>
    <w:qFormat/>
    <w:rsid w:val="002A4DD8"/>
    <w:rPr>
      <w:i/>
      <w:iCs/>
    </w:rPr>
  </w:style>
  <w:style w:type="paragraph" w:styleId="ListParagraph">
    <w:name w:val="List Paragraph"/>
    <w:basedOn w:val="Normal"/>
    <w:uiPriority w:val="34"/>
    <w:qFormat/>
    <w:rsid w:val="006122E0"/>
    <w:pPr>
      <w:widowControl/>
      <w:ind w:left="720"/>
      <w:contextualSpacing/>
    </w:pPr>
    <w:rPr>
      <w:sz w:val="24"/>
      <w:szCs w:val="24"/>
    </w:rPr>
  </w:style>
  <w:style w:type="paragraph" w:styleId="Header">
    <w:name w:val="header"/>
    <w:basedOn w:val="Normal"/>
    <w:link w:val="HeaderChar"/>
    <w:uiPriority w:val="99"/>
    <w:unhideWhenUsed/>
    <w:rsid w:val="00AD3278"/>
    <w:pPr>
      <w:tabs>
        <w:tab w:val="center" w:pos="4680"/>
        <w:tab w:val="right" w:pos="9360"/>
      </w:tabs>
    </w:pPr>
  </w:style>
  <w:style w:type="character" w:customStyle="1" w:styleId="HeaderChar">
    <w:name w:val="Header Char"/>
    <w:basedOn w:val="DefaultParagraphFont"/>
    <w:link w:val="Header"/>
    <w:uiPriority w:val="99"/>
    <w:rsid w:val="00AD327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3278"/>
    <w:pPr>
      <w:tabs>
        <w:tab w:val="center" w:pos="4680"/>
        <w:tab w:val="right" w:pos="9360"/>
      </w:tabs>
    </w:pPr>
  </w:style>
  <w:style w:type="character" w:customStyle="1" w:styleId="FooterChar">
    <w:name w:val="Footer Char"/>
    <w:basedOn w:val="DefaultParagraphFont"/>
    <w:link w:val="Footer"/>
    <w:uiPriority w:val="99"/>
    <w:rsid w:val="00AD32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1B05"/>
    <w:rPr>
      <w:rFonts w:ascii="Tahoma" w:hAnsi="Tahoma" w:cs="Tahoma"/>
      <w:sz w:val="16"/>
      <w:szCs w:val="16"/>
    </w:rPr>
  </w:style>
  <w:style w:type="character" w:customStyle="1" w:styleId="BalloonTextChar">
    <w:name w:val="Balloon Text Char"/>
    <w:basedOn w:val="DefaultParagraphFont"/>
    <w:link w:val="BalloonText"/>
    <w:uiPriority w:val="99"/>
    <w:semiHidden/>
    <w:rsid w:val="00C61B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D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3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semiHidden/>
    <w:rsid w:val="00CB4269"/>
    <w:rPr>
      <w:vertAlign w:val="superscript"/>
    </w:rPr>
  </w:style>
  <w:style w:type="character" w:styleId="Hyperlink">
    <w:name w:val="Hyperlink"/>
    <w:basedOn w:val="DefaultParagraphFont"/>
    <w:rsid w:val="00CB4269"/>
    <w:rPr>
      <w:color w:val="0000FF"/>
      <w:u w:val="single"/>
    </w:rPr>
  </w:style>
  <w:style w:type="character" w:customStyle="1" w:styleId="term1">
    <w:name w:val="term1"/>
    <w:basedOn w:val="DefaultParagraphFont"/>
    <w:rsid w:val="00CB4269"/>
    <w:rPr>
      <w:b/>
      <w:bCs/>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unhideWhenUsed/>
    <w:rsid w:val="00CB4269"/>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semiHidden/>
    <w:rsid w:val="00CB4269"/>
    <w:rPr>
      <w:rFonts w:ascii="Times New Roman" w:eastAsia="Times New Roman" w:hAnsi="Times New Roman" w:cs="Times New Roman"/>
      <w:sz w:val="20"/>
      <w:szCs w:val="20"/>
    </w:rPr>
  </w:style>
  <w:style w:type="character" w:styleId="Emphasis">
    <w:name w:val="Emphasis"/>
    <w:basedOn w:val="DefaultParagraphFont"/>
    <w:qFormat/>
    <w:rsid w:val="002A4DD8"/>
    <w:rPr>
      <w:i/>
      <w:iCs/>
    </w:rPr>
  </w:style>
  <w:style w:type="paragraph" w:styleId="ListParagraph">
    <w:name w:val="List Paragraph"/>
    <w:basedOn w:val="Normal"/>
    <w:uiPriority w:val="34"/>
    <w:qFormat/>
    <w:rsid w:val="006122E0"/>
    <w:pPr>
      <w:widowControl/>
      <w:ind w:left="720"/>
      <w:contextualSpacing/>
    </w:pPr>
    <w:rPr>
      <w:sz w:val="24"/>
      <w:szCs w:val="24"/>
    </w:rPr>
  </w:style>
  <w:style w:type="paragraph" w:styleId="Header">
    <w:name w:val="header"/>
    <w:basedOn w:val="Normal"/>
    <w:link w:val="HeaderChar"/>
    <w:uiPriority w:val="99"/>
    <w:unhideWhenUsed/>
    <w:rsid w:val="00AD3278"/>
    <w:pPr>
      <w:tabs>
        <w:tab w:val="center" w:pos="4680"/>
        <w:tab w:val="right" w:pos="9360"/>
      </w:tabs>
    </w:pPr>
  </w:style>
  <w:style w:type="character" w:customStyle="1" w:styleId="HeaderChar">
    <w:name w:val="Header Char"/>
    <w:basedOn w:val="DefaultParagraphFont"/>
    <w:link w:val="Header"/>
    <w:uiPriority w:val="99"/>
    <w:rsid w:val="00AD327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3278"/>
    <w:pPr>
      <w:tabs>
        <w:tab w:val="center" w:pos="4680"/>
        <w:tab w:val="right" w:pos="9360"/>
      </w:tabs>
    </w:pPr>
  </w:style>
  <w:style w:type="character" w:customStyle="1" w:styleId="FooterChar">
    <w:name w:val="Footer Char"/>
    <w:basedOn w:val="DefaultParagraphFont"/>
    <w:link w:val="Footer"/>
    <w:uiPriority w:val="99"/>
    <w:rsid w:val="00AD32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1B05"/>
    <w:rPr>
      <w:rFonts w:ascii="Tahoma" w:hAnsi="Tahoma" w:cs="Tahoma"/>
      <w:sz w:val="16"/>
      <w:szCs w:val="16"/>
    </w:rPr>
  </w:style>
  <w:style w:type="character" w:customStyle="1" w:styleId="BalloonTextChar">
    <w:name w:val="Balloon Text Char"/>
    <w:basedOn w:val="DefaultParagraphFont"/>
    <w:link w:val="BalloonText"/>
    <w:uiPriority w:val="99"/>
    <w:semiHidden/>
    <w:rsid w:val="00C61B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xis.com/research/xlink?app=00075&amp;view=full&amp;searchtype=get&amp;search=118+Pa.+Super.+38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Farner, Joyce</cp:lastModifiedBy>
  <cp:revision>5</cp:revision>
  <cp:lastPrinted>2014-01-23T12:36:00Z</cp:lastPrinted>
  <dcterms:created xsi:type="dcterms:W3CDTF">2014-01-08T18:00:00Z</dcterms:created>
  <dcterms:modified xsi:type="dcterms:W3CDTF">2014-01-23T12:36:00Z</dcterms:modified>
</cp:coreProperties>
</file>