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B35D5E" w:rsidRDefault="00BD5884" w:rsidP="00BD5884">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B35D5E">
        <w:rPr>
          <w:rFonts w:ascii="Times New Roman" w:eastAsia="Times New Roman" w:hAnsi="Times New Roman" w:cs="Times New Roman"/>
          <w:b/>
          <w:sz w:val="24"/>
          <w:szCs w:val="24"/>
        </w:rPr>
        <w:t>BEFORE THE</w:t>
      </w:r>
    </w:p>
    <w:p w:rsidR="00BD5884" w:rsidRPr="00B35D5E"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35D5E">
        <w:rPr>
          <w:rFonts w:ascii="Times New Roman" w:eastAsia="Times New Roman" w:hAnsi="Times New Roman" w:cs="Times New Roman"/>
          <w:b/>
          <w:bCs/>
          <w:spacing w:val="-3"/>
          <w:sz w:val="24"/>
          <w:szCs w:val="24"/>
        </w:rPr>
        <w:t>PENNSYLVANIA PUBLIC UTILITY COMMISSION</w:t>
      </w:r>
    </w:p>
    <w:p w:rsidR="00BD5884" w:rsidRPr="00B35D5E"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B35D5E"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B35D5E"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60EC0" w:rsidRPr="00B35D5E" w:rsidRDefault="00ED23DC" w:rsidP="00660EC0">
      <w:pPr>
        <w:pStyle w:val="Style"/>
        <w:rPr>
          <w:bCs/>
          <w:color w:val="000000"/>
        </w:rPr>
      </w:pPr>
      <w:r w:rsidRPr="00B35D5E">
        <w:rPr>
          <w:bCs/>
          <w:color w:val="000000"/>
        </w:rPr>
        <w:t>Bilal Watts</w:t>
      </w:r>
      <w:r w:rsidRPr="00B35D5E">
        <w:rPr>
          <w:bCs/>
          <w:color w:val="000000"/>
        </w:rPr>
        <w:tab/>
      </w:r>
      <w:r w:rsidR="00660EC0" w:rsidRPr="00B35D5E">
        <w:rPr>
          <w:bCs/>
          <w:color w:val="000000"/>
        </w:rPr>
        <w:tab/>
      </w:r>
      <w:r w:rsidR="00660EC0" w:rsidRPr="00B35D5E">
        <w:rPr>
          <w:bCs/>
          <w:color w:val="000000"/>
        </w:rPr>
        <w:tab/>
      </w:r>
      <w:r w:rsidR="00660EC0" w:rsidRPr="00B35D5E">
        <w:rPr>
          <w:bCs/>
          <w:color w:val="000000"/>
        </w:rPr>
        <w:tab/>
      </w:r>
      <w:r w:rsidR="00660EC0" w:rsidRPr="00B35D5E">
        <w:rPr>
          <w:bCs/>
          <w:color w:val="000000"/>
        </w:rPr>
        <w:tab/>
      </w:r>
      <w:r w:rsidR="00660EC0" w:rsidRPr="00B35D5E">
        <w:rPr>
          <w:bCs/>
          <w:color w:val="000000"/>
        </w:rPr>
        <w:tab/>
        <w:t>:</w:t>
      </w:r>
    </w:p>
    <w:p w:rsidR="00660EC0" w:rsidRPr="00B35D5E" w:rsidRDefault="00660EC0" w:rsidP="00660EC0">
      <w:pPr>
        <w:pStyle w:val="Style"/>
        <w:rPr>
          <w:bCs/>
          <w:color w:val="000000"/>
        </w:rPr>
      </w:pPr>
      <w:r w:rsidRPr="00B35D5E">
        <w:rPr>
          <w:bCs/>
          <w:color w:val="000000"/>
        </w:rPr>
        <w:tab/>
      </w:r>
      <w:r w:rsidRPr="00B35D5E">
        <w:rPr>
          <w:bCs/>
          <w:color w:val="000000"/>
        </w:rPr>
        <w:tab/>
      </w:r>
      <w:r w:rsidRPr="00B35D5E">
        <w:rPr>
          <w:bCs/>
          <w:color w:val="000000"/>
        </w:rPr>
        <w:tab/>
      </w:r>
      <w:r w:rsidRPr="00B35D5E">
        <w:rPr>
          <w:bCs/>
          <w:color w:val="000000"/>
        </w:rPr>
        <w:tab/>
      </w:r>
      <w:r w:rsidRPr="00B35D5E">
        <w:rPr>
          <w:bCs/>
          <w:color w:val="000000"/>
        </w:rPr>
        <w:tab/>
      </w:r>
      <w:r w:rsidRPr="00B35D5E">
        <w:rPr>
          <w:bCs/>
          <w:color w:val="000000"/>
        </w:rPr>
        <w:tab/>
      </w:r>
      <w:r w:rsidRPr="00B35D5E">
        <w:rPr>
          <w:bCs/>
          <w:color w:val="000000"/>
        </w:rPr>
        <w:tab/>
        <w:t>:</w:t>
      </w:r>
    </w:p>
    <w:p w:rsidR="00660EC0" w:rsidRPr="00B35D5E" w:rsidRDefault="00660EC0" w:rsidP="00660EC0">
      <w:pPr>
        <w:pStyle w:val="Style"/>
        <w:rPr>
          <w:bCs/>
          <w:color w:val="000000"/>
        </w:rPr>
      </w:pPr>
      <w:r w:rsidRPr="00B35D5E">
        <w:rPr>
          <w:bCs/>
          <w:color w:val="000000"/>
        </w:rPr>
        <w:tab/>
        <w:t>v.</w:t>
      </w:r>
      <w:r w:rsidRPr="00B35D5E">
        <w:rPr>
          <w:bCs/>
          <w:color w:val="000000"/>
        </w:rPr>
        <w:tab/>
      </w:r>
      <w:r w:rsidRPr="00B35D5E">
        <w:rPr>
          <w:bCs/>
          <w:color w:val="000000"/>
        </w:rPr>
        <w:tab/>
      </w:r>
      <w:r w:rsidRPr="00B35D5E">
        <w:rPr>
          <w:bCs/>
          <w:color w:val="000000"/>
        </w:rPr>
        <w:tab/>
      </w:r>
      <w:r w:rsidRPr="00B35D5E">
        <w:rPr>
          <w:bCs/>
          <w:color w:val="000000"/>
        </w:rPr>
        <w:tab/>
      </w:r>
      <w:r w:rsidRPr="00B35D5E">
        <w:rPr>
          <w:bCs/>
          <w:color w:val="000000"/>
        </w:rPr>
        <w:tab/>
      </w:r>
      <w:r w:rsidRPr="00B35D5E">
        <w:rPr>
          <w:bCs/>
          <w:color w:val="000000"/>
        </w:rPr>
        <w:tab/>
        <w:t>:</w:t>
      </w:r>
      <w:r w:rsidRPr="00B35D5E">
        <w:rPr>
          <w:bCs/>
          <w:color w:val="000000"/>
        </w:rPr>
        <w:tab/>
      </w:r>
      <w:r w:rsidRPr="00B35D5E">
        <w:rPr>
          <w:bCs/>
          <w:color w:val="000000"/>
        </w:rPr>
        <w:tab/>
        <w:t>F-201</w:t>
      </w:r>
      <w:r w:rsidR="00ED23DC" w:rsidRPr="00B35D5E">
        <w:rPr>
          <w:bCs/>
          <w:color w:val="000000"/>
        </w:rPr>
        <w:t>3-</w:t>
      </w:r>
      <w:r w:rsidR="006F5A5C" w:rsidRPr="00B35D5E">
        <w:rPr>
          <w:bCs/>
          <w:color w:val="000000"/>
        </w:rPr>
        <w:t>23</w:t>
      </w:r>
      <w:r w:rsidR="00ED23DC" w:rsidRPr="00B35D5E">
        <w:rPr>
          <w:bCs/>
          <w:color w:val="000000"/>
        </w:rPr>
        <w:t>59756</w:t>
      </w:r>
    </w:p>
    <w:p w:rsidR="00660EC0" w:rsidRPr="00B35D5E" w:rsidRDefault="00660EC0" w:rsidP="00660EC0">
      <w:pPr>
        <w:pStyle w:val="Style"/>
        <w:rPr>
          <w:bCs/>
          <w:color w:val="000000"/>
        </w:rPr>
      </w:pPr>
      <w:r w:rsidRPr="00B35D5E">
        <w:rPr>
          <w:bCs/>
          <w:color w:val="000000"/>
        </w:rPr>
        <w:tab/>
      </w:r>
      <w:r w:rsidRPr="00B35D5E">
        <w:rPr>
          <w:bCs/>
          <w:color w:val="000000"/>
        </w:rPr>
        <w:tab/>
      </w:r>
      <w:r w:rsidRPr="00B35D5E">
        <w:rPr>
          <w:bCs/>
          <w:color w:val="000000"/>
        </w:rPr>
        <w:tab/>
      </w:r>
      <w:r w:rsidRPr="00B35D5E">
        <w:rPr>
          <w:bCs/>
          <w:color w:val="000000"/>
        </w:rPr>
        <w:tab/>
      </w:r>
      <w:r w:rsidRPr="00B35D5E">
        <w:rPr>
          <w:bCs/>
          <w:color w:val="000000"/>
        </w:rPr>
        <w:tab/>
      </w:r>
      <w:r w:rsidRPr="00B35D5E">
        <w:rPr>
          <w:bCs/>
          <w:color w:val="000000"/>
        </w:rPr>
        <w:tab/>
      </w:r>
      <w:r w:rsidRPr="00B35D5E">
        <w:rPr>
          <w:bCs/>
          <w:color w:val="000000"/>
        </w:rPr>
        <w:tab/>
        <w:t>:</w:t>
      </w:r>
    </w:p>
    <w:p w:rsidR="00660EC0" w:rsidRPr="00B35D5E" w:rsidRDefault="00ED23DC" w:rsidP="00660EC0">
      <w:pPr>
        <w:pStyle w:val="Style"/>
        <w:rPr>
          <w:bCs/>
          <w:color w:val="000000"/>
        </w:rPr>
      </w:pPr>
      <w:r w:rsidRPr="00B35D5E">
        <w:rPr>
          <w:bCs/>
          <w:color w:val="000000"/>
        </w:rPr>
        <w:t>PPL Electric Utilities Corporation</w:t>
      </w:r>
      <w:r w:rsidR="00660EC0" w:rsidRPr="00B35D5E">
        <w:rPr>
          <w:bCs/>
          <w:color w:val="000000"/>
        </w:rPr>
        <w:tab/>
      </w:r>
      <w:r w:rsidR="00660EC0" w:rsidRPr="00B35D5E">
        <w:rPr>
          <w:bCs/>
          <w:color w:val="000000"/>
        </w:rPr>
        <w:tab/>
      </w:r>
      <w:r w:rsidR="00660EC0" w:rsidRPr="00B35D5E">
        <w:rPr>
          <w:bCs/>
          <w:color w:val="000000"/>
        </w:rPr>
        <w:tab/>
        <w:t>:</w:t>
      </w:r>
    </w:p>
    <w:p w:rsidR="00BD5884" w:rsidRPr="00B35D5E"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B35D5E"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B35D5E"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B35D5E"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35D5E">
        <w:rPr>
          <w:rFonts w:ascii="Times New Roman" w:eastAsia="Times New Roman" w:hAnsi="Times New Roman" w:cs="Times New Roman"/>
          <w:b/>
          <w:bCs/>
          <w:spacing w:val="-3"/>
          <w:sz w:val="24"/>
          <w:szCs w:val="24"/>
          <w:u w:val="single"/>
        </w:rPr>
        <w:t>INITIAL DECISION</w:t>
      </w:r>
    </w:p>
    <w:p w:rsidR="00BD5884" w:rsidRPr="00B35D5E"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B35D5E"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B35D5E"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B35D5E">
        <w:rPr>
          <w:rFonts w:ascii="Times New Roman" w:eastAsia="Times New Roman" w:hAnsi="Times New Roman" w:cs="Times New Roman"/>
          <w:sz w:val="24"/>
          <w:szCs w:val="24"/>
        </w:rPr>
        <w:t>Before</w:t>
      </w:r>
    </w:p>
    <w:p w:rsidR="00BD5884" w:rsidRPr="00B35D5E"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B35D5E">
        <w:rPr>
          <w:rFonts w:ascii="Times New Roman" w:eastAsia="Times New Roman" w:hAnsi="Times New Roman" w:cs="Times New Roman"/>
          <w:sz w:val="24"/>
          <w:szCs w:val="24"/>
        </w:rPr>
        <w:t>Joel H. Cheskis</w:t>
      </w:r>
    </w:p>
    <w:p w:rsidR="00BD5884" w:rsidRPr="00B35D5E"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B35D5E">
        <w:rPr>
          <w:rFonts w:ascii="Times New Roman" w:eastAsia="Times New Roman" w:hAnsi="Times New Roman" w:cs="Times New Roman"/>
          <w:sz w:val="24"/>
          <w:szCs w:val="24"/>
        </w:rPr>
        <w:t>Administrative Law Judge</w:t>
      </w:r>
    </w:p>
    <w:p w:rsidR="00BD5884" w:rsidRPr="00B35D5E"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B35D5E" w:rsidRDefault="00BD5884" w:rsidP="00BD5884">
      <w:pPr>
        <w:autoSpaceDE w:val="0"/>
        <w:autoSpaceDN w:val="0"/>
        <w:spacing w:after="0" w:line="240" w:lineRule="auto"/>
        <w:rPr>
          <w:rFonts w:ascii="Times New Roman" w:eastAsia="Times New Roman" w:hAnsi="Times New Roman" w:cs="Times New Roman"/>
          <w:sz w:val="24"/>
          <w:szCs w:val="24"/>
        </w:rPr>
      </w:pPr>
    </w:p>
    <w:p w:rsidR="000D1F19" w:rsidRPr="00B35D5E" w:rsidRDefault="000D1F19" w:rsidP="000D1F19">
      <w:pPr>
        <w:keepNext/>
        <w:autoSpaceDE w:val="0"/>
        <w:autoSpaceDN w:val="0"/>
        <w:spacing w:after="0" w:line="360" w:lineRule="auto"/>
        <w:jc w:val="center"/>
        <w:outlineLvl w:val="0"/>
        <w:rPr>
          <w:rFonts w:ascii="Times New Roman" w:eastAsia="Times New Roman" w:hAnsi="Times New Roman" w:cs="Times New Roman"/>
          <w:sz w:val="24"/>
          <w:szCs w:val="24"/>
          <w:u w:val="single"/>
        </w:rPr>
      </w:pPr>
      <w:r w:rsidRPr="00B35D5E">
        <w:rPr>
          <w:rFonts w:ascii="Times New Roman" w:eastAsia="Times New Roman" w:hAnsi="Times New Roman" w:cs="Times New Roman"/>
          <w:sz w:val="24"/>
          <w:szCs w:val="24"/>
          <w:u w:val="single"/>
        </w:rPr>
        <w:t>INTRODUCTION</w:t>
      </w:r>
    </w:p>
    <w:p w:rsidR="000D1F19" w:rsidRDefault="000D1F19" w:rsidP="00B35D5E">
      <w:pPr>
        <w:keepNext/>
        <w:autoSpaceDE w:val="0"/>
        <w:autoSpaceDN w:val="0"/>
        <w:spacing w:after="0" w:line="240" w:lineRule="auto"/>
        <w:outlineLvl w:val="0"/>
        <w:rPr>
          <w:rFonts w:ascii="Times New Roman" w:eastAsia="Times New Roman" w:hAnsi="Times New Roman" w:cs="Times New Roman"/>
          <w:sz w:val="24"/>
          <w:szCs w:val="24"/>
        </w:rPr>
      </w:pPr>
    </w:p>
    <w:p w:rsidR="00B35D5E" w:rsidRPr="00B35D5E" w:rsidRDefault="00B35D5E" w:rsidP="00B35D5E">
      <w:pPr>
        <w:keepNext/>
        <w:autoSpaceDE w:val="0"/>
        <w:autoSpaceDN w:val="0"/>
        <w:spacing w:after="0" w:line="240" w:lineRule="auto"/>
        <w:outlineLvl w:val="0"/>
        <w:rPr>
          <w:rFonts w:ascii="Times New Roman" w:eastAsia="Times New Roman" w:hAnsi="Times New Roman" w:cs="Times New Roman"/>
          <w:sz w:val="24"/>
          <w:szCs w:val="24"/>
        </w:rPr>
      </w:pPr>
    </w:p>
    <w:p w:rsidR="000D1F19" w:rsidRPr="00B35D5E" w:rsidRDefault="00C14504" w:rsidP="00C14504">
      <w:pPr>
        <w:keepNext/>
        <w:autoSpaceDE w:val="0"/>
        <w:autoSpaceDN w:val="0"/>
        <w:spacing w:after="0" w:line="360" w:lineRule="auto"/>
        <w:ind w:firstLine="1440"/>
        <w:outlineLvl w:val="0"/>
        <w:rPr>
          <w:rFonts w:ascii="Times New Roman" w:eastAsia="Times New Roman" w:hAnsi="Times New Roman" w:cs="Times New Roman"/>
          <w:sz w:val="24"/>
          <w:szCs w:val="24"/>
        </w:rPr>
      </w:pPr>
      <w:r w:rsidRPr="00B35D5E">
        <w:rPr>
          <w:rFonts w:ascii="Times New Roman" w:eastAsia="Times New Roman" w:hAnsi="Times New Roman" w:cs="Times New Roman"/>
          <w:sz w:val="24"/>
          <w:szCs w:val="24"/>
        </w:rPr>
        <w:t xml:space="preserve">This Decision denies a formal Complaint filed by a customer against his electric utility alleging </w:t>
      </w:r>
      <w:r w:rsidR="008044EE" w:rsidRPr="00B35D5E">
        <w:rPr>
          <w:rFonts w:ascii="Times New Roman" w:eastAsia="Times New Roman" w:hAnsi="Times New Roman" w:cs="Times New Roman"/>
          <w:sz w:val="24"/>
          <w:szCs w:val="24"/>
        </w:rPr>
        <w:t xml:space="preserve">that the utility is charging him for electric service accrued at a residence where he did not live.  The Complaint will be dismissed because the Complainant has failed to carry his burden of proving that </w:t>
      </w:r>
      <w:r w:rsidR="00A26B37" w:rsidRPr="00B35D5E">
        <w:rPr>
          <w:rFonts w:ascii="Times New Roman" w:eastAsia="Times New Roman" w:hAnsi="Times New Roman" w:cs="Times New Roman"/>
          <w:sz w:val="24"/>
          <w:szCs w:val="24"/>
        </w:rPr>
        <w:t xml:space="preserve">he did not live at the residence where the outstanding balance accrued or otherwise demonstrate that </w:t>
      </w:r>
      <w:r w:rsidR="008044EE" w:rsidRPr="00B35D5E">
        <w:rPr>
          <w:rFonts w:ascii="Times New Roman" w:eastAsia="Times New Roman" w:hAnsi="Times New Roman" w:cs="Times New Roman"/>
          <w:sz w:val="24"/>
          <w:szCs w:val="24"/>
        </w:rPr>
        <w:t>he should not be held responsible for the outstanding balance.</w:t>
      </w:r>
    </w:p>
    <w:p w:rsidR="000D1F19" w:rsidRDefault="000D1F19" w:rsidP="00925B17">
      <w:pPr>
        <w:keepNext/>
        <w:autoSpaceDE w:val="0"/>
        <w:autoSpaceDN w:val="0"/>
        <w:spacing w:after="0" w:line="240" w:lineRule="auto"/>
        <w:jc w:val="center"/>
        <w:outlineLvl w:val="0"/>
        <w:rPr>
          <w:rFonts w:ascii="Times New Roman" w:eastAsia="Times New Roman" w:hAnsi="Times New Roman" w:cs="Times New Roman"/>
          <w:sz w:val="24"/>
          <w:szCs w:val="24"/>
          <w:u w:val="single"/>
        </w:rPr>
      </w:pPr>
    </w:p>
    <w:p w:rsidR="00925B17" w:rsidRPr="00B35D5E" w:rsidRDefault="00925B17" w:rsidP="00925B17">
      <w:pPr>
        <w:keepNext/>
        <w:autoSpaceDE w:val="0"/>
        <w:autoSpaceDN w:val="0"/>
        <w:spacing w:after="0" w:line="240" w:lineRule="auto"/>
        <w:jc w:val="center"/>
        <w:outlineLvl w:val="0"/>
        <w:rPr>
          <w:rFonts w:ascii="Times New Roman" w:eastAsia="Times New Roman" w:hAnsi="Times New Roman" w:cs="Times New Roman"/>
          <w:sz w:val="24"/>
          <w:szCs w:val="24"/>
          <w:u w:val="single"/>
        </w:rPr>
      </w:pPr>
    </w:p>
    <w:p w:rsidR="00BD5884" w:rsidRPr="00B35D5E" w:rsidRDefault="00BD5884" w:rsidP="00925B17">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B35D5E">
        <w:rPr>
          <w:rFonts w:ascii="Times New Roman" w:eastAsia="Times New Roman" w:hAnsi="Times New Roman" w:cs="Times New Roman"/>
          <w:sz w:val="24"/>
          <w:szCs w:val="24"/>
          <w:u w:val="single"/>
        </w:rPr>
        <w:t>HISTORY OF THE PROCEEDING</w:t>
      </w:r>
    </w:p>
    <w:p w:rsidR="0002728D" w:rsidRDefault="0002728D"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925B17" w:rsidRPr="00B35D5E" w:rsidRDefault="00925B17"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A306ED" w:rsidRPr="00B35D5E" w:rsidRDefault="00E70DE4" w:rsidP="00E70DE4">
      <w:pPr>
        <w:widowControl w:val="0"/>
        <w:autoSpaceDE w:val="0"/>
        <w:autoSpaceDN w:val="0"/>
        <w:adjustRightInd w:val="0"/>
        <w:spacing w:after="0" w:line="360" w:lineRule="auto"/>
        <w:rPr>
          <w:rFonts w:ascii="Times New Roman" w:hAnsi="Times New Roman" w:cs="Times New Roman"/>
          <w:sz w:val="24"/>
          <w:szCs w:val="24"/>
        </w:rPr>
      </w:pPr>
      <w:r w:rsidRPr="00B35D5E">
        <w:rPr>
          <w:rFonts w:ascii="Times New Roman" w:hAnsi="Times New Roman" w:cs="Times New Roman"/>
          <w:sz w:val="24"/>
          <w:szCs w:val="24"/>
        </w:rPr>
        <w:tab/>
      </w:r>
      <w:r w:rsidRPr="00B35D5E">
        <w:rPr>
          <w:rFonts w:ascii="Times New Roman" w:hAnsi="Times New Roman" w:cs="Times New Roman"/>
          <w:sz w:val="24"/>
          <w:szCs w:val="24"/>
        </w:rPr>
        <w:tab/>
      </w:r>
      <w:r w:rsidR="00A306ED" w:rsidRPr="00B35D5E">
        <w:rPr>
          <w:rFonts w:ascii="Times New Roman" w:hAnsi="Times New Roman" w:cs="Times New Roman"/>
          <w:sz w:val="24"/>
          <w:szCs w:val="24"/>
        </w:rPr>
        <w:t xml:space="preserve">On </w:t>
      </w:r>
      <w:r w:rsidR="003A395A" w:rsidRPr="00B35D5E">
        <w:rPr>
          <w:rFonts w:ascii="Times New Roman" w:hAnsi="Times New Roman" w:cs="Times New Roman"/>
          <w:sz w:val="24"/>
          <w:szCs w:val="24"/>
        </w:rPr>
        <w:t>April 4, 2013, Bilal Watts filed with the Pennsylvania Public Utility Commission (Commission) a formal Complaint against PPL Electric Utilities Corporation (PPL or “the Company”), Docket Number F-2013-2359756.  The Complaint was a timely appeal of a decision of the Commission’s Bureau of Consumer Services, case number</w:t>
      </w:r>
      <w:r w:rsidR="005F1D5C" w:rsidRPr="00B35D5E">
        <w:rPr>
          <w:rFonts w:ascii="Times New Roman" w:hAnsi="Times New Roman" w:cs="Times New Roman"/>
          <w:sz w:val="24"/>
          <w:szCs w:val="24"/>
        </w:rPr>
        <w:t xml:space="preserve"> 3069129.  In his Complaint, Mr. Watts averred that there are incorrect charges on his bill because he is being charged for electric service for an address where he never </w:t>
      </w:r>
      <w:r w:rsidR="00A26B37" w:rsidRPr="00B35D5E">
        <w:rPr>
          <w:rFonts w:ascii="Times New Roman" w:hAnsi="Times New Roman" w:cs="Times New Roman"/>
          <w:sz w:val="24"/>
          <w:szCs w:val="24"/>
        </w:rPr>
        <w:t>lived</w:t>
      </w:r>
      <w:r w:rsidR="005F1D5C" w:rsidRPr="00B35D5E">
        <w:rPr>
          <w:rFonts w:ascii="Times New Roman" w:hAnsi="Times New Roman" w:cs="Times New Roman"/>
          <w:sz w:val="24"/>
          <w:szCs w:val="24"/>
        </w:rPr>
        <w:t xml:space="preserve">.  Mr. Watts requested that the </w:t>
      </w:r>
      <w:r w:rsidR="005F1D5C" w:rsidRPr="00B35D5E">
        <w:rPr>
          <w:rFonts w:ascii="Times New Roman" w:hAnsi="Times New Roman" w:cs="Times New Roman"/>
          <w:sz w:val="24"/>
          <w:szCs w:val="24"/>
        </w:rPr>
        <w:lastRenderedPageBreak/>
        <w:t>charges be removed from his current account</w:t>
      </w:r>
      <w:r w:rsidR="000F22E4" w:rsidRPr="00B35D5E">
        <w:rPr>
          <w:rFonts w:ascii="Times New Roman" w:hAnsi="Times New Roman" w:cs="Times New Roman"/>
          <w:sz w:val="24"/>
          <w:szCs w:val="24"/>
        </w:rPr>
        <w:t>.</w:t>
      </w:r>
    </w:p>
    <w:p w:rsidR="005F1D5C" w:rsidRPr="00B35D5E" w:rsidRDefault="005F1D5C" w:rsidP="00E70DE4">
      <w:pPr>
        <w:widowControl w:val="0"/>
        <w:autoSpaceDE w:val="0"/>
        <w:autoSpaceDN w:val="0"/>
        <w:adjustRightInd w:val="0"/>
        <w:spacing w:after="0" w:line="360" w:lineRule="auto"/>
        <w:rPr>
          <w:rFonts w:ascii="Times New Roman" w:hAnsi="Times New Roman" w:cs="Times New Roman"/>
          <w:sz w:val="24"/>
          <w:szCs w:val="24"/>
        </w:rPr>
      </w:pPr>
    </w:p>
    <w:p w:rsidR="005F1D5C" w:rsidRPr="00B35D5E" w:rsidRDefault="005F1D5C" w:rsidP="00E70DE4">
      <w:pPr>
        <w:widowControl w:val="0"/>
        <w:autoSpaceDE w:val="0"/>
        <w:autoSpaceDN w:val="0"/>
        <w:adjustRightInd w:val="0"/>
        <w:spacing w:after="0" w:line="360" w:lineRule="auto"/>
        <w:rPr>
          <w:rFonts w:ascii="Times New Roman" w:hAnsi="Times New Roman" w:cs="Times New Roman"/>
          <w:sz w:val="24"/>
          <w:szCs w:val="24"/>
        </w:rPr>
      </w:pPr>
      <w:r w:rsidRPr="00B35D5E">
        <w:rPr>
          <w:rFonts w:ascii="Times New Roman" w:hAnsi="Times New Roman" w:cs="Times New Roman"/>
          <w:sz w:val="24"/>
          <w:szCs w:val="24"/>
        </w:rPr>
        <w:tab/>
      </w:r>
      <w:r w:rsidRPr="00B35D5E">
        <w:rPr>
          <w:rFonts w:ascii="Times New Roman" w:hAnsi="Times New Roman" w:cs="Times New Roman"/>
          <w:sz w:val="24"/>
          <w:szCs w:val="24"/>
        </w:rPr>
        <w:tab/>
        <w:t>On May 16, 2013, PPL filed an Answer to Mr. Watts’ Complaint.  In its Answer, PPL denied that Mr. Watts never resided at the address for which he is being billed.  PPL further provided the account history that included the transfer of unpaid balances as Mr. Watts established service at different addresses.  PPL concluded its Answer by requesting that the Commission deny Mr. Watts’ Complaint.</w:t>
      </w:r>
    </w:p>
    <w:p w:rsidR="005F1D5C" w:rsidRPr="00B35D5E" w:rsidRDefault="005F1D5C" w:rsidP="00E70DE4">
      <w:pPr>
        <w:widowControl w:val="0"/>
        <w:autoSpaceDE w:val="0"/>
        <w:autoSpaceDN w:val="0"/>
        <w:adjustRightInd w:val="0"/>
        <w:spacing w:after="0" w:line="360" w:lineRule="auto"/>
        <w:rPr>
          <w:rFonts w:ascii="Times New Roman" w:hAnsi="Times New Roman" w:cs="Times New Roman"/>
          <w:sz w:val="24"/>
          <w:szCs w:val="24"/>
        </w:rPr>
      </w:pPr>
    </w:p>
    <w:p w:rsidR="005F1D5C" w:rsidRPr="00B35D5E" w:rsidRDefault="005F1D5C" w:rsidP="00E70DE4">
      <w:pPr>
        <w:widowControl w:val="0"/>
        <w:autoSpaceDE w:val="0"/>
        <w:autoSpaceDN w:val="0"/>
        <w:adjustRightInd w:val="0"/>
        <w:spacing w:after="0" w:line="360" w:lineRule="auto"/>
        <w:rPr>
          <w:rFonts w:ascii="Times New Roman" w:hAnsi="Times New Roman" w:cs="Times New Roman"/>
          <w:sz w:val="24"/>
          <w:szCs w:val="24"/>
        </w:rPr>
      </w:pPr>
      <w:r w:rsidRPr="00B35D5E">
        <w:rPr>
          <w:rFonts w:ascii="Times New Roman" w:hAnsi="Times New Roman" w:cs="Times New Roman"/>
          <w:sz w:val="24"/>
          <w:szCs w:val="24"/>
        </w:rPr>
        <w:tab/>
      </w:r>
      <w:r w:rsidRPr="00B35D5E">
        <w:rPr>
          <w:rFonts w:ascii="Times New Roman" w:hAnsi="Times New Roman" w:cs="Times New Roman"/>
          <w:sz w:val="24"/>
          <w:szCs w:val="24"/>
        </w:rPr>
        <w:tab/>
        <w:t>On May 23, 2013, the Commission issued a Telephonic Hearing Notice establishing an Initial Telephonic Hearing for this matter for Friday, July 26, 2013 and assigning me as the Presiding Officer.  A Prehearing Order dated May 28, 2013 was issued setting forth various rules that would govern the hearing.</w:t>
      </w:r>
    </w:p>
    <w:p w:rsidR="005F1D5C" w:rsidRPr="00B35D5E" w:rsidRDefault="005F1D5C" w:rsidP="00E70DE4">
      <w:pPr>
        <w:widowControl w:val="0"/>
        <w:autoSpaceDE w:val="0"/>
        <w:autoSpaceDN w:val="0"/>
        <w:adjustRightInd w:val="0"/>
        <w:spacing w:after="0" w:line="360" w:lineRule="auto"/>
        <w:rPr>
          <w:rFonts w:ascii="Times New Roman" w:hAnsi="Times New Roman" w:cs="Times New Roman"/>
          <w:sz w:val="24"/>
          <w:szCs w:val="24"/>
        </w:rPr>
      </w:pPr>
    </w:p>
    <w:p w:rsidR="00E52951" w:rsidRPr="00B35D5E" w:rsidRDefault="005F1D5C" w:rsidP="00E70DE4">
      <w:pPr>
        <w:widowControl w:val="0"/>
        <w:autoSpaceDE w:val="0"/>
        <w:autoSpaceDN w:val="0"/>
        <w:adjustRightInd w:val="0"/>
        <w:spacing w:after="0" w:line="360" w:lineRule="auto"/>
        <w:rPr>
          <w:rFonts w:ascii="Times New Roman" w:hAnsi="Times New Roman" w:cs="Times New Roman"/>
          <w:sz w:val="24"/>
          <w:szCs w:val="24"/>
        </w:rPr>
      </w:pPr>
      <w:r w:rsidRPr="00B35D5E">
        <w:rPr>
          <w:rFonts w:ascii="Times New Roman" w:hAnsi="Times New Roman" w:cs="Times New Roman"/>
          <w:sz w:val="24"/>
          <w:szCs w:val="24"/>
        </w:rPr>
        <w:tab/>
      </w:r>
      <w:r w:rsidRPr="00B35D5E">
        <w:rPr>
          <w:rFonts w:ascii="Times New Roman" w:hAnsi="Times New Roman" w:cs="Times New Roman"/>
          <w:sz w:val="24"/>
          <w:szCs w:val="24"/>
        </w:rPr>
        <w:tab/>
        <w:t xml:space="preserve">The hearing was held on July 26, 2013 as scheduled.  Mr. Watts appeared </w:t>
      </w:r>
      <w:r w:rsidRPr="00B35D5E">
        <w:rPr>
          <w:rFonts w:ascii="Times New Roman" w:hAnsi="Times New Roman" w:cs="Times New Roman"/>
          <w:i/>
          <w:sz w:val="24"/>
          <w:szCs w:val="24"/>
        </w:rPr>
        <w:t>pro se</w:t>
      </w:r>
      <w:r w:rsidRPr="00B35D5E">
        <w:rPr>
          <w:rFonts w:ascii="Times New Roman" w:hAnsi="Times New Roman" w:cs="Times New Roman"/>
          <w:sz w:val="24"/>
          <w:szCs w:val="24"/>
        </w:rPr>
        <w:t xml:space="preserve"> and presented oral testimony and one exhibit.  Kimberly Krupka, Esquire appeared on behalf of PPL and presented one witness who sponsored six exhibits.  A trans</w:t>
      </w:r>
      <w:r w:rsidR="00E52951" w:rsidRPr="00B35D5E">
        <w:rPr>
          <w:rFonts w:ascii="Times New Roman" w:hAnsi="Times New Roman" w:cs="Times New Roman"/>
          <w:sz w:val="24"/>
          <w:szCs w:val="24"/>
        </w:rPr>
        <w:t>cript of 40 pages was created.</w:t>
      </w:r>
    </w:p>
    <w:p w:rsidR="00E52951" w:rsidRPr="00B35D5E" w:rsidRDefault="00E52951" w:rsidP="00E70DE4">
      <w:pPr>
        <w:widowControl w:val="0"/>
        <w:autoSpaceDE w:val="0"/>
        <w:autoSpaceDN w:val="0"/>
        <w:adjustRightInd w:val="0"/>
        <w:spacing w:after="0" w:line="360" w:lineRule="auto"/>
        <w:rPr>
          <w:rFonts w:ascii="Times New Roman" w:hAnsi="Times New Roman" w:cs="Times New Roman"/>
          <w:sz w:val="24"/>
          <w:szCs w:val="24"/>
        </w:rPr>
      </w:pPr>
    </w:p>
    <w:p w:rsidR="00E52951" w:rsidRPr="00B35D5E" w:rsidRDefault="00E52951" w:rsidP="00E52951">
      <w:pPr>
        <w:widowControl w:val="0"/>
        <w:autoSpaceDE w:val="0"/>
        <w:autoSpaceDN w:val="0"/>
        <w:adjustRightInd w:val="0"/>
        <w:spacing w:after="0" w:line="360" w:lineRule="auto"/>
        <w:ind w:firstLine="1440"/>
        <w:rPr>
          <w:rFonts w:ascii="Times New Roman" w:hAnsi="Times New Roman" w:cs="Times New Roman"/>
          <w:sz w:val="24"/>
          <w:szCs w:val="24"/>
        </w:rPr>
      </w:pPr>
      <w:r w:rsidRPr="00B35D5E">
        <w:rPr>
          <w:rFonts w:ascii="Times New Roman" w:hAnsi="Times New Roman" w:cs="Times New Roman"/>
          <w:sz w:val="24"/>
          <w:szCs w:val="24"/>
        </w:rPr>
        <w:t>On October 4, 2013, an Order Reopening the Record was issued.  In th</w:t>
      </w:r>
      <w:r w:rsidR="009473B8" w:rsidRPr="00B35D5E">
        <w:rPr>
          <w:rFonts w:ascii="Times New Roman" w:hAnsi="Times New Roman" w:cs="Times New Roman"/>
          <w:sz w:val="24"/>
          <w:szCs w:val="24"/>
        </w:rPr>
        <w:t>e</w:t>
      </w:r>
      <w:r w:rsidRPr="00B35D5E">
        <w:rPr>
          <w:rFonts w:ascii="Times New Roman" w:hAnsi="Times New Roman" w:cs="Times New Roman"/>
          <w:sz w:val="24"/>
          <w:szCs w:val="24"/>
        </w:rPr>
        <w:t xml:space="preserve"> Order, Mr. Watts was given an opportunity to complete a PPL fraud packet</w:t>
      </w:r>
      <w:r w:rsidR="009473B8" w:rsidRPr="00B35D5E">
        <w:rPr>
          <w:rFonts w:ascii="Times New Roman" w:hAnsi="Times New Roman" w:cs="Times New Roman"/>
          <w:sz w:val="24"/>
          <w:szCs w:val="24"/>
        </w:rPr>
        <w:t>,</w:t>
      </w:r>
      <w:r w:rsidRPr="00B35D5E">
        <w:rPr>
          <w:rFonts w:ascii="Times New Roman" w:hAnsi="Times New Roman" w:cs="Times New Roman"/>
          <w:sz w:val="24"/>
          <w:szCs w:val="24"/>
        </w:rPr>
        <w:t xml:space="preserve"> </w:t>
      </w:r>
      <w:r w:rsidR="009473B8" w:rsidRPr="00B35D5E">
        <w:rPr>
          <w:rFonts w:ascii="Times New Roman" w:hAnsi="Times New Roman" w:cs="Times New Roman"/>
          <w:sz w:val="24"/>
          <w:szCs w:val="24"/>
        </w:rPr>
        <w:t xml:space="preserve">which Mr. Watts indicated during the hearing he was willing to do, </w:t>
      </w:r>
      <w:r w:rsidR="00A26B37" w:rsidRPr="00B35D5E">
        <w:rPr>
          <w:rFonts w:ascii="Times New Roman" w:hAnsi="Times New Roman" w:cs="Times New Roman"/>
          <w:sz w:val="24"/>
          <w:szCs w:val="24"/>
        </w:rPr>
        <w:t xml:space="preserve">to </w:t>
      </w:r>
      <w:r w:rsidRPr="00B35D5E">
        <w:rPr>
          <w:rFonts w:ascii="Times New Roman" w:hAnsi="Times New Roman" w:cs="Times New Roman"/>
          <w:sz w:val="24"/>
          <w:szCs w:val="24"/>
        </w:rPr>
        <w:t xml:space="preserve">support his claim that he was not responsible for the </w:t>
      </w:r>
      <w:r w:rsidR="009473B8" w:rsidRPr="00B35D5E">
        <w:rPr>
          <w:rFonts w:ascii="Times New Roman" w:hAnsi="Times New Roman" w:cs="Times New Roman"/>
          <w:sz w:val="24"/>
          <w:szCs w:val="24"/>
        </w:rPr>
        <w:t xml:space="preserve">outstanding </w:t>
      </w:r>
      <w:r w:rsidRPr="00B35D5E">
        <w:rPr>
          <w:rFonts w:ascii="Times New Roman" w:hAnsi="Times New Roman" w:cs="Times New Roman"/>
          <w:sz w:val="24"/>
          <w:szCs w:val="24"/>
        </w:rPr>
        <w:t>balance that</w:t>
      </w:r>
      <w:r w:rsidR="009473B8" w:rsidRPr="00B35D5E">
        <w:rPr>
          <w:rFonts w:ascii="Times New Roman" w:hAnsi="Times New Roman" w:cs="Times New Roman"/>
          <w:sz w:val="24"/>
          <w:szCs w:val="24"/>
        </w:rPr>
        <w:t xml:space="preserve"> accrued at the Service Address</w:t>
      </w:r>
      <w:r w:rsidRPr="00B35D5E">
        <w:rPr>
          <w:rFonts w:ascii="Times New Roman" w:hAnsi="Times New Roman" w:cs="Times New Roman"/>
          <w:sz w:val="24"/>
          <w:szCs w:val="24"/>
        </w:rPr>
        <w:t xml:space="preserve">.  </w:t>
      </w:r>
      <w:r w:rsidR="00A26B37" w:rsidRPr="00B35D5E">
        <w:rPr>
          <w:rFonts w:ascii="Times New Roman" w:hAnsi="Times New Roman" w:cs="Times New Roman"/>
          <w:sz w:val="24"/>
          <w:szCs w:val="24"/>
        </w:rPr>
        <w:t xml:space="preserve">In the October 4, 2013 Order, </w:t>
      </w:r>
      <w:r w:rsidRPr="00B35D5E">
        <w:rPr>
          <w:rFonts w:ascii="Times New Roman" w:hAnsi="Times New Roman" w:cs="Times New Roman"/>
          <w:sz w:val="24"/>
          <w:szCs w:val="24"/>
        </w:rPr>
        <w:t>PPL was directed to mail Mr. Watts a fraud packet and Mr. Watts was given thirty days after that time to complete the fraud packet and send a copy to the Presiding Officer.  Mr. Watts did not mail a completed fraud packet to the Presiding Officer by November 11, 2013, thirty days after the deadline PPL was given to send Mr. Watts the fraud packet.  The record in this case closed on November 11, 2013.</w:t>
      </w:r>
    </w:p>
    <w:p w:rsidR="00E52951" w:rsidRPr="00B35D5E" w:rsidRDefault="00E52951" w:rsidP="00E70DE4">
      <w:pPr>
        <w:widowControl w:val="0"/>
        <w:autoSpaceDE w:val="0"/>
        <w:autoSpaceDN w:val="0"/>
        <w:adjustRightInd w:val="0"/>
        <w:spacing w:after="0" w:line="360" w:lineRule="auto"/>
        <w:rPr>
          <w:rFonts w:ascii="Times New Roman" w:hAnsi="Times New Roman" w:cs="Times New Roman"/>
          <w:sz w:val="24"/>
          <w:szCs w:val="24"/>
        </w:rPr>
      </w:pPr>
    </w:p>
    <w:p w:rsidR="005F1D5C" w:rsidRPr="00B35D5E" w:rsidRDefault="005F1D5C" w:rsidP="00E70DE4">
      <w:pPr>
        <w:widowControl w:val="0"/>
        <w:autoSpaceDE w:val="0"/>
        <w:autoSpaceDN w:val="0"/>
        <w:adjustRightInd w:val="0"/>
        <w:spacing w:after="0" w:line="360" w:lineRule="auto"/>
        <w:rPr>
          <w:rFonts w:ascii="Times New Roman" w:hAnsi="Times New Roman" w:cs="Times New Roman"/>
          <w:sz w:val="24"/>
          <w:szCs w:val="24"/>
        </w:rPr>
      </w:pPr>
      <w:r w:rsidRPr="00B35D5E">
        <w:rPr>
          <w:rFonts w:ascii="Times New Roman" w:hAnsi="Times New Roman" w:cs="Times New Roman"/>
          <w:sz w:val="24"/>
          <w:szCs w:val="24"/>
        </w:rPr>
        <w:tab/>
      </w:r>
      <w:r w:rsidRPr="00B35D5E">
        <w:rPr>
          <w:rFonts w:ascii="Times New Roman" w:hAnsi="Times New Roman" w:cs="Times New Roman"/>
          <w:sz w:val="24"/>
          <w:szCs w:val="24"/>
        </w:rPr>
        <w:tab/>
        <w:t xml:space="preserve">Mr. Watts’ Complaint is now ready for disposition.  As discussed further below, Mr. Watts’ Complaint will be </w:t>
      </w:r>
      <w:r w:rsidR="00E52951" w:rsidRPr="00B35D5E">
        <w:rPr>
          <w:rFonts w:ascii="Times New Roman" w:hAnsi="Times New Roman" w:cs="Times New Roman"/>
          <w:sz w:val="24"/>
          <w:szCs w:val="24"/>
        </w:rPr>
        <w:t>denied</w:t>
      </w:r>
      <w:r w:rsidRPr="00B35D5E">
        <w:rPr>
          <w:rFonts w:ascii="Times New Roman" w:hAnsi="Times New Roman" w:cs="Times New Roman"/>
          <w:sz w:val="24"/>
          <w:szCs w:val="24"/>
        </w:rPr>
        <w:t>.</w:t>
      </w:r>
    </w:p>
    <w:p w:rsidR="00E4218D" w:rsidRPr="00B35D5E" w:rsidRDefault="00E4218D" w:rsidP="00E4218D">
      <w:pPr>
        <w:pStyle w:val="ParaTab1"/>
        <w:tabs>
          <w:tab w:val="left" w:pos="2070"/>
        </w:tabs>
        <w:ind w:firstLine="0"/>
        <w:rPr>
          <w:rFonts w:ascii="Times New Roman" w:hAnsi="Times New Roman" w:cs="Times New Roman"/>
        </w:rPr>
      </w:pPr>
    </w:p>
    <w:p w:rsidR="00A26B37" w:rsidRPr="00B35D5E" w:rsidRDefault="00A26B37" w:rsidP="00BD5884">
      <w:pPr>
        <w:autoSpaceDE w:val="0"/>
        <w:autoSpaceDN w:val="0"/>
        <w:spacing w:after="0" w:line="240" w:lineRule="auto"/>
        <w:jc w:val="center"/>
        <w:rPr>
          <w:rFonts w:ascii="Times New Roman" w:eastAsia="Times New Roman" w:hAnsi="Times New Roman" w:cs="Times New Roman"/>
          <w:sz w:val="24"/>
          <w:szCs w:val="24"/>
          <w:u w:val="single"/>
        </w:rPr>
      </w:pPr>
    </w:p>
    <w:p w:rsidR="00BD5884" w:rsidRPr="00B35D5E"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B35D5E">
        <w:rPr>
          <w:rFonts w:ascii="Times New Roman" w:eastAsia="Times New Roman" w:hAnsi="Times New Roman" w:cs="Times New Roman"/>
          <w:sz w:val="24"/>
          <w:szCs w:val="24"/>
          <w:u w:val="single"/>
        </w:rPr>
        <w:t>FINDINGS OF FACT</w:t>
      </w:r>
    </w:p>
    <w:p w:rsidR="00BD5884" w:rsidRPr="00B35D5E" w:rsidRDefault="00BD5884" w:rsidP="00BD588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B35D5E" w:rsidRDefault="00BD588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rPr>
        <w:t xml:space="preserve">The Complainant in this case </w:t>
      </w:r>
      <w:r w:rsidR="00EC3957" w:rsidRPr="00B35D5E">
        <w:rPr>
          <w:rFonts w:ascii="Times New Roman" w:eastAsia="Times New Roman" w:hAnsi="Times New Roman" w:cs="Times New Roman"/>
          <w:spacing w:val="-3"/>
          <w:sz w:val="24"/>
          <w:szCs w:val="24"/>
        </w:rPr>
        <w:t xml:space="preserve">is </w:t>
      </w:r>
      <w:r w:rsidR="005F1D5C" w:rsidRPr="00B35D5E">
        <w:rPr>
          <w:rFonts w:ascii="Times New Roman" w:eastAsia="Times New Roman" w:hAnsi="Times New Roman" w:cs="Times New Roman"/>
          <w:spacing w:val="-3"/>
          <w:sz w:val="24"/>
          <w:szCs w:val="24"/>
        </w:rPr>
        <w:t>Bilal Watts</w:t>
      </w:r>
      <w:r w:rsidR="00EC3957" w:rsidRPr="00B35D5E">
        <w:rPr>
          <w:rFonts w:ascii="Times New Roman" w:eastAsia="Times New Roman" w:hAnsi="Times New Roman" w:cs="Times New Roman"/>
          <w:spacing w:val="-3"/>
          <w:sz w:val="24"/>
          <w:szCs w:val="24"/>
        </w:rPr>
        <w:t>.</w:t>
      </w:r>
    </w:p>
    <w:p w:rsidR="007B48A5" w:rsidRPr="00B35D5E" w:rsidRDefault="007B48A5" w:rsidP="007B48A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7B48A5" w:rsidRPr="00B35D5E" w:rsidRDefault="007B48A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rPr>
        <w:t xml:space="preserve">The Respondent in this case is </w:t>
      </w:r>
      <w:r w:rsidR="005F1D5C" w:rsidRPr="00B35D5E">
        <w:rPr>
          <w:rFonts w:ascii="Times New Roman" w:eastAsia="Times New Roman" w:hAnsi="Times New Roman" w:cs="Times New Roman"/>
          <w:spacing w:val="-3"/>
          <w:sz w:val="24"/>
          <w:szCs w:val="24"/>
        </w:rPr>
        <w:t>PPL Electric Utilities Corporation</w:t>
      </w:r>
      <w:r w:rsidRPr="00B35D5E">
        <w:rPr>
          <w:rFonts w:ascii="Times New Roman" w:eastAsia="Times New Roman" w:hAnsi="Times New Roman" w:cs="Times New Roman"/>
          <w:spacing w:val="-3"/>
          <w:sz w:val="24"/>
          <w:szCs w:val="24"/>
        </w:rPr>
        <w:t>.</w:t>
      </w:r>
    </w:p>
    <w:p w:rsidR="00E779CB" w:rsidRPr="00B35D5E" w:rsidRDefault="00E779CB" w:rsidP="001F6B8C">
      <w:pPr>
        <w:pStyle w:val="ListParagraph"/>
        <w:spacing w:after="0" w:line="360" w:lineRule="auto"/>
        <w:rPr>
          <w:rFonts w:ascii="Times New Roman" w:eastAsia="Times New Roman" w:hAnsi="Times New Roman" w:cs="Times New Roman"/>
          <w:spacing w:val="-3"/>
          <w:sz w:val="24"/>
          <w:szCs w:val="24"/>
        </w:rPr>
      </w:pPr>
    </w:p>
    <w:p w:rsidR="00683914" w:rsidRPr="00B35D5E" w:rsidRDefault="00683914"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rPr>
        <w:t xml:space="preserve">The Service Address is </w:t>
      </w:r>
      <w:r w:rsidR="00BC398C" w:rsidRPr="00B35D5E">
        <w:rPr>
          <w:rFonts w:ascii="Times New Roman" w:eastAsia="Times New Roman" w:hAnsi="Times New Roman" w:cs="Times New Roman"/>
          <w:spacing w:val="-3"/>
          <w:sz w:val="24"/>
          <w:szCs w:val="24"/>
        </w:rPr>
        <w:t>459 North Second Street, Steelton, PA</w:t>
      </w:r>
      <w:r w:rsidR="00F15272" w:rsidRPr="00B35D5E">
        <w:rPr>
          <w:rFonts w:ascii="Times New Roman" w:eastAsia="Times New Roman" w:hAnsi="Times New Roman" w:cs="Times New Roman"/>
          <w:spacing w:val="-3"/>
          <w:sz w:val="24"/>
          <w:szCs w:val="24"/>
        </w:rPr>
        <w:t>.</w:t>
      </w:r>
    </w:p>
    <w:p w:rsidR="00553AE1" w:rsidRPr="00B35D5E" w:rsidRDefault="00553AE1" w:rsidP="001F6B8C">
      <w:pPr>
        <w:pStyle w:val="ListParagraph"/>
        <w:spacing w:after="0" w:line="360" w:lineRule="auto"/>
        <w:rPr>
          <w:rFonts w:ascii="Times New Roman" w:eastAsia="Times New Roman" w:hAnsi="Times New Roman" w:cs="Times New Roman"/>
          <w:spacing w:val="-3"/>
          <w:sz w:val="24"/>
          <w:szCs w:val="24"/>
        </w:rPr>
      </w:pPr>
    </w:p>
    <w:p w:rsidR="00553AE1" w:rsidRPr="00B35D5E" w:rsidRDefault="00553AE1"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rPr>
        <w:t>Mr. Watts was incarcerated for an extended p</w:t>
      </w:r>
      <w:r w:rsidR="00E4218D">
        <w:rPr>
          <w:rFonts w:ascii="Times New Roman" w:eastAsia="Times New Roman" w:hAnsi="Times New Roman" w:cs="Times New Roman"/>
          <w:spacing w:val="-3"/>
          <w:sz w:val="24"/>
          <w:szCs w:val="24"/>
        </w:rPr>
        <w:t>eriod of time during 2007.  Tr. </w:t>
      </w:r>
      <w:r w:rsidRPr="00B35D5E">
        <w:rPr>
          <w:rFonts w:ascii="Times New Roman" w:eastAsia="Times New Roman" w:hAnsi="Times New Roman" w:cs="Times New Roman"/>
          <w:spacing w:val="-3"/>
          <w:sz w:val="24"/>
          <w:szCs w:val="24"/>
        </w:rPr>
        <w:t>9-10.</w:t>
      </w:r>
    </w:p>
    <w:p w:rsidR="00553AE1" w:rsidRPr="00B35D5E" w:rsidRDefault="00553AE1" w:rsidP="001F6B8C">
      <w:pPr>
        <w:pStyle w:val="ListParagraph"/>
        <w:spacing w:after="0" w:line="360" w:lineRule="auto"/>
        <w:rPr>
          <w:rFonts w:ascii="Times New Roman" w:eastAsia="Times New Roman" w:hAnsi="Times New Roman" w:cs="Times New Roman"/>
          <w:spacing w:val="-3"/>
          <w:sz w:val="24"/>
          <w:szCs w:val="24"/>
        </w:rPr>
      </w:pPr>
    </w:p>
    <w:p w:rsidR="00553AE1" w:rsidRPr="00B35D5E" w:rsidRDefault="00FD7BD2"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rPr>
        <w:t>Watts Exhibit Number 1 consists of 1) four</w:t>
      </w:r>
      <w:r w:rsidR="009E3A3D">
        <w:rPr>
          <w:rFonts w:ascii="Times New Roman" w:eastAsia="Times New Roman" w:hAnsi="Times New Roman" w:cs="Times New Roman"/>
          <w:spacing w:val="-3"/>
          <w:sz w:val="24"/>
          <w:szCs w:val="24"/>
        </w:rPr>
        <w:t xml:space="preserve"> checks that Mr. Watts wrote in </w:t>
      </w:r>
      <w:r w:rsidRPr="00B35D5E">
        <w:rPr>
          <w:rFonts w:ascii="Times New Roman" w:eastAsia="Times New Roman" w:hAnsi="Times New Roman" w:cs="Times New Roman"/>
          <w:spacing w:val="-3"/>
          <w:sz w:val="24"/>
          <w:szCs w:val="24"/>
        </w:rPr>
        <w:t>2007 and 2013 with addresses printed on them that are not the Service Address, 2) a page describing Mr. Watts’ new social security benefits and 3) an Annual Notice of Outstanding Taxes and Filings from the Capitol Area Tax Bureau.  Tr. 14-16; Watts Exh. No. 1.</w:t>
      </w:r>
    </w:p>
    <w:p w:rsidR="00FD7BD2" w:rsidRPr="00B35D5E" w:rsidRDefault="00FD7BD2" w:rsidP="001F6B8C">
      <w:pPr>
        <w:pStyle w:val="ListParagraph"/>
        <w:spacing w:after="0" w:line="360" w:lineRule="auto"/>
        <w:rPr>
          <w:rFonts w:ascii="Times New Roman" w:eastAsia="Times New Roman" w:hAnsi="Times New Roman" w:cs="Times New Roman"/>
          <w:spacing w:val="-3"/>
          <w:sz w:val="24"/>
          <w:szCs w:val="24"/>
        </w:rPr>
      </w:pPr>
    </w:p>
    <w:p w:rsidR="00BC398C" w:rsidRPr="00B35D5E" w:rsidRDefault="003F08D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rPr>
        <w:t>Robin Chedister is a customer service representative for PPL.  Tr. 18.</w:t>
      </w:r>
    </w:p>
    <w:p w:rsidR="003F08D5" w:rsidRPr="00B35D5E" w:rsidRDefault="003F08D5" w:rsidP="001F6B8C">
      <w:pPr>
        <w:pStyle w:val="ListParagraph"/>
        <w:spacing w:after="0" w:line="360" w:lineRule="auto"/>
        <w:rPr>
          <w:rFonts w:ascii="Times New Roman" w:eastAsia="Times New Roman" w:hAnsi="Times New Roman" w:cs="Times New Roman"/>
          <w:spacing w:val="-3"/>
          <w:sz w:val="24"/>
          <w:szCs w:val="24"/>
        </w:rPr>
      </w:pPr>
    </w:p>
    <w:p w:rsidR="003F08D5" w:rsidRPr="00B35D5E" w:rsidRDefault="003F08D5"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rPr>
        <w:t>PPL Exhibit 1A is the sta</w:t>
      </w:r>
      <w:r w:rsidR="00611300" w:rsidRPr="00B35D5E">
        <w:rPr>
          <w:rFonts w:ascii="Times New Roman" w:eastAsia="Times New Roman" w:hAnsi="Times New Roman" w:cs="Times New Roman"/>
          <w:spacing w:val="-3"/>
          <w:sz w:val="24"/>
          <w:szCs w:val="24"/>
        </w:rPr>
        <w:t>tement of account</w:t>
      </w:r>
      <w:r w:rsidR="00EF7C9E" w:rsidRPr="00B35D5E">
        <w:rPr>
          <w:rFonts w:ascii="Times New Roman" w:eastAsia="Times New Roman" w:hAnsi="Times New Roman" w:cs="Times New Roman"/>
          <w:spacing w:val="-3"/>
          <w:sz w:val="24"/>
          <w:szCs w:val="24"/>
        </w:rPr>
        <w:t xml:space="preserve"> in Mr. Watts’ name</w:t>
      </w:r>
      <w:r w:rsidR="00611300" w:rsidRPr="00B35D5E">
        <w:rPr>
          <w:rFonts w:ascii="Times New Roman" w:eastAsia="Times New Roman" w:hAnsi="Times New Roman" w:cs="Times New Roman"/>
          <w:spacing w:val="-3"/>
          <w:sz w:val="24"/>
          <w:szCs w:val="24"/>
        </w:rPr>
        <w:t xml:space="preserve"> for</w:t>
      </w:r>
      <w:r w:rsidRPr="00B35D5E">
        <w:rPr>
          <w:rFonts w:ascii="Times New Roman" w:eastAsia="Times New Roman" w:hAnsi="Times New Roman" w:cs="Times New Roman"/>
          <w:spacing w:val="-3"/>
          <w:sz w:val="24"/>
          <w:szCs w:val="24"/>
        </w:rPr>
        <w:t xml:space="preserve"> service provided </w:t>
      </w:r>
      <w:r w:rsidR="009473B8" w:rsidRPr="00B35D5E">
        <w:rPr>
          <w:rFonts w:ascii="Times New Roman" w:eastAsia="Times New Roman" w:hAnsi="Times New Roman" w:cs="Times New Roman"/>
          <w:spacing w:val="-3"/>
          <w:sz w:val="24"/>
          <w:szCs w:val="24"/>
        </w:rPr>
        <w:t>at the Service Address</w:t>
      </w:r>
      <w:r w:rsidRPr="00B35D5E">
        <w:rPr>
          <w:rFonts w:ascii="Times New Roman" w:eastAsia="Times New Roman" w:hAnsi="Times New Roman" w:cs="Times New Roman"/>
          <w:spacing w:val="-3"/>
          <w:sz w:val="24"/>
          <w:szCs w:val="24"/>
        </w:rPr>
        <w:t xml:space="preserve"> from July, 2007 to April, 2008 during which time an account balance of $1,377.35 accrued.  Tr. 19-20; PPL Exh. No. 1A.</w:t>
      </w:r>
    </w:p>
    <w:p w:rsidR="003F08D5" w:rsidRPr="00B35D5E" w:rsidRDefault="003F08D5" w:rsidP="001F6B8C">
      <w:pPr>
        <w:pStyle w:val="ListParagraph"/>
        <w:spacing w:after="0" w:line="360" w:lineRule="auto"/>
        <w:rPr>
          <w:rFonts w:ascii="Times New Roman" w:eastAsia="Times New Roman" w:hAnsi="Times New Roman" w:cs="Times New Roman"/>
          <w:spacing w:val="-3"/>
          <w:sz w:val="24"/>
          <w:szCs w:val="24"/>
        </w:rPr>
      </w:pPr>
    </w:p>
    <w:p w:rsidR="003F08D5" w:rsidRPr="00B35D5E" w:rsidRDefault="00045CAF"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rPr>
        <w:t xml:space="preserve">When a customer opens a new account with PPL, the Company </w:t>
      </w:r>
      <w:r w:rsidR="007C1CEA" w:rsidRPr="00B35D5E">
        <w:rPr>
          <w:rFonts w:ascii="Times New Roman" w:eastAsia="Times New Roman" w:hAnsi="Times New Roman" w:cs="Times New Roman"/>
          <w:spacing w:val="-3"/>
          <w:sz w:val="24"/>
          <w:szCs w:val="24"/>
        </w:rPr>
        <w:t>searches its records</w:t>
      </w:r>
      <w:r w:rsidR="00611300" w:rsidRPr="00B35D5E">
        <w:rPr>
          <w:rFonts w:ascii="Times New Roman" w:eastAsia="Times New Roman" w:hAnsi="Times New Roman" w:cs="Times New Roman"/>
          <w:spacing w:val="-3"/>
          <w:sz w:val="24"/>
          <w:szCs w:val="24"/>
        </w:rPr>
        <w:t xml:space="preserve"> for any </w:t>
      </w:r>
      <w:r w:rsidRPr="00B35D5E">
        <w:rPr>
          <w:rFonts w:ascii="Times New Roman" w:eastAsia="Times New Roman" w:hAnsi="Times New Roman" w:cs="Times New Roman"/>
          <w:spacing w:val="-3"/>
          <w:sz w:val="24"/>
          <w:szCs w:val="24"/>
        </w:rPr>
        <w:t>previous address if they are a prior customer but, if they are a new customer, additional information, such as their Social Security Number, is required</w:t>
      </w:r>
      <w:r w:rsidR="007C1CEA" w:rsidRPr="00B35D5E">
        <w:rPr>
          <w:rFonts w:ascii="Times New Roman" w:eastAsia="Times New Roman" w:hAnsi="Times New Roman" w:cs="Times New Roman"/>
          <w:spacing w:val="-3"/>
          <w:sz w:val="24"/>
          <w:szCs w:val="24"/>
        </w:rPr>
        <w:t xml:space="preserve"> to set up the account</w:t>
      </w:r>
      <w:r w:rsidR="001F6B8C">
        <w:rPr>
          <w:rFonts w:ascii="Times New Roman" w:eastAsia="Times New Roman" w:hAnsi="Times New Roman" w:cs="Times New Roman"/>
          <w:spacing w:val="-3"/>
          <w:sz w:val="24"/>
          <w:szCs w:val="24"/>
        </w:rPr>
        <w:t>.  Tr. </w:t>
      </w:r>
      <w:r w:rsidRPr="00B35D5E">
        <w:rPr>
          <w:rFonts w:ascii="Times New Roman" w:eastAsia="Times New Roman" w:hAnsi="Times New Roman" w:cs="Times New Roman"/>
          <w:spacing w:val="-3"/>
          <w:sz w:val="24"/>
          <w:szCs w:val="24"/>
        </w:rPr>
        <w:t>20</w:t>
      </w:r>
      <w:r w:rsidR="00362F40" w:rsidRPr="00B35D5E">
        <w:rPr>
          <w:rFonts w:ascii="Times New Roman" w:eastAsia="Times New Roman" w:hAnsi="Times New Roman" w:cs="Times New Roman"/>
          <w:spacing w:val="-3"/>
          <w:sz w:val="24"/>
          <w:szCs w:val="24"/>
        </w:rPr>
        <w:t>, 31</w:t>
      </w:r>
      <w:r w:rsidRPr="00B35D5E">
        <w:rPr>
          <w:rFonts w:ascii="Times New Roman" w:eastAsia="Times New Roman" w:hAnsi="Times New Roman" w:cs="Times New Roman"/>
          <w:spacing w:val="-3"/>
          <w:sz w:val="24"/>
          <w:szCs w:val="24"/>
        </w:rPr>
        <w:t>.</w:t>
      </w:r>
    </w:p>
    <w:p w:rsidR="00045CAF" w:rsidRPr="00B35D5E" w:rsidRDefault="00045CAF" w:rsidP="001F6B8C">
      <w:pPr>
        <w:pStyle w:val="ListParagraph"/>
        <w:spacing w:after="0" w:line="360" w:lineRule="auto"/>
        <w:rPr>
          <w:rFonts w:ascii="Times New Roman" w:eastAsia="Times New Roman" w:hAnsi="Times New Roman" w:cs="Times New Roman"/>
          <w:spacing w:val="-3"/>
          <w:sz w:val="24"/>
          <w:szCs w:val="24"/>
        </w:rPr>
      </w:pPr>
    </w:p>
    <w:p w:rsidR="00045CAF" w:rsidRPr="00B35D5E" w:rsidRDefault="00045CAF"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rPr>
        <w:t xml:space="preserve">The outstanding balance of $1,377.35 </w:t>
      </w:r>
      <w:r w:rsidR="00A26B37" w:rsidRPr="00B35D5E">
        <w:rPr>
          <w:rFonts w:ascii="Times New Roman" w:eastAsia="Times New Roman" w:hAnsi="Times New Roman" w:cs="Times New Roman"/>
          <w:spacing w:val="-3"/>
          <w:sz w:val="24"/>
          <w:szCs w:val="24"/>
        </w:rPr>
        <w:t xml:space="preserve">that </w:t>
      </w:r>
      <w:r w:rsidR="009473B8" w:rsidRPr="00B35D5E">
        <w:rPr>
          <w:rFonts w:ascii="Times New Roman" w:eastAsia="Times New Roman" w:hAnsi="Times New Roman" w:cs="Times New Roman"/>
          <w:spacing w:val="-3"/>
          <w:sz w:val="24"/>
          <w:szCs w:val="24"/>
        </w:rPr>
        <w:t>accrued at the Service A</w:t>
      </w:r>
      <w:r w:rsidRPr="00B35D5E">
        <w:rPr>
          <w:rFonts w:ascii="Times New Roman" w:eastAsia="Times New Roman" w:hAnsi="Times New Roman" w:cs="Times New Roman"/>
          <w:spacing w:val="-3"/>
          <w:sz w:val="24"/>
          <w:szCs w:val="24"/>
        </w:rPr>
        <w:t xml:space="preserve">ddress was transferred to Mr. Watts’ account when he </w:t>
      </w:r>
      <w:r w:rsidR="00EF7C9E" w:rsidRPr="00B35D5E">
        <w:rPr>
          <w:rFonts w:ascii="Times New Roman" w:eastAsia="Times New Roman" w:hAnsi="Times New Roman" w:cs="Times New Roman"/>
          <w:spacing w:val="-3"/>
          <w:sz w:val="24"/>
          <w:szCs w:val="24"/>
        </w:rPr>
        <w:t>commenced</w:t>
      </w:r>
      <w:r w:rsidRPr="00B35D5E">
        <w:rPr>
          <w:rFonts w:ascii="Times New Roman" w:eastAsia="Times New Roman" w:hAnsi="Times New Roman" w:cs="Times New Roman"/>
          <w:spacing w:val="-3"/>
          <w:sz w:val="24"/>
          <w:szCs w:val="24"/>
        </w:rPr>
        <w:t xml:space="preserve"> service at 3726 Walnut Street in Harrisburg in May, 2011.  Tr. 21-22; PPL Exh.</w:t>
      </w:r>
      <w:r w:rsidR="00DF38C0">
        <w:rPr>
          <w:rFonts w:ascii="Times New Roman" w:eastAsia="Times New Roman" w:hAnsi="Times New Roman" w:cs="Times New Roman"/>
          <w:spacing w:val="-3"/>
          <w:sz w:val="24"/>
          <w:szCs w:val="24"/>
        </w:rPr>
        <w:t xml:space="preserve"> No.</w:t>
      </w:r>
      <w:r w:rsidRPr="00B35D5E">
        <w:rPr>
          <w:rFonts w:ascii="Times New Roman" w:eastAsia="Times New Roman" w:hAnsi="Times New Roman" w:cs="Times New Roman"/>
          <w:spacing w:val="-3"/>
          <w:sz w:val="24"/>
          <w:szCs w:val="24"/>
        </w:rPr>
        <w:t xml:space="preserve"> 1B.</w:t>
      </w:r>
    </w:p>
    <w:p w:rsidR="00045CAF" w:rsidRPr="00B35D5E" w:rsidRDefault="00045CAF" w:rsidP="001F6B8C">
      <w:pPr>
        <w:pStyle w:val="ListParagraph"/>
        <w:spacing w:after="0" w:line="360" w:lineRule="auto"/>
        <w:rPr>
          <w:rFonts w:ascii="Times New Roman" w:eastAsia="Times New Roman" w:hAnsi="Times New Roman" w:cs="Times New Roman"/>
          <w:spacing w:val="-3"/>
          <w:sz w:val="24"/>
          <w:szCs w:val="24"/>
        </w:rPr>
      </w:pPr>
    </w:p>
    <w:p w:rsidR="00045CAF" w:rsidRPr="00B35D5E" w:rsidRDefault="00A26B3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rPr>
        <w:lastRenderedPageBreak/>
        <w:t xml:space="preserve">The outstanding </w:t>
      </w:r>
      <w:r w:rsidR="00627753" w:rsidRPr="00B35D5E">
        <w:rPr>
          <w:rFonts w:ascii="Times New Roman" w:eastAsia="Times New Roman" w:hAnsi="Times New Roman" w:cs="Times New Roman"/>
          <w:spacing w:val="-3"/>
          <w:sz w:val="24"/>
          <w:szCs w:val="24"/>
        </w:rPr>
        <w:t>balance of $1,</w:t>
      </w:r>
      <w:r w:rsidR="007C1CEA" w:rsidRPr="00B35D5E">
        <w:rPr>
          <w:rFonts w:ascii="Times New Roman" w:eastAsia="Times New Roman" w:hAnsi="Times New Roman" w:cs="Times New Roman"/>
          <w:spacing w:val="-3"/>
          <w:sz w:val="24"/>
          <w:szCs w:val="24"/>
        </w:rPr>
        <w:t>3</w:t>
      </w:r>
      <w:r w:rsidR="00343EDC">
        <w:rPr>
          <w:rFonts w:ascii="Times New Roman" w:eastAsia="Times New Roman" w:hAnsi="Times New Roman" w:cs="Times New Roman"/>
          <w:spacing w:val="-3"/>
          <w:sz w:val="24"/>
          <w:szCs w:val="24"/>
        </w:rPr>
        <w:t>36.55</w:t>
      </w:r>
      <w:r w:rsidR="007C1CEA" w:rsidRPr="00B35D5E">
        <w:rPr>
          <w:rFonts w:ascii="Times New Roman" w:eastAsia="Times New Roman" w:hAnsi="Times New Roman" w:cs="Times New Roman"/>
          <w:spacing w:val="-3"/>
          <w:sz w:val="24"/>
          <w:szCs w:val="24"/>
        </w:rPr>
        <w:t xml:space="preserve"> </w:t>
      </w:r>
      <w:r w:rsidR="00627753" w:rsidRPr="00B35D5E">
        <w:rPr>
          <w:rFonts w:ascii="Times New Roman" w:eastAsia="Times New Roman" w:hAnsi="Times New Roman" w:cs="Times New Roman"/>
          <w:spacing w:val="-3"/>
          <w:sz w:val="24"/>
          <w:szCs w:val="24"/>
        </w:rPr>
        <w:t>was transferred to another account opened by Mr. Watts at 226 State Street in Enola, PA in February, 2013.  Tr. 24; PPL Exh. No. 1C.</w:t>
      </w:r>
    </w:p>
    <w:p w:rsidR="00627753" w:rsidRPr="00B35D5E" w:rsidRDefault="00627753" w:rsidP="00BA69AA">
      <w:pPr>
        <w:pStyle w:val="ListParagraph"/>
        <w:spacing w:after="0" w:line="360" w:lineRule="auto"/>
        <w:rPr>
          <w:rFonts w:ascii="Times New Roman" w:eastAsia="Times New Roman" w:hAnsi="Times New Roman" w:cs="Times New Roman"/>
          <w:spacing w:val="-3"/>
          <w:sz w:val="24"/>
          <w:szCs w:val="24"/>
        </w:rPr>
      </w:pPr>
    </w:p>
    <w:p w:rsidR="00627753" w:rsidRPr="00B35D5E" w:rsidRDefault="000717FF"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rPr>
        <w:t xml:space="preserve">PPL Exhibits 2A, 2B and 2C are the account activity statements for the </w:t>
      </w:r>
      <w:r w:rsidR="00A26B37" w:rsidRPr="00B35D5E">
        <w:rPr>
          <w:rFonts w:ascii="Times New Roman" w:eastAsia="Times New Roman" w:hAnsi="Times New Roman" w:cs="Times New Roman"/>
          <w:spacing w:val="-3"/>
          <w:sz w:val="24"/>
          <w:szCs w:val="24"/>
        </w:rPr>
        <w:t xml:space="preserve">accounts </w:t>
      </w:r>
      <w:r w:rsidRPr="00B35D5E">
        <w:rPr>
          <w:rFonts w:ascii="Times New Roman" w:eastAsia="Times New Roman" w:hAnsi="Times New Roman" w:cs="Times New Roman"/>
          <w:spacing w:val="-3"/>
          <w:sz w:val="24"/>
          <w:szCs w:val="24"/>
        </w:rPr>
        <w:t>established in Mr. Watts’ name at the North Second Street, Walnut Street and State Street addresses.  PPL Exh. Nos. 2A, 2B and 2C.</w:t>
      </w:r>
    </w:p>
    <w:p w:rsidR="005F0BA7" w:rsidRPr="00B35D5E" w:rsidRDefault="005F0BA7" w:rsidP="000373AF">
      <w:pPr>
        <w:pStyle w:val="ListParagraph"/>
        <w:spacing w:after="0" w:line="360" w:lineRule="auto"/>
        <w:rPr>
          <w:rFonts w:ascii="Times New Roman" w:eastAsia="Times New Roman" w:hAnsi="Times New Roman" w:cs="Times New Roman"/>
          <w:spacing w:val="-3"/>
          <w:sz w:val="24"/>
          <w:szCs w:val="24"/>
        </w:rPr>
      </w:pPr>
    </w:p>
    <w:p w:rsidR="005F0BA7" w:rsidRPr="00B35D5E" w:rsidRDefault="005F0BA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rPr>
        <w:t>Any unpaid balance from a previous account is automatically transferred through PPL’s system to a customer’s new account at the t</w:t>
      </w:r>
      <w:r w:rsidR="00EF7C9E" w:rsidRPr="00B35D5E">
        <w:rPr>
          <w:rFonts w:ascii="Times New Roman" w:eastAsia="Times New Roman" w:hAnsi="Times New Roman" w:cs="Times New Roman"/>
          <w:spacing w:val="-3"/>
          <w:sz w:val="24"/>
          <w:szCs w:val="24"/>
        </w:rPr>
        <w:t xml:space="preserve">ime that new account is opened </w:t>
      </w:r>
      <w:r w:rsidRPr="00B35D5E">
        <w:rPr>
          <w:rFonts w:ascii="Times New Roman" w:eastAsia="Times New Roman" w:hAnsi="Times New Roman" w:cs="Times New Roman"/>
          <w:spacing w:val="-3"/>
          <w:sz w:val="24"/>
          <w:szCs w:val="24"/>
        </w:rPr>
        <w:t>if the prior account was closed within the past seven years.  Tr. 27-28.</w:t>
      </w:r>
    </w:p>
    <w:p w:rsidR="005F0BA7" w:rsidRPr="00B35D5E" w:rsidRDefault="005F0BA7" w:rsidP="000373AF">
      <w:pPr>
        <w:pStyle w:val="ListParagraph"/>
        <w:spacing w:after="0" w:line="360" w:lineRule="auto"/>
        <w:rPr>
          <w:rFonts w:ascii="Times New Roman" w:eastAsia="Times New Roman" w:hAnsi="Times New Roman" w:cs="Times New Roman"/>
          <w:spacing w:val="-3"/>
          <w:sz w:val="24"/>
          <w:szCs w:val="24"/>
        </w:rPr>
      </w:pPr>
    </w:p>
    <w:p w:rsidR="005F0BA7" w:rsidRPr="00B35D5E" w:rsidRDefault="005F0BA7"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rPr>
        <w:t>PPL has a fraud packet they provide to a customer when the customer contests whether they were residing in a location or were actually the person who contacted the Company to commence service.  Tr. 28-29.</w:t>
      </w:r>
    </w:p>
    <w:p w:rsidR="005F0BA7" w:rsidRPr="00B35D5E" w:rsidRDefault="005F0BA7" w:rsidP="000373AF">
      <w:pPr>
        <w:pStyle w:val="ListParagraph"/>
        <w:spacing w:after="0" w:line="360" w:lineRule="auto"/>
        <w:rPr>
          <w:rFonts w:ascii="Times New Roman" w:eastAsia="Times New Roman" w:hAnsi="Times New Roman" w:cs="Times New Roman"/>
          <w:spacing w:val="-3"/>
          <w:sz w:val="24"/>
          <w:szCs w:val="24"/>
        </w:rPr>
      </w:pPr>
    </w:p>
    <w:p w:rsidR="005F0BA7" w:rsidRPr="00B35D5E" w:rsidRDefault="002D1E8D" w:rsidP="00CE5CC7">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rPr>
        <w:t>PPL’s</w:t>
      </w:r>
      <w:r w:rsidR="005F0BA7" w:rsidRPr="00B35D5E">
        <w:rPr>
          <w:rFonts w:ascii="Times New Roman" w:eastAsia="Times New Roman" w:hAnsi="Times New Roman" w:cs="Times New Roman"/>
          <w:spacing w:val="-3"/>
          <w:sz w:val="24"/>
          <w:szCs w:val="24"/>
        </w:rPr>
        <w:t xml:space="preserve"> fraud packet requires the customer to provide proof of residency</w:t>
      </w:r>
      <w:r w:rsidRPr="00B35D5E">
        <w:rPr>
          <w:rFonts w:ascii="Times New Roman" w:eastAsia="Times New Roman" w:hAnsi="Times New Roman" w:cs="Times New Roman"/>
          <w:spacing w:val="-3"/>
          <w:sz w:val="24"/>
          <w:szCs w:val="24"/>
        </w:rPr>
        <w:t xml:space="preserve"> and file a police report</w:t>
      </w:r>
      <w:r w:rsidR="005F0BA7" w:rsidRPr="00B35D5E">
        <w:rPr>
          <w:rFonts w:ascii="Times New Roman" w:eastAsia="Times New Roman" w:hAnsi="Times New Roman" w:cs="Times New Roman"/>
          <w:spacing w:val="-3"/>
          <w:sz w:val="24"/>
          <w:szCs w:val="24"/>
        </w:rPr>
        <w:t xml:space="preserve"> if they claim to </w:t>
      </w:r>
      <w:r w:rsidR="00A26B37" w:rsidRPr="00B35D5E">
        <w:rPr>
          <w:rFonts w:ascii="Times New Roman" w:eastAsia="Times New Roman" w:hAnsi="Times New Roman" w:cs="Times New Roman"/>
          <w:spacing w:val="-3"/>
          <w:sz w:val="24"/>
          <w:szCs w:val="24"/>
        </w:rPr>
        <w:t xml:space="preserve">have been </w:t>
      </w:r>
      <w:r w:rsidR="005F0BA7" w:rsidRPr="00B35D5E">
        <w:rPr>
          <w:rFonts w:ascii="Times New Roman" w:eastAsia="Times New Roman" w:hAnsi="Times New Roman" w:cs="Times New Roman"/>
          <w:spacing w:val="-3"/>
          <w:sz w:val="24"/>
          <w:szCs w:val="24"/>
        </w:rPr>
        <w:t>living at a different address during the dates in question.  Tr. 29.</w:t>
      </w:r>
    </w:p>
    <w:p w:rsidR="005F0BA7" w:rsidRPr="00B35D5E" w:rsidRDefault="005F0BA7" w:rsidP="000373AF">
      <w:pPr>
        <w:pStyle w:val="ListParagraph"/>
        <w:spacing w:after="0" w:line="360" w:lineRule="auto"/>
        <w:rPr>
          <w:rFonts w:ascii="Times New Roman" w:eastAsia="Times New Roman" w:hAnsi="Times New Roman" w:cs="Times New Roman"/>
          <w:spacing w:val="-3"/>
          <w:sz w:val="24"/>
          <w:szCs w:val="24"/>
        </w:rPr>
      </w:pPr>
    </w:p>
    <w:p w:rsidR="00F305B6" w:rsidRPr="00B35D5E" w:rsidRDefault="00260C4F" w:rsidP="00F305B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rPr>
        <w:t xml:space="preserve">PPL will remove the </w:t>
      </w:r>
      <w:r w:rsidR="00A26B37" w:rsidRPr="00B35D5E">
        <w:rPr>
          <w:rFonts w:ascii="Times New Roman" w:eastAsia="Times New Roman" w:hAnsi="Times New Roman" w:cs="Times New Roman"/>
          <w:spacing w:val="-3"/>
          <w:sz w:val="24"/>
          <w:szCs w:val="24"/>
        </w:rPr>
        <w:t xml:space="preserve">outstanding </w:t>
      </w:r>
      <w:r w:rsidRPr="00B35D5E">
        <w:rPr>
          <w:rFonts w:ascii="Times New Roman" w:eastAsia="Times New Roman" w:hAnsi="Times New Roman" w:cs="Times New Roman"/>
          <w:spacing w:val="-3"/>
          <w:sz w:val="24"/>
          <w:szCs w:val="24"/>
        </w:rPr>
        <w:t>balance from Mr. Watts’ account if he completes the fraud packet.  Tr. 29.</w:t>
      </w:r>
    </w:p>
    <w:p w:rsidR="009473B8" w:rsidRPr="00B35D5E" w:rsidRDefault="009473B8" w:rsidP="000373AF">
      <w:pPr>
        <w:pStyle w:val="ListParagraph"/>
        <w:spacing w:after="0" w:line="360" w:lineRule="auto"/>
        <w:rPr>
          <w:rFonts w:ascii="Times New Roman" w:eastAsia="Times New Roman" w:hAnsi="Times New Roman" w:cs="Times New Roman"/>
          <w:spacing w:val="-3"/>
          <w:sz w:val="24"/>
          <w:szCs w:val="24"/>
        </w:rPr>
      </w:pPr>
    </w:p>
    <w:p w:rsidR="009473B8" w:rsidRPr="00B35D5E" w:rsidRDefault="009473B8" w:rsidP="00F305B6">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rPr>
        <w:t>Mr. Watts never completed PPL’s fraud packet.</w:t>
      </w:r>
    </w:p>
    <w:p w:rsidR="009473B8" w:rsidRPr="000373AF" w:rsidRDefault="009473B8" w:rsidP="000373AF">
      <w:pPr>
        <w:spacing w:after="0" w:line="360" w:lineRule="auto"/>
        <w:rPr>
          <w:rFonts w:ascii="Times New Roman" w:eastAsia="Times New Roman" w:hAnsi="Times New Roman" w:cs="Times New Roman"/>
          <w:spacing w:val="-3"/>
          <w:sz w:val="24"/>
          <w:szCs w:val="24"/>
          <w:u w:val="single"/>
        </w:rPr>
      </w:pPr>
    </w:p>
    <w:p w:rsidR="00BD5884" w:rsidRPr="00B35D5E" w:rsidRDefault="00BD5884" w:rsidP="00F305B6">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u w:val="single"/>
        </w:rPr>
        <w:t>DISCUSSION</w:t>
      </w:r>
    </w:p>
    <w:p w:rsidR="00217D46" w:rsidRPr="00B35D5E" w:rsidRDefault="00217D46" w:rsidP="00217D4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940A6" w:rsidRPr="00B35D5E" w:rsidRDefault="007940A6" w:rsidP="007940A6">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B35D5E">
        <w:rPr>
          <w:rFonts w:ascii="Times New Roman" w:eastAsia="Times New Roman" w:hAnsi="Times New Roman" w:cs="Times New Roman"/>
          <w:spacing w:val="-3"/>
          <w:sz w:val="24"/>
          <w:szCs w:val="24"/>
        </w:rPr>
        <w:tab/>
      </w:r>
      <w:r w:rsidRPr="00B35D5E">
        <w:rPr>
          <w:rFonts w:ascii="Times New Roman" w:eastAsia="Times New Roman" w:hAnsi="Times New Roman" w:cs="Times New Roman"/>
          <w:spacing w:val="-3"/>
          <w:sz w:val="24"/>
          <w:szCs w:val="24"/>
        </w:rPr>
        <w:tab/>
      </w:r>
      <w:r w:rsidRPr="00B35D5E">
        <w:rPr>
          <w:rFonts w:ascii="Times New Roman" w:eastAsia="Times New Roman" w:hAnsi="Times New Roman" w:cs="Times New Roman"/>
          <w:sz w:val="24"/>
          <w:szCs w:val="24"/>
        </w:rPr>
        <w:t>Section 332(a) of the Public Utility Code provides that the party seeking relief from the Commission h</w:t>
      </w:r>
      <w:r w:rsidR="005B5A10" w:rsidRPr="00B35D5E">
        <w:rPr>
          <w:rFonts w:ascii="Times New Roman" w:eastAsia="Times New Roman" w:hAnsi="Times New Roman" w:cs="Times New Roman"/>
          <w:sz w:val="24"/>
          <w:szCs w:val="24"/>
        </w:rPr>
        <w:t>as the burden of proof.  66 Pa.</w:t>
      </w:r>
      <w:r w:rsidRPr="00B35D5E">
        <w:rPr>
          <w:rFonts w:ascii="Times New Roman" w:eastAsia="Times New Roman" w:hAnsi="Times New Roman" w:cs="Times New Roman"/>
          <w:sz w:val="24"/>
          <w:szCs w:val="24"/>
        </w:rPr>
        <w:t xml:space="preserve">C.S. § 332(a).  "Burden of proof" means a duty to establish a fact by a preponderance of the evidence, or evidence more convincing, by even the smallest degree, than the evidence presented by the other party.  </w:t>
      </w:r>
      <w:r w:rsidRPr="00B35D5E">
        <w:rPr>
          <w:rFonts w:ascii="Times New Roman" w:eastAsia="Times New Roman" w:hAnsi="Times New Roman" w:cs="Times New Roman"/>
          <w:sz w:val="24"/>
          <w:szCs w:val="24"/>
          <w:u w:val="single"/>
        </w:rPr>
        <w:t>Se-Ling Hosiery v. Margulies</w:t>
      </w:r>
      <w:r w:rsidRPr="00B35D5E">
        <w:rPr>
          <w:rFonts w:ascii="Times New Roman" w:eastAsia="Times New Roman" w:hAnsi="Times New Roman" w:cs="Times New Roman"/>
          <w:sz w:val="24"/>
          <w:szCs w:val="24"/>
        </w:rPr>
        <w:t>, 364 Pa. 54, 70 A.2d 854 (1950)</w:t>
      </w:r>
      <w:r w:rsidR="00B832C1" w:rsidRPr="00B35D5E">
        <w:rPr>
          <w:rFonts w:ascii="Times New Roman" w:eastAsia="Times New Roman" w:hAnsi="Times New Roman" w:cs="Times New Roman"/>
          <w:sz w:val="24"/>
          <w:szCs w:val="24"/>
        </w:rPr>
        <w:t xml:space="preserve"> (</w:t>
      </w:r>
      <w:r w:rsidR="00B832C1" w:rsidRPr="00B35D5E">
        <w:rPr>
          <w:rFonts w:ascii="Times New Roman" w:eastAsia="Times New Roman" w:hAnsi="Times New Roman" w:cs="Times New Roman"/>
          <w:sz w:val="24"/>
          <w:szCs w:val="24"/>
          <w:u w:val="single"/>
        </w:rPr>
        <w:t>Se-Ling Hosiery</w:t>
      </w:r>
      <w:r w:rsidR="00B832C1" w:rsidRPr="00B35D5E">
        <w:rPr>
          <w:rFonts w:ascii="Times New Roman" w:eastAsia="Times New Roman" w:hAnsi="Times New Roman" w:cs="Times New Roman"/>
          <w:sz w:val="24"/>
          <w:szCs w:val="24"/>
        </w:rPr>
        <w:t>)</w:t>
      </w:r>
      <w:r w:rsidRPr="00B35D5E">
        <w:rPr>
          <w:rFonts w:ascii="Times New Roman" w:eastAsia="Times New Roman" w:hAnsi="Times New Roman" w:cs="Times New Roman"/>
          <w:sz w:val="24"/>
          <w:szCs w:val="24"/>
        </w:rPr>
        <w:t>.  In this proceedin</w:t>
      </w:r>
      <w:r w:rsidR="00D15116" w:rsidRPr="00B35D5E">
        <w:rPr>
          <w:rFonts w:ascii="Times New Roman" w:eastAsia="Times New Roman" w:hAnsi="Times New Roman" w:cs="Times New Roman"/>
          <w:sz w:val="24"/>
          <w:szCs w:val="24"/>
        </w:rPr>
        <w:t>g</w:t>
      </w:r>
      <w:r w:rsidR="00CE19CD" w:rsidRPr="00B35D5E">
        <w:rPr>
          <w:rFonts w:ascii="Times New Roman" w:eastAsia="Times New Roman" w:hAnsi="Times New Roman" w:cs="Times New Roman"/>
          <w:sz w:val="24"/>
          <w:szCs w:val="24"/>
        </w:rPr>
        <w:t xml:space="preserve">, </w:t>
      </w:r>
      <w:r w:rsidR="00F305B6" w:rsidRPr="00B35D5E">
        <w:rPr>
          <w:rFonts w:ascii="Times New Roman" w:eastAsia="Times New Roman" w:hAnsi="Times New Roman" w:cs="Times New Roman"/>
          <w:sz w:val="24"/>
          <w:szCs w:val="24"/>
        </w:rPr>
        <w:t>Mr. Watts</w:t>
      </w:r>
      <w:r w:rsidR="00CE19CD" w:rsidRPr="00B35D5E">
        <w:rPr>
          <w:rFonts w:ascii="Times New Roman" w:eastAsia="Times New Roman" w:hAnsi="Times New Roman" w:cs="Times New Roman"/>
          <w:sz w:val="24"/>
          <w:szCs w:val="24"/>
        </w:rPr>
        <w:t xml:space="preserve"> </w:t>
      </w:r>
      <w:r w:rsidR="00CE19CD" w:rsidRPr="00B35D5E">
        <w:rPr>
          <w:rFonts w:ascii="Times New Roman" w:eastAsia="Times New Roman" w:hAnsi="Times New Roman" w:cs="Times New Roman"/>
          <w:sz w:val="24"/>
          <w:szCs w:val="24"/>
        </w:rPr>
        <w:lastRenderedPageBreak/>
        <w:t xml:space="preserve">seeks </w:t>
      </w:r>
      <w:r w:rsidR="00F305B6" w:rsidRPr="00B35D5E">
        <w:rPr>
          <w:rFonts w:ascii="Times New Roman" w:eastAsia="Times New Roman" w:hAnsi="Times New Roman" w:cs="Times New Roman"/>
          <w:sz w:val="24"/>
          <w:szCs w:val="24"/>
        </w:rPr>
        <w:t>an order from the Commission directing PPL to remove charges of $1,</w:t>
      </w:r>
      <w:r w:rsidR="00643607" w:rsidRPr="00B35D5E">
        <w:rPr>
          <w:rFonts w:ascii="Times New Roman" w:eastAsia="Times New Roman" w:hAnsi="Times New Roman" w:cs="Times New Roman"/>
          <w:spacing w:val="-3"/>
          <w:sz w:val="24"/>
          <w:szCs w:val="24"/>
        </w:rPr>
        <w:t xml:space="preserve">377.35 </w:t>
      </w:r>
      <w:r w:rsidR="00F305B6" w:rsidRPr="00B35D5E">
        <w:rPr>
          <w:rFonts w:ascii="Times New Roman" w:eastAsia="Times New Roman" w:hAnsi="Times New Roman" w:cs="Times New Roman"/>
          <w:sz w:val="24"/>
          <w:szCs w:val="24"/>
        </w:rPr>
        <w:t>from his account</w:t>
      </w:r>
      <w:r w:rsidR="00D3542C" w:rsidRPr="00B35D5E">
        <w:rPr>
          <w:rFonts w:ascii="Times New Roman" w:eastAsia="Times New Roman" w:hAnsi="Times New Roman" w:cs="Times New Roman"/>
          <w:sz w:val="24"/>
          <w:szCs w:val="24"/>
        </w:rPr>
        <w:t xml:space="preserve"> because he did not reside at the Service Address when the balance accrued</w:t>
      </w:r>
      <w:r w:rsidR="00F305B6" w:rsidRPr="00B35D5E">
        <w:rPr>
          <w:rFonts w:ascii="Times New Roman" w:eastAsia="Times New Roman" w:hAnsi="Times New Roman" w:cs="Times New Roman"/>
          <w:sz w:val="24"/>
          <w:szCs w:val="24"/>
        </w:rPr>
        <w:t>.  Mr. Watts</w:t>
      </w:r>
      <w:r w:rsidRPr="00B35D5E">
        <w:rPr>
          <w:rFonts w:ascii="Times New Roman" w:eastAsia="Times New Roman" w:hAnsi="Times New Roman" w:cs="Times New Roman"/>
          <w:sz w:val="24"/>
          <w:szCs w:val="24"/>
        </w:rPr>
        <w:t>, therefore, has the burden of proof in this proceeding.</w:t>
      </w:r>
    </w:p>
    <w:p w:rsidR="007940A6" w:rsidRPr="00B35D5E" w:rsidRDefault="007940A6" w:rsidP="007940A6">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7940A6" w:rsidRPr="00B35D5E" w:rsidRDefault="007940A6" w:rsidP="007940A6">
      <w:pPr>
        <w:spacing w:after="0" w:line="360" w:lineRule="auto"/>
        <w:ind w:firstLine="1440"/>
        <w:rPr>
          <w:rFonts w:ascii="Times New Roman" w:eastAsiaTheme="minorEastAsia" w:hAnsi="Times New Roman" w:cs="Times New Roman"/>
          <w:sz w:val="24"/>
          <w:szCs w:val="24"/>
        </w:rPr>
      </w:pPr>
      <w:r w:rsidRPr="00B35D5E">
        <w:rPr>
          <w:rFonts w:ascii="Times New Roman" w:eastAsiaTheme="minorEastAsia" w:hAnsi="Times New Roman" w:cs="Times New Roman"/>
          <w:sz w:val="24"/>
          <w:szCs w:val="24"/>
        </w:rPr>
        <w:t xml:space="preserve">If a complainant establishes a </w:t>
      </w:r>
      <w:r w:rsidRPr="000373AF">
        <w:rPr>
          <w:rFonts w:ascii="Times New Roman" w:eastAsiaTheme="minorEastAsia" w:hAnsi="Times New Roman" w:cs="Times New Roman"/>
          <w:i/>
          <w:sz w:val="24"/>
          <w:szCs w:val="24"/>
        </w:rPr>
        <w:t>prima facie</w:t>
      </w:r>
      <w:r w:rsidRPr="00B35D5E">
        <w:rPr>
          <w:rFonts w:ascii="Times New Roman" w:eastAsiaTheme="minorEastAsia" w:hAnsi="Times New Roman" w:cs="Times New Roman"/>
          <w:i/>
          <w:sz w:val="24"/>
          <w:szCs w:val="24"/>
        </w:rPr>
        <w:t xml:space="preserve"> </w:t>
      </w:r>
      <w:r w:rsidRPr="00B35D5E">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B35D5E">
        <w:rPr>
          <w:rFonts w:ascii="Times New Roman" w:eastAsiaTheme="minorEastAsia" w:hAnsi="Times New Roman" w:cs="Times New Roman"/>
          <w:sz w:val="24"/>
          <w:szCs w:val="24"/>
          <w:u w:val="single"/>
        </w:rPr>
        <w:t>Replogle v. Pennsylvania Electric Company</w:t>
      </w:r>
      <w:r w:rsidR="00DC1CF1" w:rsidRPr="00B35D5E">
        <w:rPr>
          <w:rFonts w:ascii="Times New Roman" w:eastAsiaTheme="minorEastAsia" w:hAnsi="Times New Roman" w:cs="Times New Roman"/>
          <w:sz w:val="24"/>
          <w:szCs w:val="24"/>
        </w:rPr>
        <w:t>, 54 Pa. PUC 528 (1980</w:t>
      </w:r>
      <w:r w:rsidR="00F305B6" w:rsidRPr="00B35D5E">
        <w:rPr>
          <w:rFonts w:ascii="Times New Roman" w:eastAsiaTheme="minorEastAsia" w:hAnsi="Times New Roman" w:cs="Times New Roman"/>
          <w:sz w:val="24"/>
          <w:szCs w:val="24"/>
        </w:rPr>
        <w:t>)</w:t>
      </w:r>
      <w:r w:rsidRPr="00B35D5E">
        <w:rPr>
          <w:rFonts w:ascii="Times New Roman" w:eastAsiaTheme="minorEastAsia" w:hAnsi="Times New Roman" w:cs="Times New Roman"/>
          <w:sz w:val="24"/>
          <w:szCs w:val="24"/>
        </w:rPr>
        <w:t xml:space="preserve">, and </w:t>
      </w:r>
      <w:r w:rsidRPr="00B35D5E">
        <w:rPr>
          <w:rFonts w:ascii="Times New Roman" w:eastAsiaTheme="minorEastAsia" w:hAnsi="Times New Roman" w:cs="Times New Roman"/>
          <w:sz w:val="24"/>
          <w:szCs w:val="24"/>
          <w:u w:val="single"/>
        </w:rPr>
        <w:t>Waldron v. Philadelphia Electric Company</w:t>
      </w:r>
      <w:r w:rsidRPr="00B35D5E">
        <w:rPr>
          <w:rFonts w:ascii="Times New Roman" w:eastAsiaTheme="minorEastAsia" w:hAnsi="Times New Roman" w:cs="Times New Roman"/>
          <w:sz w:val="24"/>
          <w:szCs w:val="24"/>
        </w:rPr>
        <w:t>, 54 Pa. PUC 98 (1980).</w:t>
      </w:r>
    </w:p>
    <w:p w:rsidR="007940A6" w:rsidRPr="00B35D5E" w:rsidRDefault="007940A6" w:rsidP="007940A6">
      <w:pPr>
        <w:spacing w:after="0" w:line="360" w:lineRule="auto"/>
        <w:ind w:firstLine="1440"/>
        <w:rPr>
          <w:rFonts w:ascii="Times New Roman" w:eastAsiaTheme="minorEastAsia" w:hAnsi="Times New Roman" w:cs="Times New Roman"/>
          <w:sz w:val="24"/>
          <w:szCs w:val="24"/>
        </w:rPr>
      </w:pPr>
    </w:p>
    <w:p w:rsidR="007940A6" w:rsidRPr="00B35D5E" w:rsidRDefault="007940A6" w:rsidP="007940A6">
      <w:pPr>
        <w:spacing w:after="0" w:line="360" w:lineRule="auto"/>
        <w:ind w:firstLine="1440"/>
        <w:rPr>
          <w:rFonts w:ascii="Times New Roman" w:eastAsiaTheme="minorEastAsia" w:hAnsi="Times New Roman" w:cs="Times New Roman"/>
          <w:sz w:val="24"/>
          <w:szCs w:val="24"/>
        </w:rPr>
      </w:pPr>
      <w:r w:rsidRPr="00B35D5E">
        <w:rPr>
          <w:rFonts w:ascii="Times New Roman" w:eastAsiaTheme="minorEastAsia" w:hAnsi="Times New Roman" w:cs="Times New Roman"/>
          <w:sz w:val="24"/>
          <w:szCs w:val="24"/>
        </w:rPr>
        <w:t xml:space="preserve">The decision of the Commission must be supported </w:t>
      </w:r>
      <w:r w:rsidR="002902FF" w:rsidRPr="00B35D5E">
        <w:rPr>
          <w:rFonts w:ascii="Times New Roman" w:eastAsiaTheme="minorEastAsia" w:hAnsi="Times New Roman" w:cs="Times New Roman"/>
          <w:sz w:val="24"/>
          <w:szCs w:val="24"/>
        </w:rPr>
        <w:t>by substantial evidence.  2 Pa.</w:t>
      </w:r>
      <w:r w:rsidRPr="00B35D5E">
        <w:rPr>
          <w:rFonts w:ascii="Times New Roman" w:eastAsiaTheme="minorEastAsia" w:hAnsi="Times New Roman" w:cs="Times New Roman"/>
          <w:sz w:val="24"/>
          <w:szCs w:val="24"/>
        </w:rPr>
        <w:t xml:space="preserve">C.S. § 704.  "Substantial evidence" is such relevant evidence that a reasonable mind might accept as adequate to support a conclusion.  More is required than a mere trace of evidence or a suspicion of the existence of a fact sought to be established.  </w:t>
      </w:r>
      <w:r w:rsidRPr="00B35D5E">
        <w:rPr>
          <w:rFonts w:ascii="Times New Roman" w:eastAsiaTheme="minorEastAsia" w:hAnsi="Times New Roman" w:cs="Times New Roman"/>
          <w:sz w:val="24"/>
          <w:szCs w:val="24"/>
          <w:u w:val="single"/>
        </w:rPr>
        <w:t>Norfolk &amp; Western Ry. Co. v. Pa. P</w:t>
      </w:r>
      <w:r w:rsidR="005B5A10" w:rsidRPr="00B35D5E">
        <w:rPr>
          <w:rFonts w:ascii="Times New Roman" w:eastAsiaTheme="minorEastAsia" w:hAnsi="Times New Roman" w:cs="Times New Roman"/>
          <w:sz w:val="24"/>
          <w:szCs w:val="24"/>
          <w:u w:val="single"/>
        </w:rPr>
        <w:t>ub</w:t>
      </w:r>
      <w:r w:rsidRPr="00B35D5E">
        <w:rPr>
          <w:rFonts w:ascii="Times New Roman" w:eastAsiaTheme="minorEastAsia" w:hAnsi="Times New Roman" w:cs="Times New Roman"/>
          <w:sz w:val="24"/>
          <w:szCs w:val="24"/>
          <w:u w:val="single"/>
        </w:rPr>
        <w:t>.</w:t>
      </w:r>
      <w:r w:rsidR="005B5A10" w:rsidRPr="00B35D5E">
        <w:rPr>
          <w:rFonts w:ascii="Times New Roman" w:eastAsiaTheme="minorEastAsia" w:hAnsi="Times New Roman" w:cs="Times New Roman"/>
          <w:sz w:val="24"/>
          <w:szCs w:val="24"/>
          <w:u w:val="single"/>
        </w:rPr>
        <w:t xml:space="preserve"> </w:t>
      </w:r>
      <w:r w:rsidRPr="00B35D5E">
        <w:rPr>
          <w:rFonts w:ascii="Times New Roman" w:eastAsiaTheme="minorEastAsia" w:hAnsi="Times New Roman" w:cs="Times New Roman"/>
          <w:sz w:val="24"/>
          <w:szCs w:val="24"/>
          <w:u w:val="single"/>
        </w:rPr>
        <w:t>U</w:t>
      </w:r>
      <w:r w:rsidR="005B5A10" w:rsidRPr="00B35D5E">
        <w:rPr>
          <w:rFonts w:ascii="Times New Roman" w:eastAsiaTheme="minorEastAsia" w:hAnsi="Times New Roman" w:cs="Times New Roman"/>
          <w:sz w:val="24"/>
          <w:szCs w:val="24"/>
          <w:u w:val="single"/>
        </w:rPr>
        <w:t>til</w:t>
      </w:r>
      <w:r w:rsidRPr="00B35D5E">
        <w:rPr>
          <w:rFonts w:ascii="Times New Roman" w:eastAsiaTheme="minorEastAsia" w:hAnsi="Times New Roman" w:cs="Times New Roman"/>
          <w:sz w:val="24"/>
          <w:szCs w:val="24"/>
          <w:u w:val="single"/>
        </w:rPr>
        <w:t>.</w:t>
      </w:r>
      <w:r w:rsidR="005B5A10" w:rsidRPr="00B35D5E">
        <w:rPr>
          <w:rFonts w:ascii="Times New Roman" w:eastAsiaTheme="minorEastAsia" w:hAnsi="Times New Roman" w:cs="Times New Roman"/>
          <w:sz w:val="24"/>
          <w:szCs w:val="24"/>
          <w:u w:val="single"/>
        </w:rPr>
        <w:t xml:space="preserve"> </w:t>
      </w:r>
      <w:r w:rsidRPr="00B35D5E">
        <w:rPr>
          <w:rFonts w:ascii="Times New Roman" w:eastAsiaTheme="minorEastAsia" w:hAnsi="Times New Roman" w:cs="Times New Roman"/>
          <w:sz w:val="24"/>
          <w:szCs w:val="24"/>
          <w:u w:val="single"/>
        </w:rPr>
        <w:t>C</w:t>
      </w:r>
      <w:r w:rsidR="005B5A10" w:rsidRPr="00B35D5E">
        <w:rPr>
          <w:rFonts w:ascii="Times New Roman" w:eastAsiaTheme="minorEastAsia" w:hAnsi="Times New Roman" w:cs="Times New Roman"/>
          <w:sz w:val="24"/>
          <w:szCs w:val="24"/>
          <w:u w:val="single"/>
        </w:rPr>
        <w:t>omm’n</w:t>
      </w:r>
      <w:r w:rsidRPr="00B35D5E">
        <w:rPr>
          <w:rFonts w:ascii="Times New Roman" w:eastAsiaTheme="minorEastAsia" w:hAnsi="Times New Roman" w:cs="Times New Roman"/>
          <w:sz w:val="24"/>
          <w:szCs w:val="24"/>
        </w:rPr>
        <w:t>, 489 Pa. 109, 413 A.2d 1037 (1980)</w:t>
      </w:r>
      <w:r w:rsidR="00B832C1" w:rsidRPr="00B35D5E">
        <w:rPr>
          <w:rFonts w:ascii="Times New Roman" w:eastAsiaTheme="minorEastAsia" w:hAnsi="Times New Roman" w:cs="Times New Roman"/>
          <w:sz w:val="24"/>
          <w:szCs w:val="24"/>
        </w:rPr>
        <w:t xml:space="preserve"> (</w:t>
      </w:r>
      <w:r w:rsidR="00B832C1" w:rsidRPr="00B35D5E">
        <w:rPr>
          <w:rFonts w:ascii="Times New Roman" w:eastAsiaTheme="minorEastAsia" w:hAnsi="Times New Roman" w:cs="Times New Roman"/>
          <w:sz w:val="24"/>
          <w:szCs w:val="24"/>
          <w:u w:val="single"/>
        </w:rPr>
        <w:t>Norfolk</w:t>
      </w:r>
      <w:r w:rsidR="00B832C1" w:rsidRPr="00B35D5E">
        <w:rPr>
          <w:rFonts w:ascii="Times New Roman" w:eastAsiaTheme="minorEastAsia" w:hAnsi="Times New Roman" w:cs="Times New Roman"/>
          <w:sz w:val="24"/>
          <w:szCs w:val="24"/>
        </w:rPr>
        <w:t>)</w:t>
      </w:r>
      <w:r w:rsidRPr="00B35D5E">
        <w:rPr>
          <w:rFonts w:ascii="Times New Roman" w:eastAsiaTheme="minorEastAsia" w:hAnsi="Times New Roman" w:cs="Times New Roman"/>
          <w:sz w:val="24"/>
          <w:szCs w:val="24"/>
        </w:rPr>
        <w:t xml:space="preserve">; </w:t>
      </w:r>
      <w:r w:rsidRPr="00B35D5E">
        <w:rPr>
          <w:rFonts w:ascii="Times New Roman" w:eastAsiaTheme="minorEastAsia" w:hAnsi="Times New Roman" w:cs="Times New Roman"/>
          <w:sz w:val="24"/>
          <w:szCs w:val="24"/>
          <w:u w:val="single"/>
        </w:rPr>
        <w:t>Erie Resistor Corp. v. Unemployment Comp. Bd. of Review</w:t>
      </w:r>
      <w:r w:rsidRPr="00B35D5E">
        <w:rPr>
          <w:rFonts w:ascii="Times New Roman" w:eastAsiaTheme="minorEastAsia" w:hAnsi="Times New Roman" w:cs="Times New Roman"/>
          <w:sz w:val="24"/>
          <w:szCs w:val="24"/>
        </w:rPr>
        <w:t xml:space="preserve">, 194 Pa. Superior Ct. 278, 166 A.2d 96 (1961); and </w:t>
      </w:r>
      <w:r w:rsidRPr="00B35D5E">
        <w:rPr>
          <w:rFonts w:ascii="Times New Roman" w:eastAsiaTheme="minorEastAsia" w:hAnsi="Times New Roman" w:cs="Times New Roman"/>
          <w:sz w:val="24"/>
          <w:szCs w:val="24"/>
          <w:u w:val="single"/>
        </w:rPr>
        <w:t>Murphy v. Comm., Dept. of Public Welfare, White Haven Center</w:t>
      </w:r>
      <w:r w:rsidRPr="00B35D5E">
        <w:rPr>
          <w:rFonts w:ascii="Times New Roman" w:eastAsiaTheme="minorEastAsia" w:hAnsi="Times New Roman" w:cs="Times New Roman"/>
          <w:sz w:val="24"/>
          <w:szCs w:val="24"/>
        </w:rPr>
        <w:t>, 85 Pa. Cmwlth Ct. 23, 480 A.2d 382 (1984).</w:t>
      </w:r>
    </w:p>
    <w:p w:rsidR="007940A6" w:rsidRPr="00B35D5E" w:rsidRDefault="007940A6" w:rsidP="007940A6">
      <w:pPr>
        <w:spacing w:after="0" w:line="360" w:lineRule="auto"/>
        <w:ind w:firstLine="1440"/>
        <w:rPr>
          <w:rFonts w:ascii="Times New Roman" w:eastAsiaTheme="minorEastAsia" w:hAnsi="Times New Roman" w:cs="Times New Roman"/>
          <w:sz w:val="24"/>
          <w:szCs w:val="24"/>
        </w:rPr>
      </w:pPr>
    </w:p>
    <w:p w:rsidR="00F15272" w:rsidRPr="00B35D5E" w:rsidRDefault="007940A6"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B35D5E">
        <w:rPr>
          <w:rFonts w:ascii="Times New Roman" w:eastAsiaTheme="minorEastAsia" w:hAnsi="Times New Roman" w:cs="Times New Roman"/>
          <w:sz w:val="24"/>
          <w:szCs w:val="24"/>
        </w:rPr>
        <w:tab/>
      </w:r>
      <w:r w:rsidRPr="00B35D5E">
        <w:rPr>
          <w:rFonts w:ascii="Times New Roman" w:eastAsiaTheme="minorEastAsia" w:hAnsi="Times New Roman" w:cs="Times New Roman"/>
          <w:sz w:val="24"/>
          <w:szCs w:val="24"/>
        </w:rPr>
        <w:tab/>
        <w:t>In this case</w:t>
      </w:r>
      <w:r w:rsidR="00CE19CD" w:rsidRPr="00B35D5E">
        <w:rPr>
          <w:rFonts w:ascii="Times New Roman" w:eastAsiaTheme="minorEastAsia" w:hAnsi="Times New Roman" w:cs="Times New Roman"/>
          <w:sz w:val="24"/>
          <w:szCs w:val="24"/>
        </w:rPr>
        <w:t xml:space="preserve">, </w:t>
      </w:r>
      <w:r w:rsidR="00F305B6" w:rsidRPr="00B35D5E">
        <w:rPr>
          <w:rFonts w:ascii="Times New Roman" w:eastAsiaTheme="minorEastAsia" w:hAnsi="Times New Roman" w:cs="Times New Roman"/>
          <w:sz w:val="24"/>
          <w:szCs w:val="24"/>
        </w:rPr>
        <w:t>Mr. Watts</w:t>
      </w:r>
      <w:r w:rsidR="00D3542C" w:rsidRPr="00B35D5E">
        <w:rPr>
          <w:rFonts w:ascii="Times New Roman" w:eastAsiaTheme="minorEastAsia" w:hAnsi="Times New Roman" w:cs="Times New Roman"/>
          <w:sz w:val="24"/>
          <w:szCs w:val="24"/>
        </w:rPr>
        <w:t xml:space="preserve"> averred that he is being charged for electric service at an address </w:t>
      </w:r>
      <w:r w:rsidR="00150194" w:rsidRPr="00B35D5E">
        <w:rPr>
          <w:rFonts w:ascii="Times New Roman" w:eastAsiaTheme="minorEastAsia" w:hAnsi="Times New Roman" w:cs="Times New Roman"/>
          <w:sz w:val="24"/>
          <w:szCs w:val="24"/>
        </w:rPr>
        <w:t xml:space="preserve">where he never </w:t>
      </w:r>
      <w:r w:rsidR="009473B8" w:rsidRPr="00B35D5E">
        <w:rPr>
          <w:rFonts w:ascii="Times New Roman" w:eastAsiaTheme="minorEastAsia" w:hAnsi="Times New Roman" w:cs="Times New Roman"/>
          <w:sz w:val="24"/>
          <w:szCs w:val="24"/>
        </w:rPr>
        <w:t>lived</w:t>
      </w:r>
      <w:r w:rsidR="00D3542C" w:rsidRPr="00B35D5E">
        <w:rPr>
          <w:rFonts w:ascii="Times New Roman" w:eastAsiaTheme="minorEastAsia" w:hAnsi="Times New Roman" w:cs="Times New Roman"/>
          <w:sz w:val="24"/>
          <w:szCs w:val="24"/>
        </w:rPr>
        <w:t xml:space="preserve"> and that he would like those charges removed from his account.  </w:t>
      </w:r>
      <w:r w:rsidR="00643607" w:rsidRPr="00B35D5E">
        <w:rPr>
          <w:rFonts w:ascii="Times New Roman" w:eastAsiaTheme="minorEastAsia" w:hAnsi="Times New Roman" w:cs="Times New Roman"/>
          <w:sz w:val="24"/>
          <w:szCs w:val="24"/>
        </w:rPr>
        <w:t xml:space="preserve">Mr. Watts testified that PPL has “no way to say that I lived at that address.  They can’t even say that I am the actual person that even put in a name for that address.”  Tr. 8.  </w:t>
      </w:r>
      <w:r w:rsidR="00E71A5B" w:rsidRPr="00B35D5E">
        <w:rPr>
          <w:rFonts w:ascii="Times New Roman" w:eastAsiaTheme="minorEastAsia" w:hAnsi="Times New Roman" w:cs="Times New Roman"/>
          <w:sz w:val="24"/>
          <w:szCs w:val="24"/>
        </w:rPr>
        <w:t xml:space="preserve">During the hearing, </w:t>
      </w:r>
      <w:r w:rsidR="00597C1A" w:rsidRPr="00B35D5E">
        <w:rPr>
          <w:rFonts w:ascii="Times New Roman" w:eastAsiaTheme="minorEastAsia" w:hAnsi="Times New Roman" w:cs="Times New Roman"/>
          <w:sz w:val="24"/>
          <w:szCs w:val="24"/>
        </w:rPr>
        <w:t>Mr. Watts testified that he lived at 37 North Front Street in Steelton, PA during 2007, Tr. 11, and presented</w:t>
      </w:r>
      <w:r w:rsidR="00150194" w:rsidRPr="00B35D5E">
        <w:rPr>
          <w:rFonts w:ascii="Times New Roman" w:eastAsiaTheme="minorEastAsia" w:hAnsi="Times New Roman" w:cs="Times New Roman"/>
          <w:sz w:val="24"/>
          <w:szCs w:val="24"/>
        </w:rPr>
        <w:t>, among other things,</w:t>
      </w:r>
      <w:r w:rsidR="00597C1A" w:rsidRPr="00B35D5E">
        <w:rPr>
          <w:rFonts w:ascii="Times New Roman" w:eastAsiaTheme="minorEastAsia" w:hAnsi="Times New Roman" w:cs="Times New Roman"/>
          <w:sz w:val="24"/>
          <w:szCs w:val="24"/>
        </w:rPr>
        <w:t xml:space="preserve"> checks </w:t>
      </w:r>
      <w:r w:rsidR="00150194" w:rsidRPr="00B35D5E">
        <w:rPr>
          <w:rFonts w:ascii="Times New Roman" w:eastAsiaTheme="minorEastAsia" w:hAnsi="Times New Roman" w:cs="Times New Roman"/>
          <w:sz w:val="24"/>
          <w:szCs w:val="24"/>
        </w:rPr>
        <w:t xml:space="preserve">dated </w:t>
      </w:r>
      <w:r w:rsidR="00597C1A" w:rsidRPr="00B35D5E">
        <w:rPr>
          <w:rFonts w:ascii="Times New Roman" w:eastAsiaTheme="minorEastAsia" w:hAnsi="Times New Roman" w:cs="Times New Roman"/>
          <w:sz w:val="24"/>
          <w:szCs w:val="24"/>
        </w:rPr>
        <w:t xml:space="preserve">March 31, 2007 and October 31, 2007 that listed his address as 37 North Front Street in Steelton, PA.  </w:t>
      </w:r>
      <w:r w:rsidR="0043241D" w:rsidRPr="00B35D5E">
        <w:rPr>
          <w:rFonts w:ascii="Times New Roman" w:eastAsiaTheme="minorEastAsia" w:hAnsi="Times New Roman" w:cs="Times New Roman"/>
          <w:sz w:val="24"/>
          <w:szCs w:val="24"/>
        </w:rPr>
        <w:t>Tr. 14-</w:t>
      </w:r>
      <w:r w:rsidR="00F15272" w:rsidRPr="00B35D5E">
        <w:rPr>
          <w:rFonts w:ascii="Times New Roman" w:eastAsiaTheme="minorEastAsia" w:hAnsi="Times New Roman" w:cs="Times New Roman"/>
          <w:sz w:val="24"/>
          <w:szCs w:val="24"/>
        </w:rPr>
        <w:t xml:space="preserve">16; </w:t>
      </w:r>
      <w:r w:rsidR="00597C1A" w:rsidRPr="00B35D5E">
        <w:rPr>
          <w:rFonts w:ascii="Times New Roman" w:eastAsiaTheme="minorEastAsia" w:hAnsi="Times New Roman" w:cs="Times New Roman"/>
          <w:sz w:val="24"/>
          <w:szCs w:val="24"/>
        </w:rPr>
        <w:t>Watts Exh. No. 1</w:t>
      </w:r>
      <w:r w:rsidR="00643607" w:rsidRPr="00B35D5E">
        <w:rPr>
          <w:rFonts w:ascii="Times New Roman" w:eastAsiaTheme="minorEastAsia" w:hAnsi="Times New Roman" w:cs="Times New Roman"/>
          <w:sz w:val="24"/>
          <w:szCs w:val="24"/>
        </w:rPr>
        <w:t>.</w:t>
      </w:r>
    </w:p>
    <w:p w:rsidR="00F15272" w:rsidRPr="00B35D5E" w:rsidRDefault="00F15272"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F15272" w:rsidRPr="00B35D5E" w:rsidRDefault="00F15272"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B35D5E">
        <w:rPr>
          <w:rFonts w:ascii="Times New Roman" w:eastAsiaTheme="minorEastAsia" w:hAnsi="Times New Roman" w:cs="Times New Roman"/>
          <w:sz w:val="24"/>
          <w:szCs w:val="24"/>
        </w:rPr>
        <w:lastRenderedPageBreak/>
        <w:tab/>
      </w:r>
      <w:r w:rsidRPr="00B35D5E">
        <w:rPr>
          <w:rFonts w:ascii="Times New Roman" w:eastAsiaTheme="minorEastAsia" w:hAnsi="Times New Roman" w:cs="Times New Roman"/>
          <w:sz w:val="24"/>
          <w:szCs w:val="24"/>
        </w:rPr>
        <w:tab/>
        <w:t>In response</w:t>
      </w:r>
      <w:r w:rsidR="00150194" w:rsidRPr="00B35D5E">
        <w:rPr>
          <w:rFonts w:ascii="Times New Roman" w:eastAsiaTheme="minorEastAsia" w:hAnsi="Times New Roman" w:cs="Times New Roman"/>
          <w:sz w:val="24"/>
          <w:szCs w:val="24"/>
        </w:rPr>
        <w:t xml:space="preserve"> to Mr. Wa</w:t>
      </w:r>
      <w:r w:rsidR="00643607" w:rsidRPr="00B35D5E">
        <w:rPr>
          <w:rFonts w:ascii="Times New Roman" w:eastAsiaTheme="minorEastAsia" w:hAnsi="Times New Roman" w:cs="Times New Roman"/>
          <w:sz w:val="24"/>
          <w:szCs w:val="24"/>
        </w:rPr>
        <w:t>tts’ testimony</w:t>
      </w:r>
      <w:r w:rsidRPr="00B35D5E">
        <w:rPr>
          <w:rFonts w:ascii="Times New Roman" w:eastAsiaTheme="minorEastAsia" w:hAnsi="Times New Roman" w:cs="Times New Roman"/>
          <w:sz w:val="24"/>
          <w:szCs w:val="24"/>
        </w:rPr>
        <w:t xml:space="preserve">, PPL presented the testimony of Robin Chedister, a customer service representative for </w:t>
      </w:r>
      <w:r w:rsidR="00126ED0" w:rsidRPr="00B35D5E">
        <w:rPr>
          <w:rFonts w:ascii="Times New Roman" w:eastAsiaTheme="minorEastAsia" w:hAnsi="Times New Roman" w:cs="Times New Roman"/>
          <w:sz w:val="24"/>
          <w:szCs w:val="24"/>
        </w:rPr>
        <w:t>the Company</w:t>
      </w:r>
      <w:r w:rsidRPr="00B35D5E">
        <w:rPr>
          <w:rFonts w:ascii="Times New Roman" w:eastAsiaTheme="minorEastAsia" w:hAnsi="Times New Roman" w:cs="Times New Roman"/>
          <w:sz w:val="24"/>
          <w:szCs w:val="24"/>
        </w:rPr>
        <w:t>.  Tr. 18.  Ms. Chedister presented six exh</w:t>
      </w:r>
      <w:r w:rsidR="00126ED0" w:rsidRPr="00B35D5E">
        <w:rPr>
          <w:rFonts w:ascii="Times New Roman" w:eastAsiaTheme="minorEastAsia" w:hAnsi="Times New Roman" w:cs="Times New Roman"/>
          <w:sz w:val="24"/>
          <w:szCs w:val="24"/>
        </w:rPr>
        <w:t>ibits on behalf of the Company – an account activity statement and Statement of Accounts for the Service Address and two other accounts opened by Mr</w:t>
      </w:r>
      <w:r w:rsidR="00866991">
        <w:rPr>
          <w:rFonts w:ascii="Times New Roman" w:eastAsiaTheme="minorEastAsia" w:hAnsi="Times New Roman" w:cs="Times New Roman"/>
          <w:sz w:val="24"/>
          <w:szCs w:val="24"/>
        </w:rPr>
        <w:t>. Watts.  PPL Exh. Nos. 1A, 1B, </w:t>
      </w:r>
      <w:r w:rsidR="00126ED0" w:rsidRPr="00B35D5E">
        <w:rPr>
          <w:rFonts w:ascii="Times New Roman" w:eastAsiaTheme="minorEastAsia" w:hAnsi="Times New Roman" w:cs="Times New Roman"/>
          <w:sz w:val="24"/>
          <w:szCs w:val="24"/>
        </w:rPr>
        <w:t>1C, 2A, 2B and 2C.  Ms. Chedister testified that a</w:t>
      </w:r>
      <w:r w:rsidR="00150194" w:rsidRPr="00B35D5E">
        <w:rPr>
          <w:rFonts w:ascii="Times New Roman" w:eastAsiaTheme="minorEastAsia" w:hAnsi="Times New Roman" w:cs="Times New Roman"/>
          <w:sz w:val="24"/>
          <w:szCs w:val="24"/>
        </w:rPr>
        <w:t>n outstanding</w:t>
      </w:r>
      <w:r w:rsidR="00126ED0" w:rsidRPr="00B35D5E">
        <w:rPr>
          <w:rFonts w:ascii="Times New Roman" w:eastAsiaTheme="minorEastAsia" w:hAnsi="Times New Roman" w:cs="Times New Roman"/>
          <w:sz w:val="24"/>
          <w:szCs w:val="24"/>
        </w:rPr>
        <w:t xml:space="preserve"> balance of $1,377.35 accrued at </w:t>
      </w:r>
      <w:r w:rsidR="009473B8" w:rsidRPr="00B35D5E">
        <w:rPr>
          <w:rFonts w:ascii="Times New Roman" w:eastAsiaTheme="minorEastAsia" w:hAnsi="Times New Roman" w:cs="Times New Roman"/>
          <w:sz w:val="24"/>
          <w:szCs w:val="24"/>
        </w:rPr>
        <w:t>the Service Address</w:t>
      </w:r>
      <w:r w:rsidR="00126ED0" w:rsidRPr="00B35D5E">
        <w:rPr>
          <w:rFonts w:ascii="Times New Roman" w:eastAsiaTheme="minorEastAsia" w:hAnsi="Times New Roman" w:cs="Times New Roman"/>
          <w:sz w:val="24"/>
          <w:szCs w:val="24"/>
        </w:rPr>
        <w:t xml:space="preserve"> from July, 2007 to April, 2008 and that balance transferred to accounts opened by Mr. Watts at 3726 Walnut Street in Harrisburg in May, 2011 and then again at 226 State Street in Enola in February, 2013.  Tr. 19-24.  Overall, Ms. Chedister testified in support of PPL’s position that Mr. Watts is responsible for the outstanding balance of $1,377.35.</w:t>
      </w:r>
    </w:p>
    <w:p w:rsidR="00150194" w:rsidRPr="00B35D5E" w:rsidRDefault="00150194" w:rsidP="007940A6">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150194" w:rsidRPr="00B35D5E" w:rsidRDefault="00150194" w:rsidP="00323BE8">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B35D5E">
        <w:rPr>
          <w:rFonts w:ascii="Times New Roman" w:eastAsiaTheme="minorEastAsia" w:hAnsi="Times New Roman" w:cs="Times New Roman"/>
          <w:sz w:val="24"/>
          <w:szCs w:val="24"/>
        </w:rPr>
        <w:tab/>
      </w:r>
      <w:r w:rsidRPr="00B35D5E">
        <w:rPr>
          <w:rFonts w:ascii="Times New Roman" w:eastAsiaTheme="minorEastAsia" w:hAnsi="Times New Roman" w:cs="Times New Roman"/>
          <w:sz w:val="24"/>
          <w:szCs w:val="24"/>
        </w:rPr>
        <w:tab/>
        <w:t xml:space="preserve">When considering the record evidence presented in this proceeding, it is clear that Mr. Watts has failed to carry his burden of demonstrating that PPL violated any </w:t>
      </w:r>
      <w:r w:rsidR="00323BE8" w:rsidRPr="00B35D5E">
        <w:rPr>
          <w:rFonts w:ascii="Times New Roman" w:eastAsiaTheme="minorEastAsia" w:hAnsi="Times New Roman" w:cs="Times New Roman"/>
          <w:sz w:val="24"/>
          <w:szCs w:val="24"/>
        </w:rPr>
        <w:t xml:space="preserve">provision of the Public Utility Code, any Commission Order or regulation or any Commission-approved Company tariff </w:t>
      </w:r>
      <w:r w:rsidRPr="00B35D5E">
        <w:rPr>
          <w:rFonts w:ascii="Times New Roman" w:eastAsiaTheme="minorEastAsia" w:hAnsi="Times New Roman" w:cs="Times New Roman"/>
          <w:sz w:val="24"/>
          <w:szCs w:val="24"/>
        </w:rPr>
        <w:t>when holding Mr. Watts responsible for the outstanding balance of $1,377.35</w:t>
      </w:r>
      <w:r w:rsidR="009473B8" w:rsidRPr="00B35D5E">
        <w:rPr>
          <w:rFonts w:ascii="Times New Roman" w:eastAsiaTheme="minorEastAsia" w:hAnsi="Times New Roman" w:cs="Times New Roman"/>
          <w:sz w:val="24"/>
          <w:szCs w:val="24"/>
        </w:rPr>
        <w:t xml:space="preserve"> accrued at the Service Address</w:t>
      </w:r>
      <w:r w:rsidRPr="00B35D5E">
        <w:rPr>
          <w:rFonts w:ascii="Times New Roman" w:eastAsiaTheme="minorEastAsia" w:hAnsi="Times New Roman" w:cs="Times New Roman"/>
          <w:sz w:val="24"/>
          <w:szCs w:val="24"/>
        </w:rPr>
        <w:t>.  Mr. Watts’ Complaint, therefore, will be dismissed.</w:t>
      </w:r>
    </w:p>
    <w:p w:rsidR="00150194" w:rsidRPr="00B35D5E" w:rsidRDefault="00150194" w:rsidP="00323BE8">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AB4FF3" w:rsidRPr="00B35D5E" w:rsidRDefault="00150194" w:rsidP="00323BE8">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B35D5E">
        <w:rPr>
          <w:rFonts w:ascii="Times New Roman" w:eastAsiaTheme="minorEastAsia" w:hAnsi="Times New Roman" w:cs="Times New Roman"/>
          <w:sz w:val="24"/>
          <w:szCs w:val="24"/>
        </w:rPr>
        <w:tab/>
      </w:r>
      <w:r w:rsidRPr="00B35D5E">
        <w:rPr>
          <w:rFonts w:ascii="Times New Roman" w:eastAsiaTheme="minorEastAsia" w:hAnsi="Times New Roman" w:cs="Times New Roman"/>
          <w:sz w:val="24"/>
          <w:szCs w:val="24"/>
        </w:rPr>
        <w:tab/>
        <w:t xml:space="preserve">To begin, </w:t>
      </w:r>
      <w:r w:rsidR="00426BB6" w:rsidRPr="00B35D5E">
        <w:rPr>
          <w:rFonts w:ascii="Times New Roman" w:eastAsiaTheme="minorEastAsia" w:hAnsi="Times New Roman" w:cs="Times New Roman"/>
          <w:sz w:val="24"/>
          <w:szCs w:val="24"/>
        </w:rPr>
        <w:t xml:space="preserve">as noted above, Mr. Watts has the burden of proof to demonstrate that he did not reside at the </w:t>
      </w:r>
      <w:r w:rsidR="009473B8" w:rsidRPr="00B35D5E">
        <w:rPr>
          <w:rFonts w:ascii="Times New Roman" w:eastAsiaTheme="minorEastAsia" w:hAnsi="Times New Roman" w:cs="Times New Roman"/>
          <w:sz w:val="24"/>
          <w:szCs w:val="24"/>
        </w:rPr>
        <w:t>S</w:t>
      </w:r>
      <w:r w:rsidR="00426BB6" w:rsidRPr="00B35D5E">
        <w:rPr>
          <w:rFonts w:ascii="Times New Roman" w:eastAsiaTheme="minorEastAsia" w:hAnsi="Times New Roman" w:cs="Times New Roman"/>
          <w:sz w:val="24"/>
          <w:szCs w:val="24"/>
        </w:rPr>
        <w:t xml:space="preserve">ervice </w:t>
      </w:r>
      <w:r w:rsidR="009473B8" w:rsidRPr="00B35D5E">
        <w:rPr>
          <w:rFonts w:ascii="Times New Roman" w:eastAsiaTheme="minorEastAsia" w:hAnsi="Times New Roman" w:cs="Times New Roman"/>
          <w:sz w:val="24"/>
          <w:szCs w:val="24"/>
        </w:rPr>
        <w:t>A</w:t>
      </w:r>
      <w:r w:rsidR="00426BB6" w:rsidRPr="00B35D5E">
        <w:rPr>
          <w:rFonts w:ascii="Times New Roman" w:eastAsiaTheme="minorEastAsia" w:hAnsi="Times New Roman" w:cs="Times New Roman"/>
          <w:sz w:val="24"/>
          <w:szCs w:val="24"/>
        </w:rPr>
        <w:t xml:space="preserve">ddress where the outstanding balance accrued.  </w:t>
      </w:r>
      <w:r w:rsidR="00426BB6" w:rsidRPr="00B35D5E">
        <w:rPr>
          <w:rFonts w:ascii="Times New Roman" w:eastAsiaTheme="minorEastAsia" w:hAnsi="Times New Roman" w:cs="Times New Roman"/>
          <w:sz w:val="24"/>
          <w:szCs w:val="24"/>
          <w:u w:val="single"/>
        </w:rPr>
        <w:t>Replogle</w:t>
      </w:r>
      <w:r w:rsidR="00426BB6" w:rsidRPr="00B35D5E">
        <w:rPr>
          <w:rFonts w:ascii="Times New Roman" w:eastAsiaTheme="minorEastAsia" w:hAnsi="Times New Roman" w:cs="Times New Roman"/>
          <w:sz w:val="24"/>
          <w:szCs w:val="24"/>
        </w:rPr>
        <w:t xml:space="preserve">, </w:t>
      </w:r>
      <w:r w:rsidR="00426BB6" w:rsidRPr="00B35D5E">
        <w:rPr>
          <w:rFonts w:ascii="Times New Roman" w:eastAsiaTheme="minorEastAsia" w:hAnsi="Times New Roman" w:cs="Times New Roman"/>
          <w:i/>
          <w:sz w:val="24"/>
          <w:szCs w:val="24"/>
        </w:rPr>
        <w:t>supra</w:t>
      </w:r>
      <w:r w:rsidR="00426BB6" w:rsidRPr="00B35D5E">
        <w:rPr>
          <w:rFonts w:ascii="Times New Roman" w:eastAsiaTheme="minorEastAsia" w:hAnsi="Times New Roman" w:cs="Times New Roman"/>
          <w:sz w:val="24"/>
          <w:szCs w:val="24"/>
        </w:rPr>
        <w:t xml:space="preserve">.  The only record evidence in support of this position is </w:t>
      </w:r>
      <w:r w:rsidR="00AB4FF3" w:rsidRPr="00B35D5E">
        <w:rPr>
          <w:rFonts w:ascii="Times New Roman" w:eastAsiaTheme="minorEastAsia" w:hAnsi="Times New Roman" w:cs="Times New Roman"/>
          <w:sz w:val="24"/>
          <w:szCs w:val="24"/>
        </w:rPr>
        <w:t xml:space="preserve">one check that Mr. Watts wrote to himself for $5 dated October 31, 2007 with the address of 37 North Front Street on the check.  </w:t>
      </w:r>
      <w:r w:rsidR="00EF47D5" w:rsidRPr="00B35D5E">
        <w:rPr>
          <w:rFonts w:ascii="Times New Roman" w:eastAsiaTheme="minorEastAsia" w:hAnsi="Times New Roman" w:cs="Times New Roman"/>
          <w:sz w:val="24"/>
          <w:szCs w:val="24"/>
        </w:rPr>
        <w:t xml:space="preserve">Watts Exh. No. 1.  </w:t>
      </w:r>
      <w:r w:rsidR="00AB4FF3" w:rsidRPr="00B35D5E">
        <w:rPr>
          <w:rFonts w:ascii="Times New Roman" w:eastAsiaTheme="minorEastAsia" w:hAnsi="Times New Roman" w:cs="Times New Roman"/>
          <w:sz w:val="24"/>
          <w:szCs w:val="24"/>
        </w:rPr>
        <w:t xml:space="preserve">The other checks </w:t>
      </w:r>
      <w:r w:rsidR="00EF47D5" w:rsidRPr="00B35D5E">
        <w:rPr>
          <w:rFonts w:ascii="Times New Roman" w:eastAsiaTheme="minorEastAsia" w:hAnsi="Times New Roman" w:cs="Times New Roman"/>
          <w:sz w:val="24"/>
          <w:szCs w:val="24"/>
        </w:rPr>
        <w:t xml:space="preserve">Mr. Watts presented </w:t>
      </w:r>
      <w:r w:rsidR="00AB4FF3" w:rsidRPr="00B35D5E">
        <w:rPr>
          <w:rFonts w:ascii="Times New Roman" w:eastAsiaTheme="minorEastAsia" w:hAnsi="Times New Roman" w:cs="Times New Roman"/>
          <w:sz w:val="24"/>
          <w:szCs w:val="24"/>
        </w:rPr>
        <w:t xml:space="preserve">do not support </w:t>
      </w:r>
      <w:r w:rsidR="00EF47D5" w:rsidRPr="00B35D5E">
        <w:rPr>
          <w:rFonts w:ascii="Times New Roman" w:eastAsiaTheme="minorEastAsia" w:hAnsi="Times New Roman" w:cs="Times New Roman"/>
          <w:sz w:val="24"/>
          <w:szCs w:val="24"/>
        </w:rPr>
        <w:t xml:space="preserve">his position </w:t>
      </w:r>
      <w:r w:rsidR="00AB4FF3" w:rsidRPr="00B35D5E">
        <w:rPr>
          <w:rFonts w:ascii="Times New Roman" w:eastAsiaTheme="minorEastAsia" w:hAnsi="Times New Roman" w:cs="Times New Roman"/>
          <w:sz w:val="24"/>
          <w:szCs w:val="24"/>
        </w:rPr>
        <w:t xml:space="preserve">because they were not written during the relevant time period – </w:t>
      </w:r>
      <w:r w:rsidR="00B51DBC">
        <w:rPr>
          <w:rFonts w:ascii="Times New Roman" w:eastAsiaTheme="minorEastAsia" w:hAnsi="Times New Roman" w:cs="Times New Roman"/>
          <w:sz w:val="24"/>
          <w:szCs w:val="24"/>
        </w:rPr>
        <w:t>July</w:t>
      </w:r>
      <w:r w:rsidR="00AB4FF3" w:rsidRPr="00B35D5E">
        <w:rPr>
          <w:rFonts w:ascii="Times New Roman" w:eastAsiaTheme="minorEastAsia" w:hAnsi="Times New Roman" w:cs="Times New Roman"/>
          <w:sz w:val="24"/>
          <w:szCs w:val="24"/>
        </w:rPr>
        <w:t xml:space="preserve">, 2007 to April, 2008.  Furthermore, the other two pages of Watts Exhibit Number 1 do not </w:t>
      </w:r>
      <w:r w:rsidR="00643607" w:rsidRPr="00B35D5E">
        <w:rPr>
          <w:rFonts w:ascii="Times New Roman" w:eastAsiaTheme="minorEastAsia" w:hAnsi="Times New Roman" w:cs="Times New Roman"/>
          <w:sz w:val="24"/>
          <w:szCs w:val="24"/>
        </w:rPr>
        <w:t>indicate</w:t>
      </w:r>
      <w:r w:rsidR="00AB4FF3" w:rsidRPr="00B35D5E">
        <w:rPr>
          <w:rFonts w:ascii="Times New Roman" w:eastAsiaTheme="minorEastAsia" w:hAnsi="Times New Roman" w:cs="Times New Roman"/>
          <w:sz w:val="24"/>
          <w:szCs w:val="24"/>
        </w:rPr>
        <w:t xml:space="preserve"> a specific address where Mr. Watts </w:t>
      </w:r>
      <w:r w:rsidR="00EF47D5" w:rsidRPr="00B35D5E">
        <w:rPr>
          <w:rFonts w:ascii="Times New Roman" w:eastAsiaTheme="minorEastAsia" w:hAnsi="Times New Roman" w:cs="Times New Roman"/>
          <w:sz w:val="24"/>
          <w:szCs w:val="24"/>
        </w:rPr>
        <w:t xml:space="preserve">lived </w:t>
      </w:r>
      <w:r w:rsidR="00AB4FF3" w:rsidRPr="00B35D5E">
        <w:rPr>
          <w:rFonts w:ascii="Times New Roman" w:eastAsiaTheme="minorEastAsia" w:hAnsi="Times New Roman" w:cs="Times New Roman"/>
          <w:sz w:val="24"/>
          <w:szCs w:val="24"/>
        </w:rPr>
        <w:t>during the period of time the outstanding balance accrued</w:t>
      </w:r>
      <w:r w:rsidR="00643607" w:rsidRPr="00B35D5E">
        <w:rPr>
          <w:rFonts w:ascii="Times New Roman" w:eastAsiaTheme="minorEastAsia" w:hAnsi="Times New Roman" w:cs="Times New Roman"/>
          <w:sz w:val="24"/>
          <w:szCs w:val="24"/>
        </w:rPr>
        <w:t xml:space="preserve"> and, therefore, </w:t>
      </w:r>
      <w:r w:rsidR="009473B8" w:rsidRPr="00B35D5E">
        <w:rPr>
          <w:rFonts w:ascii="Times New Roman" w:eastAsiaTheme="minorEastAsia" w:hAnsi="Times New Roman" w:cs="Times New Roman"/>
          <w:sz w:val="24"/>
          <w:szCs w:val="24"/>
        </w:rPr>
        <w:t xml:space="preserve">also </w:t>
      </w:r>
      <w:r w:rsidR="00643607" w:rsidRPr="00B35D5E">
        <w:rPr>
          <w:rFonts w:ascii="Times New Roman" w:eastAsiaTheme="minorEastAsia" w:hAnsi="Times New Roman" w:cs="Times New Roman"/>
          <w:sz w:val="24"/>
          <w:szCs w:val="24"/>
        </w:rPr>
        <w:t>do no</w:t>
      </w:r>
      <w:r w:rsidR="00D8325F" w:rsidRPr="00B35D5E">
        <w:rPr>
          <w:rFonts w:ascii="Times New Roman" w:eastAsiaTheme="minorEastAsia" w:hAnsi="Times New Roman" w:cs="Times New Roman"/>
          <w:sz w:val="24"/>
          <w:szCs w:val="24"/>
        </w:rPr>
        <w:t>t</w:t>
      </w:r>
      <w:r w:rsidR="00643607" w:rsidRPr="00B35D5E">
        <w:rPr>
          <w:rFonts w:ascii="Times New Roman" w:eastAsiaTheme="minorEastAsia" w:hAnsi="Times New Roman" w:cs="Times New Roman"/>
          <w:sz w:val="24"/>
          <w:szCs w:val="24"/>
        </w:rPr>
        <w:t xml:space="preserve"> support his argument that he was not living at the Service Address during the relevant </w:t>
      </w:r>
      <w:r w:rsidR="00B51DBC">
        <w:rPr>
          <w:rFonts w:ascii="Times New Roman" w:eastAsiaTheme="minorEastAsia" w:hAnsi="Times New Roman" w:cs="Times New Roman"/>
          <w:sz w:val="24"/>
          <w:szCs w:val="24"/>
        </w:rPr>
        <w:t>period</w:t>
      </w:r>
      <w:r w:rsidR="00AB4FF3" w:rsidRPr="00B35D5E">
        <w:rPr>
          <w:rFonts w:ascii="Times New Roman" w:eastAsiaTheme="minorEastAsia" w:hAnsi="Times New Roman" w:cs="Times New Roman"/>
          <w:sz w:val="24"/>
          <w:szCs w:val="24"/>
        </w:rPr>
        <w:t>.  One check</w:t>
      </w:r>
      <w:r w:rsidR="00D8325F" w:rsidRPr="00B35D5E">
        <w:rPr>
          <w:rFonts w:ascii="Times New Roman" w:eastAsiaTheme="minorEastAsia" w:hAnsi="Times New Roman" w:cs="Times New Roman"/>
          <w:sz w:val="24"/>
          <w:szCs w:val="24"/>
        </w:rPr>
        <w:t xml:space="preserve"> </w:t>
      </w:r>
      <w:r w:rsidR="00EF47D5" w:rsidRPr="00B35D5E">
        <w:rPr>
          <w:rFonts w:ascii="Times New Roman" w:eastAsiaTheme="minorEastAsia" w:hAnsi="Times New Roman" w:cs="Times New Roman"/>
          <w:sz w:val="24"/>
          <w:szCs w:val="24"/>
        </w:rPr>
        <w:t xml:space="preserve">Mr. Watts </w:t>
      </w:r>
      <w:r w:rsidR="00D8325F" w:rsidRPr="00B35D5E">
        <w:rPr>
          <w:rFonts w:ascii="Times New Roman" w:eastAsiaTheme="minorEastAsia" w:hAnsi="Times New Roman" w:cs="Times New Roman"/>
          <w:sz w:val="24"/>
          <w:szCs w:val="24"/>
        </w:rPr>
        <w:t xml:space="preserve">wrote </w:t>
      </w:r>
      <w:r w:rsidR="00AB4FF3" w:rsidRPr="00B35D5E">
        <w:rPr>
          <w:rFonts w:ascii="Times New Roman" w:eastAsiaTheme="minorEastAsia" w:hAnsi="Times New Roman" w:cs="Times New Roman"/>
          <w:sz w:val="24"/>
          <w:szCs w:val="24"/>
        </w:rPr>
        <w:t xml:space="preserve">to himself is not substantial evidence to support </w:t>
      </w:r>
      <w:r w:rsidR="00D2153B">
        <w:rPr>
          <w:rFonts w:ascii="Times New Roman" w:eastAsiaTheme="minorEastAsia" w:hAnsi="Times New Roman" w:cs="Times New Roman"/>
          <w:sz w:val="24"/>
          <w:szCs w:val="24"/>
        </w:rPr>
        <w:t xml:space="preserve">a </w:t>
      </w:r>
      <w:r w:rsidR="00D8325F" w:rsidRPr="00B35D5E">
        <w:rPr>
          <w:rFonts w:ascii="Times New Roman" w:eastAsiaTheme="minorEastAsia" w:hAnsi="Times New Roman" w:cs="Times New Roman"/>
          <w:sz w:val="24"/>
          <w:szCs w:val="24"/>
        </w:rPr>
        <w:t>finding that Mr. Watts did not live at the Service Address during the time the outstanding balance accrued.</w:t>
      </w:r>
    </w:p>
    <w:p w:rsidR="00D8325F" w:rsidRPr="00B35D5E" w:rsidRDefault="00D8325F" w:rsidP="00323BE8">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D8325F" w:rsidRPr="00B35D5E" w:rsidRDefault="00AB4FF3" w:rsidP="00814A93">
      <w:pPr>
        <w:widowControl w:val="0"/>
        <w:autoSpaceDE w:val="0"/>
        <w:autoSpaceDN w:val="0"/>
        <w:adjustRightInd w:val="0"/>
        <w:spacing w:after="0" w:line="360" w:lineRule="auto"/>
        <w:rPr>
          <w:rFonts w:ascii="Times New Roman" w:hAnsi="Times New Roman" w:cs="Times New Roman"/>
          <w:sz w:val="24"/>
          <w:szCs w:val="24"/>
        </w:rPr>
      </w:pPr>
      <w:r w:rsidRPr="00B35D5E">
        <w:rPr>
          <w:rFonts w:ascii="Times New Roman" w:eastAsiaTheme="minorEastAsia" w:hAnsi="Times New Roman" w:cs="Times New Roman"/>
          <w:sz w:val="24"/>
          <w:szCs w:val="24"/>
        </w:rPr>
        <w:tab/>
      </w:r>
      <w:r w:rsidRPr="00B35D5E">
        <w:rPr>
          <w:rFonts w:ascii="Times New Roman" w:eastAsiaTheme="minorEastAsia" w:hAnsi="Times New Roman" w:cs="Times New Roman"/>
          <w:sz w:val="24"/>
          <w:szCs w:val="24"/>
        </w:rPr>
        <w:tab/>
      </w:r>
      <w:r w:rsidR="00EF47D5" w:rsidRPr="00B35D5E">
        <w:rPr>
          <w:rFonts w:ascii="Times New Roman" w:eastAsiaTheme="minorEastAsia" w:hAnsi="Times New Roman" w:cs="Times New Roman"/>
          <w:sz w:val="24"/>
          <w:szCs w:val="24"/>
        </w:rPr>
        <w:t>In contrast, d</w:t>
      </w:r>
      <w:r w:rsidRPr="00B35D5E">
        <w:rPr>
          <w:rFonts w:ascii="Times New Roman" w:eastAsiaTheme="minorEastAsia" w:hAnsi="Times New Roman" w:cs="Times New Roman"/>
          <w:sz w:val="24"/>
          <w:szCs w:val="24"/>
        </w:rPr>
        <w:t xml:space="preserve">uring the hearing, </w:t>
      </w:r>
      <w:r w:rsidR="00D8325F" w:rsidRPr="00B35D5E">
        <w:rPr>
          <w:rFonts w:ascii="Times New Roman" w:hAnsi="Times New Roman" w:cs="Times New Roman"/>
          <w:sz w:val="24"/>
          <w:szCs w:val="24"/>
        </w:rPr>
        <w:t xml:space="preserve">PPL witness </w:t>
      </w:r>
      <w:r w:rsidR="00927814" w:rsidRPr="00B35D5E">
        <w:rPr>
          <w:rFonts w:ascii="Times New Roman" w:hAnsi="Times New Roman" w:cs="Times New Roman"/>
          <w:sz w:val="24"/>
          <w:szCs w:val="24"/>
        </w:rPr>
        <w:t>Chedister</w:t>
      </w:r>
      <w:r w:rsidR="00D8325F" w:rsidRPr="00B35D5E">
        <w:rPr>
          <w:rFonts w:ascii="Times New Roman" w:hAnsi="Times New Roman" w:cs="Times New Roman"/>
          <w:sz w:val="24"/>
          <w:szCs w:val="24"/>
        </w:rPr>
        <w:t xml:space="preserve"> testified regarding Mr. Watts’ account statements for accounts established since 2007, including the account established </w:t>
      </w:r>
      <w:r w:rsidR="00D8325F" w:rsidRPr="00B35D5E">
        <w:rPr>
          <w:rFonts w:ascii="Times New Roman" w:hAnsi="Times New Roman" w:cs="Times New Roman"/>
          <w:sz w:val="24"/>
          <w:szCs w:val="24"/>
        </w:rPr>
        <w:lastRenderedPageBreak/>
        <w:t xml:space="preserve">at the Service Address.  Tr. 19-25; PPL Exh. Nos. 1A, 1B and 1C.  Ms. </w:t>
      </w:r>
      <w:r w:rsidR="00927814" w:rsidRPr="00B35D5E">
        <w:rPr>
          <w:rFonts w:ascii="Times New Roman" w:hAnsi="Times New Roman" w:cs="Times New Roman"/>
          <w:sz w:val="24"/>
          <w:szCs w:val="24"/>
        </w:rPr>
        <w:t xml:space="preserve">Chedister </w:t>
      </w:r>
      <w:r w:rsidR="00D8325F" w:rsidRPr="00B35D5E">
        <w:rPr>
          <w:rFonts w:ascii="Times New Roman" w:hAnsi="Times New Roman" w:cs="Times New Roman"/>
          <w:sz w:val="24"/>
          <w:szCs w:val="24"/>
        </w:rPr>
        <w:t xml:space="preserve">stated </w:t>
      </w:r>
      <w:r w:rsidR="00814A93" w:rsidRPr="00B35D5E">
        <w:rPr>
          <w:rFonts w:ascii="Times New Roman" w:hAnsi="Times New Roman" w:cs="Times New Roman"/>
          <w:sz w:val="24"/>
          <w:szCs w:val="24"/>
        </w:rPr>
        <w:t xml:space="preserve">that the outstanding amount of $1,377.35 accrued between July, 2007 and April, 2008 and that amount was transferred to Mr. Watts’ account when he established service at 3726 Walnut Street in Harrisburg in May, 2011.  Tr. 19-22; PPL Exh. Nos. 1A and 1B.  In August, 2011, the amount of $1,377.35 was transferred to Mr. Watts’ account established at 226 State Street in Enola.  Tr. 23-24; PPL Exh. No. 1C.  Ms. </w:t>
      </w:r>
      <w:r w:rsidR="00927814" w:rsidRPr="00B35D5E">
        <w:rPr>
          <w:rFonts w:ascii="Times New Roman" w:hAnsi="Times New Roman" w:cs="Times New Roman"/>
          <w:sz w:val="24"/>
          <w:szCs w:val="24"/>
        </w:rPr>
        <w:t xml:space="preserve">Chedister </w:t>
      </w:r>
      <w:r w:rsidR="00814A93" w:rsidRPr="00B35D5E">
        <w:rPr>
          <w:rFonts w:ascii="Times New Roman" w:hAnsi="Times New Roman" w:cs="Times New Roman"/>
          <w:sz w:val="24"/>
          <w:szCs w:val="24"/>
        </w:rPr>
        <w:t xml:space="preserve">also testified regarding the customer contacts made for each of these accounts.  Tr. 24-28; PPL Exh. Nos. 2A, 2B and 2C.  </w:t>
      </w:r>
      <w:r w:rsidR="00927814" w:rsidRPr="00B35D5E">
        <w:rPr>
          <w:rFonts w:ascii="Times New Roman" w:hAnsi="Times New Roman" w:cs="Times New Roman"/>
          <w:sz w:val="24"/>
          <w:szCs w:val="24"/>
        </w:rPr>
        <w:t xml:space="preserve">Most significantly, </w:t>
      </w:r>
      <w:r w:rsidR="00814A93" w:rsidRPr="00B35D5E">
        <w:rPr>
          <w:rFonts w:ascii="Times New Roman" w:hAnsi="Times New Roman" w:cs="Times New Roman"/>
          <w:sz w:val="24"/>
          <w:szCs w:val="24"/>
        </w:rPr>
        <w:t xml:space="preserve">Ms. </w:t>
      </w:r>
      <w:r w:rsidR="00927814" w:rsidRPr="00B35D5E">
        <w:rPr>
          <w:rFonts w:ascii="Times New Roman" w:hAnsi="Times New Roman" w:cs="Times New Roman"/>
          <w:sz w:val="24"/>
          <w:szCs w:val="24"/>
        </w:rPr>
        <w:t xml:space="preserve">Chedister </w:t>
      </w:r>
      <w:r w:rsidR="00814A93" w:rsidRPr="00B35D5E">
        <w:rPr>
          <w:rFonts w:ascii="Times New Roman" w:hAnsi="Times New Roman" w:cs="Times New Roman"/>
          <w:sz w:val="24"/>
          <w:szCs w:val="24"/>
        </w:rPr>
        <w:t xml:space="preserve">testified that Mr. Watts contacted PPL on July 24, 2007 to establish </w:t>
      </w:r>
      <w:r w:rsidR="009473B8" w:rsidRPr="00B35D5E">
        <w:rPr>
          <w:rFonts w:ascii="Times New Roman" w:hAnsi="Times New Roman" w:cs="Times New Roman"/>
          <w:sz w:val="24"/>
          <w:szCs w:val="24"/>
        </w:rPr>
        <w:t>service at the Service Address</w:t>
      </w:r>
      <w:r w:rsidR="00814A93" w:rsidRPr="00B35D5E">
        <w:rPr>
          <w:rFonts w:ascii="Times New Roman" w:hAnsi="Times New Roman" w:cs="Times New Roman"/>
          <w:sz w:val="24"/>
          <w:szCs w:val="24"/>
        </w:rPr>
        <w:t>.  Tr. 25-27.</w:t>
      </w:r>
    </w:p>
    <w:p w:rsidR="00D8325F" w:rsidRPr="00B35D5E" w:rsidRDefault="00D8325F" w:rsidP="001B4273">
      <w:pPr>
        <w:widowControl w:val="0"/>
        <w:autoSpaceDE w:val="0"/>
        <w:autoSpaceDN w:val="0"/>
        <w:adjustRightInd w:val="0"/>
        <w:spacing w:after="0" w:line="360" w:lineRule="auto"/>
        <w:rPr>
          <w:rFonts w:ascii="Times New Roman" w:eastAsiaTheme="minorEastAsia" w:hAnsi="Times New Roman" w:cs="Times New Roman"/>
          <w:sz w:val="24"/>
          <w:szCs w:val="24"/>
        </w:rPr>
      </w:pPr>
    </w:p>
    <w:p w:rsidR="00643607" w:rsidRPr="00B35D5E" w:rsidRDefault="00D8325F" w:rsidP="00D8325F">
      <w:pPr>
        <w:widowControl w:val="0"/>
        <w:autoSpaceDE w:val="0"/>
        <w:autoSpaceDN w:val="0"/>
        <w:adjustRightInd w:val="0"/>
        <w:spacing w:after="0" w:line="360" w:lineRule="auto"/>
        <w:ind w:firstLine="1440"/>
        <w:rPr>
          <w:rFonts w:ascii="Times New Roman" w:hAnsi="Times New Roman" w:cs="Times New Roman"/>
          <w:sz w:val="24"/>
          <w:szCs w:val="24"/>
        </w:rPr>
      </w:pPr>
      <w:r w:rsidRPr="00B35D5E">
        <w:rPr>
          <w:rFonts w:ascii="Times New Roman" w:eastAsiaTheme="minorEastAsia" w:hAnsi="Times New Roman" w:cs="Times New Roman"/>
          <w:sz w:val="24"/>
          <w:szCs w:val="24"/>
        </w:rPr>
        <w:t xml:space="preserve">Furthermore, Ms. </w:t>
      </w:r>
      <w:r w:rsidR="00927814" w:rsidRPr="00B35D5E">
        <w:rPr>
          <w:rFonts w:ascii="Times New Roman" w:hAnsi="Times New Roman" w:cs="Times New Roman"/>
          <w:sz w:val="24"/>
          <w:szCs w:val="24"/>
        </w:rPr>
        <w:t xml:space="preserve">Chedister </w:t>
      </w:r>
      <w:r w:rsidR="001B4273" w:rsidRPr="00B35D5E">
        <w:rPr>
          <w:rFonts w:ascii="Times New Roman" w:hAnsi="Times New Roman" w:cs="Times New Roman"/>
          <w:sz w:val="24"/>
          <w:szCs w:val="24"/>
        </w:rPr>
        <w:t xml:space="preserve">testified that PPL has a fraud packet they provide to a customer who contests whether they were residing at a particular location or whether they were the person who commenced service with the Company.  Tr. 28-29.  The fraud packet requires the customer to provide proof of residency if they claim to have been living at a different address during the dates in question and also file a police report.  Tr. 29.  Ms. </w:t>
      </w:r>
      <w:r w:rsidR="00927814" w:rsidRPr="00B35D5E">
        <w:rPr>
          <w:rFonts w:ascii="Times New Roman" w:hAnsi="Times New Roman" w:cs="Times New Roman"/>
          <w:sz w:val="24"/>
          <w:szCs w:val="24"/>
        </w:rPr>
        <w:t xml:space="preserve">Chedister </w:t>
      </w:r>
      <w:r w:rsidR="001B4273" w:rsidRPr="00B35D5E">
        <w:rPr>
          <w:rFonts w:ascii="Times New Roman" w:hAnsi="Times New Roman" w:cs="Times New Roman"/>
          <w:sz w:val="24"/>
          <w:szCs w:val="24"/>
        </w:rPr>
        <w:t>testified that PPL will remove the contested balance from Mr. Watts’ account if he c</w:t>
      </w:r>
      <w:r w:rsidR="00101043">
        <w:rPr>
          <w:rFonts w:ascii="Times New Roman" w:hAnsi="Times New Roman" w:cs="Times New Roman"/>
          <w:sz w:val="24"/>
          <w:szCs w:val="24"/>
        </w:rPr>
        <w:t>ompletes the fraud packet.  Tr. </w:t>
      </w:r>
      <w:r w:rsidR="001B4273" w:rsidRPr="00B35D5E">
        <w:rPr>
          <w:rFonts w:ascii="Times New Roman" w:hAnsi="Times New Roman" w:cs="Times New Roman"/>
          <w:sz w:val="24"/>
          <w:szCs w:val="24"/>
        </w:rPr>
        <w:t xml:space="preserve">29.  Mr. Watts testified that he was willing to complete the fraud packet so that any theft of service can be investigated and the contested balance can be removed from his account.  Tr. 12.  As a result, </w:t>
      </w:r>
      <w:r w:rsidR="00927814" w:rsidRPr="00B35D5E">
        <w:rPr>
          <w:rFonts w:ascii="Times New Roman" w:hAnsi="Times New Roman" w:cs="Times New Roman"/>
          <w:sz w:val="24"/>
          <w:szCs w:val="24"/>
        </w:rPr>
        <w:t xml:space="preserve">on October 4, 2013, </w:t>
      </w:r>
      <w:r w:rsidR="001B4273" w:rsidRPr="00B35D5E">
        <w:rPr>
          <w:rFonts w:ascii="Times New Roman" w:hAnsi="Times New Roman" w:cs="Times New Roman"/>
          <w:sz w:val="24"/>
          <w:szCs w:val="24"/>
        </w:rPr>
        <w:t xml:space="preserve">an Order Reopening the Record was issued directing PPL to mail Mr. Watts a fraud packet and giving Mr. Watts </w:t>
      </w:r>
      <w:r w:rsidR="00867E04" w:rsidRPr="00B35D5E">
        <w:rPr>
          <w:rFonts w:ascii="Times New Roman" w:hAnsi="Times New Roman" w:cs="Times New Roman"/>
          <w:sz w:val="24"/>
          <w:szCs w:val="24"/>
        </w:rPr>
        <w:t xml:space="preserve">thirty days to complete the packet.  Mr. Watts never completed the fraud packet.  Therefore, </w:t>
      </w:r>
      <w:r w:rsidR="00643607" w:rsidRPr="00B35D5E">
        <w:rPr>
          <w:rFonts w:ascii="Times New Roman" w:hAnsi="Times New Roman" w:cs="Times New Roman"/>
          <w:sz w:val="24"/>
          <w:szCs w:val="24"/>
        </w:rPr>
        <w:t>Mr. Watts was given a second opportunity to carry his burden in this case but failed to do so.</w:t>
      </w:r>
    </w:p>
    <w:p w:rsidR="00643607" w:rsidRPr="00B35D5E" w:rsidRDefault="00643607" w:rsidP="001B4273">
      <w:pPr>
        <w:widowControl w:val="0"/>
        <w:autoSpaceDE w:val="0"/>
        <w:autoSpaceDN w:val="0"/>
        <w:adjustRightInd w:val="0"/>
        <w:spacing w:after="0" w:line="360" w:lineRule="auto"/>
        <w:rPr>
          <w:rFonts w:ascii="Times New Roman" w:hAnsi="Times New Roman" w:cs="Times New Roman"/>
          <w:sz w:val="24"/>
          <w:szCs w:val="24"/>
        </w:rPr>
      </w:pPr>
    </w:p>
    <w:p w:rsidR="00814A93" w:rsidRPr="00B35D5E" w:rsidRDefault="00814A93" w:rsidP="002C01B2">
      <w:pPr>
        <w:spacing w:after="0" w:line="360" w:lineRule="auto"/>
        <w:ind w:firstLine="1440"/>
        <w:rPr>
          <w:rFonts w:ascii="Times New Roman" w:hAnsi="Times New Roman" w:cs="Times New Roman"/>
          <w:sz w:val="24"/>
          <w:szCs w:val="24"/>
        </w:rPr>
      </w:pPr>
      <w:r w:rsidRPr="00B35D5E">
        <w:rPr>
          <w:rFonts w:ascii="Times New Roman" w:hAnsi="Times New Roman" w:cs="Times New Roman"/>
          <w:sz w:val="24"/>
          <w:szCs w:val="24"/>
        </w:rPr>
        <w:t xml:space="preserve">As a result, PPL has adequately demonstrated that the outstanding balance accrued in an account that was opened in Mr. Watts’ name and then was properly transferred </w:t>
      </w:r>
      <w:r w:rsidR="006B2BD0" w:rsidRPr="00B35D5E">
        <w:rPr>
          <w:rFonts w:ascii="Times New Roman" w:hAnsi="Times New Roman" w:cs="Times New Roman"/>
          <w:sz w:val="24"/>
          <w:szCs w:val="24"/>
        </w:rPr>
        <w:t xml:space="preserve">to other electric accounts he subsequently opened with PPL.  PPL’s actions in transferring the outstanding balance to the opened accounts </w:t>
      </w:r>
      <w:r w:rsidR="00927814" w:rsidRPr="00B35D5E">
        <w:rPr>
          <w:rFonts w:ascii="Times New Roman" w:hAnsi="Times New Roman" w:cs="Times New Roman"/>
          <w:sz w:val="24"/>
          <w:szCs w:val="24"/>
        </w:rPr>
        <w:t xml:space="preserve">were </w:t>
      </w:r>
      <w:r w:rsidR="006B2BD0" w:rsidRPr="00B35D5E">
        <w:rPr>
          <w:rFonts w:ascii="Times New Roman" w:hAnsi="Times New Roman" w:cs="Times New Roman"/>
          <w:sz w:val="24"/>
          <w:szCs w:val="24"/>
        </w:rPr>
        <w:t>reasonable.</w:t>
      </w:r>
    </w:p>
    <w:p w:rsidR="00814A93" w:rsidRPr="00B35D5E" w:rsidRDefault="00814A93" w:rsidP="002C01B2">
      <w:pPr>
        <w:spacing w:after="0" w:line="360" w:lineRule="auto"/>
        <w:ind w:firstLine="1440"/>
        <w:rPr>
          <w:rFonts w:ascii="Times New Roman" w:hAnsi="Times New Roman" w:cs="Times New Roman"/>
          <w:sz w:val="24"/>
          <w:szCs w:val="24"/>
        </w:rPr>
      </w:pPr>
    </w:p>
    <w:p w:rsidR="00EF6E29" w:rsidRPr="00366734" w:rsidRDefault="002C01B2" w:rsidP="00366734">
      <w:pPr>
        <w:spacing w:after="0" w:line="360" w:lineRule="auto"/>
        <w:ind w:firstLine="1440"/>
        <w:rPr>
          <w:rFonts w:ascii="Times New Roman" w:hAnsi="Times New Roman" w:cs="Times New Roman"/>
          <w:sz w:val="24"/>
          <w:szCs w:val="24"/>
        </w:rPr>
      </w:pPr>
      <w:r w:rsidRPr="00B35D5E">
        <w:rPr>
          <w:rFonts w:ascii="Times New Roman" w:hAnsi="Times New Roman" w:cs="Times New Roman"/>
          <w:sz w:val="24"/>
          <w:szCs w:val="24"/>
        </w:rPr>
        <w:t>To the extent that Mr. Watts’ argument can be considered a claim that he was a victim of identity theft</w:t>
      </w:r>
      <w:r w:rsidR="00927814" w:rsidRPr="00B35D5E">
        <w:rPr>
          <w:rFonts w:ascii="Times New Roman" w:hAnsi="Times New Roman" w:cs="Times New Roman"/>
          <w:sz w:val="24"/>
          <w:szCs w:val="24"/>
        </w:rPr>
        <w:t xml:space="preserve"> if someone else opened the account using his name without his permission</w:t>
      </w:r>
      <w:r w:rsidRPr="00B35D5E">
        <w:rPr>
          <w:rFonts w:ascii="Times New Roman" w:hAnsi="Times New Roman" w:cs="Times New Roman"/>
          <w:sz w:val="24"/>
          <w:szCs w:val="24"/>
        </w:rPr>
        <w:t xml:space="preserve">, that argument will be rejected. </w:t>
      </w:r>
      <w:r w:rsidR="001B4273" w:rsidRPr="00B35D5E">
        <w:rPr>
          <w:rFonts w:ascii="Times New Roman" w:hAnsi="Times New Roman" w:cs="Times New Roman"/>
          <w:sz w:val="24"/>
          <w:szCs w:val="24"/>
        </w:rPr>
        <w:t xml:space="preserve"> </w:t>
      </w:r>
      <w:r w:rsidRPr="00B35D5E">
        <w:rPr>
          <w:rFonts w:ascii="Times New Roman" w:eastAsiaTheme="minorEastAsia" w:hAnsi="Times New Roman" w:cs="Times New Roman"/>
          <w:sz w:val="24"/>
          <w:szCs w:val="24"/>
        </w:rPr>
        <w:t xml:space="preserve">The </w:t>
      </w:r>
      <w:r w:rsidR="00366734" w:rsidRPr="00B35D5E">
        <w:rPr>
          <w:rFonts w:ascii="Times New Roman" w:hAnsi="Times New Roman" w:cs="Times New Roman"/>
          <w:sz w:val="24"/>
          <w:szCs w:val="24"/>
        </w:rPr>
        <w:t xml:space="preserve">Commission has no regulations regarding </w:t>
      </w:r>
      <w:r w:rsidR="00366734" w:rsidRPr="00B35D5E">
        <w:rPr>
          <w:rFonts w:ascii="Times New Roman" w:hAnsi="Times New Roman" w:cs="Times New Roman"/>
          <w:sz w:val="24"/>
          <w:szCs w:val="24"/>
        </w:rPr>
        <w:lastRenderedPageBreak/>
        <w:t>identity theft.</w:t>
      </w:r>
      <w:r w:rsidR="00366734">
        <w:rPr>
          <w:rFonts w:ascii="Times New Roman" w:hAnsi="Times New Roman" w:cs="Times New Roman"/>
          <w:sz w:val="24"/>
          <w:szCs w:val="24"/>
        </w:rPr>
        <w:t xml:space="preserve">  </w:t>
      </w:r>
      <w:r w:rsidRPr="00B35D5E">
        <w:rPr>
          <w:rFonts w:ascii="Times New Roman" w:eastAsiaTheme="minorEastAsia" w:hAnsi="Times New Roman" w:cs="Times New Roman"/>
          <w:sz w:val="24"/>
          <w:szCs w:val="24"/>
          <w:u w:val="single"/>
        </w:rPr>
        <w:t>In re: Identity Theft</w:t>
      </w:r>
      <w:r w:rsidRPr="00B35D5E">
        <w:rPr>
          <w:rFonts w:ascii="Times New Roman" w:eastAsiaTheme="minorEastAsia" w:hAnsi="Times New Roman" w:cs="Times New Roman"/>
          <w:sz w:val="24"/>
          <w:szCs w:val="24"/>
        </w:rPr>
        <w:t>, Docket Number M-00041811, Order (entered Sept. 21, 2005)</w:t>
      </w:r>
      <w:r w:rsidR="00366734">
        <w:rPr>
          <w:rFonts w:ascii="Times New Roman" w:eastAsiaTheme="minorEastAsia" w:hAnsi="Times New Roman" w:cs="Times New Roman"/>
          <w:sz w:val="24"/>
          <w:szCs w:val="24"/>
        </w:rPr>
        <w:t xml:space="preserve">.  </w:t>
      </w:r>
      <w:r w:rsidR="00EF6E29" w:rsidRPr="00B35D5E">
        <w:rPr>
          <w:rFonts w:ascii="Times New Roman" w:eastAsiaTheme="minorEastAsia" w:hAnsi="Times New Roman" w:cs="Times New Roman"/>
          <w:sz w:val="24"/>
          <w:szCs w:val="24"/>
        </w:rPr>
        <w:t>It is not unreasonable</w:t>
      </w:r>
      <w:r w:rsidR="009473B8" w:rsidRPr="00B35D5E">
        <w:rPr>
          <w:rFonts w:ascii="Times New Roman" w:eastAsiaTheme="minorEastAsia" w:hAnsi="Times New Roman" w:cs="Times New Roman"/>
          <w:sz w:val="24"/>
          <w:szCs w:val="24"/>
        </w:rPr>
        <w:t>, however,</w:t>
      </w:r>
      <w:r w:rsidR="00EF6E29" w:rsidRPr="00B35D5E">
        <w:rPr>
          <w:rFonts w:ascii="Times New Roman" w:eastAsiaTheme="minorEastAsia" w:hAnsi="Times New Roman" w:cs="Times New Roman"/>
          <w:sz w:val="24"/>
          <w:szCs w:val="24"/>
        </w:rPr>
        <w:t xml:space="preserve"> that PPL requires a customer who alleges they have been a victim of identity theft to complete a fraud packet and file a report with the local police to show that </w:t>
      </w:r>
      <w:r w:rsidR="009473B8" w:rsidRPr="00B35D5E">
        <w:rPr>
          <w:rFonts w:ascii="Times New Roman" w:eastAsiaTheme="minorEastAsia" w:hAnsi="Times New Roman" w:cs="Times New Roman"/>
          <w:sz w:val="24"/>
          <w:szCs w:val="24"/>
        </w:rPr>
        <w:t xml:space="preserve">they are making </w:t>
      </w:r>
      <w:r w:rsidR="00EF6E29" w:rsidRPr="00B35D5E">
        <w:rPr>
          <w:rFonts w:ascii="Times New Roman" w:eastAsiaTheme="minorEastAsia" w:hAnsi="Times New Roman" w:cs="Times New Roman"/>
          <w:sz w:val="24"/>
          <w:szCs w:val="24"/>
        </w:rPr>
        <w:t>a good faith claim of identity theft.</w:t>
      </w:r>
      <w:r w:rsidR="00366734">
        <w:rPr>
          <w:rFonts w:ascii="Times New Roman" w:eastAsiaTheme="minorEastAsia" w:hAnsi="Times New Roman" w:cs="Times New Roman"/>
          <w:sz w:val="24"/>
          <w:szCs w:val="24"/>
        </w:rPr>
        <w:t xml:space="preserve">  </w:t>
      </w:r>
      <w:r w:rsidR="00366734">
        <w:rPr>
          <w:rFonts w:ascii="Times New Roman" w:eastAsiaTheme="minorEastAsia" w:hAnsi="Times New Roman" w:cs="Times New Roman"/>
          <w:i/>
          <w:sz w:val="24"/>
          <w:szCs w:val="24"/>
        </w:rPr>
        <w:t>See</w:t>
      </w:r>
      <w:r w:rsidR="00366734">
        <w:rPr>
          <w:rFonts w:ascii="Times New Roman" w:eastAsiaTheme="minorEastAsia" w:hAnsi="Times New Roman" w:cs="Times New Roman"/>
          <w:sz w:val="24"/>
          <w:szCs w:val="24"/>
        </w:rPr>
        <w:t>,</w:t>
      </w:r>
      <w:r w:rsidR="00EF6E29" w:rsidRPr="00B35D5E">
        <w:rPr>
          <w:rFonts w:ascii="Times New Roman" w:eastAsiaTheme="minorEastAsia" w:hAnsi="Times New Roman" w:cs="Times New Roman"/>
          <w:sz w:val="24"/>
          <w:szCs w:val="24"/>
        </w:rPr>
        <w:t xml:space="preserve"> </w:t>
      </w:r>
      <w:r w:rsidR="00366734" w:rsidRPr="00B35D5E">
        <w:rPr>
          <w:rFonts w:ascii="Times New Roman" w:hAnsi="Times New Roman" w:cs="Times New Roman"/>
          <w:sz w:val="24"/>
          <w:szCs w:val="24"/>
          <w:u w:val="single"/>
        </w:rPr>
        <w:t>Donna MacDougall v. Verizon North, Inc.</w:t>
      </w:r>
      <w:r w:rsidR="00366734" w:rsidRPr="00B35D5E">
        <w:rPr>
          <w:rFonts w:ascii="Times New Roman" w:hAnsi="Times New Roman" w:cs="Times New Roman"/>
          <w:sz w:val="24"/>
          <w:szCs w:val="24"/>
        </w:rPr>
        <w:t>, F-01339719, Opinion and Order (entered August 23, 2004)</w:t>
      </w:r>
      <w:r w:rsidR="00366734">
        <w:rPr>
          <w:rFonts w:ascii="Times New Roman" w:hAnsi="Times New Roman" w:cs="Times New Roman"/>
          <w:sz w:val="24"/>
          <w:szCs w:val="24"/>
        </w:rPr>
        <w:t xml:space="preserve">; </w:t>
      </w:r>
      <w:r w:rsidR="00366734" w:rsidRPr="00B35D5E">
        <w:rPr>
          <w:rFonts w:ascii="Times New Roman" w:hAnsi="Times New Roman" w:cs="Times New Roman"/>
          <w:sz w:val="24"/>
          <w:szCs w:val="24"/>
          <w:u w:val="single"/>
        </w:rPr>
        <w:t>Patricia Spancake v. Metropolitan Edison Company</w:t>
      </w:r>
      <w:r w:rsidR="00366734" w:rsidRPr="00B35D5E">
        <w:rPr>
          <w:rFonts w:ascii="Times New Roman" w:hAnsi="Times New Roman" w:cs="Times New Roman"/>
          <w:sz w:val="24"/>
          <w:szCs w:val="24"/>
        </w:rPr>
        <w:t xml:space="preserve">, Docket No. C-2012-2337599, Initial Decision (Final </w:t>
      </w:r>
      <w:r w:rsidR="00366734">
        <w:rPr>
          <w:rFonts w:ascii="Times New Roman" w:hAnsi="Times New Roman" w:cs="Times New Roman"/>
          <w:sz w:val="24"/>
          <w:szCs w:val="24"/>
        </w:rPr>
        <w:t>Order entered June 19, 2013).</w:t>
      </w:r>
      <w:r w:rsidR="00366734" w:rsidRPr="00B35D5E">
        <w:rPr>
          <w:rFonts w:ascii="Times New Roman" w:hAnsi="Times New Roman" w:cs="Times New Roman"/>
          <w:sz w:val="24"/>
          <w:szCs w:val="24"/>
        </w:rPr>
        <w:t xml:space="preserve"> </w:t>
      </w:r>
      <w:r w:rsidR="00366734">
        <w:rPr>
          <w:rFonts w:ascii="Times New Roman" w:hAnsi="Times New Roman" w:cs="Times New Roman"/>
          <w:sz w:val="24"/>
          <w:szCs w:val="24"/>
        </w:rPr>
        <w:t xml:space="preserve"> </w:t>
      </w:r>
      <w:r w:rsidR="00EF6E29" w:rsidRPr="00B35D5E">
        <w:rPr>
          <w:rFonts w:ascii="Times New Roman" w:hAnsi="Times New Roman" w:cs="Times New Roman"/>
          <w:sz w:val="24"/>
          <w:szCs w:val="24"/>
        </w:rPr>
        <w:t>As PPL witness Chedister testified</w:t>
      </w:r>
      <w:r w:rsidR="00E121D1" w:rsidRPr="00B35D5E">
        <w:rPr>
          <w:rFonts w:ascii="Times New Roman" w:hAnsi="Times New Roman" w:cs="Times New Roman"/>
          <w:sz w:val="24"/>
          <w:szCs w:val="24"/>
        </w:rPr>
        <w:t xml:space="preserve">, if Mr. Watts </w:t>
      </w:r>
      <w:r w:rsidR="00366734">
        <w:rPr>
          <w:rFonts w:ascii="Times New Roman" w:hAnsi="Times New Roman" w:cs="Times New Roman"/>
          <w:sz w:val="24"/>
          <w:szCs w:val="24"/>
        </w:rPr>
        <w:t>completed</w:t>
      </w:r>
      <w:r w:rsidR="00E121D1" w:rsidRPr="00B35D5E">
        <w:rPr>
          <w:rFonts w:ascii="Times New Roman" w:hAnsi="Times New Roman" w:cs="Times New Roman"/>
          <w:sz w:val="24"/>
          <w:szCs w:val="24"/>
        </w:rPr>
        <w:t xml:space="preserve"> the fraud packet, with the proof of residency and the police report, the Company would remove the </w:t>
      </w:r>
      <w:r w:rsidR="00927814" w:rsidRPr="00B35D5E">
        <w:rPr>
          <w:rFonts w:ascii="Times New Roman" w:hAnsi="Times New Roman" w:cs="Times New Roman"/>
          <w:sz w:val="24"/>
          <w:szCs w:val="24"/>
        </w:rPr>
        <w:t xml:space="preserve">contested </w:t>
      </w:r>
      <w:r w:rsidR="00E121D1" w:rsidRPr="00B35D5E">
        <w:rPr>
          <w:rFonts w:ascii="Times New Roman" w:hAnsi="Times New Roman" w:cs="Times New Roman"/>
          <w:sz w:val="24"/>
          <w:szCs w:val="24"/>
        </w:rPr>
        <w:t xml:space="preserve">balance.  Tr. 29.  </w:t>
      </w:r>
      <w:r w:rsidR="00EF6E29" w:rsidRPr="00B35D5E">
        <w:rPr>
          <w:rFonts w:ascii="Times New Roman" w:eastAsiaTheme="minorEastAsia" w:hAnsi="Times New Roman" w:cs="Times New Roman"/>
          <w:sz w:val="24"/>
          <w:szCs w:val="24"/>
        </w:rPr>
        <w:t xml:space="preserve">Whereas Mr. Watts neither completed the fraud packet nor filed a police report, he, therefore, did not comply with </w:t>
      </w:r>
      <w:r w:rsidR="00042E4D" w:rsidRPr="00B35D5E">
        <w:rPr>
          <w:rFonts w:ascii="Times New Roman" w:eastAsiaTheme="minorEastAsia" w:hAnsi="Times New Roman" w:cs="Times New Roman"/>
          <w:sz w:val="24"/>
          <w:szCs w:val="24"/>
        </w:rPr>
        <w:t xml:space="preserve">PPL’s </w:t>
      </w:r>
      <w:r w:rsidR="00EF6E29" w:rsidRPr="00B35D5E">
        <w:rPr>
          <w:rFonts w:ascii="Times New Roman" w:eastAsiaTheme="minorEastAsia" w:hAnsi="Times New Roman" w:cs="Times New Roman"/>
          <w:sz w:val="24"/>
          <w:szCs w:val="24"/>
        </w:rPr>
        <w:t>policy</w:t>
      </w:r>
      <w:r w:rsidR="00E121D1" w:rsidRPr="00B35D5E">
        <w:rPr>
          <w:rFonts w:ascii="Times New Roman" w:eastAsiaTheme="minorEastAsia" w:hAnsi="Times New Roman" w:cs="Times New Roman"/>
          <w:sz w:val="24"/>
          <w:szCs w:val="24"/>
        </w:rPr>
        <w:t xml:space="preserve"> and </w:t>
      </w:r>
      <w:r w:rsidR="00042E4D" w:rsidRPr="00B35D5E">
        <w:rPr>
          <w:rFonts w:ascii="Times New Roman" w:eastAsiaTheme="minorEastAsia" w:hAnsi="Times New Roman" w:cs="Times New Roman"/>
          <w:sz w:val="24"/>
          <w:szCs w:val="24"/>
        </w:rPr>
        <w:t xml:space="preserve">the </w:t>
      </w:r>
      <w:r w:rsidR="00E121D1" w:rsidRPr="00B35D5E">
        <w:rPr>
          <w:rFonts w:ascii="Times New Roman" w:eastAsiaTheme="minorEastAsia" w:hAnsi="Times New Roman" w:cs="Times New Roman"/>
          <w:sz w:val="24"/>
          <w:szCs w:val="24"/>
        </w:rPr>
        <w:t>outstanding balance should not be removed from his account</w:t>
      </w:r>
      <w:r w:rsidR="00EF6E29" w:rsidRPr="00B35D5E">
        <w:rPr>
          <w:rFonts w:ascii="Times New Roman" w:eastAsiaTheme="minorEastAsia" w:hAnsi="Times New Roman" w:cs="Times New Roman"/>
          <w:sz w:val="24"/>
          <w:szCs w:val="24"/>
        </w:rPr>
        <w:t>.</w:t>
      </w:r>
    </w:p>
    <w:p w:rsidR="002C01B2" w:rsidRPr="00B35D5E" w:rsidRDefault="002C01B2" w:rsidP="001B4273">
      <w:pPr>
        <w:widowControl w:val="0"/>
        <w:autoSpaceDE w:val="0"/>
        <w:autoSpaceDN w:val="0"/>
        <w:adjustRightInd w:val="0"/>
        <w:spacing w:after="0" w:line="360" w:lineRule="auto"/>
        <w:rPr>
          <w:rFonts w:ascii="Times New Roman" w:hAnsi="Times New Roman" w:cs="Times New Roman"/>
          <w:sz w:val="24"/>
          <w:szCs w:val="24"/>
        </w:rPr>
      </w:pPr>
    </w:p>
    <w:p w:rsidR="00B832C1" w:rsidRPr="00B35D5E" w:rsidRDefault="00AB4FF3" w:rsidP="0070519C">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sidRPr="00B35D5E">
        <w:rPr>
          <w:rFonts w:ascii="Times New Roman" w:eastAsiaTheme="minorEastAsia" w:hAnsi="Times New Roman" w:cs="Times New Roman"/>
          <w:sz w:val="24"/>
          <w:szCs w:val="24"/>
        </w:rPr>
        <w:tab/>
      </w:r>
      <w:r w:rsidRPr="00B35D5E">
        <w:rPr>
          <w:rFonts w:ascii="Times New Roman" w:eastAsiaTheme="minorEastAsia" w:hAnsi="Times New Roman" w:cs="Times New Roman"/>
          <w:sz w:val="24"/>
          <w:szCs w:val="24"/>
        </w:rPr>
        <w:tab/>
      </w:r>
      <w:r w:rsidR="00042E4D" w:rsidRPr="00B35D5E">
        <w:rPr>
          <w:rFonts w:ascii="Times New Roman" w:eastAsiaTheme="minorEastAsia" w:hAnsi="Times New Roman" w:cs="Times New Roman"/>
          <w:sz w:val="24"/>
          <w:szCs w:val="24"/>
        </w:rPr>
        <w:t xml:space="preserve">Finally, with regard to </w:t>
      </w:r>
      <w:r w:rsidR="009473B8" w:rsidRPr="00B35D5E">
        <w:rPr>
          <w:rFonts w:ascii="Times New Roman" w:eastAsiaTheme="minorEastAsia" w:hAnsi="Times New Roman" w:cs="Times New Roman"/>
          <w:sz w:val="24"/>
          <w:szCs w:val="24"/>
        </w:rPr>
        <w:t xml:space="preserve">Mr. Watts’ </w:t>
      </w:r>
      <w:r w:rsidR="00042E4D" w:rsidRPr="00B35D5E">
        <w:rPr>
          <w:rFonts w:ascii="Times New Roman" w:eastAsiaTheme="minorEastAsia" w:hAnsi="Times New Roman" w:cs="Times New Roman"/>
          <w:sz w:val="24"/>
          <w:szCs w:val="24"/>
        </w:rPr>
        <w:t xml:space="preserve">argument </w:t>
      </w:r>
      <w:r w:rsidR="00E121D1" w:rsidRPr="00B35D5E">
        <w:rPr>
          <w:rFonts w:ascii="Times New Roman" w:eastAsiaTheme="minorEastAsia" w:hAnsi="Times New Roman" w:cs="Times New Roman"/>
          <w:sz w:val="24"/>
          <w:szCs w:val="24"/>
        </w:rPr>
        <w:t xml:space="preserve">that he should not be responsible for </w:t>
      </w:r>
      <w:r w:rsidRPr="00B35D5E">
        <w:rPr>
          <w:rFonts w:ascii="Times New Roman" w:eastAsiaTheme="minorEastAsia" w:hAnsi="Times New Roman" w:cs="Times New Roman"/>
          <w:sz w:val="24"/>
          <w:szCs w:val="24"/>
        </w:rPr>
        <w:t xml:space="preserve">the </w:t>
      </w:r>
      <w:r w:rsidR="009473B8" w:rsidRPr="00B35D5E">
        <w:rPr>
          <w:rFonts w:ascii="Times New Roman" w:eastAsiaTheme="minorEastAsia" w:hAnsi="Times New Roman" w:cs="Times New Roman"/>
          <w:sz w:val="24"/>
          <w:szCs w:val="24"/>
        </w:rPr>
        <w:t xml:space="preserve">outstanding balance because </w:t>
      </w:r>
      <w:r w:rsidR="00E121D1" w:rsidRPr="00B35D5E">
        <w:rPr>
          <w:rFonts w:ascii="Times New Roman" w:eastAsiaTheme="minorEastAsia" w:hAnsi="Times New Roman" w:cs="Times New Roman"/>
          <w:sz w:val="24"/>
          <w:szCs w:val="24"/>
        </w:rPr>
        <w:t xml:space="preserve">the amount accrued </w:t>
      </w:r>
      <w:r w:rsidRPr="00B35D5E">
        <w:rPr>
          <w:rFonts w:ascii="Times New Roman" w:eastAsiaTheme="minorEastAsia" w:hAnsi="Times New Roman" w:cs="Times New Roman"/>
          <w:sz w:val="24"/>
          <w:szCs w:val="24"/>
        </w:rPr>
        <w:t>approximately six years ago</w:t>
      </w:r>
      <w:r w:rsidR="00042E4D" w:rsidRPr="00B35D5E">
        <w:rPr>
          <w:rFonts w:ascii="Times New Roman" w:eastAsiaTheme="minorEastAsia" w:hAnsi="Times New Roman" w:cs="Times New Roman"/>
          <w:sz w:val="24"/>
          <w:szCs w:val="24"/>
        </w:rPr>
        <w:t xml:space="preserve">, </w:t>
      </w:r>
      <w:r w:rsidR="00E121D1" w:rsidRPr="00B35D5E">
        <w:rPr>
          <w:rFonts w:ascii="Times New Roman" w:eastAsiaTheme="minorEastAsia" w:hAnsi="Times New Roman" w:cs="Times New Roman"/>
          <w:sz w:val="24"/>
          <w:szCs w:val="24"/>
        </w:rPr>
        <w:t xml:space="preserve">Tr. </w:t>
      </w:r>
      <w:r w:rsidR="00367503" w:rsidRPr="00B35D5E">
        <w:rPr>
          <w:rFonts w:ascii="Times New Roman" w:eastAsiaTheme="minorEastAsia" w:hAnsi="Times New Roman" w:cs="Times New Roman"/>
          <w:sz w:val="24"/>
          <w:szCs w:val="24"/>
        </w:rPr>
        <w:t>8, 12-13</w:t>
      </w:r>
      <w:r w:rsidR="00042E4D" w:rsidRPr="00B35D5E">
        <w:rPr>
          <w:rFonts w:ascii="Times New Roman" w:eastAsiaTheme="minorEastAsia" w:hAnsi="Times New Roman" w:cs="Times New Roman"/>
          <w:sz w:val="24"/>
          <w:szCs w:val="24"/>
        </w:rPr>
        <w:t>, this argument will also be rejected</w:t>
      </w:r>
      <w:r w:rsidR="00E121D1" w:rsidRPr="00B35D5E">
        <w:rPr>
          <w:rFonts w:ascii="Times New Roman" w:eastAsiaTheme="minorEastAsia" w:hAnsi="Times New Roman" w:cs="Times New Roman"/>
          <w:sz w:val="24"/>
          <w:szCs w:val="24"/>
        </w:rPr>
        <w:t xml:space="preserve">.  Mr. Watts argued that </w:t>
      </w:r>
      <w:r w:rsidRPr="00B35D5E">
        <w:rPr>
          <w:rFonts w:ascii="Times New Roman" w:eastAsiaTheme="minorEastAsia" w:hAnsi="Times New Roman" w:cs="Times New Roman"/>
          <w:sz w:val="24"/>
          <w:szCs w:val="24"/>
        </w:rPr>
        <w:t xml:space="preserve">it is reasonable that consumers would not have records demonstrating the proof of their residency </w:t>
      </w:r>
      <w:r w:rsidR="00042E4D" w:rsidRPr="00B35D5E">
        <w:rPr>
          <w:rFonts w:ascii="Times New Roman" w:eastAsiaTheme="minorEastAsia" w:hAnsi="Times New Roman" w:cs="Times New Roman"/>
          <w:sz w:val="24"/>
          <w:szCs w:val="24"/>
        </w:rPr>
        <w:t>six years ago</w:t>
      </w:r>
      <w:r w:rsidRPr="00B35D5E">
        <w:rPr>
          <w:rFonts w:ascii="Times New Roman" w:eastAsiaTheme="minorEastAsia" w:hAnsi="Times New Roman" w:cs="Times New Roman"/>
          <w:sz w:val="24"/>
          <w:szCs w:val="24"/>
        </w:rPr>
        <w:t xml:space="preserve">.  </w:t>
      </w:r>
      <w:r w:rsidR="0070519C" w:rsidRPr="00B35D5E">
        <w:rPr>
          <w:rFonts w:ascii="Times New Roman" w:eastAsiaTheme="minorEastAsia" w:hAnsi="Times New Roman" w:cs="Times New Roman"/>
          <w:sz w:val="24"/>
          <w:szCs w:val="24"/>
        </w:rPr>
        <w:t>Mr. Watts’ argument has merit</w:t>
      </w:r>
      <w:r w:rsidR="00042E4D" w:rsidRPr="00B35D5E">
        <w:rPr>
          <w:rFonts w:ascii="Times New Roman" w:eastAsiaTheme="minorEastAsia" w:hAnsi="Times New Roman" w:cs="Times New Roman"/>
          <w:sz w:val="24"/>
          <w:szCs w:val="24"/>
        </w:rPr>
        <w:t xml:space="preserve"> – many </w:t>
      </w:r>
      <w:r w:rsidR="0070519C" w:rsidRPr="00B35D5E">
        <w:rPr>
          <w:rFonts w:ascii="Times New Roman" w:eastAsiaTheme="minorEastAsia" w:hAnsi="Times New Roman" w:cs="Times New Roman"/>
          <w:sz w:val="24"/>
          <w:szCs w:val="24"/>
        </w:rPr>
        <w:t xml:space="preserve">consumers do not keep records </w:t>
      </w:r>
      <w:r w:rsidR="009473B8" w:rsidRPr="00B35D5E">
        <w:rPr>
          <w:rFonts w:ascii="Times New Roman" w:eastAsiaTheme="minorEastAsia" w:hAnsi="Times New Roman" w:cs="Times New Roman"/>
          <w:sz w:val="24"/>
          <w:szCs w:val="24"/>
        </w:rPr>
        <w:t xml:space="preserve">that are </w:t>
      </w:r>
      <w:r w:rsidR="0070519C" w:rsidRPr="00B35D5E">
        <w:rPr>
          <w:rFonts w:ascii="Times New Roman" w:eastAsiaTheme="minorEastAsia" w:hAnsi="Times New Roman" w:cs="Times New Roman"/>
          <w:sz w:val="24"/>
          <w:szCs w:val="24"/>
        </w:rPr>
        <w:t>six years</w:t>
      </w:r>
      <w:r w:rsidR="009473B8" w:rsidRPr="00B35D5E">
        <w:rPr>
          <w:rFonts w:ascii="Times New Roman" w:eastAsiaTheme="minorEastAsia" w:hAnsi="Times New Roman" w:cs="Times New Roman"/>
          <w:sz w:val="24"/>
          <w:szCs w:val="24"/>
        </w:rPr>
        <w:t xml:space="preserve"> old</w:t>
      </w:r>
      <w:r w:rsidR="0070519C" w:rsidRPr="00B35D5E">
        <w:rPr>
          <w:rFonts w:ascii="Times New Roman" w:eastAsiaTheme="minorEastAsia" w:hAnsi="Times New Roman" w:cs="Times New Roman"/>
          <w:sz w:val="24"/>
          <w:szCs w:val="24"/>
        </w:rPr>
        <w:t xml:space="preserve">.  </w:t>
      </w:r>
      <w:r w:rsidRPr="00B35D5E">
        <w:rPr>
          <w:rFonts w:ascii="Times New Roman" w:eastAsiaTheme="minorEastAsia" w:hAnsi="Times New Roman" w:cs="Times New Roman"/>
          <w:sz w:val="24"/>
          <w:szCs w:val="24"/>
        </w:rPr>
        <w:t xml:space="preserve">The </w:t>
      </w:r>
      <w:r w:rsidR="009473B8" w:rsidRPr="00B35D5E">
        <w:rPr>
          <w:rFonts w:ascii="Times New Roman" w:eastAsiaTheme="minorEastAsia" w:hAnsi="Times New Roman" w:cs="Times New Roman"/>
          <w:sz w:val="24"/>
          <w:szCs w:val="24"/>
        </w:rPr>
        <w:t>outstanding balance in this case</w:t>
      </w:r>
      <w:r w:rsidRPr="00B35D5E">
        <w:rPr>
          <w:rFonts w:ascii="Times New Roman" w:eastAsiaTheme="minorEastAsia" w:hAnsi="Times New Roman" w:cs="Times New Roman"/>
          <w:sz w:val="24"/>
          <w:szCs w:val="24"/>
        </w:rPr>
        <w:t>, however,</w:t>
      </w:r>
      <w:r w:rsidR="0070519C" w:rsidRPr="00B35D5E">
        <w:rPr>
          <w:rFonts w:ascii="Times New Roman" w:eastAsiaTheme="minorEastAsia" w:hAnsi="Times New Roman" w:cs="Times New Roman"/>
          <w:sz w:val="24"/>
          <w:szCs w:val="24"/>
        </w:rPr>
        <w:t xml:space="preserve"> was twice</w:t>
      </w:r>
      <w:r w:rsidRPr="00B35D5E">
        <w:rPr>
          <w:rFonts w:ascii="Times New Roman" w:eastAsiaTheme="minorEastAsia" w:hAnsi="Times New Roman" w:cs="Times New Roman"/>
          <w:sz w:val="24"/>
          <w:szCs w:val="24"/>
        </w:rPr>
        <w:t xml:space="preserve"> transferred from one account to another</w:t>
      </w:r>
      <w:r w:rsidR="00042E4D" w:rsidRPr="00B35D5E">
        <w:rPr>
          <w:rFonts w:ascii="Times New Roman" w:eastAsiaTheme="minorEastAsia" w:hAnsi="Times New Roman" w:cs="Times New Roman"/>
          <w:sz w:val="24"/>
          <w:szCs w:val="24"/>
        </w:rPr>
        <w:t xml:space="preserve"> – once in 2011 and then again in 2013</w:t>
      </w:r>
      <w:r w:rsidRPr="00B35D5E">
        <w:rPr>
          <w:rFonts w:ascii="Times New Roman" w:eastAsiaTheme="minorEastAsia" w:hAnsi="Times New Roman" w:cs="Times New Roman"/>
          <w:sz w:val="24"/>
          <w:szCs w:val="24"/>
        </w:rPr>
        <w:t xml:space="preserve">.  Had Mr. Watts believed he was not responsible for the disputed amount, he could have raised the issue </w:t>
      </w:r>
      <w:r w:rsidR="00042E4D" w:rsidRPr="00B35D5E">
        <w:rPr>
          <w:rFonts w:ascii="Times New Roman" w:eastAsiaTheme="minorEastAsia" w:hAnsi="Times New Roman" w:cs="Times New Roman"/>
          <w:sz w:val="24"/>
          <w:szCs w:val="24"/>
        </w:rPr>
        <w:t xml:space="preserve">in 2011 </w:t>
      </w:r>
      <w:r w:rsidRPr="00B35D5E">
        <w:rPr>
          <w:rFonts w:ascii="Times New Roman" w:eastAsiaTheme="minorEastAsia" w:hAnsi="Times New Roman" w:cs="Times New Roman"/>
          <w:sz w:val="24"/>
          <w:szCs w:val="24"/>
        </w:rPr>
        <w:t xml:space="preserve">when it would have been easier for him to demonstrate </w:t>
      </w:r>
      <w:r w:rsidR="00042E4D" w:rsidRPr="00B35D5E">
        <w:rPr>
          <w:rFonts w:ascii="Times New Roman" w:eastAsiaTheme="minorEastAsia" w:hAnsi="Times New Roman" w:cs="Times New Roman"/>
          <w:sz w:val="24"/>
          <w:szCs w:val="24"/>
        </w:rPr>
        <w:t>where he was living from July, 2007 to April, 2008</w:t>
      </w:r>
      <w:r w:rsidRPr="00B35D5E">
        <w:rPr>
          <w:rFonts w:ascii="Times New Roman" w:eastAsiaTheme="minorEastAsia" w:hAnsi="Times New Roman" w:cs="Times New Roman"/>
          <w:sz w:val="24"/>
          <w:szCs w:val="24"/>
        </w:rPr>
        <w:t>.</w:t>
      </w:r>
      <w:r w:rsidR="0070519C" w:rsidRPr="00B35D5E">
        <w:rPr>
          <w:rFonts w:ascii="Times New Roman" w:eastAsiaTheme="minorEastAsia" w:hAnsi="Times New Roman" w:cs="Times New Roman"/>
          <w:sz w:val="24"/>
          <w:szCs w:val="24"/>
        </w:rPr>
        <w:t xml:space="preserve">  </w:t>
      </w:r>
      <w:r w:rsidR="009473B8" w:rsidRPr="00B35D5E">
        <w:rPr>
          <w:rFonts w:ascii="Times New Roman" w:eastAsiaTheme="minorEastAsia" w:hAnsi="Times New Roman" w:cs="Times New Roman"/>
          <w:sz w:val="24"/>
          <w:szCs w:val="24"/>
        </w:rPr>
        <w:t xml:space="preserve">At the </w:t>
      </w:r>
      <w:r w:rsidR="0070519C" w:rsidRPr="00B35D5E">
        <w:rPr>
          <w:rFonts w:ascii="Times New Roman" w:eastAsiaTheme="minorEastAsia" w:hAnsi="Times New Roman" w:cs="Times New Roman"/>
          <w:sz w:val="24"/>
          <w:szCs w:val="24"/>
        </w:rPr>
        <w:t>time</w:t>
      </w:r>
      <w:r w:rsidR="009473B8" w:rsidRPr="00B35D5E">
        <w:rPr>
          <w:rFonts w:ascii="Times New Roman" w:eastAsiaTheme="minorEastAsia" w:hAnsi="Times New Roman" w:cs="Times New Roman"/>
          <w:sz w:val="24"/>
          <w:szCs w:val="24"/>
        </w:rPr>
        <w:t xml:space="preserve"> the outstanding balance first transferred to an account Mr. Watts opened in May, 2011</w:t>
      </w:r>
      <w:r w:rsidR="0070519C" w:rsidRPr="00B35D5E">
        <w:rPr>
          <w:rFonts w:ascii="Times New Roman" w:eastAsiaTheme="minorEastAsia" w:hAnsi="Times New Roman" w:cs="Times New Roman"/>
          <w:sz w:val="24"/>
          <w:szCs w:val="24"/>
        </w:rPr>
        <w:t>, it would have been only three years since the disputed amount accrued and Mr. Watts could have more easily demonstrated that he should not be held responsible for the disputed amount</w:t>
      </w:r>
      <w:r w:rsidR="009473B8" w:rsidRPr="00B35D5E">
        <w:rPr>
          <w:rFonts w:ascii="Times New Roman" w:eastAsiaTheme="minorEastAsia" w:hAnsi="Times New Roman" w:cs="Times New Roman"/>
          <w:sz w:val="24"/>
          <w:szCs w:val="24"/>
        </w:rPr>
        <w:t xml:space="preserve"> because he did not live there</w:t>
      </w:r>
      <w:r w:rsidR="0070519C" w:rsidRPr="00B35D5E">
        <w:rPr>
          <w:rFonts w:ascii="Times New Roman" w:eastAsiaTheme="minorEastAsia" w:hAnsi="Times New Roman" w:cs="Times New Roman"/>
          <w:sz w:val="24"/>
          <w:szCs w:val="24"/>
        </w:rPr>
        <w:t>.</w:t>
      </w:r>
      <w:r w:rsidR="00042E4D" w:rsidRPr="00B35D5E">
        <w:rPr>
          <w:rFonts w:ascii="Times New Roman" w:eastAsiaTheme="minorEastAsia" w:hAnsi="Times New Roman" w:cs="Times New Roman"/>
          <w:sz w:val="24"/>
          <w:szCs w:val="24"/>
        </w:rPr>
        <w:t xml:space="preserve">  Since Mr. Watts could have contested the outstanding balance two years ago, he cannot now argue that he should not be at fault for failing to have more proof of his residency from July, 2007 to April, 2008.</w:t>
      </w:r>
    </w:p>
    <w:p w:rsidR="00B832C1" w:rsidRPr="00B35D5E" w:rsidRDefault="00B832C1" w:rsidP="00323BE8">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4B66A1" w:rsidRPr="00B35D5E" w:rsidRDefault="00B832C1" w:rsidP="004B66A1">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B35D5E">
        <w:rPr>
          <w:rFonts w:ascii="Times New Roman" w:eastAsiaTheme="minorEastAsia" w:hAnsi="Times New Roman" w:cs="Times New Roman"/>
          <w:sz w:val="24"/>
          <w:szCs w:val="24"/>
        </w:rPr>
        <w:tab/>
      </w:r>
      <w:r w:rsidRPr="00B35D5E">
        <w:rPr>
          <w:rFonts w:ascii="Times New Roman" w:eastAsiaTheme="minorEastAsia" w:hAnsi="Times New Roman" w:cs="Times New Roman"/>
          <w:sz w:val="24"/>
          <w:szCs w:val="24"/>
        </w:rPr>
        <w:tab/>
      </w:r>
      <w:r w:rsidR="009473B8" w:rsidRPr="00B35D5E">
        <w:rPr>
          <w:rFonts w:ascii="Times New Roman" w:eastAsiaTheme="minorEastAsia" w:hAnsi="Times New Roman" w:cs="Times New Roman"/>
          <w:sz w:val="24"/>
          <w:szCs w:val="24"/>
        </w:rPr>
        <w:t>In conclusion</w:t>
      </w:r>
      <w:r w:rsidR="0070519C" w:rsidRPr="00B35D5E">
        <w:rPr>
          <w:rFonts w:ascii="Times New Roman" w:eastAsiaTheme="minorEastAsia" w:hAnsi="Times New Roman" w:cs="Times New Roman"/>
          <w:sz w:val="24"/>
          <w:szCs w:val="24"/>
        </w:rPr>
        <w:t xml:space="preserve">, </w:t>
      </w:r>
      <w:r w:rsidRPr="00B35D5E">
        <w:rPr>
          <w:rFonts w:ascii="Times New Roman" w:eastAsiaTheme="minorEastAsia" w:hAnsi="Times New Roman" w:cs="Times New Roman"/>
          <w:sz w:val="24"/>
          <w:szCs w:val="24"/>
        </w:rPr>
        <w:t xml:space="preserve">as the party with the burden of proof in this proceeding, Mr. Watts has not </w:t>
      </w:r>
      <w:r w:rsidRPr="00B35D5E">
        <w:rPr>
          <w:rFonts w:ascii="Times New Roman" w:eastAsia="Times New Roman" w:hAnsi="Times New Roman" w:cs="Times New Roman"/>
          <w:sz w:val="24"/>
          <w:szCs w:val="24"/>
        </w:rPr>
        <w:t>established by a preponderance of the evidence, or evidence more convincing, by even the smallest degree, than the evidence presented by the other party, that he should not be responsible for the outstanding balance accrued</w:t>
      </w:r>
      <w:r w:rsidR="009473B8" w:rsidRPr="00B35D5E">
        <w:rPr>
          <w:rFonts w:ascii="Times New Roman" w:eastAsia="Times New Roman" w:hAnsi="Times New Roman" w:cs="Times New Roman"/>
          <w:sz w:val="24"/>
          <w:szCs w:val="24"/>
        </w:rPr>
        <w:t xml:space="preserve"> at the Service Ad</w:t>
      </w:r>
      <w:r w:rsidR="00AA0377">
        <w:rPr>
          <w:rFonts w:ascii="Times New Roman" w:eastAsia="Times New Roman" w:hAnsi="Times New Roman" w:cs="Times New Roman"/>
          <w:sz w:val="24"/>
          <w:szCs w:val="24"/>
        </w:rPr>
        <w:t xml:space="preserve">dress from July, 2007 to </w:t>
      </w:r>
      <w:r w:rsidR="00AA0377">
        <w:rPr>
          <w:rFonts w:ascii="Times New Roman" w:eastAsia="Times New Roman" w:hAnsi="Times New Roman" w:cs="Times New Roman"/>
          <w:sz w:val="24"/>
          <w:szCs w:val="24"/>
        </w:rPr>
        <w:lastRenderedPageBreak/>
        <w:t>April, </w:t>
      </w:r>
      <w:r w:rsidR="009473B8" w:rsidRPr="00B35D5E">
        <w:rPr>
          <w:rFonts w:ascii="Times New Roman" w:eastAsia="Times New Roman" w:hAnsi="Times New Roman" w:cs="Times New Roman"/>
          <w:sz w:val="24"/>
          <w:szCs w:val="24"/>
        </w:rPr>
        <w:t>2008</w:t>
      </w:r>
      <w:r w:rsidRPr="00B35D5E">
        <w:rPr>
          <w:rFonts w:ascii="Times New Roman" w:eastAsia="Times New Roman" w:hAnsi="Times New Roman" w:cs="Times New Roman"/>
          <w:sz w:val="24"/>
          <w:szCs w:val="24"/>
        </w:rPr>
        <w:t xml:space="preserve">.  </w:t>
      </w:r>
      <w:r w:rsidRPr="00B35D5E">
        <w:rPr>
          <w:rFonts w:ascii="Times New Roman" w:eastAsia="Times New Roman" w:hAnsi="Times New Roman" w:cs="Times New Roman"/>
          <w:sz w:val="24"/>
          <w:szCs w:val="24"/>
          <w:u w:val="single"/>
        </w:rPr>
        <w:t>Se-Ling Hosiery</w:t>
      </w:r>
      <w:r w:rsidRPr="00B35D5E">
        <w:rPr>
          <w:rFonts w:ascii="Times New Roman" w:eastAsia="Times New Roman" w:hAnsi="Times New Roman" w:cs="Times New Roman"/>
          <w:sz w:val="24"/>
          <w:szCs w:val="24"/>
        </w:rPr>
        <w:t xml:space="preserve">.  </w:t>
      </w:r>
      <w:r w:rsidR="004B66A1" w:rsidRPr="00B35D5E">
        <w:rPr>
          <w:rFonts w:ascii="Times New Roman" w:eastAsia="Times New Roman" w:hAnsi="Times New Roman" w:cs="Times New Roman"/>
          <w:spacing w:val="-3"/>
          <w:sz w:val="24"/>
          <w:szCs w:val="24"/>
        </w:rPr>
        <w:t>Mr. Watts has neither provided substantial evidence demonstrating that he resided elsewhere during the relevant period nor completed PPL’s fraud packet in order to have the disputed amount removed from his account</w:t>
      </w:r>
      <w:r w:rsidR="00B51DBC">
        <w:rPr>
          <w:rFonts w:ascii="Times New Roman" w:eastAsia="Times New Roman" w:hAnsi="Times New Roman" w:cs="Times New Roman"/>
          <w:spacing w:val="-3"/>
          <w:sz w:val="24"/>
          <w:szCs w:val="24"/>
        </w:rPr>
        <w:t>, despite being given multiple opportunities to do so</w:t>
      </w:r>
      <w:r w:rsidR="004B66A1" w:rsidRPr="00B35D5E">
        <w:rPr>
          <w:rFonts w:ascii="Times New Roman" w:eastAsia="Times New Roman" w:hAnsi="Times New Roman" w:cs="Times New Roman"/>
          <w:spacing w:val="-3"/>
          <w:sz w:val="24"/>
          <w:szCs w:val="24"/>
        </w:rPr>
        <w:t>.  As a result, Mr. Watts has failed to demonstrate that PPL’s actions in anyway violated the Public Utility Code, a Commission Order or regulation or any Commission-approved Company tariff.  Mr. Watts' Complaint will therefore be denied.</w:t>
      </w:r>
    </w:p>
    <w:p w:rsidR="00865F5A" w:rsidRPr="00B35D5E" w:rsidRDefault="004B66A1" w:rsidP="004B66A1">
      <w:pPr>
        <w:tabs>
          <w:tab w:val="left" w:pos="-720"/>
        </w:tabs>
        <w:suppressAutoHyphens/>
        <w:autoSpaceDE w:val="0"/>
        <w:autoSpaceDN w:val="0"/>
        <w:spacing w:after="0" w:line="360" w:lineRule="auto"/>
        <w:rPr>
          <w:rFonts w:ascii="Times New Roman" w:hAnsi="Times New Roman" w:cs="Times New Roman"/>
          <w:sz w:val="24"/>
          <w:szCs w:val="24"/>
        </w:rPr>
      </w:pPr>
      <w:r w:rsidRPr="00B35D5E">
        <w:rPr>
          <w:rFonts w:ascii="Times New Roman" w:hAnsi="Times New Roman" w:cs="Times New Roman"/>
          <w:sz w:val="24"/>
          <w:szCs w:val="24"/>
        </w:rPr>
        <w:t xml:space="preserve"> </w:t>
      </w:r>
    </w:p>
    <w:p w:rsidR="00E62AE2" w:rsidRPr="00B35D5E" w:rsidRDefault="00E62AE2" w:rsidP="00E62AE2">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B35D5E">
        <w:rPr>
          <w:rFonts w:ascii="Times New Roman" w:eastAsia="Times New Roman" w:hAnsi="Times New Roman" w:cs="Times New Roman"/>
          <w:spacing w:val="-3"/>
          <w:sz w:val="24"/>
          <w:szCs w:val="24"/>
          <w:u w:val="single"/>
        </w:rPr>
        <w:t>CONCLUSIONS OF LAW</w:t>
      </w:r>
    </w:p>
    <w:p w:rsidR="00E62AE2" w:rsidRPr="00B35D5E" w:rsidRDefault="00E62AE2" w:rsidP="00E62AE2">
      <w:pPr>
        <w:spacing w:after="0" w:line="360" w:lineRule="auto"/>
        <w:rPr>
          <w:rFonts w:ascii="Times New Roman" w:eastAsia="Times New Roman" w:hAnsi="Times New Roman" w:cs="Times New Roman"/>
          <w:sz w:val="24"/>
          <w:szCs w:val="24"/>
        </w:rPr>
      </w:pPr>
    </w:p>
    <w:p w:rsidR="00E62AE2" w:rsidRPr="00B35D5E"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B35D5E">
        <w:rPr>
          <w:rFonts w:ascii="Times New Roman" w:eastAsia="Times New Roman" w:hAnsi="Times New Roman" w:cs="Times New Roman"/>
          <w:sz w:val="24"/>
          <w:szCs w:val="24"/>
        </w:rPr>
        <w:t>Section 332(a) of the Public Utility Code provides that the party seeking relief from the Commission h</w:t>
      </w:r>
      <w:r w:rsidR="002902FF" w:rsidRPr="00B35D5E">
        <w:rPr>
          <w:rFonts w:ascii="Times New Roman" w:eastAsia="Times New Roman" w:hAnsi="Times New Roman" w:cs="Times New Roman"/>
          <w:sz w:val="24"/>
          <w:szCs w:val="24"/>
        </w:rPr>
        <w:t>as the burden of proof.  66 Pa.</w:t>
      </w:r>
      <w:r w:rsidRPr="00B35D5E">
        <w:rPr>
          <w:rFonts w:ascii="Times New Roman" w:eastAsia="Times New Roman" w:hAnsi="Times New Roman" w:cs="Times New Roman"/>
          <w:sz w:val="24"/>
          <w:szCs w:val="24"/>
        </w:rPr>
        <w:t>C.S. § 332(a).</w:t>
      </w:r>
    </w:p>
    <w:p w:rsidR="00E62AE2" w:rsidRPr="00B35D5E" w:rsidRDefault="00E62AE2" w:rsidP="00E62AE2">
      <w:pPr>
        <w:spacing w:after="0" w:line="360" w:lineRule="auto"/>
        <w:ind w:firstLine="1440"/>
        <w:contextualSpacing/>
        <w:rPr>
          <w:rFonts w:ascii="Times New Roman" w:eastAsiaTheme="minorEastAsia" w:hAnsi="Times New Roman" w:cs="Times New Roman"/>
          <w:sz w:val="24"/>
          <w:szCs w:val="24"/>
        </w:rPr>
      </w:pPr>
    </w:p>
    <w:p w:rsidR="00E62AE2" w:rsidRPr="00B35D5E"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B35D5E">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B35D5E">
        <w:rPr>
          <w:rFonts w:ascii="Times New Roman" w:eastAsia="Times New Roman" w:hAnsi="Times New Roman" w:cs="Times New Roman"/>
          <w:sz w:val="24"/>
          <w:szCs w:val="24"/>
          <w:u w:val="single"/>
        </w:rPr>
        <w:t>Se-Ling Hosiery v. Margulies</w:t>
      </w:r>
      <w:r w:rsidRPr="00B35D5E">
        <w:rPr>
          <w:rFonts w:ascii="Times New Roman" w:eastAsia="Times New Roman" w:hAnsi="Times New Roman" w:cs="Times New Roman"/>
          <w:sz w:val="24"/>
          <w:szCs w:val="24"/>
        </w:rPr>
        <w:t>, 364 Pa. 54, 70 A.2d 854 (1950).</w:t>
      </w:r>
    </w:p>
    <w:p w:rsidR="00E62AE2" w:rsidRPr="00B35D5E" w:rsidRDefault="00E62AE2" w:rsidP="00E62AE2">
      <w:pPr>
        <w:spacing w:after="0" w:line="360" w:lineRule="auto"/>
        <w:ind w:left="1440"/>
        <w:rPr>
          <w:rFonts w:ascii="Times New Roman" w:eastAsia="Times New Roman" w:hAnsi="Times New Roman" w:cs="Times New Roman"/>
          <w:sz w:val="24"/>
          <w:szCs w:val="24"/>
        </w:rPr>
      </w:pPr>
    </w:p>
    <w:p w:rsidR="00E62AE2" w:rsidRPr="00B35D5E"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B35D5E">
        <w:rPr>
          <w:rFonts w:ascii="Times New Roman" w:eastAsia="Times New Roman" w:hAnsi="Times New Roman" w:cs="Times New Roman"/>
          <w:sz w:val="24"/>
          <w:szCs w:val="24"/>
        </w:rPr>
        <w:t xml:space="preserve">If a complainant establishes a </w:t>
      </w:r>
      <w:r w:rsidRPr="004F3090">
        <w:rPr>
          <w:rFonts w:ascii="Times New Roman" w:eastAsia="Times New Roman" w:hAnsi="Times New Roman" w:cs="Times New Roman"/>
          <w:i/>
          <w:sz w:val="24"/>
          <w:szCs w:val="24"/>
        </w:rPr>
        <w:t xml:space="preserve">prima facie </w:t>
      </w:r>
      <w:r w:rsidRPr="00B35D5E">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B35D5E">
        <w:rPr>
          <w:rFonts w:ascii="Times New Roman" w:eastAsia="Times New Roman" w:hAnsi="Times New Roman" w:cs="Times New Roman"/>
          <w:sz w:val="24"/>
          <w:szCs w:val="24"/>
          <w:u w:val="single"/>
        </w:rPr>
        <w:t>Replogle v. Pennsylvania Electric Company</w:t>
      </w:r>
      <w:r w:rsidRPr="00B35D5E">
        <w:rPr>
          <w:rFonts w:ascii="Times New Roman" w:eastAsia="Times New Roman" w:hAnsi="Times New Roman" w:cs="Times New Roman"/>
          <w:sz w:val="24"/>
          <w:szCs w:val="24"/>
        </w:rPr>
        <w:t xml:space="preserve">, 54 Pa. PUC 528 (1980), and </w:t>
      </w:r>
      <w:r w:rsidRPr="00B35D5E">
        <w:rPr>
          <w:rFonts w:ascii="Times New Roman" w:eastAsia="Times New Roman" w:hAnsi="Times New Roman" w:cs="Times New Roman"/>
          <w:sz w:val="24"/>
          <w:szCs w:val="24"/>
          <w:u w:val="single"/>
        </w:rPr>
        <w:t>Waldron v. Philadelphia Electric Company</w:t>
      </w:r>
      <w:r w:rsidRPr="00B35D5E">
        <w:rPr>
          <w:rFonts w:ascii="Times New Roman" w:eastAsia="Times New Roman" w:hAnsi="Times New Roman" w:cs="Times New Roman"/>
          <w:sz w:val="24"/>
          <w:szCs w:val="24"/>
        </w:rPr>
        <w:t>, 54 Pa. PUC 98 (1980).</w:t>
      </w:r>
    </w:p>
    <w:p w:rsidR="00E62AE2" w:rsidRPr="00B35D5E" w:rsidRDefault="00E62AE2" w:rsidP="00E62AE2">
      <w:pPr>
        <w:spacing w:after="0" w:line="360" w:lineRule="auto"/>
        <w:ind w:left="720"/>
        <w:contextualSpacing/>
        <w:rPr>
          <w:rFonts w:ascii="Times New Roman" w:eastAsiaTheme="minorEastAsia" w:hAnsi="Times New Roman" w:cs="Times New Roman"/>
          <w:sz w:val="24"/>
          <w:szCs w:val="24"/>
        </w:rPr>
      </w:pPr>
    </w:p>
    <w:p w:rsidR="00E62AE2" w:rsidRPr="00B35D5E" w:rsidRDefault="00E62AE2" w:rsidP="00E62AE2">
      <w:pPr>
        <w:numPr>
          <w:ilvl w:val="0"/>
          <w:numId w:val="8"/>
        </w:numPr>
        <w:spacing w:after="0" w:line="360" w:lineRule="auto"/>
        <w:ind w:left="0" w:firstLine="1440"/>
        <w:rPr>
          <w:rFonts w:ascii="Times New Roman" w:eastAsia="Times New Roman" w:hAnsi="Times New Roman" w:cs="Times New Roman"/>
          <w:sz w:val="24"/>
          <w:szCs w:val="24"/>
        </w:rPr>
      </w:pPr>
      <w:r w:rsidRPr="00B35D5E">
        <w:rPr>
          <w:rFonts w:ascii="Times New Roman" w:eastAsia="Times New Roman" w:hAnsi="Times New Roman" w:cs="Times New Roman"/>
          <w:sz w:val="24"/>
          <w:szCs w:val="24"/>
        </w:rPr>
        <w:t>The decision of the Commission must be supported by substantial evidence.  2 P</w:t>
      </w:r>
      <w:r w:rsidR="002902FF" w:rsidRPr="00B35D5E">
        <w:rPr>
          <w:rFonts w:ascii="Times New Roman" w:eastAsia="Times New Roman" w:hAnsi="Times New Roman" w:cs="Times New Roman"/>
          <w:sz w:val="24"/>
          <w:szCs w:val="24"/>
        </w:rPr>
        <w:t>a.</w:t>
      </w:r>
      <w:r w:rsidRPr="00B35D5E">
        <w:rPr>
          <w:rFonts w:ascii="Times New Roman" w:eastAsia="Times New Roman" w:hAnsi="Times New Roman" w:cs="Times New Roman"/>
          <w:sz w:val="24"/>
          <w:szCs w:val="24"/>
        </w:rPr>
        <w:t>C.S. § 704.</w:t>
      </w:r>
    </w:p>
    <w:p w:rsidR="00E62AE2" w:rsidRPr="00B35D5E" w:rsidRDefault="00E62AE2" w:rsidP="00E62AE2">
      <w:pPr>
        <w:pStyle w:val="ListParagraph"/>
        <w:rPr>
          <w:rFonts w:ascii="Times New Roman" w:eastAsia="Times New Roman" w:hAnsi="Times New Roman" w:cs="Times New Roman"/>
          <w:sz w:val="24"/>
          <w:szCs w:val="24"/>
        </w:rPr>
      </w:pPr>
    </w:p>
    <w:p w:rsidR="00CD06A8" w:rsidRPr="00B35D5E" w:rsidRDefault="00E62AE2" w:rsidP="00CD06A8">
      <w:pPr>
        <w:numPr>
          <w:ilvl w:val="0"/>
          <w:numId w:val="8"/>
        </w:numPr>
        <w:spacing w:after="0" w:line="360" w:lineRule="auto"/>
        <w:ind w:left="0" w:firstLine="1440"/>
        <w:rPr>
          <w:rFonts w:ascii="Times New Roman" w:eastAsiaTheme="minorEastAsia" w:hAnsi="Times New Roman" w:cs="Times New Roman"/>
          <w:sz w:val="24"/>
          <w:szCs w:val="24"/>
        </w:rPr>
      </w:pPr>
      <w:r w:rsidRPr="00B35D5E">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B35D5E">
        <w:rPr>
          <w:rFonts w:ascii="Times New Roman" w:eastAsia="Times New Roman" w:hAnsi="Times New Roman" w:cs="Times New Roman"/>
          <w:sz w:val="24"/>
          <w:szCs w:val="24"/>
          <w:u w:val="single"/>
        </w:rPr>
        <w:t xml:space="preserve">Norfolk &amp; Western Ry. Co. v. </w:t>
      </w:r>
      <w:r w:rsidRPr="00B35D5E">
        <w:rPr>
          <w:rFonts w:ascii="Times New Roman" w:eastAsia="Times New Roman" w:hAnsi="Times New Roman" w:cs="Times New Roman"/>
          <w:sz w:val="24"/>
          <w:szCs w:val="24"/>
          <w:u w:val="single"/>
        </w:rPr>
        <w:lastRenderedPageBreak/>
        <w:t>Pa. P</w:t>
      </w:r>
      <w:r w:rsidR="002902FF" w:rsidRPr="00B35D5E">
        <w:rPr>
          <w:rFonts w:ascii="Times New Roman" w:eastAsia="Times New Roman" w:hAnsi="Times New Roman" w:cs="Times New Roman"/>
          <w:sz w:val="24"/>
          <w:szCs w:val="24"/>
          <w:u w:val="single"/>
        </w:rPr>
        <w:t>ub</w:t>
      </w:r>
      <w:r w:rsidRPr="00B35D5E">
        <w:rPr>
          <w:rFonts w:ascii="Times New Roman" w:eastAsia="Times New Roman" w:hAnsi="Times New Roman" w:cs="Times New Roman"/>
          <w:sz w:val="24"/>
          <w:szCs w:val="24"/>
          <w:u w:val="single"/>
        </w:rPr>
        <w:t>.</w:t>
      </w:r>
      <w:r w:rsidR="002902FF" w:rsidRPr="00B35D5E">
        <w:rPr>
          <w:rFonts w:ascii="Times New Roman" w:eastAsia="Times New Roman" w:hAnsi="Times New Roman" w:cs="Times New Roman"/>
          <w:sz w:val="24"/>
          <w:szCs w:val="24"/>
          <w:u w:val="single"/>
        </w:rPr>
        <w:t xml:space="preserve"> </w:t>
      </w:r>
      <w:r w:rsidRPr="00B35D5E">
        <w:rPr>
          <w:rFonts w:ascii="Times New Roman" w:eastAsia="Times New Roman" w:hAnsi="Times New Roman" w:cs="Times New Roman"/>
          <w:sz w:val="24"/>
          <w:szCs w:val="24"/>
          <w:u w:val="single"/>
        </w:rPr>
        <w:t>U</w:t>
      </w:r>
      <w:r w:rsidR="002902FF" w:rsidRPr="00B35D5E">
        <w:rPr>
          <w:rFonts w:ascii="Times New Roman" w:eastAsia="Times New Roman" w:hAnsi="Times New Roman" w:cs="Times New Roman"/>
          <w:sz w:val="24"/>
          <w:szCs w:val="24"/>
          <w:u w:val="single"/>
        </w:rPr>
        <w:t>til</w:t>
      </w:r>
      <w:r w:rsidRPr="00B35D5E">
        <w:rPr>
          <w:rFonts w:ascii="Times New Roman" w:eastAsia="Times New Roman" w:hAnsi="Times New Roman" w:cs="Times New Roman"/>
          <w:sz w:val="24"/>
          <w:szCs w:val="24"/>
          <w:u w:val="single"/>
        </w:rPr>
        <w:t>.</w:t>
      </w:r>
      <w:r w:rsidR="002902FF" w:rsidRPr="00B35D5E">
        <w:rPr>
          <w:rFonts w:ascii="Times New Roman" w:eastAsia="Times New Roman" w:hAnsi="Times New Roman" w:cs="Times New Roman"/>
          <w:sz w:val="24"/>
          <w:szCs w:val="24"/>
          <w:u w:val="single"/>
        </w:rPr>
        <w:t xml:space="preserve"> </w:t>
      </w:r>
      <w:r w:rsidRPr="00B35D5E">
        <w:rPr>
          <w:rFonts w:ascii="Times New Roman" w:eastAsia="Times New Roman" w:hAnsi="Times New Roman" w:cs="Times New Roman"/>
          <w:sz w:val="24"/>
          <w:szCs w:val="24"/>
          <w:u w:val="single"/>
        </w:rPr>
        <w:t>C</w:t>
      </w:r>
      <w:r w:rsidR="002902FF" w:rsidRPr="00B35D5E">
        <w:rPr>
          <w:rFonts w:ascii="Times New Roman" w:eastAsia="Times New Roman" w:hAnsi="Times New Roman" w:cs="Times New Roman"/>
          <w:sz w:val="24"/>
          <w:szCs w:val="24"/>
          <w:u w:val="single"/>
        </w:rPr>
        <w:t>omm’n</w:t>
      </w:r>
      <w:r w:rsidRPr="00B35D5E">
        <w:rPr>
          <w:rFonts w:ascii="Times New Roman" w:eastAsia="Times New Roman" w:hAnsi="Times New Roman" w:cs="Times New Roman"/>
          <w:sz w:val="24"/>
          <w:szCs w:val="24"/>
        </w:rPr>
        <w:t xml:space="preserve">, 489 Pa. 109, 413 A.2d 1037 (1980); </w:t>
      </w:r>
      <w:r w:rsidRPr="00B35D5E">
        <w:rPr>
          <w:rFonts w:ascii="Times New Roman" w:eastAsia="Times New Roman" w:hAnsi="Times New Roman" w:cs="Times New Roman"/>
          <w:sz w:val="24"/>
          <w:szCs w:val="24"/>
          <w:u w:val="single"/>
        </w:rPr>
        <w:t>Erie Resistor Corp. v. Unemployment Comp. Bd. of Review</w:t>
      </w:r>
      <w:r w:rsidRPr="00B35D5E">
        <w:rPr>
          <w:rFonts w:ascii="Times New Roman" w:eastAsia="Times New Roman" w:hAnsi="Times New Roman" w:cs="Times New Roman"/>
          <w:sz w:val="24"/>
          <w:szCs w:val="24"/>
        </w:rPr>
        <w:t xml:space="preserve">, 194 Pa. Superior Ct. 278, 166 A.2d 96 (1961); and </w:t>
      </w:r>
      <w:r w:rsidRPr="00B35D5E">
        <w:rPr>
          <w:rFonts w:ascii="Times New Roman" w:eastAsia="Times New Roman" w:hAnsi="Times New Roman" w:cs="Times New Roman"/>
          <w:sz w:val="24"/>
          <w:szCs w:val="24"/>
          <w:u w:val="single"/>
        </w:rPr>
        <w:t>Murphy v. Comm., Dept. of Public Welfare, White Haven Center</w:t>
      </w:r>
      <w:r w:rsidRPr="00B35D5E">
        <w:rPr>
          <w:rFonts w:ascii="Times New Roman" w:eastAsia="Times New Roman" w:hAnsi="Times New Roman" w:cs="Times New Roman"/>
          <w:sz w:val="24"/>
          <w:szCs w:val="24"/>
        </w:rPr>
        <w:t>, 85 Pa. Cmwlth Ct. 23, 480 A.2d 382 (1984).</w:t>
      </w:r>
    </w:p>
    <w:p w:rsidR="00F320D3" w:rsidRPr="00B35D5E" w:rsidRDefault="00F320D3" w:rsidP="00F320D3">
      <w:pPr>
        <w:pStyle w:val="ListParagraph"/>
        <w:rPr>
          <w:rFonts w:ascii="Times New Roman" w:eastAsiaTheme="minorEastAsia" w:hAnsi="Times New Roman" w:cs="Times New Roman"/>
          <w:sz w:val="24"/>
          <w:szCs w:val="24"/>
        </w:rPr>
      </w:pPr>
    </w:p>
    <w:p w:rsidR="00366734" w:rsidRDefault="00F936F1" w:rsidP="00F936F1">
      <w:pPr>
        <w:numPr>
          <w:ilvl w:val="0"/>
          <w:numId w:val="8"/>
        </w:numPr>
        <w:spacing w:after="0" w:line="360" w:lineRule="auto"/>
        <w:ind w:left="0" w:firstLine="1440"/>
        <w:rPr>
          <w:rFonts w:ascii="Times New Roman" w:eastAsia="Times New Roman" w:hAnsi="Times New Roman" w:cs="Times New Roman"/>
          <w:sz w:val="24"/>
          <w:szCs w:val="24"/>
        </w:rPr>
      </w:pPr>
      <w:r w:rsidRPr="00B35D5E">
        <w:rPr>
          <w:rFonts w:ascii="Times New Roman" w:eastAsiaTheme="minorEastAsia" w:hAnsi="Times New Roman" w:cs="Times New Roman"/>
          <w:sz w:val="24"/>
          <w:szCs w:val="24"/>
        </w:rPr>
        <w:t xml:space="preserve">The Commission has no regulations regarding identity theft.  </w:t>
      </w:r>
      <w:r w:rsidRPr="00B35D5E">
        <w:rPr>
          <w:rFonts w:ascii="Times New Roman" w:eastAsiaTheme="minorEastAsia" w:hAnsi="Times New Roman" w:cs="Times New Roman"/>
          <w:sz w:val="24"/>
          <w:szCs w:val="24"/>
          <w:u w:val="single"/>
        </w:rPr>
        <w:t>In re: Identity Theft</w:t>
      </w:r>
      <w:r w:rsidRPr="00B35D5E">
        <w:rPr>
          <w:rFonts w:ascii="Times New Roman" w:eastAsiaTheme="minorEastAsia" w:hAnsi="Times New Roman" w:cs="Times New Roman"/>
          <w:sz w:val="24"/>
          <w:szCs w:val="24"/>
        </w:rPr>
        <w:t>, Docket Number M-00041811, Order (entered Sept. 21, 2005).</w:t>
      </w:r>
    </w:p>
    <w:p w:rsidR="00366734" w:rsidRDefault="00366734" w:rsidP="00366734">
      <w:pPr>
        <w:pStyle w:val="ListParagraph"/>
        <w:rPr>
          <w:rFonts w:ascii="Times New Roman" w:eastAsiaTheme="minorEastAsia" w:hAnsi="Times New Roman" w:cs="Times New Roman"/>
          <w:sz w:val="24"/>
          <w:szCs w:val="24"/>
        </w:rPr>
      </w:pPr>
    </w:p>
    <w:p w:rsidR="00F936F1" w:rsidRPr="00366734" w:rsidRDefault="00366734" w:rsidP="00F936F1">
      <w:pPr>
        <w:numPr>
          <w:ilvl w:val="0"/>
          <w:numId w:val="8"/>
        </w:numPr>
        <w:spacing w:after="0" w:line="360" w:lineRule="auto"/>
        <w:ind w:left="0" w:firstLine="1440"/>
        <w:rPr>
          <w:rFonts w:ascii="Times New Roman" w:eastAsia="Times New Roman" w:hAnsi="Times New Roman" w:cs="Times New Roman"/>
          <w:sz w:val="24"/>
          <w:szCs w:val="24"/>
        </w:rPr>
      </w:pPr>
      <w:r w:rsidRPr="00366734">
        <w:rPr>
          <w:rFonts w:ascii="Times New Roman" w:eastAsiaTheme="minorEastAsia" w:hAnsi="Times New Roman" w:cs="Times New Roman"/>
          <w:sz w:val="24"/>
          <w:szCs w:val="24"/>
        </w:rPr>
        <w:t>It is not unreasonable</w:t>
      </w:r>
      <w:r>
        <w:rPr>
          <w:rFonts w:ascii="Times New Roman" w:eastAsiaTheme="minorEastAsia" w:hAnsi="Times New Roman" w:cs="Times New Roman"/>
          <w:sz w:val="24"/>
          <w:szCs w:val="24"/>
        </w:rPr>
        <w:t xml:space="preserve"> to require </w:t>
      </w:r>
      <w:r w:rsidRPr="00366734">
        <w:rPr>
          <w:rFonts w:ascii="Times New Roman" w:eastAsiaTheme="minorEastAsia" w:hAnsi="Times New Roman" w:cs="Times New Roman"/>
          <w:sz w:val="24"/>
          <w:szCs w:val="24"/>
        </w:rPr>
        <w:t xml:space="preserve">a customer who alleges they have been a victim of identity theft to complete a fraud packet and file a report with the local police to show that they are making a good faith claim of identity theft.  </w:t>
      </w:r>
      <w:r w:rsidRPr="00366734">
        <w:rPr>
          <w:rFonts w:ascii="Times New Roman" w:hAnsi="Times New Roman" w:cs="Times New Roman"/>
          <w:sz w:val="24"/>
          <w:szCs w:val="24"/>
          <w:u w:val="single"/>
        </w:rPr>
        <w:t>Donna MacDougall v. Verizon North, Inc.</w:t>
      </w:r>
      <w:r w:rsidRPr="00366734">
        <w:rPr>
          <w:rFonts w:ascii="Times New Roman" w:hAnsi="Times New Roman" w:cs="Times New Roman"/>
          <w:sz w:val="24"/>
          <w:szCs w:val="24"/>
        </w:rPr>
        <w:t xml:space="preserve">, F-01339719, Opinion and Order (entered August 23, 2004); </w:t>
      </w:r>
      <w:r w:rsidRPr="00366734">
        <w:rPr>
          <w:rFonts w:ascii="Times New Roman" w:hAnsi="Times New Roman" w:cs="Times New Roman"/>
          <w:sz w:val="24"/>
          <w:szCs w:val="24"/>
          <w:u w:val="single"/>
        </w:rPr>
        <w:t>Patricia Spancake v. Metropolitan Edison Company</w:t>
      </w:r>
      <w:r w:rsidRPr="00366734">
        <w:rPr>
          <w:rFonts w:ascii="Times New Roman" w:hAnsi="Times New Roman" w:cs="Times New Roman"/>
          <w:sz w:val="24"/>
          <w:szCs w:val="24"/>
        </w:rPr>
        <w:t xml:space="preserve">, Docket No. C-2012-2337599, Initial Decision (Final Order entered June 19, 2013).  </w:t>
      </w:r>
    </w:p>
    <w:p w:rsidR="00366734" w:rsidRPr="00B35D5E" w:rsidRDefault="00366734" w:rsidP="00F936F1">
      <w:pPr>
        <w:spacing w:after="0" w:line="360" w:lineRule="auto"/>
        <w:rPr>
          <w:rFonts w:ascii="Times New Roman" w:eastAsia="Times New Roman" w:hAnsi="Times New Roman" w:cs="Times New Roman"/>
          <w:sz w:val="24"/>
          <w:szCs w:val="24"/>
        </w:rPr>
      </w:pPr>
    </w:p>
    <w:p w:rsidR="00F936F1" w:rsidRPr="00B35D5E" w:rsidRDefault="00F936F1" w:rsidP="00F936F1">
      <w:pPr>
        <w:numPr>
          <w:ilvl w:val="0"/>
          <w:numId w:val="8"/>
        </w:numPr>
        <w:spacing w:after="0" w:line="360" w:lineRule="auto"/>
        <w:ind w:left="0" w:firstLine="1440"/>
        <w:rPr>
          <w:rFonts w:ascii="Times New Roman" w:eastAsia="Times New Roman" w:hAnsi="Times New Roman" w:cs="Times New Roman"/>
          <w:sz w:val="24"/>
          <w:szCs w:val="24"/>
          <w:u w:val="single"/>
        </w:rPr>
      </w:pPr>
      <w:r w:rsidRPr="00B35D5E">
        <w:rPr>
          <w:rFonts w:ascii="Times New Roman" w:eastAsia="Times New Roman" w:hAnsi="Times New Roman" w:cs="Times New Roman"/>
          <w:sz w:val="24"/>
          <w:szCs w:val="24"/>
        </w:rPr>
        <w:t>Mr. Watts has failed to satisfy his burden of demonstrating that PPL violated any provision of the Public Utility Code, any Commission Order or regulation or any Commission-approved Company tariff with regard to the</w:t>
      </w:r>
      <w:r w:rsidR="00B51DBC">
        <w:rPr>
          <w:rFonts w:ascii="Times New Roman" w:eastAsia="Times New Roman" w:hAnsi="Times New Roman" w:cs="Times New Roman"/>
          <w:sz w:val="24"/>
          <w:szCs w:val="24"/>
        </w:rPr>
        <w:t xml:space="preserve"> electric</w:t>
      </w:r>
      <w:r w:rsidRPr="00B35D5E">
        <w:rPr>
          <w:rFonts w:ascii="Times New Roman" w:eastAsia="Times New Roman" w:hAnsi="Times New Roman" w:cs="Times New Roman"/>
          <w:sz w:val="24"/>
          <w:szCs w:val="24"/>
        </w:rPr>
        <w:t xml:space="preserve"> service provided at the </w:t>
      </w:r>
      <w:r w:rsidR="004C6F0F" w:rsidRPr="00B35D5E">
        <w:rPr>
          <w:rFonts w:ascii="Times New Roman" w:eastAsia="Times New Roman" w:hAnsi="Times New Roman" w:cs="Times New Roman"/>
          <w:spacing w:val="-3"/>
          <w:sz w:val="24"/>
          <w:szCs w:val="24"/>
        </w:rPr>
        <w:t>Service Address</w:t>
      </w:r>
      <w:r w:rsidR="00042E4D" w:rsidRPr="00B35D5E">
        <w:rPr>
          <w:rFonts w:ascii="Times New Roman" w:eastAsia="Times New Roman" w:hAnsi="Times New Roman" w:cs="Times New Roman"/>
          <w:spacing w:val="-3"/>
          <w:sz w:val="24"/>
          <w:szCs w:val="24"/>
        </w:rPr>
        <w:t xml:space="preserve"> from July, 2007 to April, 2008</w:t>
      </w:r>
      <w:r w:rsidRPr="00B35D5E">
        <w:rPr>
          <w:rFonts w:ascii="Times New Roman" w:eastAsia="Times New Roman" w:hAnsi="Times New Roman" w:cs="Times New Roman"/>
          <w:sz w:val="24"/>
          <w:szCs w:val="24"/>
        </w:rPr>
        <w:t>.</w:t>
      </w:r>
    </w:p>
    <w:p w:rsidR="002902FF" w:rsidRPr="00B35D5E" w:rsidRDefault="002902FF" w:rsidP="002902FF">
      <w:pPr>
        <w:pStyle w:val="ListParagraph"/>
        <w:rPr>
          <w:rFonts w:ascii="Times New Roman" w:eastAsia="Times New Roman" w:hAnsi="Times New Roman" w:cs="Times New Roman"/>
          <w:sz w:val="24"/>
          <w:szCs w:val="24"/>
        </w:rPr>
      </w:pPr>
    </w:p>
    <w:p w:rsidR="00C2390A" w:rsidRPr="00B35D5E" w:rsidRDefault="004C6F0F" w:rsidP="00C2390A">
      <w:pPr>
        <w:numPr>
          <w:ilvl w:val="0"/>
          <w:numId w:val="8"/>
        </w:numPr>
        <w:spacing w:after="0" w:line="360" w:lineRule="auto"/>
        <w:ind w:left="0" w:firstLine="1440"/>
        <w:rPr>
          <w:rFonts w:ascii="Times New Roman" w:eastAsia="Times New Roman" w:hAnsi="Times New Roman" w:cs="Times New Roman"/>
          <w:sz w:val="24"/>
          <w:szCs w:val="24"/>
        </w:rPr>
      </w:pPr>
      <w:r w:rsidRPr="00B35D5E">
        <w:rPr>
          <w:rFonts w:ascii="Times New Roman" w:eastAsia="Times New Roman" w:hAnsi="Times New Roman" w:cs="Times New Roman"/>
          <w:sz w:val="24"/>
          <w:szCs w:val="24"/>
        </w:rPr>
        <w:t>Mr. Watt</w:t>
      </w:r>
      <w:r w:rsidR="00546DAA" w:rsidRPr="00B35D5E">
        <w:rPr>
          <w:rFonts w:ascii="Times New Roman" w:eastAsia="Times New Roman" w:hAnsi="Times New Roman" w:cs="Times New Roman"/>
          <w:sz w:val="24"/>
          <w:szCs w:val="24"/>
        </w:rPr>
        <w:t>s</w:t>
      </w:r>
      <w:r w:rsidRPr="00B35D5E">
        <w:rPr>
          <w:rFonts w:ascii="Times New Roman" w:eastAsia="Times New Roman" w:hAnsi="Times New Roman" w:cs="Times New Roman"/>
          <w:sz w:val="24"/>
          <w:szCs w:val="24"/>
        </w:rPr>
        <w:t>’</w:t>
      </w:r>
      <w:r w:rsidR="00865808" w:rsidRPr="00B35D5E">
        <w:rPr>
          <w:rFonts w:ascii="Times New Roman" w:eastAsia="Times New Roman" w:hAnsi="Times New Roman" w:cs="Times New Roman"/>
          <w:sz w:val="24"/>
          <w:szCs w:val="24"/>
        </w:rPr>
        <w:t xml:space="preserve"> </w:t>
      </w:r>
      <w:r w:rsidR="00C2390A" w:rsidRPr="00B35D5E">
        <w:rPr>
          <w:rFonts w:ascii="Times New Roman" w:eastAsia="Times New Roman" w:hAnsi="Times New Roman" w:cs="Times New Roman"/>
          <w:sz w:val="24"/>
          <w:szCs w:val="24"/>
        </w:rPr>
        <w:t xml:space="preserve">formal Complaint against </w:t>
      </w:r>
      <w:r w:rsidR="00546DAA" w:rsidRPr="00B35D5E">
        <w:rPr>
          <w:rFonts w:ascii="Times New Roman" w:eastAsia="Times New Roman" w:hAnsi="Times New Roman" w:cs="Times New Roman"/>
          <w:sz w:val="24"/>
          <w:szCs w:val="24"/>
        </w:rPr>
        <w:t xml:space="preserve">PPL Electric Utilities Corporation will </w:t>
      </w:r>
      <w:r w:rsidR="00C2390A" w:rsidRPr="00B35D5E">
        <w:rPr>
          <w:rFonts w:ascii="Times New Roman" w:eastAsia="Times New Roman" w:hAnsi="Times New Roman" w:cs="Times New Roman"/>
          <w:sz w:val="24"/>
          <w:szCs w:val="24"/>
        </w:rPr>
        <w:t xml:space="preserve">be </w:t>
      </w:r>
      <w:r w:rsidR="00865808" w:rsidRPr="00B35D5E">
        <w:rPr>
          <w:rFonts w:ascii="Times New Roman" w:eastAsia="Times New Roman" w:hAnsi="Times New Roman" w:cs="Times New Roman"/>
          <w:sz w:val="24"/>
          <w:szCs w:val="24"/>
        </w:rPr>
        <w:t>dismissed</w:t>
      </w:r>
      <w:r w:rsidR="00C2390A" w:rsidRPr="00B35D5E">
        <w:rPr>
          <w:rFonts w:ascii="Times New Roman" w:eastAsia="Times New Roman" w:hAnsi="Times New Roman" w:cs="Times New Roman"/>
          <w:sz w:val="24"/>
          <w:szCs w:val="24"/>
        </w:rPr>
        <w:t>.</w:t>
      </w:r>
    </w:p>
    <w:p w:rsidR="00F05E8D" w:rsidRPr="00B35D5E" w:rsidRDefault="00F05E8D" w:rsidP="00A77106">
      <w:pPr>
        <w:spacing w:after="0" w:line="360" w:lineRule="auto"/>
        <w:jc w:val="center"/>
        <w:rPr>
          <w:rFonts w:ascii="Times New Roman" w:eastAsia="Times New Roman" w:hAnsi="Times New Roman" w:cs="Times New Roman"/>
          <w:sz w:val="24"/>
          <w:szCs w:val="24"/>
          <w:u w:val="single"/>
        </w:rPr>
      </w:pPr>
    </w:p>
    <w:p w:rsidR="00366734" w:rsidRDefault="00366734">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BD5884" w:rsidRPr="00B35D5E" w:rsidRDefault="00BD5884" w:rsidP="00A77106">
      <w:pPr>
        <w:spacing w:after="0" w:line="360" w:lineRule="auto"/>
        <w:jc w:val="center"/>
        <w:rPr>
          <w:rFonts w:ascii="Times New Roman" w:eastAsia="Times New Roman" w:hAnsi="Times New Roman" w:cs="Times New Roman"/>
          <w:sz w:val="24"/>
          <w:szCs w:val="24"/>
          <w:u w:val="single"/>
        </w:rPr>
      </w:pPr>
      <w:r w:rsidRPr="00B35D5E">
        <w:rPr>
          <w:rFonts w:ascii="Times New Roman" w:eastAsia="Times New Roman" w:hAnsi="Times New Roman" w:cs="Times New Roman"/>
          <w:sz w:val="24"/>
          <w:szCs w:val="24"/>
          <w:u w:val="single"/>
        </w:rPr>
        <w:lastRenderedPageBreak/>
        <w:t>ORDER</w:t>
      </w:r>
    </w:p>
    <w:p w:rsidR="00BD5884" w:rsidRPr="00B35D5E"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B35D5E"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B35D5E"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B35D5E">
        <w:rPr>
          <w:rFonts w:ascii="Times New Roman" w:eastAsia="Times New Roman" w:hAnsi="Times New Roman" w:cs="Times New Roman"/>
          <w:sz w:val="24"/>
          <w:szCs w:val="24"/>
        </w:rPr>
        <w:tab/>
      </w:r>
      <w:r w:rsidRPr="00B35D5E">
        <w:rPr>
          <w:rFonts w:ascii="Times New Roman" w:eastAsia="Times New Roman" w:hAnsi="Times New Roman" w:cs="Times New Roman"/>
          <w:sz w:val="24"/>
          <w:szCs w:val="24"/>
        </w:rPr>
        <w:tab/>
        <w:t>THEREFORE,</w:t>
      </w:r>
    </w:p>
    <w:p w:rsidR="00911957" w:rsidRPr="00B35D5E"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B35D5E"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B35D5E">
        <w:rPr>
          <w:rFonts w:ascii="Times New Roman" w:eastAsia="Times New Roman" w:hAnsi="Times New Roman" w:cs="Times New Roman"/>
          <w:sz w:val="24"/>
          <w:szCs w:val="24"/>
        </w:rPr>
        <w:tab/>
      </w:r>
      <w:r w:rsidRPr="00B35D5E">
        <w:rPr>
          <w:rFonts w:ascii="Times New Roman" w:eastAsia="Times New Roman" w:hAnsi="Times New Roman" w:cs="Times New Roman"/>
          <w:sz w:val="24"/>
          <w:szCs w:val="24"/>
        </w:rPr>
        <w:tab/>
        <w:t>IT IS ORDERED:</w:t>
      </w:r>
    </w:p>
    <w:p w:rsidR="00911957" w:rsidRPr="00B35D5E"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F43EF0" w:rsidRPr="00B35D5E" w:rsidRDefault="00BD5884" w:rsidP="00546DA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rPr>
        <w:t>Tha</w:t>
      </w:r>
      <w:r w:rsidR="00865808" w:rsidRPr="00B35D5E">
        <w:rPr>
          <w:rFonts w:ascii="Times New Roman" w:eastAsia="Times New Roman" w:hAnsi="Times New Roman" w:cs="Times New Roman"/>
          <w:spacing w:val="-3"/>
          <w:sz w:val="24"/>
          <w:szCs w:val="24"/>
        </w:rPr>
        <w:t>t</w:t>
      </w:r>
      <w:r w:rsidR="00546DAA" w:rsidRPr="00B35D5E">
        <w:rPr>
          <w:rFonts w:ascii="Times New Roman" w:eastAsia="Times New Roman" w:hAnsi="Times New Roman" w:cs="Times New Roman"/>
          <w:spacing w:val="-3"/>
          <w:sz w:val="24"/>
          <w:szCs w:val="24"/>
        </w:rPr>
        <w:t xml:space="preserve"> the formal Complaint filed by Bilal Watts against PPL Electric Utilities Corporation at Docket Number F-2013-2359756 </w:t>
      </w:r>
      <w:r w:rsidR="00042E4D" w:rsidRPr="00B35D5E">
        <w:rPr>
          <w:rFonts w:ascii="Times New Roman" w:eastAsia="Times New Roman" w:hAnsi="Times New Roman" w:cs="Times New Roman"/>
          <w:spacing w:val="-3"/>
          <w:sz w:val="24"/>
          <w:szCs w:val="24"/>
        </w:rPr>
        <w:t xml:space="preserve">and dated April 4, 2013 </w:t>
      </w:r>
      <w:r w:rsidR="00546DAA" w:rsidRPr="00B35D5E">
        <w:rPr>
          <w:rFonts w:ascii="Times New Roman" w:eastAsia="Times New Roman" w:hAnsi="Times New Roman" w:cs="Times New Roman"/>
          <w:spacing w:val="-3"/>
          <w:sz w:val="24"/>
          <w:szCs w:val="24"/>
        </w:rPr>
        <w:t>is hereby dismissed.</w:t>
      </w:r>
    </w:p>
    <w:p w:rsidR="00546DAA" w:rsidRPr="00B35D5E" w:rsidRDefault="00546DAA" w:rsidP="00546DAA">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77106" w:rsidRPr="00B35D5E" w:rsidRDefault="005661E6" w:rsidP="0096231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rPr>
        <w:t xml:space="preserve">That </w:t>
      </w:r>
      <w:r w:rsidR="00BD5884" w:rsidRPr="00B35D5E">
        <w:rPr>
          <w:rFonts w:ascii="Times New Roman" w:eastAsia="Times New Roman" w:hAnsi="Times New Roman" w:cs="Times New Roman"/>
          <w:spacing w:val="-3"/>
          <w:sz w:val="24"/>
          <w:szCs w:val="24"/>
        </w:rPr>
        <w:t>this matter be marked closed.</w:t>
      </w:r>
    </w:p>
    <w:p w:rsidR="00A77106" w:rsidRPr="00B35D5E" w:rsidRDefault="00A77106" w:rsidP="002B508E">
      <w:pPr>
        <w:pStyle w:val="ListParagraph"/>
        <w:spacing w:after="0" w:line="360" w:lineRule="auto"/>
        <w:rPr>
          <w:rFonts w:ascii="Times New Roman" w:eastAsia="Times New Roman" w:hAnsi="Times New Roman" w:cs="Times New Roman"/>
          <w:spacing w:val="-3"/>
          <w:sz w:val="24"/>
          <w:szCs w:val="24"/>
        </w:rPr>
      </w:pPr>
    </w:p>
    <w:p w:rsidR="00F9458F" w:rsidRPr="00B35D5E" w:rsidRDefault="00F9458F" w:rsidP="002B508E">
      <w:pPr>
        <w:pStyle w:val="ListParagraph"/>
        <w:spacing w:after="0" w:line="360" w:lineRule="auto"/>
        <w:rPr>
          <w:rFonts w:ascii="Times New Roman" w:eastAsia="Times New Roman" w:hAnsi="Times New Roman" w:cs="Times New Roman"/>
          <w:spacing w:val="-3"/>
          <w:sz w:val="24"/>
          <w:szCs w:val="24"/>
        </w:rPr>
      </w:pPr>
    </w:p>
    <w:p w:rsidR="00BD5884" w:rsidRPr="00B35D5E"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rPr>
        <w:t>Date:</w:t>
      </w:r>
      <w:r w:rsidRPr="00B35D5E">
        <w:rPr>
          <w:rFonts w:ascii="Times New Roman" w:eastAsia="Times New Roman" w:hAnsi="Times New Roman" w:cs="Times New Roman"/>
          <w:spacing w:val="-3"/>
          <w:sz w:val="24"/>
          <w:szCs w:val="24"/>
        </w:rPr>
        <w:tab/>
      </w:r>
      <w:r w:rsidR="00042E4D" w:rsidRPr="00B35D5E">
        <w:rPr>
          <w:rFonts w:ascii="Times New Roman" w:eastAsia="Times New Roman" w:hAnsi="Times New Roman" w:cs="Times New Roman"/>
          <w:spacing w:val="-3"/>
          <w:sz w:val="24"/>
          <w:szCs w:val="24"/>
          <w:u w:val="single"/>
        </w:rPr>
        <w:t>January 2, 2014</w:t>
      </w:r>
      <w:r w:rsidRPr="00B35D5E">
        <w:rPr>
          <w:rFonts w:ascii="Times New Roman" w:eastAsia="Times New Roman" w:hAnsi="Times New Roman" w:cs="Times New Roman"/>
          <w:spacing w:val="-3"/>
          <w:sz w:val="24"/>
          <w:szCs w:val="24"/>
        </w:rPr>
        <w:tab/>
      </w:r>
      <w:r w:rsidRPr="00B35D5E">
        <w:rPr>
          <w:rFonts w:ascii="Times New Roman" w:eastAsia="Times New Roman" w:hAnsi="Times New Roman" w:cs="Times New Roman"/>
          <w:spacing w:val="-3"/>
          <w:sz w:val="24"/>
          <w:szCs w:val="24"/>
          <w:u w:val="single"/>
        </w:rPr>
        <w:t>______</w:t>
      </w:r>
      <w:r w:rsidR="002369D3" w:rsidRPr="00B35D5E">
        <w:rPr>
          <w:rFonts w:ascii="Times New Roman" w:eastAsia="Times New Roman" w:hAnsi="Times New Roman" w:cs="Times New Roman"/>
          <w:spacing w:val="-3"/>
          <w:sz w:val="24"/>
          <w:szCs w:val="24"/>
          <w:u w:val="single"/>
        </w:rPr>
        <w:t>/s/</w:t>
      </w:r>
      <w:r w:rsidRPr="00B35D5E">
        <w:rPr>
          <w:rFonts w:ascii="Times New Roman" w:eastAsia="Times New Roman" w:hAnsi="Times New Roman" w:cs="Times New Roman"/>
          <w:spacing w:val="-3"/>
          <w:sz w:val="24"/>
          <w:szCs w:val="24"/>
          <w:u w:val="single"/>
        </w:rPr>
        <w:t>______________________</w:t>
      </w:r>
    </w:p>
    <w:p w:rsidR="00BD5884" w:rsidRPr="00B35D5E"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B35D5E">
        <w:rPr>
          <w:rFonts w:ascii="Times New Roman" w:eastAsia="Times New Roman" w:hAnsi="Times New Roman" w:cs="Times New Roman"/>
          <w:spacing w:val="-3"/>
          <w:sz w:val="24"/>
          <w:szCs w:val="24"/>
        </w:rPr>
        <w:tab/>
      </w:r>
      <w:r w:rsidRPr="00B35D5E">
        <w:rPr>
          <w:rFonts w:ascii="Times New Roman" w:eastAsia="Times New Roman" w:hAnsi="Times New Roman" w:cs="Times New Roman"/>
          <w:spacing w:val="-3"/>
          <w:sz w:val="24"/>
          <w:szCs w:val="24"/>
        </w:rPr>
        <w:tab/>
        <w:t>Joel H. Cheskis</w:t>
      </w:r>
    </w:p>
    <w:p w:rsidR="00F247F2" w:rsidRPr="00B35D5E" w:rsidRDefault="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B35D5E">
        <w:rPr>
          <w:rFonts w:ascii="Times New Roman" w:eastAsia="Times New Roman" w:hAnsi="Times New Roman" w:cs="Times New Roman"/>
          <w:spacing w:val="-3"/>
          <w:sz w:val="24"/>
          <w:szCs w:val="24"/>
        </w:rPr>
        <w:tab/>
      </w:r>
      <w:r w:rsidRPr="00B35D5E">
        <w:rPr>
          <w:rFonts w:ascii="Times New Roman" w:eastAsia="Times New Roman" w:hAnsi="Times New Roman" w:cs="Times New Roman"/>
          <w:spacing w:val="-3"/>
          <w:sz w:val="24"/>
          <w:szCs w:val="24"/>
        </w:rPr>
        <w:tab/>
        <w:t>Administrative Law Judge</w:t>
      </w:r>
    </w:p>
    <w:sectPr w:rsidR="00F247F2" w:rsidRPr="00B35D5E"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34A" w:rsidRDefault="0030434A" w:rsidP="00CE5CC7">
      <w:pPr>
        <w:spacing w:after="0" w:line="240" w:lineRule="auto"/>
      </w:pPr>
      <w:r>
        <w:separator/>
      </w:r>
    </w:p>
  </w:endnote>
  <w:endnote w:type="continuationSeparator" w:id="0">
    <w:p w:rsidR="0030434A" w:rsidRDefault="0030434A"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7D30E7">
          <w:rPr>
            <w:rFonts w:ascii="Times New Roman" w:hAnsi="Times New Roman" w:cs="Times New Roman"/>
            <w:noProof/>
            <w:sz w:val="20"/>
            <w:szCs w:val="20"/>
          </w:rPr>
          <w:t>11</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34A" w:rsidRDefault="0030434A" w:rsidP="00CE5CC7">
      <w:pPr>
        <w:spacing w:after="0" w:line="240" w:lineRule="auto"/>
      </w:pPr>
      <w:r>
        <w:separator/>
      </w:r>
    </w:p>
  </w:footnote>
  <w:footnote w:type="continuationSeparator" w:id="0">
    <w:p w:rsidR="0030434A" w:rsidRDefault="0030434A"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8"/>
  </w:num>
  <w:num w:numId="9">
    <w:abstractNumId w:val="4"/>
  </w:num>
  <w:num w:numId="10">
    <w:abstractNumId w:val="6"/>
  </w:num>
  <w:num w:numId="11">
    <w:abstractNumId w:val="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B4A"/>
    <w:rsid w:val="000050FA"/>
    <w:rsid w:val="00006C19"/>
    <w:rsid w:val="00012008"/>
    <w:rsid w:val="0001449E"/>
    <w:rsid w:val="00015520"/>
    <w:rsid w:val="0001590C"/>
    <w:rsid w:val="000251EC"/>
    <w:rsid w:val="00026F1C"/>
    <w:rsid w:val="0002728D"/>
    <w:rsid w:val="00027FD1"/>
    <w:rsid w:val="00031E4F"/>
    <w:rsid w:val="000363FC"/>
    <w:rsid w:val="000373AF"/>
    <w:rsid w:val="00042E4D"/>
    <w:rsid w:val="00045CAF"/>
    <w:rsid w:val="00050838"/>
    <w:rsid w:val="000520BE"/>
    <w:rsid w:val="000541D8"/>
    <w:rsid w:val="00057FE2"/>
    <w:rsid w:val="00060098"/>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B2"/>
    <w:rsid w:val="000908F0"/>
    <w:rsid w:val="00095BD9"/>
    <w:rsid w:val="000971BF"/>
    <w:rsid w:val="000A0BF6"/>
    <w:rsid w:val="000A158D"/>
    <w:rsid w:val="000A229F"/>
    <w:rsid w:val="000A3859"/>
    <w:rsid w:val="000A471D"/>
    <w:rsid w:val="000A4DE8"/>
    <w:rsid w:val="000A4E11"/>
    <w:rsid w:val="000A61C5"/>
    <w:rsid w:val="000A6A82"/>
    <w:rsid w:val="000B14E0"/>
    <w:rsid w:val="000B2F58"/>
    <w:rsid w:val="000B3E1E"/>
    <w:rsid w:val="000B408A"/>
    <w:rsid w:val="000C24A6"/>
    <w:rsid w:val="000C7B96"/>
    <w:rsid w:val="000D139E"/>
    <w:rsid w:val="000D1F19"/>
    <w:rsid w:val="000D6AE6"/>
    <w:rsid w:val="000D790B"/>
    <w:rsid w:val="000E1640"/>
    <w:rsid w:val="000E4E9E"/>
    <w:rsid w:val="000E5B74"/>
    <w:rsid w:val="000E6EE9"/>
    <w:rsid w:val="000E7DEB"/>
    <w:rsid w:val="000F030C"/>
    <w:rsid w:val="000F0344"/>
    <w:rsid w:val="000F22E4"/>
    <w:rsid w:val="000F50D8"/>
    <w:rsid w:val="000F7547"/>
    <w:rsid w:val="00101043"/>
    <w:rsid w:val="00102838"/>
    <w:rsid w:val="00106B06"/>
    <w:rsid w:val="001118A2"/>
    <w:rsid w:val="0011578E"/>
    <w:rsid w:val="00115E94"/>
    <w:rsid w:val="00121754"/>
    <w:rsid w:val="00126C09"/>
    <w:rsid w:val="00126ED0"/>
    <w:rsid w:val="0013266B"/>
    <w:rsid w:val="0013679C"/>
    <w:rsid w:val="001407AB"/>
    <w:rsid w:val="001419A4"/>
    <w:rsid w:val="0014223C"/>
    <w:rsid w:val="001430B7"/>
    <w:rsid w:val="0014389B"/>
    <w:rsid w:val="001467FE"/>
    <w:rsid w:val="00147CB3"/>
    <w:rsid w:val="00150194"/>
    <w:rsid w:val="0015275D"/>
    <w:rsid w:val="00153DC7"/>
    <w:rsid w:val="00154C2A"/>
    <w:rsid w:val="001552C8"/>
    <w:rsid w:val="001560CF"/>
    <w:rsid w:val="00156ABE"/>
    <w:rsid w:val="00157976"/>
    <w:rsid w:val="00160972"/>
    <w:rsid w:val="001664D5"/>
    <w:rsid w:val="00170875"/>
    <w:rsid w:val="001742E1"/>
    <w:rsid w:val="00174C59"/>
    <w:rsid w:val="00176282"/>
    <w:rsid w:val="00177DB0"/>
    <w:rsid w:val="00182DE8"/>
    <w:rsid w:val="00183941"/>
    <w:rsid w:val="00187551"/>
    <w:rsid w:val="0018764C"/>
    <w:rsid w:val="00191567"/>
    <w:rsid w:val="001A3D98"/>
    <w:rsid w:val="001A6FDF"/>
    <w:rsid w:val="001A7BA3"/>
    <w:rsid w:val="001B042A"/>
    <w:rsid w:val="001B3CB0"/>
    <w:rsid w:val="001B4273"/>
    <w:rsid w:val="001B4BBC"/>
    <w:rsid w:val="001B5704"/>
    <w:rsid w:val="001B5A2D"/>
    <w:rsid w:val="001C1617"/>
    <w:rsid w:val="001C7AFE"/>
    <w:rsid w:val="001D0B92"/>
    <w:rsid w:val="001D6796"/>
    <w:rsid w:val="001D7453"/>
    <w:rsid w:val="001E60EF"/>
    <w:rsid w:val="001F0D35"/>
    <w:rsid w:val="001F1B85"/>
    <w:rsid w:val="001F6B8C"/>
    <w:rsid w:val="00202F76"/>
    <w:rsid w:val="0020436B"/>
    <w:rsid w:val="00211938"/>
    <w:rsid w:val="0021464B"/>
    <w:rsid w:val="002155E5"/>
    <w:rsid w:val="002174FE"/>
    <w:rsid w:val="00217D46"/>
    <w:rsid w:val="00220F28"/>
    <w:rsid w:val="00221E55"/>
    <w:rsid w:val="00222235"/>
    <w:rsid w:val="00224E73"/>
    <w:rsid w:val="00226F0D"/>
    <w:rsid w:val="002338E4"/>
    <w:rsid w:val="00236196"/>
    <w:rsid w:val="002369D3"/>
    <w:rsid w:val="00237B23"/>
    <w:rsid w:val="002436DC"/>
    <w:rsid w:val="00244684"/>
    <w:rsid w:val="00247BF4"/>
    <w:rsid w:val="00251315"/>
    <w:rsid w:val="00251970"/>
    <w:rsid w:val="00251E94"/>
    <w:rsid w:val="00252DF9"/>
    <w:rsid w:val="002530D0"/>
    <w:rsid w:val="00253E7A"/>
    <w:rsid w:val="00255B70"/>
    <w:rsid w:val="00255F09"/>
    <w:rsid w:val="00260C4F"/>
    <w:rsid w:val="00261FBC"/>
    <w:rsid w:val="002711EB"/>
    <w:rsid w:val="00271299"/>
    <w:rsid w:val="00275D5F"/>
    <w:rsid w:val="00284B72"/>
    <w:rsid w:val="00286E73"/>
    <w:rsid w:val="002902FF"/>
    <w:rsid w:val="002968DA"/>
    <w:rsid w:val="00296A92"/>
    <w:rsid w:val="00297BEB"/>
    <w:rsid w:val="002A1AE1"/>
    <w:rsid w:val="002A526C"/>
    <w:rsid w:val="002A54D6"/>
    <w:rsid w:val="002B23B6"/>
    <w:rsid w:val="002B24CB"/>
    <w:rsid w:val="002B508E"/>
    <w:rsid w:val="002B7BCA"/>
    <w:rsid w:val="002C01B2"/>
    <w:rsid w:val="002C2CAC"/>
    <w:rsid w:val="002D16A5"/>
    <w:rsid w:val="002D1E8D"/>
    <w:rsid w:val="002D270E"/>
    <w:rsid w:val="002D39FC"/>
    <w:rsid w:val="002D59EB"/>
    <w:rsid w:val="002D6DD3"/>
    <w:rsid w:val="002E1645"/>
    <w:rsid w:val="002E3622"/>
    <w:rsid w:val="002E6262"/>
    <w:rsid w:val="002F069A"/>
    <w:rsid w:val="002F1BCB"/>
    <w:rsid w:val="002F36FD"/>
    <w:rsid w:val="002F6446"/>
    <w:rsid w:val="003036DD"/>
    <w:rsid w:val="003037E3"/>
    <w:rsid w:val="0030434A"/>
    <w:rsid w:val="00307BBA"/>
    <w:rsid w:val="003118AB"/>
    <w:rsid w:val="003133D5"/>
    <w:rsid w:val="00314D70"/>
    <w:rsid w:val="00316FBC"/>
    <w:rsid w:val="00323140"/>
    <w:rsid w:val="00323BE8"/>
    <w:rsid w:val="00323E6F"/>
    <w:rsid w:val="003240E8"/>
    <w:rsid w:val="0032660A"/>
    <w:rsid w:val="00326DFD"/>
    <w:rsid w:val="0032722A"/>
    <w:rsid w:val="00327CE4"/>
    <w:rsid w:val="00331D0E"/>
    <w:rsid w:val="00334348"/>
    <w:rsid w:val="00341BB6"/>
    <w:rsid w:val="00342D4C"/>
    <w:rsid w:val="00343EDC"/>
    <w:rsid w:val="003471D2"/>
    <w:rsid w:val="00350CEE"/>
    <w:rsid w:val="003519EE"/>
    <w:rsid w:val="00352D57"/>
    <w:rsid w:val="0035503E"/>
    <w:rsid w:val="003554FC"/>
    <w:rsid w:val="00356E4D"/>
    <w:rsid w:val="003572F6"/>
    <w:rsid w:val="00361D70"/>
    <w:rsid w:val="00362F40"/>
    <w:rsid w:val="003645F4"/>
    <w:rsid w:val="00366734"/>
    <w:rsid w:val="00367503"/>
    <w:rsid w:val="00371B92"/>
    <w:rsid w:val="00372F05"/>
    <w:rsid w:val="00374453"/>
    <w:rsid w:val="00377701"/>
    <w:rsid w:val="00381591"/>
    <w:rsid w:val="00381A97"/>
    <w:rsid w:val="003851E6"/>
    <w:rsid w:val="00392A0D"/>
    <w:rsid w:val="0039324C"/>
    <w:rsid w:val="003947D2"/>
    <w:rsid w:val="00394984"/>
    <w:rsid w:val="0039591E"/>
    <w:rsid w:val="003A10B4"/>
    <w:rsid w:val="003A30C3"/>
    <w:rsid w:val="003A395A"/>
    <w:rsid w:val="003A5964"/>
    <w:rsid w:val="003B09EF"/>
    <w:rsid w:val="003B19EC"/>
    <w:rsid w:val="003B3150"/>
    <w:rsid w:val="003B608E"/>
    <w:rsid w:val="003C09D0"/>
    <w:rsid w:val="003C0BCC"/>
    <w:rsid w:val="003C2330"/>
    <w:rsid w:val="003C2F62"/>
    <w:rsid w:val="003C4155"/>
    <w:rsid w:val="003C61FF"/>
    <w:rsid w:val="003C7B7B"/>
    <w:rsid w:val="003D2DE1"/>
    <w:rsid w:val="003F08D5"/>
    <w:rsid w:val="003F0973"/>
    <w:rsid w:val="003F1A9E"/>
    <w:rsid w:val="003F2B4C"/>
    <w:rsid w:val="003F2C07"/>
    <w:rsid w:val="003F37DF"/>
    <w:rsid w:val="003F4AD8"/>
    <w:rsid w:val="003F552D"/>
    <w:rsid w:val="00410793"/>
    <w:rsid w:val="004118FD"/>
    <w:rsid w:val="00412A4B"/>
    <w:rsid w:val="00413398"/>
    <w:rsid w:val="00415A33"/>
    <w:rsid w:val="00417304"/>
    <w:rsid w:val="00420D62"/>
    <w:rsid w:val="0042401A"/>
    <w:rsid w:val="004255B4"/>
    <w:rsid w:val="00425B3D"/>
    <w:rsid w:val="00426BB6"/>
    <w:rsid w:val="0043241D"/>
    <w:rsid w:val="00432677"/>
    <w:rsid w:val="004329F3"/>
    <w:rsid w:val="004358AF"/>
    <w:rsid w:val="00437B56"/>
    <w:rsid w:val="00441490"/>
    <w:rsid w:val="004419C8"/>
    <w:rsid w:val="004454AC"/>
    <w:rsid w:val="00454069"/>
    <w:rsid w:val="0046548B"/>
    <w:rsid w:val="0046640B"/>
    <w:rsid w:val="0047074B"/>
    <w:rsid w:val="004707D5"/>
    <w:rsid w:val="00473C95"/>
    <w:rsid w:val="00474D77"/>
    <w:rsid w:val="0048064E"/>
    <w:rsid w:val="00480B88"/>
    <w:rsid w:val="00484601"/>
    <w:rsid w:val="00485726"/>
    <w:rsid w:val="004869D7"/>
    <w:rsid w:val="00491C46"/>
    <w:rsid w:val="00492093"/>
    <w:rsid w:val="004B0500"/>
    <w:rsid w:val="004B2BF7"/>
    <w:rsid w:val="004B33AD"/>
    <w:rsid w:val="004B66A1"/>
    <w:rsid w:val="004C2F0D"/>
    <w:rsid w:val="004C535A"/>
    <w:rsid w:val="004C5EEE"/>
    <w:rsid w:val="004C6F0F"/>
    <w:rsid w:val="004D3179"/>
    <w:rsid w:val="004D3A5D"/>
    <w:rsid w:val="004D4452"/>
    <w:rsid w:val="004D4D94"/>
    <w:rsid w:val="004E30DB"/>
    <w:rsid w:val="004E42DA"/>
    <w:rsid w:val="004E4CAE"/>
    <w:rsid w:val="004E5077"/>
    <w:rsid w:val="004F0409"/>
    <w:rsid w:val="004F24E7"/>
    <w:rsid w:val="004F3090"/>
    <w:rsid w:val="004F3C38"/>
    <w:rsid w:val="004F4C98"/>
    <w:rsid w:val="005051B0"/>
    <w:rsid w:val="0050570A"/>
    <w:rsid w:val="0051166D"/>
    <w:rsid w:val="00511BAD"/>
    <w:rsid w:val="00532C1C"/>
    <w:rsid w:val="0053404D"/>
    <w:rsid w:val="00537491"/>
    <w:rsid w:val="005425AD"/>
    <w:rsid w:val="00546DAA"/>
    <w:rsid w:val="00553AE1"/>
    <w:rsid w:val="0055556B"/>
    <w:rsid w:val="00560D44"/>
    <w:rsid w:val="005617E8"/>
    <w:rsid w:val="00563A2E"/>
    <w:rsid w:val="005661E6"/>
    <w:rsid w:val="00566A1B"/>
    <w:rsid w:val="00573643"/>
    <w:rsid w:val="00574154"/>
    <w:rsid w:val="005749CB"/>
    <w:rsid w:val="00577A8C"/>
    <w:rsid w:val="005815E6"/>
    <w:rsid w:val="005817C2"/>
    <w:rsid w:val="00586A65"/>
    <w:rsid w:val="005879C4"/>
    <w:rsid w:val="00587F44"/>
    <w:rsid w:val="00596471"/>
    <w:rsid w:val="00597C1A"/>
    <w:rsid w:val="00597CEB"/>
    <w:rsid w:val="00597EF7"/>
    <w:rsid w:val="005A3CAE"/>
    <w:rsid w:val="005A7B61"/>
    <w:rsid w:val="005B0E9A"/>
    <w:rsid w:val="005B50DA"/>
    <w:rsid w:val="005B5A10"/>
    <w:rsid w:val="005B7C0A"/>
    <w:rsid w:val="005C301D"/>
    <w:rsid w:val="005C6483"/>
    <w:rsid w:val="005C7F71"/>
    <w:rsid w:val="005D24B1"/>
    <w:rsid w:val="005D7AB6"/>
    <w:rsid w:val="005D7B32"/>
    <w:rsid w:val="005E0264"/>
    <w:rsid w:val="005E7111"/>
    <w:rsid w:val="005E7EAB"/>
    <w:rsid w:val="005F0BA7"/>
    <w:rsid w:val="005F1197"/>
    <w:rsid w:val="005F1D5C"/>
    <w:rsid w:val="005F1E70"/>
    <w:rsid w:val="005F2719"/>
    <w:rsid w:val="005F40DE"/>
    <w:rsid w:val="005F437F"/>
    <w:rsid w:val="005F49B7"/>
    <w:rsid w:val="005F4C90"/>
    <w:rsid w:val="005F7C15"/>
    <w:rsid w:val="0060327F"/>
    <w:rsid w:val="00605D53"/>
    <w:rsid w:val="00610937"/>
    <w:rsid w:val="00611300"/>
    <w:rsid w:val="00611860"/>
    <w:rsid w:val="00614592"/>
    <w:rsid w:val="00617678"/>
    <w:rsid w:val="00627753"/>
    <w:rsid w:val="006331D3"/>
    <w:rsid w:val="006344D3"/>
    <w:rsid w:val="00643607"/>
    <w:rsid w:val="00644B50"/>
    <w:rsid w:val="00646741"/>
    <w:rsid w:val="00650B04"/>
    <w:rsid w:val="00651784"/>
    <w:rsid w:val="00652400"/>
    <w:rsid w:val="00660EC0"/>
    <w:rsid w:val="0066427F"/>
    <w:rsid w:val="006664E3"/>
    <w:rsid w:val="0066777E"/>
    <w:rsid w:val="00673927"/>
    <w:rsid w:val="006744FF"/>
    <w:rsid w:val="00680C2A"/>
    <w:rsid w:val="006812CB"/>
    <w:rsid w:val="00681ABE"/>
    <w:rsid w:val="00682C34"/>
    <w:rsid w:val="00683914"/>
    <w:rsid w:val="0069743C"/>
    <w:rsid w:val="006A0024"/>
    <w:rsid w:val="006A34AA"/>
    <w:rsid w:val="006B2BD0"/>
    <w:rsid w:val="006B6034"/>
    <w:rsid w:val="006B7016"/>
    <w:rsid w:val="006C264A"/>
    <w:rsid w:val="006C2F2B"/>
    <w:rsid w:val="006D1F2D"/>
    <w:rsid w:val="006E0689"/>
    <w:rsid w:val="006E28B6"/>
    <w:rsid w:val="006E2AF0"/>
    <w:rsid w:val="006E3537"/>
    <w:rsid w:val="006E3813"/>
    <w:rsid w:val="006E3C88"/>
    <w:rsid w:val="006E65E3"/>
    <w:rsid w:val="006E675A"/>
    <w:rsid w:val="006F07CB"/>
    <w:rsid w:val="006F2393"/>
    <w:rsid w:val="006F5A5C"/>
    <w:rsid w:val="006F6A17"/>
    <w:rsid w:val="00705120"/>
    <w:rsid w:val="0070519C"/>
    <w:rsid w:val="00705263"/>
    <w:rsid w:val="0070563A"/>
    <w:rsid w:val="00705B90"/>
    <w:rsid w:val="007072CE"/>
    <w:rsid w:val="00710942"/>
    <w:rsid w:val="00715BEF"/>
    <w:rsid w:val="00717822"/>
    <w:rsid w:val="0072477D"/>
    <w:rsid w:val="00725FAB"/>
    <w:rsid w:val="007272ED"/>
    <w:rsid w:val="0072795D"/>
    <w:rsid w:val="00727CB0"/>
    <w:rsid w:val="00745B5E"/>
    <w:rsid w:val="00746A57"/>
    <w:rsid w:val="0075471E"/>
    <w:rsid w:val="00754995"/>
    <w:rsid w:val="007573F7"/>
    <w:rsid w:val="0076341D"/>
    <w:rsid w:val="00763B52"/>
    <w:rsid w:val="00765169"/>
    <w:rsid w:val="007661F1"/>
    <w:rsid w:val="0077152B"/>
    <w:rsid w:val="0077202F"/>
    <w:rsid w:val="0078267D"/>
    <w:rsid w:val="00782DAD"/>
    <w:rsid w:val="007831BB"/>
    <w:rsid w:val="00793371"/>
    <w:rsid w:val="007940A6"/>
    <w:rsid w:val="007955F5"/>
    <w:rsid w:val="007A1FB4"/>
    <w:rsid w:val="007A260F"/>
    <w:rsid w:val="007B243D"/>
    <w:rsid w:val="007B3CA6"/>
    <w:rsid w:val="007B48A5"/>
    <w:rsid w:val="007B6303"/>
    <w:rsid w:val="007C15DE"/>
    <w:rsid w:val="007C1CEA"/>
    <w:rsid w:val="007C28EF"/>
    <w:rsid w:val="007C357D"/>
    <w:rsid w:val="007C6DA5"/>
    <w:rsid w:val="007D1AF3"/>
    <w:rsid w:val="007D30E7"/>
    <w:rsid w:val="007D6339"/>
    <w:rsid w:val="007E528C"/>
    <w:rsid w:val="007E542C"/>
    <w:rsid w:val="007E7648"/>
    <w:rsid w:val="007F03B8"/>
    <w:rsid w:val="007F22C7"/>
    <w:rsid w:val="007F27AB"/>
    <w:rsid w:val="007F48D2"/>
    <w:rsid w:val="007F58CC"/>
    <w:rsid w:val="0080025E"/>
    <w:rsid w:val="008044EE"/>
    <w:rsid w:val="00804625"/>
    <w:rsid w:val="008066CB"/>
    <w:rsid w:val="00811457"/>
    <w:rsid w:val="00811988"/>
    <w:rsid w:val="0081233E"/>
    <w:rsid w:val="00814A93"/>
    <w:rsid w:val="0081521B"/>
    <w:rsid w:val="00822258"/>
    <w:rsid w:val="0082243F"/>
    <w:rsid w:val="008226AE"/>
    <w:rsid w:val="0082502C"/>
    <w:rsid w:val="008258C6"/>
    <w:rsid w:val="00833640"/>
    <w:rsid w:val="00833A60"/>
    <w:rsid w:val="008367AC"/>
    <w:rsid w:val="00836D1A"/>
    <w:rsid w:val="008404F9"/>
    <w:rsid w:val="00846D47"/>
    <w:rsid w:val="00852CAF"/>
    <w:rsid w:val="00852F8D"/>
    <w:rsid w:val="00854F1B"/>
    <w:rsid w:val="00863C28"/>
    <w:rsid w:val="00865808"/>
    <w:rsid w:val="00865F5A"/>
    <w:rsid w:val="00866991"/>
    <w:rsid w:val="00867E04"/>
    <w:rsid w:val="0087024B"/>
    <w:rsid w:val="00872D2F"/>
    <w:rsid w:val="008755E9"/>
    <w:rsid w:val="008771D0"/>
    <w:rsid w:val="00877B7D"/>
    <w:rsid w:val="00881B27"/>
    <w:rsid w:val="00883912"/>
    <w:rsid w:val="00883AEC"/>
    <w:rsid w:val="00883FE2"/>
    <w:rsid w:val="00885B67"/>
    <w:rsid w:val="0089020C"/>
    <w:rsid w:val="008918A0"/>
    <w:rsid w:val="008939FF"/>
    <w:rsid w:val="008A1FFF"/>
    <w:rsid w:val="008A2439"/>
    <w:rsid w:val="008A245C"/>
    <w:rsid w:val="008A2997"/>
    <w:rsid w:val="008A3974"/>
    <w:rsid w:val="008A57DE"/>
    <w:rsid w:val="008A6058"/>
    <w:rsid w:val="008A753D"/>
    <w:rsid w:val="008A75A3"/>
    <w:rsid w:val="008B52C4"/>
    <w:rsid w:val="008B7056"/>
    <w:rsid w:val="008C60D9"/>
    <w:rsid w:val="008C7E98"/>
    <w:rsid w:val="008D06F0"/>
    <w:rsid w:val="008D1121"/>
    <w:rsid w:val="008D3834"/>
    <w:rsid w:val="008D48C2"/>
    <w:rsid w:val="008E1C43"/>
    <w:rsid w:val="008E250A"/>
    <w:rsid w:val="008E2FC7"/>
    <w:rsid w:val="008E36AC"/>
    <w:rsid w:val="008F0029"/>
    <w:rsid w:val="008F0EF7"/>
    <w:rsid w:val="008F1865"/>
    <w:rsid w:val="008F69FA"/>
    <w:rsid w:val="00901C92"/>
    <w:rsid w:val="00902013"/>
    <w:rsid w:val="00902B5D"/>
    <w:rsid w:val="009050EC"/>
    <w:rsid w:val="00906524"/>
    <w:rsid w:val="00911957"/>
    <w:rsid w:val="00917833"/>
    <w:rsid w:val="00917F4C"/>
    <w:rsid w:val="00923AF5"/>
    <w:rsid w:val="00924241"/>
    <w:rsid w:val="009243D1"/>
    <w:rsid w:val="00925B17"/>
    <w:rsid w:val="00926C2F"/>
    <w:rsid w:val="00927814"/>
    <w:rsid w:val="00932A73"/>
    <w:rsid w:val="00934B99"/>
    <w:rsid w:val="00935498"/>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3581"/>
    <w:rsid w:val="00984F78"/>
    <w:rsid w:val="00993907"/>
    <w:rsid w:val="00993C57"/>
    <w:rsid w:val="00996475"/>
    <w:rsid w:val="0099724B"/>
    <w:rsid w:val="009A100A"/>
    <w:rsid w:val="009A1044"/>
    <w:rsid w:val="009A54E8"/>
    <w:rsid w:val="009B474B"/>
    <w:rsid w:val="009B4F8C"/>
    <w:rsid w:val="009B5F37"/>
    <w:rsid w:val="009C2EFA"/>
    <w:rsid w:val="009C6CF2"/>
    <w:rsid w:val="009C7531"/>
    <w:rsid w:val="009D3F87"/>
    <w:rsid w:val="009E151B"/>
    <w:rsid w:val="009E319C"/>
    <w:rsid w:val="009E3A3D"/>
    <w:rsid w:val="009E477E"/>
    <w:rsid w:val="009E68DC"/>
    <w:rsid w:val="009F093D"/>
    <w:rsid w:val="009F16B1"/>
    <w:rsid w:val="009F420E"/>
    <w:rsid w:val="009F6142"/>
    <w:rsid w:val="009F6494"/>
    <w:rsid w:val="00A02AC7"/>
    <w:rsid w:val="00A02DE0"/>
    <w:rsid w:val="00A0324F"/>
    <w:rsid w:val="00A0403B"/>
    <w:rsid w:val="00A06935"/>
    <w:rsid w:val="00A076BD"/>
    <w:rsid w:val="00A10720"/>
    <w:rsid w:val="00A20043"/>
    <w:rsid w:val="00A2505F"/>
    <w:rsid w:val="00A26B37"/>
    <w:rsid w:val="00A306ED"/>
    <w:rsid w:val="00A31D0B"/>
    <w:rsid w:val="00A3420F"/>
    <w:rsid w:val="00A375A0"/>
    <w:rsid w:val="00A3780F"/>
    <w:rsid w:val="00A378FD"/>
    <w:rsid w:val="00A439F4"/>
    <w:rsid w:val="00A45050"/>
    <w:rsid w:val="00A463AB"/>
    <w:rsid w:val="00A473C0"/>
    <w:rsid w:val="00A52B7B"/>
    <w:rsid w:val="00A627EE"/>
    <w:rsid w:val="00A63662"/>
    <w:rsid w:val="00A64CC0"/>
    <w:rsid w:val="00A71339"/>
    <w:rsid w:val="00A7212A"/>
    <w:rsid w:val="00A740C6"/>
    <w:rsid w:val="00A76E9D"/>
    <w:rsid w:val="00A77106"/>
    <w:rsid w:val="00A83A1F"/>
    <w:rsid w:val="00A83E15"/>
    <w:rsid w:val="00A853A5"/>
    <w:rsid w:val="00A920D0"/>
    <w:rsid w:val="00A92E64"/>
    <w:rsid w:val="00A942B4"/>
    <w:rsid w:val="00A946B3"/>
    <w:rsid w:val="00A95FDF"/>
    <w:rsid w:val="00AA0377"/>
    <w:rsid w:val="00AA4C88"/>
    <w:rsid w:val="00AA5C10"/>
    <w:rsid w:val="00AA6924"/>
    <w:rsid w:val="00AA69B1"/>
    <w:rsid w:val="00AA716D"/>
    <w:rsid w:val="00AA73B4"/>
    <w:rsid w:val="00AB0700"/>
    <w:rsid w:val="00AB3392"/>
    <w:rsid w:val="00AB4FF3"/>
    <w:rsid w:val="00AB5FD0"/>
    <w:rsid w:val="00AC4315"/>
    <w:rsid w:val="00AC6910"/>
    <w:rsid w:val="00AD1252"/>
    <w:rsid w:val="00AD1C3D"/>
    <w:rsid w:val="00AD4209"/>
    <w:rsid w:val="00AE297F"/>
    <w:rsid w:val="00AF08B5"/>
    <w:rsid w:val="00AF3AA3"/>
    <w:rsid w:val="00B01B66"/>
    <w:rsid w:val="00B0218E"/>
    <w:rsid w:val="00B02A05"/>
    <w:rsid w:val="00B06B5C"/>
    <w:rsid w:val="00B10487"/>
    <w:rsid w:val="00B22884"/>
    <w:rsid w:val="00B32882"/>
    <w:rsid w:val="00B35D5E"/>
    <w:rsid w:val="00B36A23"/>
    <w:rsid w:val="00B428D0"/>
    <w:rsid w:val="00B43335"/>
    <w:rsid w:val="00B439FA"/>
    <w:rsid w:val="00B47318"/>
    <w:rsid w:val="00B51DBC"/>
    <w:rsid w:val="00B51F72"/>
    <w:rsid w:val="00B55EBD"/>
    <w:rsid w:val="00B631E1"/>
    <w:rsid w:val="00B63AA1"/>
    <w:rsid w:val="00B64200"/>
    <w:rsid w:val="00B7718B"/>
    <w:rsid w:val="00B832C1"/>
    <w:rsid w:val="00B87762"/>
    <w:rsid w:val="00B912C7"/>
    <w:rsid w:val="00B91D78"/>
    <w:rsid w:val="00B97282"/>
    <w:rsid w:val="00BA0F13"/>
    <w:rsid w:val="00BA1758"/>
    <w:rsid w:val="00BA194D"/>
    <w:rsid w:val="00BA4006"/>
    <w:rsid w:val="00BA604D"/>
    <w:rsid w:val="00BA69AA"/>
    <w:rsid w:val="00BB0C65"/>
    <w:rsid w:val="00BB6D07"/>
    <w:rsid w:val="00BB7765"/>
    <w:rsid w:val="00BC0815"/>
    <w:rsid w:val="00BC0A46"/>
    <w:rsid w:val="00BC1B80"/>
    <w:rsid w:val="00BC25EF"/>
    <w:rsid w:val="00BC398C"/>
    <w:rsid w:val="00BC7056"/>
    <w:rsid w:val="00BD0AD6"/>
    <w:rsid w:val="00BD229E"/>
    <w:rsid w:val="00BD5884"/>
    <w:rsid w:val="00BE0590"/>
    <w:rsid w:val="00BE24A5"/>
    <w:rsid w:val="00BE2F25"/>
    <w:rsid w:val="00BE312A"/>
    <w:rsid w:val="00BE6E20"/>
    <w:rsid w:val="00BE6E45"/>
    <w:rsid w:val="00BF0086"/>
    <w:rsid w:val="00BF20A0"/>
    <w:rsid w:val="00BF4919"/>
    <w:rsid w:val="00C00FB5"/>
    <w:rsid w:val="00C019DF"/>
    <w:rsid w:val="00C02123"/>
    <w:rsid w:val="00C02F10"/>
    <w:rsid w:val="00C02F6D"/>
    <w:rsid w:val="00C03E27"/>
    <w:rsid w:val="00C10B4A"/>
    <w:rsid w:val="00C128D7"/>
    <w:rsid w:val="00C13D01"/>
    <w:rsid w:val="00C14504"/>
    <w:rsid w:val="00C17107"/>
    <w:rsid w:val="00C21345"/>
    <w:rsid w:val="00C231D2"/>
    <w:rsid w:val="00C2390A"/>
    <w:rsid w:val="00C23C8E"/>
    <w:rsid w:val="00C24A4F"/>
    <w:rsid w:val="00C279A3"/>
    <w:rsid w:val="00C32B73"/>
    <w:rsid w:val="00C3436C"/>
    <w:rsid w:val="00C363F0"/>
    <w:rsid w:val="00C40F2F"/>
    <w:rsid w:val="00C41A13"/>
    <w:rsid w:val="00C43E11"/>
    <w:rsid w:val="00C461A8"/>
    <w:rsid w:val="00C52D56"/>
    <w:rsid w:val="00C62B9B"/>
    <w:rsid w:val="00C62E8D"/>
    <w:rsid w:val="00C64533"/>
    <w:rsid w:val="00C74B17"/>
    <w:rsid w:val="00C76074"/>
    <w:rsid w:val="00C761EA"/>
    <w:rsid w:val="00C7696E"/>
    <w:rsid w:val="00C76D81"/>
    <w:rsid w:val="00C823DA"/>
    <w:rsid w:val="00C83A4F"/>
    <w:rsid w:val="00C87499"/>
    <w:rsid w:val="00C87F3B"/>
    <w:rsid w:val="00C9137D"/>
    <w:rsid w:val="00C924E4"/>
    <w:rsid w:val="00C942BD"/>
    <w:rsid w:val="00C958C5"/>
    <w:rsid w:val="00CB0900"/>
    <w:rsid w:val="00CB5F92"/>
    <w:rsid w:val="00CB662E"/>
    <w:rsid w:val="00CC07A3"/>
    <w:rsid w:val="00CC56CB"/>
    <w:rsid w:val="00CD06A8"/>
    <w:rsid w:val="00CD0A41"/>
    <w:rsid w:val="00CD1AA8"/>
    <w:rsid w:val="00CE19CD"/>
    <w:rsid w:val="00CE33E5"/>
    <w:rsid w:val="00CE502A"/>
    <w:rsid w:val="00CE521C"/>
    <w:rsid w:val="00CE5CC7"/>
    <w:rsid w:val="00CF297B"/>
    <w:rsid w:val="00CF5367"/>
    <w:rsid w:val="00CF6EF5"/>
    <w:rsid w:val="00D0089C"/>
    <w:rsid w:val="00D02C66"/>
    <w:rsid w:val="00D077FF"/>
    <w:rsid w:val="00D07F9C"/>
    <w:rsid w:val="00D15116"/>
    <w:rsid w:val="00D1525D"/>
    <w:rsid w:val="00D16ADD"/>
    <w:rsid w:val="00D1788F"/>
    <w:rsid w:val="00D2153B"/>
    <w:rsid w:val="00D26E70"/>
    <w:rsid w:val="00D308C4"/>
    <w:rsid w:val="00D30AAA"/>
    <w:rsid w:val="00D31454"/>
    <w:rsid w:val="00D34765"/>
    <w:rsid w:val="00D3542C"/>
    <w:rsid w:val="00D37318"/>
    <w:rsid w:val="00D37F01"/>
    <w:rsid w:val="00D401D6"/>
    <w:rsid w:val="00D44A40"/>
    <w:rsid w:val="00D50486"/>
    <w:rsid w:val="00D51BF1"/>
    <w:rsid w:val="00D5466E"/>
    <w:rsid w:val="00D55B6E"/>
    <w:rsid w:val="00D55EB3"/>
    <w:rsid w:val="00D56134"/>
    <w:rsid w:val="00D56D6F"/>
    <w:rsid w:val="00D575F0"/>
    <w:rsid w:val="00D60253"/>
    <w:rsid w:val="00D61495"/>
    <w:rsid w:val="00D61910"/>
    <w:rsid w:val="00D67AFA"/>
    <w:rsid w:val="00D735EF"/>
    <w:rsid w:val="00D77E67"/>
    <w:rsid w:val="00D80F0D"/>
    <w:rsid w:val="00D8325F"/>
    <w:rsid w:val="00D84CB4"/>
    <w:rsid w:val="00D9321F"/>
    <w:rsid w:val="00DA0589"/>
    <w:rsid w:val="00DA0B77"/>
    <w:rsid w:val="00DA2120"/>
    <w:rsid w:val="00DA5AD9"/>
    <w:rsid w:val="00DA5D77"/>
    <w:rsid w:val="00DA5E72"/>
    <w:rsid w:val="00DA71C7"/>
    <w:rsid w:val="00DB038D"/>
    <w:rsid w:val="00DB6FE5"/>
    <w:rsid w:val="00DB7DCE"/>
    <w:rsid w:val="00DC1CF1"/>
    <w:rsid w:val="00DC247D"/>
    <w:rsid w:val="00DC7E50"/>
    <w:rsid w:val="00DD46C7"/>
    <w:rsid w:val="00DD6211"/>
    <w:rsid w:val="00DF21C7"/>
    <w:rsid w:val="00DF37DD"/>
    <w:rsid w:val="00DF38C0"/>
    <w:rsid w:val="00DF3F25"/>
    <w:rsid w:val="00DF575B"/>
    <w:rsid w:val="00DF5EF7"/>
    <w:rsid w:val="00DF6F49"/>
    <w:rsid w:val="00E02339"/>
    <w:rsid w:val="00E02757"/>
    <w:rsid w:val="00E03F06"/>
    <w:rsid w:val="00E043E2"/>
    <w:rsid w:val="00E0536A"/>
    <w:rsid w:val="00E05B56"/>
    <w:rsid w:val="00E068F0"/>
    <w:rsid w:val="00E06D88"/>
    <w:rsid w:val="00E11DD5"/>
    <w:rsid w:val="00E121D1"/>
    <w:rsid w:val="00E23564"/>
    <w:rsid w:val="00E245A2"/>
    <w:rsid w:val="00E2634F"/>
    <w:rsid w:val="00E26A1D"/>
    <w:rsid w:val="00E33259"/>
    <w:rsid w:val="00E34D89"/>
    <w:rsid w:val="00E3547F"/>
    <w:rsid w:val="00E36E35"/>
    <w:rsid w:val="00E4218D"/>
    <w:rsid w:val="00E456DE"/>
    <w:rsid w:val="00E45A4C"/>
    <w:rsid w:val="00E47321"/>
    <w:rsid w:val="00E50A0B"/>
    <w:rsid w:val="00E52387"/>
    <w:rsid w:val="00E52951"/>
    <w:rsid w:val="00E61084"/>
    <w:rsid w:val="00E61FAF"/>
    <w:rsid w:val="00E62AE2"/>
    <w:rsid w:val="00E62D34"/>
    <w:rsid w:val="00E6438B"/>
    <w:rsid w:val="00E65C09"/>
    <w:rsid w:val="00E66541"/>
    <w:rsid w:val="00E7031D"/>
    <w:rsid w:val="00E70DE4"/>
    <w:rsid w:val="00E714EF"/>
    <w:rsid w:val="00E71A5B"/>
    <w:rsid w:val="00E74F08"/>
    <w:rsid w:val="00E779CB"/>
    <w:rsid w:val="00E8597E"/>
    <w:rsid w:val="00E9504D"/>
    <w:rsid w:val="00EA0D92"/>
    <w:rsid w:val="00EA0D96"/>
    <w:rsid w:val="00EA2A91"/>
    <w:rsid w:val="00EA6874"/>
    <w:rsid w:val="00EB54D2"/>
    <w:rsid w:val="00EB751D"/>
    <w:rsid w:val="00EC1D78"/>
    <w:rsid w:val="00EC3589"/>
    <w:rsid w:val="00EC3957"/>
    <w:rsid w:val="00EC4A1F"/>
    <w:rsid w:val="00EC5A1A"/>
    <w:rsid w:val="00EC795A"/>
    <w:rsid w:val="00ED0626"/>
    <w:rsid w:val="00ED17F1"/>
    <w:rsid w:val="00ED23DC"/>
    <w:rsid w:val="00ED3DF7"/>
    <w:rsid w:val="00ED4DDB"/>
    <w:rsid w:val="00ED530A"/>
    <w:rsid w:val="00ED5F4D"/>
    <w:rsid w:val="00ED70E8"/>
    <w:rsid w:val="00ED7767"/>
    <w:rsid w:val="00ED7C30"/>
    <w:rsid w:val="00EE66EC"/>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68A2"/>
    <w:rsid w:val="00F305B6"/>
    <w:rsid w:val="00F320D3"/>
    <w:rsid w:val="00F344BA"/>
    <w:rsid w:val="00F346A3"/>
    <w:rsid w:val="00F35636"/>
    <w:rsid w:val="00F4367E"/>
    <w:rsid w:val="00F43EF0"/>
    <w:rsid w:val="00F47C19"/>
    <w:rsid w:val="00F50CAD"/>
    <w:rsid w:val="00F5559E"/>
    <w:rsid w:val="00F55896"/>
    <w:rsid w:val="00F56839"/>
    <w:rsid w:val="00F579C1"/>
    <w:rsid w:val="00F57E00"/>
    <w:rsid w:val="00F6222C"/>
    <w:rsid w:val="00F64354"/>
    <w:rsid w:val="00F65691"/>
    <w:rsid w:val="00F70295"/>
    <w:rsid w:val="00F70A0A"/>
    <w:rsid w:val="00F7137A"/>
    <w:rsid w:val="00F762AC"/>
    <w:rsid w:val="00F7785E"/>
    <w:rsid w:val="00F80B3C"/>
    <w:rsid w:val="00F8122D"/>
    <w:rsid w:val="00F825D3"/>
    <w:rsid w:val="00F85475"/>
    <w:rsid w:val="00F92AD4"/>
    <w:rsid w:val="00F936F1"/>
    <w:rsid w:val="00F9458F"/>
    <w:rsid w:val="00F96B6B"/>
    <w:rsid w:val="00FB02D3"/>
    <w:rsid w:val="00FB237B"/>
    <w:rsid w:val="00FB4492"/>
    <w:rsid w:val="00FB4CB4"/>
    <w:rsid w:val="00FB766E"/>
    <w:rsid w:val="00FC4F95"/>
    <w:rsid w:val="00FC6815"/>
    <w:rsid w:val="00FD0470"/>
    <w:rsid w:val="00FD3CBF"/>
    <w:rsid w:val="00FD7BD2"/>
    <w:rsid w:val="00FE1CE0"/>
    <w:rsid w:val="00FE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B412B-3829-45DB-A216-27D086B3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2931</Words>
  <Characters>16712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2013-08-08T15:56:00Z</cp:lastPrinted>
  <dcterms:created xsi:type="dcterms:W3CDTF">2014-01-16T15:31:00Z</dcterms:created>
  <dcterms:modified xsi:type="dcterms:W3CDTF">2014-01-16T15:31:00Z</dcterms:modified>
</cp:coreProperties>
</file>