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DA16A9" w:rsidP="00DA16A9">
      <w:pPr>
        <w:spacing w:line="240" w:lineRule="auto"/>
        <w:rPr>
          <w:b/>
        </w:rPr>
      </w:pPr>
      <w:r>
        <w:rPr>
          <w:b/>
        </w:rPr>
        <w:t>BEFORE THE</w:t>
      </w:r>
    </w:p>
    <w:p w:rsidR="00DA16A9" w:rsidRDefault="00DA16A9" w:rsidP="00DA16A9">
      <w:pPr>
        <w:spacing w:line="240" w:lineRule="auto"/>
        <w:rPr>
          <w:b/>
        </w:rPr>
      </w:pPr>
      <w:r>
        <w:rPr>
          <w:b/>
        </w:rPr>
        <w:t>PENNSYLVANIA PUBLIC UTILITY COMMISSION</w:t>
      </w:r>
    </w:p>
    <w:p w:rsidR="00DA16A9" w:rsidRDefault="00DA16A9" w:rsidP="00DA16A9">
      <w:pPr>
        <w:spacing w:line="240" w:lineRule="auto"/>
        <w:rPr>
          <w:b/>
        </w:rPr>
      </w:pPr>
    </w:p>
    <w:p w:rsidR="00DA16A9" w:rsidRDefault="00DA16A9" w:rsidP="00DA16A9">
      <w:pPr>
        <w:spacing w:line="240" w:lineRule="auto"/>
        <w:rPr>
          <w:b/>
        </w:rPr>
      </w:pPr>
    </w:p>
    <w:p w:rsidR="00DA16A9" w:rsidRDefault="00DA16A9" w:rsidP="00DA16A9">
      <w:pPr>
        <w:spacing w:line="240" w:lineRule="auto"/>
        <w:jc w:val="left"/>
      </w:pPr>
      <w:r>
        <w:t>Darryl Rodgers</w:t>
      </w:r>
      <w:r>
        <w:tab/>
      </w:r>
      <w:r>
        <w:tab/>
      </w:r>
      <w:r>
        <w:tab/>
      </w:r>
      <w:r>
        <w:tab/>
        <w:t>:</w:t>
      </w:r>
    </w:p>
    <w:p w:rsidR="00DA16A9" w:rsidRDefault="00DA16A9" w:rsidP="00DA16A9">
      <w:pPr>
        <w:spacing w:line="240" w:lineRule="auto"/>
        <w:jc w:val="left"/>
      </w:pPr>
      <w:r>
        <w:tab/>
      </w:r>
      <w:r>
        <w:tab/>
      </w:r>
      <w:r>
        <w:tab/>
      </w:r>
      <w:r>
        <w:tab/>
      </w:r>
      <w:r>
        <w:tab/>
      </w:r>
      <w:r>
        <w:tab/>
        <w:t>:</w:t>
      </w:r>
    </w:p>
    <w:p w:rsidR="00DA16A9" w:rsidRDefault="00DA16A9" w:rsidP="00DA16A9">
      <w:pPr>
        <w:spacing w:line="240" w:lineRule="auto"/>
        <w:jc w:val="left"/>
      </w:pPr>
      <w:r>
        <w:tab/>
        <w:t>v.</w:t>
      </w:r>
      <w:r>
        <w:tab/>
      </w:r>
      <w:r>
        <w:tab/>
      </w:r>
      <w:r>
        <w:tab/>
      </w:r>
      <w:r>
        <w:tab/>
      </w:r>
      <w:r>
        <w:tab/>
        <w:t>:</w:t>
      </w:r>
      <w:r>
        <w:tab/>
      </w:r>
      <w:r>
        <w:tab/>
      </w:r>
      <w:r>
        <w:tab/>
        <w:t>F-2013-2386456</w:t>
      </w:r>
    </w:p>
    <w:p w:rsidR="00DA16A9" w:rsidRDefault="00DA16A9" w:rsidP="00E06160">
      <w:pPr>
        <w:tabs>
          <w:tab w:val="left" w:pos="720"/>
          <w:tab w:val="left" w:pos="1440"/>
          <w:tab w:val="left" w:pos="2160"/>
          <w:tab w:val="left" w:pos="2880"/>
          <w:tab w:val="left" w:pos="3600"/>
          <w:tab w:val="left" w:pos="4320"/>
          <w:tab w:val="left" w:pos="5475"/>
        </w:tabs>
        <w:spacing w:line="240" w:lineRule="auto"/>
        <w:jc w:val="left"/>
      </w:pPr>
      <w:r>
        <w:tab/>
      </w:r>
      <w:r>
        <w:tab/>
      </w:r>
      <w:r>
        <w:tab/>
      </w:r>
      <w:r>
        <w:tab/>
      </w:r>
      <w:r>
        <w:tab/>
      </w:r>
      <w:r>
        <w:tab/>
        <w:t>:</w:t>
      </w:r>
      <w:r w:rsidR="00E06160">
        <w:tab/>
      </w:r>
    </w:p>
    <w:p w:rsidR="00DA16A9" w:rsidRDefault="00DA16A9" w:rsidP="00DA16A9">
      <w:pPr>
        <w:spacing w:line="240" w:lineRule="auto"/>
        <w:jc w:val="left"/>
      </w:pPr>
      <w:r>
        <w:t>Philadelphia Gas Works</w:t>
      </w:r>
      <w:r>
        <w:tab/>
      </w:r>
      <w:r>
        <w:tab/>
      </w:r>
      <w:r>
        <w:tab/>
        <w:t>:</w:t>
      </w:r>
    </w:p>
    <w:p w:rsidR="00DA16A9" w:rsidRDefault="00DA16A9" w:rsidP="00DA16A9">
      <w:pPr>
        <w:spacing w:line="240" w:lineRule="auto"/>
        <w:jc w:val="left"/>
      </w:pPr>
    </w:p>
    <w:p w:rsidR="00DA16A9" w:rsidRDefault="00DA16A9" w:rsidP="00DA16A9">
      <w:pPr>
        <w:spacing w:line="240" w:lineRule="auto"/>
        <w:jc w:val="left"/>
      </w:pPr>
    </w:p>
    <w:p w:rsidR="00DA16A9" w:rsidRDefault="00DA16A9" w:rsidP="00DA16A9">
      <w:pPr>
        <w:spacing w:line="240" w:lineRule="auto"/>
        <w:rPr>
          <w:b/>
        </w:rPr>
      </w:pPr>
      <w:r>
        <w:rPr>
          <w:b/>
        </w:rPr>
        <w:t>ORDER</w:t>
      </w:r>
    </w:p>
    <w:p w:rsidR="00DA16A9" w:rsidRDefault="00DA16A9" w:rsidP="00DA16A9">
      <w:pPr>
        <w:spacing w:line="240" w:lineRule="auto"/>
      </w:pPr>
      <w:r>
        <w:t>Second Prehearing Order</w:t>
      </w:r>
    </w:p>
    <w:p w:rsidR="00DA16A9" w:rsidRDefault="00DA16A9" w:rsidP="00DA16A9">
      <w:pPr>
        <w:jc w:val="left"/>
      </w:pPr>
    </w:p>
    <w:p w:rsidR="00B2618E" w:rsidRDefault="00DA16A9" w:rsidP="00DA16A9">
      <w:pPr>
        <w:jc w:val="left"/>
      </w:pPr>
      <w:r>
        <w:tab/>
      </w:r>
      <w:r>
        <w:tab/>
      </w:r>
      <w:r w:rsidR="00B2618E">
        <w:t xml:space="preserve">A telephonic hearing was held in the above-captioned case on Monday, </w:t>
      </w:r>
    </w:p>
    <w:p w:rsidR="00DA16A9" w:rsidRDefault="00B2618E" w:rsidP="00DA16A9">
      <w:pPr>
        <w:jc w:val="left"/>
      </w:pPr>
      <w:r>
        <w:t>January 27, 2014.  Both parties submitted proposed exhibits prior to the hearing, in accordance with the prehearing order issued on November 6, 2013, which were admitted to the evidentiary record during the hearing.  However, both parties indicated that they may wish to submit additional exhibits in support of their respective positions.  In the interest of developing the best possible record, the submission of additional exhibits</w:t>
      </w:r>
      <w:r w:rsidR="008E2C4E">
        <w:t xml:space="preserve"> for evaluation regarding admission to the evidentiary record</w:t>
      </w:r>
      <w:r>
        <w:t xml:space="preserve"> is permitted by this Order.</w:t>
      </w:r>
      <w:r w:rsidR="008E2C4E">
        <w:t xml:space="preserve">  The record is held open for the evaluation and possible admission of these exhibits to the record.  </w:t>
      </w:r>
    </w:p>
    <w:p w:rsidR="00B2618E" w:rsidRDefault="00B2618E" w:rsidP="00DA16A9">
      <w:pPr>
        <w:jc w:val="left"/>
      </w:pPr>
    </w:p>
    <w:p w:rsidR="00B2618E" w:rsidRDefault="00B2618E" w:rsidP="00DA16A9">
      <w:pPr>
        <w:jc w:val="left"/>
      </w:pPr>
      <w:r>
        <w:tab/>
      </w:r>
      <w:r>
        <w:tab/>
        <w:t>THEREFORE,</w:t>
      </w:r>
    </w:p>
    <w:p w:rsidR="00B2618E" w:rsidRDefault="00B2618E" w:rsidP="00DA16A9">
      <w:pPr>
        <w:jc w:val="left"/>
      </w:pPr>
    </w:p>
    <w:p w:rsidR="00B2618E" w:rsidRDefault="00B2618E" w:rsidP="00DA16A9">
      <w:pPr>
        <w:jc w:val="left"/>
      </w:pPr>
      <w:r>
        <w:tab/>
      </w:r>
      <w:r>
        <w:tab/>
        <w:t>IT IS ORDERED:</w:t>
      </w:r>
    </w:p>
    <w:p w:rsidR="00B2618E" w:rsidRDefault="00B2618E" w:rsidP="00DA16A9">
      <w:pPr>
        <w:jc w:val="left"/>
      </w:pPr>
    </w:p>
    <w:p w:rsidR="00B2618E" w:rsidRDefault="00B2618E" w:rsidP="00DA16A9">
      <w:pPr>
        <w:jc w:val="left"/>
      </w:pPr>
      <w:r>
        <w:tab/>
      </w:r>
      <w:r>
        <w:tab/>
        <w:t>1.</w:t>
      </w:r>
      <w:r>
        <w:tab/>
        <w:t>That a party to this docket may serve the opposing party and the presiding officer with additional proposed exhibits on or before February 3, 2014.</w:t>
      </w:r>
    </w:p>
    <w:p w:rsidR="00B2618E" w:rsidRDefault="00B2618E" w:rsidP="00DA16A9">
      <w:pPr>
        <w:jc w:val="left"/>
      </w:pPr>
    </w:p>
    <w:p w:rsidR="00B2618E" w:rsidRDefault="00B2618E" w:rsidP="00DA16A9">
      <w:pPr>
        <w:jc w:val="left"/>
      </w:pPr>
      <w:r>
        <w:tab/>
      </w:r>
      <w:r>
        <w:tab/>
        <w:t>2.</w:t>
      </w:r>
      <w:r>
        <w:tab/>
        <w:t xml:space="preserve">That either party may object to the other party's proposed exhibits on or before February 14, 2014, in writing, with a copy of the objection and supporting reasoning served upon the opposing party and the presiding officer.  </w:t>
      </w:r>
    </w:p>
    <w:p w:rsidR="008E2C4E" w:rsidRDefault="008E2C4E">
      <w:r>
        <w:br w:type="page"/>
      </w:r>
    </w:p>
    <w:p w:rsidR="00B2618E" w:rsidRDefault="00B2618E" w:rsidP="00DA16A9">
      <w:pPr>
        <w:jc w:val="left"/>
      </w:pPr>
    </w:p>
    <w:p w:rsidR="00B2618E" w:rsidRDefault="00B2618E" w:rsidP="00DA16A9">
      <w:pPr>
        <w:jc w:val="left"/>
      </w:pPr>
      <w:r>
        <w:tab/>
      </w:r>
      <w:r>
        <w:tab/>
        <w:t>3.</w:t>
      </w:r>
      <w:r>
        <w:tab/>
        <w:t>Should an objection be submitted</w:t>
      </w:r>
      <w:r w:rsidR="008E2C4E">
        <w:t xml:space="preserve">, the party submitting the proposed exhibit may respond to the objection within ten days of receiving </w:t>
      </w:r>
      <w:proofErr w:type="gramStart"/>
      <w:r w:rsidR="008E2C4E">
        <w:t>it.</w:t>
      </w:r>
      <w:proofErr w:type="gramEnd"/>
      <w:r w:rsidR="008E2C4E">
        <w:t xml:space="preserve">  An additional proceeding may be scheduled to address the objection, if necessary.  </w:t>
      </w:r>
    </w:p>
    <w:p w:rsidR="00B2618E" w:rsidRDefault="00B2618E" w:rsidP="00DA16A9">
      <w:pPr>
        <w:jc w:val="left"/>
      </w:pPr>
    </w:p>
    <w:p w:rsidR="00B2618E" w:rsidRDefault="00B2618E" w:rsidP="00B2618E">
      <w:pPr>
        <w:spacing w:line="240" w:lineRule="auto"/>
        <w:jc w:val="left"/>
      </w:pPr>
      <w:r>
        <w:t>Dated:</w:t>
      </w:r>
      <w:r>
        <w:tab/>
      </w:r>
      <w:r>
        <w:rPr>
          <w:u w:val="single"/>
        </w:rPr>
        <w:t>January 27, 2014</w:t>
      </w:r>
      <w:r>
        <w:tab/>
      </w:r>
      <w:r>
        <w:tab/>
      </w:r>
      <w:r>
        <w:tab/>
      </w:r>
      <w:r>
        <w:tab/>
      </w:r>
      <w:r>
        <w:tab/>
        <w:t>______________________________</w:t>
      </w:r>
    </w:p>
    <w:p w:rsidR="00B2618E" w:rsidRDefault="00B2618E" w:rsidP="00B2618E">
      <w:pPr>
        <w:spacing w:line="240" w:lineRule="auto"/>
        <w:jc w:val="left"/>
      </w:pPr>
      <w:r>
        <w:tab/>
      </w:r>
      <w:r>
        <w:tab/>
      </w:r>
      <w:r>
        <w:tab/>
      </w:r>
      <w:r>
        <w:tab/>
      </w:r>
      <w:r>
        <w:tab/>
      </w:r>
      <w:r>
        <w:tab/>
      </w:r>
      <w:r>
        <w:tab/>
      </w:r>
      <w:r>
        <w:tab/>
        <w:t>Susan D. Colwell</w:t>
      </w:r>
    </w:p>
    <w:p w:rsidR="006D5AA1" w:rsidRDefault="00B2618E" w:rsidP="00B2618E">
      <w:pPr>
        <w:spacing w:line="240" w:lineRule="auto"/>
        <w:jc w:val="left"/>
        <w:sectPr w:rsidR="006D5AA1" w:rsidSect="008E2C4E">
          <w:footerReference w:type="default" r:id="rId7"/>
          <w:pgSz w:w="12240" w:h="15840"/>
          <w:pgMar w:top="1440" w:right="1440" w:bottom="1440" w:left="1440" w:header="720" w:footer="720" w:gutter="0"/>
          <w:cols w:space="720"/>
          <w:titlePg/>
          <w:docGrid w:linePitch="360"/>
        </w:sectPr>
      </w:pPr>
      <w:r>
        <w:tab/>
      </w:r>
      <w:r>
        <w:tab/>
      </w:r>
      <w:r>
        <w:tab/>
      </w:r>
      <w:r>
        <w:tab/>
      </w:r>
      <w:r>
        <w:tab/>
      </w:r>
      <w:r>
        <w:tab/>
      </w:r>
      <w:r>
        <w:tab/>
      </w:r>
      <w:r>
        <w:tab/>
        <w:t>Administrative Law Judge</w:t>
      </w:r>
    </w:p>
    <w:p w:rsidR="006D5AA1" w:rsidRDefault="006D5AA1" w:rsidP="006D5AA1">
      <w:pPr>
        <w:spacing w:line="240" w:lineRule="auto"/>
        <w:contextualSpacing/>
        <w:jc w:val="left"/>
      </w:pPr>
      <w:r>
        <w:rPr>
          <w:rFonts w:ascii="Microsoft Sans Serif"/>
          <w:b/>
          <w:u w:val="single"/>
        </w:rPr>
        <w:lastRenderedPageBreak/>
        <w:t>F-2013-2386456 - DARRYL RODGERS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DARRYL RODGERS</w:t>
      </w:r>
      <w:r>
        <w:rPr>
          <w:rFonts w:ascii="Microsoft Sans Serif"/>
        </w:rPr>
        <w:cr/>
        <w:t>2547 NORTH BOUBIER STREET</w:t>
      </w:r>
      <w:r>
        <w:rPr>
          <w:rFonts w:ascii="Microsoft Sans Serif"/>
        </w:rPr>
        <w:cr/>
        <w:t>PHILADELPHIA PA  19132</w:t>
      </w:r>
      <w:bookmarkEnd w:id="0"/>
      <w:r>
        <w:rPr>
          <w:rFonts w:ascii="Microsoft Sans Serif"/>
        </w:rPr>
        <w:cr/>
        <w:t>215.554.7031</w:t>
      </w:r>
      <w:r>
        <w:rPr>
          <w:rFonts w:ascii="Microsoft Sans Serif"/>
        </w:rPr>
        <w:cr/>
      </w:r>
    </w:p>
    <w:p w:rsidR="006D5AA1" w:rsidRPr="0004137A" w:rsidRDefault="006D5AA1" w:rsidP="006D5AA1">
      <w:pPr>
        <w:spacing w:line="240" w:lineRule="auto"/>
        <w:contextualSpacing/>
        <w:jc w:val="left"/>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B2618E" w:rsidRPr="00B2618E" w:rsidRDefault="00B2618E" w:rsidP="006D5AA1">
      <w:pPr>
        <w:spacing w:line="240" w:lineRule="auto"/>
        <w:jc w:val="left"/>
      </w:pPr>
    </w:p>
    <w:sectPr w:rsidR="00B2618E" w:rsidRPr="00B261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6FA" w:rsidRDefault="00C416FA" w:rsidP="008E2C4E">
      <w:pPr>
        <w:spacing w:line="240" w:lineRule="auto"/>
      </w:pPr>
      <w:r>
        <w:separator/>
      </w:r>
    </w:p>
  </w:endnote>
  <w:endnote w:type="continuationSeparator" w:id="0">
    <w:p w:rsidR="00C416FA" w:rsidRDefault="00C416FA" w:rsidP="008E2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765924"/>
      <w:docPartObj>
        <w:docPartGallery w:val="Page Numbers (Bottom of Page)"/>
        <w:docPartUnique/>
      </w:docPartObj>
    </w:sdtPr>
    <w:sdtEndPr>
      <w:rPr>
        <w:noProof/>
      </w:rPr>
    </w:sdtEndPr>
    <w:sdtContent>
      <w:p w:rsidR="008E2C4E" w:rsidRDefault="008E2C4E">
        <w:pPr>
          <w:pStyle w:val="Footer"/>
        </w:pPr>
        <w:r>
          <w:fldChar w:fldCharType="begin"/>
        </w:r>
        <w:r>
          <w:instrText xml:space="preserve"> PAGE   \* MERGEFORMAT </w:instrText>
        </w:r>
        <w:r>
          <w:fldChar w:fldCharType="separate"/>
        </w:r>
        <w:r w:rsidR="006D5AA1">
          <w:rPr>
            <w:noProof/>
          </w:rPr>
          <w:t>2</w:t>
        </w:r>
        <w:r>
          <w:rPr>
            <w:noProof/>
          </w:rPr>
          <w:fldChar w:fldCharType="end"/>
        </w:r>
      </w:p>
    </w:sdtContent>
  </w:sdt>
  <w:p w:rsidR="008E2C4E" w:rsidRDefault="008E2C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AA1" w:rsidRDefault="006D5AA1">
    <w:pPr>
      <w:pStyle w:val="Footer"/>
    </w:pPr>
  </w:p>
  <w:p w:rsidR="006D5AA1" w:rsidRDefault="006D5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6FA" w:rsidRDefault="00C416FA" w:rsidP="008E2C4E">
      <w:pPr>
        <w:spacing w:line="240" w:lineRule="auto"/>
      </w:pPr>
      <w:r>
        <w:separator/>
      </w:r>
    </w:p>
  </w:footnote>
  <w:footnote w:type="continuationSeparator" w:id="0">
    <w:p w:rsidR="00C416FA" w:rsidRDefault="00C416FA" w:rsidP="008E2C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6A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AA1"/>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549A"/>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2C4E"/>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618E"/>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16FA"/>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16A9"/>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160"/>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C4E"/>
    <w:pPr>
      <w:tabs>
        <w:tab w:val="center" w:pos="4680"/>
        <w:tab w:val="right" w:pos="9360"/>
      </w:tabs>
      <w:spacing w:line="240" w:lineRule="auto"/>
    </w:pPr>
  </w:style>
  <w:style w:type="character" w:customStyle="1" w:styleId="HeaderChar">
    <w:name w:val="Header Char"/>
    <w:basedOn w:val="DefaultParagraphFont"/>
    <w:link w:val="Header"/>
    <w:uiPriority w:val="99"/>
    <w:rsid w:val="008E2C4E"/>
  </w:style>
  <w:style w:type="paragraph" w:styleId="Footer">
    <w:name w:val="footer"/>
    <w:basedOn w:val="Normal"/>
    <w:link w:val="FooterChar"/>
    <w:uiPriority w:val="99"/>
    <w:unhideWhenUsed/>
    <w:rsid w:val="008E2C4E"/>
    <w:pPr>
      <w:tabs>
        <w:tab w:val="center" w:pos="4680"/>
        <w:tab w:val="right" w:pos="9360"/>
      </w:tabs>
      <w:spacing w:line="240" w:lineRule="auto"/>
    </w:pPr>
  </w:style>
  <w:style w:type="character" w:customStyle="1" w:styleId="FooterChar">
    <w:name w:val="Footer Char"/>
    <w:basedOn w:val="DefaultParagraphFont"/>
    <w:link w:val="Footer"/>
    <w:uiPriority w:val="99"/>
    <w:rsid w:val="008E2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C4E"/>
    <w:pPr>
      <w:tabs>
        <w:tab w:val="center" w:pos="4680"/>
        <w:tab w:val="right" w:pos="9360"/>
      </w:tabs>
      <w:spacing w:line="240" w:lineRule="auto"/>
    </w:pPr>
  </w:style>
  <w:style w:type="character" w:customStyle="1" w:styleId="HeaderChar">
    <w:name w:val="Header Char"/>
    <w:basedOn w:val="DefaultParagraphFont"/>
    <w:link w:val="Header"/>
    <w:uiPriority w:val="99"/>
    <w:rsid w:val="008E2C4E"/>
  </w:style>
  <w:style w:type="paragraph" w:styleId="Footer">
    <w:name w:val="footer"/>
    <w:basedOn w:val="Normal"/>
    <w:link w:val="FooterChar"/>
    <w:uiPriority w:val="99"/>
    <w:unhideWhenUsed/>
    <w:rsid w:val="008E2C4E"/>
    <w:pPr>
      <w:tabs>
        <w:tab w:val="center" w:pos="4680"/>
        <w:tab w:val="right" w:pos="9360"/>
      </w:tabs>
      <w:spacing w:line="240" w:lineRule="auto"/>
    </w:pPr>
  </w:style>
  <w:style w:type="character" w:customStyle="1" w:styleId="FooterChar">
    <w:name w:val="Footer Char"/>
    <w:basedOn w:val="DefaultParagraphFont"/>
    <w:link w:val="Footer"/>
    <w:uiPriority w:val="99"/>
    <w:rsid w:val="008E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2014-01-27T19:04:00Z</cp:lastPrinted>
  <dcterms:created xsi:type="dcterms:W3CDTF">2014-01-27T19:00:00Z</dcterms:created>
  <dcterms:modified xsi:type="dcterms:W3CDTF">2014-01-27T19:06:00Z</dcterms:modified>
</cp:coreProperties>
</file>