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71" w:rsidRPr="00FA6483" w:rsidRDefault="004815A0" w:rsidP="00B42771">
      <w:pPr>
        <w:jc w:val="center"/>
        <w:rPr>
          <w:b/>
          <w:szCs w:val="24"/>
        </w:rPr>
      </w:pPr>
      <w:r>
        <w:rPr>
          <w:b/>
          <w:spacing w:val="-3"/>
        </w:rPr>
        <w:tab/>
      </w:r>
      <w:r w:rsidR="00B42771" w:rsidRPr="00FA6483">
        <w:rPr>
          <w:b/>
          <w:szCs w:val="24"/>
        </w:rPr>
        <w:t>BEFORE THE</w:t>
      </w:r>
    </w:p>
    <w:p w:rsidR="00B42771" w:rsidRPr="00FA6483" w:rsidRDefault="00B42771" w:rsidP="00B42771">
      <w:pPr>
        <w:jc w:val="center"/>
        <w:rPr>
          <w:b/>
          <w:szCs w:val="24"/>
        </w:rPr>
      </w:pPr>
      <w:r w:rsidRPr="00FA6483">
        <w:rPr>
          <w:b/>
          <w:szCs w:val="24"/>
        </w:rPr>
        <w:t>PENNSYLVANIA PUBLIC UTILITY COMMISSION</w:t>
      </w:r>
    </w:p>
    <w:p w:rsidR="00B42771" w:rsidRDefault="00B42771" w:rsidP="00B42771">
      <w:pPr>
        <w:jc w:val="center"/>
        <w:rPr>
          <w:b/>
          <w:szCs w:val="24"/>
        </w:rPr>
      </w:pPr>
    </w:p>
    <w:p w:rsidR="00B42771" w:rsidRPr="00FA6483" w:rsidRDefault="00B42771" w:rsidP="00B42771">
      <w:pPr>
        <w:jc w:val="center"/>
        <w:rPr>
          <w:b/>
          <w:szCs w:val="24"/>
        </w:rPr>
      </w:pPr>
    </w:p>
    <w:p w:rsidR="00B42771" w:rsidRPr="00FA6483" w:rsidRDefault="00B42771" w:rsidP="00B42771">
      <w:pPr>
        <w:jc w:val="center"/>
        <w:rPr>
          <w:b/>
          <w:szCs w:val="24"/>
        </w:rPr>
      </w:pPr>
    </w:p>
    <w:p w:rsidR="00B42771" w:rsidRDefault="00E34807" w:rsidP="00B42771">
      <w:pPr>
        <w:rPr>
          <w:szCs w:val="24"/>
        </w:rPr>
      </w:pPr>
      <w:r>
        <w:rPr>
          <w:szCs w:val="24"/>
        </w:rPr>
        <w:t>Sam Wragg, Jr.</w:t>
      </w:r>
      <w:r>
        <w:rPr>
          <w:szCs w:val="24"/>
        </w:rPr>
        <w:tab/>
      </w:r>
      <w:r>
        <w:rPr>
          <w:szCs w:val="24"/>
        </w:rPr>
        <w:tab/>
      </w:r>
      <w:r>
        <w:rPr>
          <w:szCs w:val="24"/>
        </w:rPr>
        <w:tab/>
      </w:r>
      <w:r w:rsidR="00B42771">
        <w:rPr>
          <w:szCs w:val="24"/>
        </w:rPr>
        <w:tab/>
      </w:r>
      <w:r w:rsidR="00B42771">
        <w:rPr>
          <w:szCs w:val="24"/>
        </w:rPr>
        <w:tab/>
        <w:t>:</w:t>
      </w:r>
    </w:p>
    <w:p w:rsidR="00B42771" w:rsidRDefault="00E34807" w:rsidP="00B42771">
      <w:pPr>
        <w:rPr>
          <w:szCs w:val="24"/>
        </w:rPr>
      </w:pPr>
      <w:r>
        <w:rPr>
          <w:szCs w:val="24"/>
        </w:rPr>
        <w:tab/>
      </w:r>
      <w:r>
        <w:rPr>
          <w:szCs w:val="24"/>
        </w:rPr>
        <w:tab/>
      </w:r>
      <w:r>
        <w:rPr>
          <w:szCs w:val="24"/>
        </w:rPr>
        <w:tab/>
      </w:r>
      <w:r>
        <w:rPr>
          <w:szCs w:val="24"/>
        </w:rPr>
        <w:tab/>
      </w:r>
      <w:r>
        <w:rPr>
          <w:szCs w:val="24"/>
        </w:rPr>
        <w:tab/>
      </w:r>
      <w:r w:rsidR="00B42771">
        <w:rPr>
          <w:szCs w:val="24"/>
        </w:rPr>
        <w:tab/>
      </w:r>
      <w:r w:rsidR="00B42771">
        <w:rPr>
          <w:szCs w:val="24"/>
        </w:rPr>
        <w:tab/>
        <w:t>:</w:t>
      </w:r>
    </w:p>
    <w:p w:rsidR="00B42771" w:rsidRPr="00FA6483" w:rsidRDefault="00B42771" w:rsidP="00B42771">
      <w:pPr>
        <w:rPr>
          <w:szCs w:val="24"/>
        </w:rPr>
      </w:pPr>
      <w:r w:rsidRPr="00FA6483">
        <w:rPr>
          <w:szCs w:val="24"/>
        </w:rPr>
        <w:tab/>
      </w:r>
      <w:r w:rsidR="00E34807">
        <w:rPr>
          <w:szCs w:val="24"/>
        </w:rPr>
        <w:t>v.</w:t>
      </w:r>
      <w:r w:rsidRPr="00FA6483">
        <w:rPr>
          <w:szCs w:val="24"/>
        </w:rPr>
        <w:tab/>
      </w:r>
      <w:r w:rsidRPr="00FA6483">
        <w:rPr>
          <w:szCs w:val="24"/>
        </w:rPr>
        <w:tab/>
      </w:r>
      <w:r w:rsidRPr="00FA6483">
        <w:rPr>
          <w:szCs w:val="24"/>
        </w:rPr>
        <w:tab/>
      </w:r>
      <w:r w:rsidRPr="00FA6483">
        <w:rPr>
          <w:szCs w:val="24"/>
        </w:rPr>
        <w:tab/>
      </w:r>
      <w:r w:rsidRPr="00FA6483">
        <w:rPr>
          <w:szCs w:val="24"/>
        </w:rPr>
        <w:tab/>
      </w:r>
      <w:r w:rsidRPr="00FA6483">
        <w:rPr>
          <w:szCs w:val="24"/>
        </w:rPr>
        <w:tab/>
        <w:t>:</w:t>
      </w:r>
      <w:r w:rsidR="00E34807">
        <w:rPr>
          <w:szCs w:val="24"/>
        </w:rPr>
        <w:tab/>
      </w:r>
      <w:r w:rsidR="00E34807">
        <w:rPr>
          <w:szCs w:val="24"/>
        </w:rPr>
        <w:tab/>
        <w:t>F-2013-2385192</w:t>
      </w:r>
    </w:p>
    <w:p w:rsidR="00B42771" w:rsidRPr="00FA6483" w:rsidRDefault="00E34807" w:rsidP="00B42771">
      <w:pPr>
        <w:rPr>
          <w:szCs w:val="24"/>
        </w:rPr>
      </w:pPr>
      <w:r>
        <w:rPr>
          <w:szCs w:val="24"/>
        </w:rPr>
        <w:tab/>
      </w:r>
      <w:r w:rsidR="00B42771" w:rsidRPr="00FA6483">
        <w:rPr>
          <w:szCs w:val="24"/>
        </w:rPr>
        <w:tab/>
      </w:r>
      <w:r w:rsidR="00B42771" w:rsidRPr="00FA6483">
        <w:rPr>
          <w:szCs w:val="24"/>
        </w:rPr>
        <w:tab/>
      </w:r>
      <w:r w:rsidR="00B42771" w:rsidRPr="00FA6483">
        <w:rPr>
          <w:szCs w:val="24"/>
        </w:rPr>
        <w:tab/>
      </w:r>
      <w:r w:rsidR="00B42771" w:rsidRPr="00FA6483">
        <w:rPr>
          <w:szCs w:val="24"/>
        </w:rPr>
        <w:tab/>
      </w:r>
      <w:r w:rsidR="00B42771" w:rsidRPr="00FA6483">
        <w:rPr>
          <w:szCs w:val="24"/>
        </w:rPr>
        <w:tab/>
      </w:r>
      <w:r w:rsidR="00B42771" w:rsidRPr="00FA6483">
        <w:rPr>
          <w:szCs w:val="24"/>
        </w:rPr>
        <w:tab/>
        <w:t>:</w:t>
      </w:r>
      <w:r w:rsidR="00B42771" w:rsidRPr="00FA6483">
        <w:rPr>
          <w:szCs w:val="24"/>
        </w:rPr>
        <w:tab/>
      </w:r>
      <w:r w:rsidR="00B42771" w:rsidRPr="00FA6483">
        <w:rPr>
          <w:szCs w:val="24"/>
        </w:rPr>
        <w:tab/>
      </w:r>
    </w:p>
    <w:p w:rsidR="00B42771" w:rsidRDefault="00E34807" w:rsidP="00B42771">
      <w:pPr>
        <w:rPr>
          <w:szCs w:val="24"/>
        </w:rPr>
      </w:pPr>
      <w:r>
        <w:rPr>
          <w:szCs w:val="24"/>
        </w:rPr>
        <w:t>Philadelphia Gas Works</w:t>
      </w:r>
      <w:r>
        <w:rPr>
          <w:szCs w:val="24"/>
        </w:rPr>
        <w:tab/>
      </w:r>
      <w:r>
        <w:rPr>
          <w:szCs w:val="24"/>
        </w:rPr>
        <w:tab/>
      </w:r>
      <w:r>
        <w:rPr>
          <w:szCs w:val="24"/>
        </w:rPr>
        <w:tab/>
      </w:r>
      <w:r>
        <w:rPr>
          <w:szCs w:val="24"/>
        </w:rPr>
        <w:tab/>
      </w:r>
      <w:r w:rsidR="00B42771" w:rsidRPr="00FA6483">
        <w:rPr>
          <w:szCs w:val="24"/>
        </w:rPr>
        <w:t>:</w:t>
      </w:r>
    </w:p>
    <w:p w:rsidR="001F3664" w:rsidRDefault="001F3664" w:rsidP="00B42771">
      <w:pPr>
        <w:tabs>
          <w:tab w:val="center" w:pos="4680"/>
        </w:tabs>
        <w:suppressAutoHyphens/>
        <w:jc w:val="both"/>
        <w:rPr>
          <w:spacing w:val="-3"/>
        </w:rPr>
      </w:pPr>
    </w:p>
    <w:p w:rsidR="004815A0" w:rsidRDefault="004815A0">
      <w:pPr>
        <w:tabs>
          <w:tab w:val="left" w:pos="-720"/>
        </w:tabs>
        <w:suppressAutoHyphens/>
        <w:jc w:val="both"/>
        <w:rPr>
          <w:spacing w:val="-3"/>
        </w:rPr>
      </w:pPr>
    </w:p>
    <w:p w:rsidR="004815A0" w:rsidRDefault="004815A0">
      <w:pPr>
        <w:tabs>
          <w:tab w:val="left" w:pos="-720"/>
        </w:tabs>
        <w:suppressAutoHyphens/>
        <w:jc w:val="both"/>
        <w:rPr>
          <w:spacing w:val="-3"/>
        </w:rPr>
      </w:pPr>
      <w:r>
        <w:rPr>
          <w:spacing w:val="-3"/>
        </w:rPr>
        <w:tab/>
      </w:r>
      <w:r>
        <w:rPr>
          <w:spacing w:val="-3"/>
        </w:rPr>
        <w:tab/>
      </w:r>
    </w:p>
    <w:p w:rsidR="00972257" w:rsidRPr="003C69AA" w:rsidRDefault="004815A0" w:rsidP="003C69AA">
      <w:pPr>
        <w:tabs>
          <w:tab w:val="center" w:pos="4680"/>
        </w:tabs>
        <w:suppressAutoHyphens/>
        <w:jc w:val="both"/>
        <w:rPr>
          <w:b/>
          <w:spacing w:val="-3"/>
        </w:rPr>
      </w:pPr>
      <w:r>
        <w:rPr>
          <w:b/>
          <w:spacing w:val="-3"/>
        </w:rPr>
        <w:tab/>
      </w:r>
      <w:r w:rsidR="003D539C">
        <w:rPr>
          <w:b/>
          <w:bCs/>
          <w:spacing w:val="-3"/>
          <w:szCs w:val="24"/>
          <w:u w:val="single"/>
        </w:rPr>
        <w:t>ORDER CANCELLING</w:t>
      </w:r>
      <w:r w:rsidR="00D71C70">
        <w:rPr>
          <w:b/>
          <w:bCs/>
          <w:spacing w:val="-3"/>
          <w:szCs w:val="24"/>
          <w:u w:val="single"/>
        </w:rPr>
        <w:t>/RESCHEDULING</w:t>
      </w:r>
      <w:r w:rsidR="003D539C">
        <w:rPr>
          <w:b/>
          <w:bCs/>
          <w:spacing w:val="-3"/>
          <w:szCs w:val="24"/>
          <w:u w:val="single"/>
        </w:rPr>
        <w:t xml:space="preserve"> HEARING</w:t>
      </w:r>
    </w:p>
    <w:p w:rsidR="00972257" w:rsidRPr="00972257" w:rsidRDefault="00972257" w:rsidP="00972257">
      <w:pPr>
        <w:tabs>
          <w:tab w:val="left" w:pos="-720"/>
        </w:tabs>
        <w:suppressAutoHyphens/>
        <w:autoSpaceDE w:val="0"/>
        <w:autoSpaceDN w:val="0"/>
        <w:ind w:firstLine="1440"/>
        <w:rPr>
          <w:spacing w:val="-3"/>
          <w:szCs w:val="24"/>
        </w:rPr>
      </w:pPr>
    </w:p>
    <w:p w:rsidR="00972257" w:rsidRPr="00972257" w:rsidRDefault="00972257" w:rsidP="00972257">
      <w:pPr>
        <w:tabs>
          <w:tab w:val="left" w:pos="-720"/>
        </w:tabs>
        <w:suppressAutoHyphens/>
        <w:autoSpaceDE w:val="0"/>
        <w:autoSpaceDN w:val="0"/>
        <w:ind w:firstLine="1440"/>
        <w:rPr>
          <w:spacing w:val="-3"/>
          <w:szCs w:val="24"/>
        </w:rPr>
      </w:pPr>
    </w:p>
    <w:p w:rsidR="003D539C" w:rsidRDefault="00972257" w:rsidP="00972257">
      <w:pPr>
        <w:autoSpaceDE w:val="0"/>
        <w:autoSpaceDN w:val="0"/>
        <w:spacing w:line="360" w:lineRule="auto"/>
        <w:rPr>
          <w:szCs w:val="24"/>
        </w:rPr>
      </w:pPr>
      <w:r w:rsidRPr="00972257">
        <w:rPr>
          <w:szCs w:val="24"/>
        </w:rPr>
        <w:tab/>
      </w:r>
      <w:r w:rsidRPr="00972257">
        <w:rPr>
          <w:szCs w:val="24"/>
        </w:rPr>
        <w:tab/>
      </w:r>
      <w:r w:rsidR="003D539C">
        <w:rPr>
          <w:szCs w:val="24"/>
        </w:rPr>
        <w:t xml:space="preserve">An Initial Telephonic Hearing </w:t>
      </w:r>
      <w:r w:rsidR="00F362D4">
        <w:rPr>
          <w:szCs w:val="24"/>
        </w:rPr>
        <w:t xml:space="preserve">is scheduled </w:t>
      </w:r>
      <w:r w:rsidR="003D539C">
        <w:rPr>
          <w:szCs w:val="24"/>
        </w:rPr>
        <w:t xml:space="preserve">in this matter </w:t>
      </w:r>
      <w:r w:rsidR="00F362D4">
        <w:rPr>
          <w:szCs w:val="24"/>
        </w:rPr>
        <w:t xml:space="preserve">for </w:t>
      </w:r>
      <w:r w:rsidR="00087869">
        <w:rPr>
          <w:szCs w:val="24"/>
        </w:rPr>
        <w:t>T</w:t>
      </w:r>
      <w:r w:rsidR="003D539C">
        <w:rPr>
          <w:szCs w:val="24"/>
        </w:rPr>
        <w:t>uesday, January 28</w:t>
      </w:r>
      <w:r w:rsidR="00087869">
        <w:rPr>
          <w:szCs w:val="24"/>
        </w:rPr>
        <w:t>, 2014</w:t>
      </w:r>
      <w:r w:rsidRPr="00972257">
        <w:rPr>
          <w:szCs w:val="24"/>
        </w:rPr>
        <w:t>, at 10:00 a.m.</w:t>
      </w:r>
      <w:r w:rsidR="003D539C">
        <w:rPr>
          <w:szCs w:val="24"/>
        </w:rPr>
        <w:t xml:space="preserve">  A Prehearing Order issued in this matter on November 5, 2013, required the Respondent Philadelphia Gas Works (PGW) to submit exhibits no later than </w:t>
      </w:r>
      <w:r w:rsidR="00DD5344">
        <w:rPr>
          <w:szCs w:val="24"/>
        </w:rPr>
        <w:t xml:space="preserve">one (1) week </w:t>
      </w:r>
      <w:r w:rsidR="003D539C">
        <w:rPr>
          <w:szCs w:val="24"/>
        </w:rPr>
        <w:t xml:space="preserve">prior to the January 28, 2014, hearing, or by January 21, 2014.  However, no proposed PGW exhibits had been received by me as of January 27, 2014.  </w:t>
      </w:r>
    </w:p>
    <w:p w:rsidR="003D539C" w:rsidRDefault="003D539C" w:rsidP="00972257">
      <w:pPr>
        <w:autoSpaceDE w:val="0"/>
        <w:autoSpaceDN w:val="0"/>
        <w:spacing w:line="360" w:lineRule="auto"/>
        <w:rPr>
          <w:szCs w:val="24"/>
        </w:rPr>
      </w:pPr>
    </w:p>
    <w:p w:rsidR="00611AD9" w:rsidRDefault="003D539C" w:rsidP="00972257">
      <w:pPr>
        <w:autoSpaceDE w:val="0"/>
        <w:autoSpaceDN w:val="0"/>
        <w:spacing w:line="360" w:lineRule="auto"/>
        <w:rPr>
          <w:szCs w:val="24"/>
        </w:rPr>
      </w:pPr>
      <w:r>
        <w:rPr>
          <w:szCs w:val="24"/>
        </w:rPr>
        <w:tab/>
      </w:r>
      <w:r>
        <w:rPr>
          <w:szCs w:val="24"/>
        </w:rPr>
        <w:tab/>
      </w:r>
      <w:r w:rsidR="00972257" w:rsidRPr="00972257">
        <w:rPr>
          <w:szCs w:val="24"/>
        </w:rPr>
        <w:t xml:space="preserve">On </w:t>
      </w:r>
      <w:r w:rsidR="00087869">
        <w:rPr>
          <w:szCs w:val="24"/>
        </w:rPr>
        <w:t>January 2</w:t>
      </w:r>
      <w:r>
        <w:rPr>
          <w:szCs w:val="24"/>
        </w:rPr>
        <w:t>7</w:t>
      </w:r>
      <w:r w:rsidR="00087869">
        <w:rPr>
          <w:szCs w:val="24"/>
        </w:rPr>
        <w:t xml:space="preserve">, 2014, </w:t>
      </w:r>
      <w:r w:rsidR="00972257" w:rsidRPr="00972257">
        <w:rPr>
          <w:szCs w:val="24"/>
        </w:rPr>
        <w:t xml:space="preserve">I </w:t>
      </w:r>
      <w:r>
        <w:rPr>
          <w:szCs w:val="24"/>
        </w:rPr>
        <w:t xml:space="preserve">contacted PGW’s counsel </w:t>
      </w:r>
      <w:r w:rsidR="00DD5344">
        <w:rPr>
          <w:szCs w:val="24"/>
        </w:rPr>
        <w:t xml:space="preserve">to inquire </w:t>
      </w:r>
      <w:r>
        <w:rPr>
          <w:szCs w:val="24"/>
        </w:rPr>
        <w:t xml:space="preserve">about the exhibits and was informed that they had not been made available until today.  I then received </w:t>
      </w:r>
      <w:r w:rsidR="00DD5344">
        <w:rPr>
          <w:szCs w:val="24"/>
        </w:rPr>
        <w:t>a copy</w:t>
      </w:r>
      <w:r>
        <w:rPr>
          <w:szCs w:val="24"/>
        </w:rPr>
        <w:t xml:space="preserve"> of the exhibits </w:t>
      </w:r>
      <w:r w:rsidR="00DD5344">
        <w:rPr>
          <w:szCs w:val="24"/>
        </w:rPr>
        <w:t>(23</w:t>
      </w:r>
      <w:r>
        <w:rPr>
          <w:szCs w:val="24"/>
        </w:rPr>
        <w:t xml:space="preserve"> pages) via email, about 6 days later than was required in my Prehearing Order.  As there is insufficient </w:t>
      </w:r>
      <w:r w:rsidR="00DD5344">
        <w:rPr>
          <w:szCs w:val="24"/>
        </w:rPr>
        <w:t xml:space="preserve">time for the Complainant to receive and review the documents, due to PGW’s failure to provide the documents in accordance with my Prehearing Order, this hearing will be cancelled and rescheduled to a later date. </w:t>
      </w:r>
    </w:p>
    <w:p w:rsidR="00DD5344" w:rsidRDefault="00DD5344" w:rsidP="00972257">
      <w:pPr>
        <w:autoSpaceDE w:val="0"/>
        <w:autoSpaceDN w:val="0"/>
        <w:spacing w:line="360" w:lineRule="auto"/>
        <w:rPr>
          <w:szCs w:val="24"/>
        </w:rPr>
      </w:pPr>
    </w:p>
    <w:p w:rsidR="00972257" w:rsidRPr="00972257" w:rsidRDefault="00CC5E0D" w:rsidP="00B10EDB">
      <w:pPr>
        <w:autoSpaceDE w:val="0"/>
        <w:autoSpaceDN w:val="0"/>
        <w:spacing w:line="360" w:lineRule="auto"/>
        <w:rPr>
          <w:spacing w:val="-3"/>
          <w:szCs w:val="24"/>
        </w:rPr>
      </w:pPr>
      <w:r>
        <w:rPr>
          <w:szCs w:val="24"/>
        </w:rPr>
        <w:tab/>
      </w:r>
      <w:r>
        <w:rPr>
          <w:szCs w:val="24"/>
        </w:rPr>
        <w:tab/>
      </w:r>
      <w:r w:rsidR="00972257" w:rsidRPr="00972257">
        <w:rPr>
          <w:spacing w:val="-3"/>
          <w:szCs w:val="24"/>
        </w:rPr>
        <w:t>THEREFORE,</w:t>
      </w:r>
    </w:p>
    <w:p w:rsidR="00972257" w:rsidRPr="00972257" w:rsidRDefault="00972257" w:rsidP="00972257">
      <w:pPr>
        <w:autoSpaceDE w:val="0"/>
        <w:autoSpaceDN w:val="0"/>
        <w:spacing w:line="360" w:lineRule="auto"/>
        <w:rPr>
          <w:spacing w:val="-3"/>
          <w:szCs w:val="24"/>
        </w:rPr>
      </w:pPr>
    </w:p>
    <w:p w:rsidR="00972257" w:rsidRPr="00972257" w:rsidRDefault="00972257" w:rsidP="00972257">
      <w:pPr>
        <w:autoSpaceDE w:val="0"/>
        <w:autoSpaceDN w:val="0"/>
        <w:spacing w:line="360" w:lineRule="auto"/>
        <w:rPr>
          <w:spacing w:val="-3"/>
          <w:szCs w:val="24"/>
        </w:rPr>
      </w:pPr>
      <w:r w:rsidRPr="00972257">
        <w:rPr>
          <w:spacing w:val="-3"/>
          <w:szCs w:val="24"/>
        </w:rPr>
        <w:tab/>
      </w:r>
      <w:r w:rsidRPr="00972257">
        <w:rPr>
          <w:spacing w:val="-3"/>
          <w:szCs w:val="24"/>
        </w:rPr>
        <w:tab/>
        <w:t>IT IS ORDERED:</w:t>
      </w:r>
    </w:p>
    <w:p w:rsidR="00972257" w:rsidRPr="00972257" w:rsidRDefault="00972257" w:rsidP="00972257">
      <w:pPr>
        <w:autoSpaceDE w:val="0"/>
        <w:autoSpaceDN w:val="0"/>
        <w:spacing w:line="360" w:lineRule="auto"/>
        <w:rPr>
          <w:spacing w:val="-3"/>
          <w:szCs w:val="24"/>
        </w:rPr>
      </w:pPr>
    </w:p>
    <w:p w:rsidR="009B0A96" w:rsidRDefault="00972257" w:rsidP="00972257">
      <w:pPr>
        <w:autoSpaceDE w:val="0"/>
        <w:autoSpaceDN w:val="0"/>
        <w:spacing w:line="360" w:lineRule="auto"/>
        <w:rPr>
          <w:spacing w:val="-3"/>
          <w:szCs w:val="24"/>
        </w:rPr>
      </w:pPr>
      <w:r w:rsidRPr="00972257">
        <w:rPr>
          <w:spacing w:val="-3"/>
          <w:szCs w:val="24"/>
        </w:rPr>
        <w:tab/>
      </w:r>
      <w:r w:rsidRPr="00972257">
        <w:rPr>
          <w:spacing w:val="-3"/>
          <w:szCs w:val="24"/>
        </w:rPr>
        <w:tab/>
        <w:t>1.</w:t>
      </w:r>
      <w:r w:rsidRPr="00972257">
        <w:rPr>
          <w:spacing w:val="-3"/>
          <w:szCs w:val="24"/>
        </w:rPr>
        <w:tab/>
        <w:t xml:space="preserve">That </w:t>
      </w:r>
      <w:r w:rsidR="00DD5344">
        <w:rPr>
          <w:spacing w:val="-3"/>
          <w:szCs w:val="24"/>
        </w:rPr>
        <w:t xml:space="preserve">the Initial Telephonic Hearing now scheduled in this matter for 10:00 a.m. on Tuesday, January 28, 2014, </w:t>
      </w:r>
      <w:r w:rsidR="00F644F6">
        <w:rPr>
          <w:spacing w:val="-3"/>
          <w:szCs w:val="24"/>
        </w:rPr>
        <w:t xml:space="preserve">is </w:t>
      </w:r>
      <w:r w:rsidR="00D71C70">
        <w:rPr>
          <w:spacing w:val="-3"/>
          <w:szCs w:val="24"/>
        </w:rPr>
        <w:t xml:space="preserve">cancelled/rescheduled </w:t>
      </w:r>
      <w:r w:rsidR="00F644F6">
        <w:rPr>
          <w:spacing w:val="-3"/>
          <w:szCs w:val="24"/>
        </w:rPr>
        <w:t>due to Respondent’s failure to comply with the Prehearing Order and supply proposed exhibits in sufficient time for the hearing.</w:t>
      </w:r>
    </w:p>
    <w:p w:rsidR="00F644F6" w:rsidRDefault="00F644F6" w:rsidP="00972257">
      <w:pPr>
        <w:autoSpaceDE w:val="0"/>
        <w:autoSpaceDN w:val="0"/>
        <w:spacing w:line="360" w:lineRule="auto"/>
        <w:rPr>
          <w:spacing w:val="-3"/>
          <w:szCs w:val="24"/>
        </w:rPr>
      </w:pPr>
    </w:p>
    <w:p w:rsidR="00972257" w:rsidRPr="00972257" w:rsidRDefault="009B0A96" w:rsidP="00972257">
      <w:pPr>
        <w:autoSpaceDE w:val="0"/>
        <w:autoSpaceDN w:val="0"/>
        <w:spacing w:line="360" w:lineRule="auto"/>
        <w:rPr>
          <w:spacing w:val="-3"/>
          <w:szCs w:val="24"/>
        </w:rPr>
      </w:pPr>
      <w:r>
        <w:rPr>
          <w:spacing w:val="-3"/>
          <w:szCs w:val="24"/>
        </w:rPr>
        <w:tab/>
      </w:r>
      <w:r>
        <w:rPr>
          <w:spacing w:val="-3"/>
          <w:szCs w:val="24"/>
        </w:rPr>
        <w:tab/>
      </w:r>
      <w:r w:rsidR="00972257" w:rsidRPr="00972257">
        <w:rPr>
          <w:spacing w:val="-3"/>
          <w:szCs w:val="24"/>
        </w:rPr>
        <w:t>2.</w:t>
      </w:r>
      <w:r w:rsidR="00972257" w:rsidRPr="00972257">
        <w:rPr>
          <w:spacing w:val="-3"/>
          <w:szCs w:val="24"/>
        </w:rPr>
        <w:tab/>
        <w:t>That the parties be provided n</w:t>
      </w:r>
      <w:r w:rsidR="000C7238">
        <w:rPr>
          <w:spacing w:val="-3"/>
          <w:szCs w:val="24"/>
        </w:rPr>
        <w:t xml:space="preserve">otice of the new day, date, and </w:t>
      </w:r>
      <w:r w:rsidR="00F644F6">
        <w:rPr>
          <w:spacing w:val="-3"/>
          <w:szCs w:val="24"/>
        </w:rPr>
        <w:t xml:space="preserve">time of the </w:t>
      </w:r>
      <w:r w:rsidR="00972257" w:rsidRPr="00972257">
        <w:rPr>
          <w:spacing w:val="-3"/>
          <w:szCs w:val="24"/>
        </w:rPr>
        <w:t>rescheduled hearing</w:t>
      </w:r>
      <w:r w:rsidR="002C4003">
        <w:rPr>
          <w:spacing w:val="-3"/>
          <w:szCs w:val="24"/>
        </w:rPr>
        <w:t>.</w:t>
      </w:r>
    </w:p>
    <w:p w:rsidR="00972257" w:rsidRPr="00972257" w:rsidRDefault="00972257" w:rsidP="00972257">
      <w:pPr>
        <w:autoSpaceDE w:val="0"/>
        <w:autoSpaceDN w:val="0"/>
        <w:spacing w:line="360" w:lineRule="auto"/>
        <w:rPr>
          <w:spacing w:val="-3"/>
          <w:szCs w:val="24"/>
        </w:rPr>
      </w:pPr>
    </w:p>
    <w:p w:rsidR="00972257" w:rsidRPr="00972257" w:rsidRDefault="00972257" w:rsidP="00972257">
      <w:pPr>
        <w:autoSpaceDE w:val="0"/>
        <w:autoSpaceDN w:val="0"/>
        <w:spacing w:line="360" w:lineRule="auto"/>
        <w:rPr>
          <w:szCs w:val="24"/>
        </w:rPr>
      </w:pPr>
      <w:r w:rsidRPr="00972257">
        <w:rPr>
          <w:spacing w:val="-3"/>
          <w:szCs w:val="24"/>
        </w:rPr>
        <w:tab/>
      </w:r>
      <w:r w:rsidRPr="00972257">
        <w:rPr>
          <w:spacing w:val="-3"/>
          <w:szCs w:val="24"/>
        </w:rPr>
        <w:tab/>
      </w:r>
    </w:p>
    <w:p w:rsidR="00972257" w:rsidRPr="00972257" w:rsidRDefault="00972257" w:rsidP="00972257">
      <w:pPr>
        <w:autoSpaceDE w:val="0"/>
        <w:autoSpaceDN w:val="0"/>
        <w:rPr>
          <w:szCs w:val="24"/>
        </w:rPr>
      </w:pPr>
      <w:r w:rsidRPr="00972257">
        <w:rPr>
          <w:szCs w:val="24"/>
        </w:rPr>
        <w:t>Date:</w:t>
      </w:r>
      <w:r w:rsidRPr="00972257">
        <w:rPr>
          <w:szCs w:val="24"/>
        </w:rPr>
        <w:tab/>
      </w:r>
      <w:r w:rsidR="000C7238" w:rsidRPr="000C7238">
        <w:rPr>
          <w:szCs w:val="24"/>
          <w:u w:val="single"/>
        </w:rPr>
        <w:t xml:space="preserve">January </w:t>
      </w:r>
      <w:r w:rsidR="00B10EDB" w:rsidRPr="000C7238">
        <w:rPr>
          <w:szCs w:val="24"/>
          <w:u w:val="single"/>
        </w:rPr>
        <w:t>2</w:t>
      </w:r>
      <w:r w:rsidR="00F644F6">
        <w:rPr>
          <w:szCs w:val="24"/>
          <w:u w:val="single"/>
        </w:rPr>
        <w:t>7</w:t>
      </w:r>
      <w:r w:rsidRPr="000C7238">
        <w:rPr>
          <w:szCs w:val="24"/>
          <w:u w:val="single"/>
        </w:rPr>
        <w:t>, 201</w:t>
      </w:r>
      <w:r w:rsidR="000C7238" w:rsidRPr="000C7238">
        <w:rPr>
          <w:szCs w:val="24"/>
          <w:u w:val="single"/>
        </w:rPr>
        <w:t>4</w:t>
      </w:r>
      <w:r w:rsidRPr="00972257">
        <w:rPr>
          <w:szCs w:val="24"/>
        </w:rPr>
        <w:tab/>
      </w:r>
      <w:r w:rsidRPr="00972257">
        <w:rPr>
          <w:szCs w:val="24"/>
        </w:rPr>
        <w:tab/>
      </w:r>
      <w:r w:rsidRPr="00972257">
        <w:rPr>
          <w:szCs w:val="24"/>
        </w:rPr>
        <w:tab/>
      </w:r>
      <w:r w:rsidRPr="00972257">
        <w:rPr>
          <w:szCs w:val="24"/>
        </w:rPr>
        <w:tab/>
      </w:r>
      <w:r w:rsidRPr="00972257">
        <w:rPr>
          <w:szCs w:val="24"/>
        </w:rPr>
        <w:tab/>
        <w:t>_____________________________</w:t>
      </w:r>
    </w:p>
    <w:p w:rsidR="00972257" w:rsidRPr="00972257" w:rsidRDefault="00972257" w:rsidP="00972257">
      <w:pPr>
        <w:tabs>
          <w:tab w:val="left" w:pos="-720"/>
        </w:tabs>
        <w:suppressAutoHyphens/>
        <w:autoSpaceDE w:val="0"/>
        <w:autoSpaceDN w:val="0"/>
        <w:jc w:val="both"/>
        <w:rPr>
          <w:szCs w:val="24"/>
        </w:rPr>
      </w:pP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t>Kandace F. Melillo</w:t>
      </w:r>
    </w:p>
    <w:p w:rsidR="00972257" w:rsidRPr="00972257" w:rsidRDefault="00972257" w:rsidP="00972257">
      <w:pPr>
        <w:tabs>
          <w:tab w:val="left" w:pos="-720"/>
        </w:tabs>
        <w:suppressAutoHyphens/>
        <w:autoSpaceDE w:val="0"/>
        <w:autoSpaceDN w:val="0"/>
        <w:jc w:val="both"/>
        <w:rPr>
          <w:szCs w:val="24"/>
        </w:rPr>
      </w:pP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t>Administrative Law Judge</w:t>
      </w:r>
    </w:p>
    <w:p w:rsidR="00972257" w:rsidRPr="00972257" w:rsidRDefault="00972257" w:rsidP="00972257">
      <w:pPr>
        <w:tabs>
          <w:tab w:val="left" w:pos="-720"/>
          <w:tab w:val="left" w:pos="5040"/>
        </w:tabs>
        <w:suppressAutoHyphens/>
        <w:autoSpaceDE w:val="0"/>
        <w:autoSpaceDN w:val="0"/>
        <w:jc w:val="both"/>
        <w:rPr>
          <w:spacing w:val="-3"/>
          <w:szCs w:val="24"/>
        </w:rPr>
      </w:pPr>
    </w:p>
    <w:p w:rsidR="00A419FC" w:rsidRDefault="00A419FC" w:rsidP="009B0ACF">
      <w:pPr>
        <w:tabs>
          <w:tab w:val="center" w:pos="4680"/>
        </w:tabs>
        <w:suppressAutoHyphens/>
        <w:jc w:val="center"/>
        <w:rPr>
          <w:spacing w:val="-3"/>
        </w:rPr>
      </w:pPr>
    </w:p>
    <w:p w:rsidR="002F7CBE" w:rsidRDefault="002F7CBE">
      <w:pPr>
        <w:tabs>
          <w:tab w:val="left" w:pos="-720"/>
        </w:tabs>
        <w:suppressAutoHyphens/>
        <w:jc w:val="both"/>
        <w:rPr>
          <w:spacing w:val="-3"/>
        </w:rPr>
        <w:sectPr w:rsidR="002F7CBE">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pPr>
    </w:p>
    <w:p w:rsidR="002F7CBE" w:rsidRPr="002F7CBE" w:rsidRDefault="002F7CBE" w:rsidP="002F7CBE">
      <w:pPr>
        <w:contextualSpacing/>
        <w:rPr>
          <w:rFonts w:ascii="Calibri" w:hAnsi="Calibri"/>
          <w:sz w:val="22"/>
          <w:szCs w:val="22"/>
        </w:rPr>
      </w:pPr>
      <w:r w:rsidRPr="002F7CBE">
        <w:rPr>
          <w:rFonts w:ascii="Microsoft Sans Serif" w:hAnsi="Calibri"/>
          <w:b/>
          <w:szCs w:val="22"/>
          <w:u w:val="single"/>
        </w:rPr>
        <w:lastRenderedPageBreak/>
        <w:t>F-2013-2385192 - SAM WRAGG JR v. PHILADELPHIA GAS WORKS</w:t>
      </w:r>
      <w:r w:rsidRPr="002F7CBE">
        <w:rPr>
          <w:rFonts w:ascii="Microsoft Sans Serif" w:hAnsi="Calibri"/>
          <w:b/>
          <w:szCs w:val="22"/>
          <w:u w:val="single"/>
        </w:rPr>
        <w:cr/>
      </w:r>
      <w:r w:rsidRPr="002F7CBE">
        <w:rPr>
          <w:rFonts w:ascii="Microsoft Sans Serif" w:hAnsi="Calibri"/>
          <w:b/>
          <w:szCs w:val="22"/>
          <w:u w:val="single"/>
        </w:rPr>
        <w:cr/>
      </w:r>
      <w:bookmarkStart w:id="0" w:name="_GoBack"/>
      <w:r w:rsidRPr="002F7CBE">
        <w:rPr>
          <w:rFonts w:ascii="Microsoft Sans Serif" w:hAnsi="Calibri"/>
          <w:szCs w:val="22"/>
        </w:rPr>
        <w:t>SAM WRAGG JR</w:t>
      </w:r>
      <w:r w:rsidRPr="002F7CBE">
        <w:rPr>
          <w:rFonts w:ascii="Microsoft Sans Serif" w:hAnsi="Calibri"/>
          <w:szCs w:val="22"/>
        </w:rPr>
        <w:cr/>
        <w:t>6116 CALLOWHILL STREET</w:t>
      </w:r>
      <w:r w:rsidRPr="002F7CBE">
        <w:rPr>
          <w:rFonts w:ascii="Microsoft Sans Serif" w:hAnsi="Calibri"/>
          <w:szCs w:val="22"/>
        </w:rPr>
        <w:cr/>
        <w:t>PHILADELPHIA PA  19151</w:t>
      </w:r>
      <w:bookmarkEnd w:id="0"/>
      <w:r w:rsidRPr="002F7CBE">
        <w:rPr>
          <w:rFonts w:ascii="Microsoft Sans Serif" w:hAnsi="Calibri"/>
          <w:szCs w:val="22"/>
        </w:rPr>
        <w:cr/>
        <w:t>215-236-1818</w:t>
      </w:r>
      <w:r w:rsidRPr="002F7CBE">
        <w:rPr>
          <w:rFonts w:ascii="Microsoft Sans Serif" w:hAnsi="Calibri"/>
          <w:szCs w:val="22"/>
        </w:rPr>
        <w:cr/>
      </w:r>
    </w:p>
    <w:p w:rsidR="002F7CBE" w:rsidRPr="002F7CBE" w:rsidRDefault="002F7CBE" w:rsidP="002F7CBE">
      <w:pPr>
        <w:contextualSpacing/>
        <w:rPr>
          <w:rFonts w:ascii="Calibri" w:hAnsi="Calibri"/>
          <w:b/>
          <w:i/>
          <w:sz w:val="22"/>
          <w:szCs w:val="22"/>
          <w:u w:val="single"/>
        </w:rPr>
      </w:pPr>
      <w:r w:rsidRPr="002F7CBE">
        <w:rPr>
          <w:rFonts w:ascii="Microsoft Sans Serif" w:hAnsi="Calibri"/>
          <w:szCs w:val="22"/>
        </w:rPr>
        <w:t>GRACIELA CHRISTLIEB ESQUIRE</w:t>
      </w:r>
      <w:r w:rsidRPr="002F7CBE">
        <w:rPr>
          <w:rFonts w:ascii="Microsoft Sans Serif" w:hAnsi="Calibri"/>
          <w:szCs w:val="22"/>
        </w:rPr>
        <w:cr/>
        <w:t>PHILADELPHIA GAS WORKS</w:t>
      </w:r>
      <w:r w:rsidRPr="002F7CBE">
        <w:rPr>
          <w:rFonts w:ascii="Microsoft Sans Serif" w:hAnsi="Calibri"/>
          <w:szCs w:val="22"/>
        </w:rPr>
        <w:cr/>
        <w:t>800 WEST MONTGOMERY AVENUE</w:t>
      </w:r>
      <w:r w:rsidRPr="002F7CBE">
        <w:rPr>
          <w:rFonts w:ascii="Microsoft Sans Serif" w:hAnsi="Calibri"/>
          <w:szCs w:val="22"/>
        </w:rPr>
        <w:cr/>
        <w:t>PHILADELPHIA PA  19122</w:t>
      </w:r>
      <w:r w:rsidRPr="002F7CBE">
        <w:rPr>
          <w:rFonts w:ascii="Microsoft Sans Serif" w:hAnsi="Calibri"/>
          <w:szCs w:val="22"/>
        </w:rPr>
        <w:cr/>
        <w:t>215-684-6164</w:t>
      </w:r>
      <w:r w:rsidRPr="002F7CBE">
        <w:rPr>
          <w:rFonts w:ascii="Microsoft Sans Serif" w:hAnsi="Calibri"/>
          <w:szCs w:val="22"/>
        </w:rPr>
        <w:cr/>
      </w:r>
      <w:r w:rsidRPr="002F7CBE">
        <w:rPr>
          <w:rFonts w:ascii="Microsoft Sans Serif" w:hAnsi="Calibri"/>
          <w:b/>
          <w:i/>
          <w:szCs w:val="22"/>
          <w:u w:val="single"/>
        </w:rPr>
        <w:t>E-Serve</w:t>
      </w:r>
    </w:p>
    <w:p w:rsidR="004815A0" w:rsidRDefault="004815A0">
      <w:pPr>
        <w:tabs>
          <w:tab w:val="left" w:pos="-720"/>
        </w:tabs>
        <w:suppressAutoHyphens/>
        <w:jc w:val="both"/>
        <w:rPr>
          <w:spacing w:val="-3"/>
        </w:rPr>
      </w:pPr>
    </w:p>
    <w:sectPr w:rsidR="004815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7D" w:rsidRDefault="00C54B7D">
      <w:pPr>
        <w:spacing w:line="20" w:lineRule="exact"/>
      </w:pPr>
    </w:p>
  </w:endnote>
  <w:endnote w:type="continuationSeparator" w:id="0">
    <w:p w:rsidR="00C54B7D" w:rsidRDefault="00C54B7D">
      <w:r>
        <w:t xml:space="preserve"> </w:t>
      </w:r>
    </w:p>
  </w:endnote>
  <w:endnote w:type="continuationNotice" w:id="1">
    <w:p w:rsidR="00C54B7D" w:rsidRDefault="00C54B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2F" w:rsidRDefault="003F3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362F" w:rsidRDefault="003F3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2F" w:rsidRDefault="003F3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7CBE">
      <w:rPr>
        <w:rStyle w:val="PageNumber"/>
        <w:noProof/>
      </w:rPr>
      <w:t>2</w:t>
    </w:r>
    <w:r>
      <w:rPr>
        <w:rStyle w:val="PageNumber"/>
      </w:rPr>
      <w:fldChar w:fldCharType="end"/>
    </w:r>
  </w:p>
  <w:p w:rsidR="003F362F" w:rsidRDefault="003F362F">
    <w:pPr>
      <w:tabs>
        <w:tab w:val="left" w:pos="-720"/>
      </w:tabs>
      <w:suppressAutoHyphens/>
      <w:jc w:val="center"/>
    </w:pPr>
  </w:p>
  <w:p w:rsidR="003F362F" w:rsidRDefault="00C54B7D">
    <w:pPr>
      <w:tabs>
        <w:tab w:val="left" w:pos="-720"/>
      </w:tabs>
      <w:suppressAutoHyphens/>
    </w:pPr>
    <w:r>
      <w:rPr>
        <w:noProof/>
      </w:rPr>
      <w:pict>
        <v:rect id="_x0000_s2049" style="position:absolute;margin-left:73.5pt;margin-top:12pt;width:465pt;height:12pt;z-index:-2;mso-position-horizontal-relative:margin" o:allowincell="f" filled="f" stroked="f" strokeweight="0">
          <v:textbox inset="0,0,0,0">
            <w:txbxContent>
              <w:p w:rsidR="003F362F" w:rsidRDefault="003F362F">
                <w:pPr>
                  <w:tabs>
                    <w:tab w:val="center" w:pos="4650"/>
                  </w:tabs>
                  <w:suppressAutoHyphens/>
                  <w:jc w:val="both"/>
                </w:pPr>
                <w:r>
                  <w:tab/>
                </w: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BE" w:rsidRDefault="002F7CBE">
    <w:pPr>
      <w:tabs>
        <w:tab w:val="left" w:pos="-720"/>
      </w:tabs>
      <w:suppressAutoHyphens/>
      <w:jc w:val="center"/>
    </w:pPr>
  </w:p>
  <w:p w:rsidR="002F7CBE" w:rsidRDefault="002F7CBE">
    <w:pPr>
      <w:tabs>
        <w:tab w:val="left" w:pos="-720"/>
      </w:tabs>
      <w:suppressAutoHyphens/>
    </w:pPr>
    <w:r>
      <w:rPr>
        <w:noProof/>
      </w:rPr>
      <w:pict>
        <v:rect id="_x0000_s2051" style="position:absolute;margin-left:73.5pt;margin-top:12pt;width:465pt;height:12pt;z-index:-1;mso-position-horizontal-relative:margin" o:allowincell="f" filled="f" stroked="f" strokeweight="0">
          <v:textbox inset="0,0,0,0">
            <w:txbxContent>
              <w:p w:rsidR="002F7CBE" w:rsidRDefault="002F7CBE">
                <w:pPr>
                  <w:tabs>
                    <w:tab w:val="center" w:pos="4650"/>
                  </w:tabs>
                  <w:suppressAutoHyphens/>
                  <w:jc w:val="both"/>
                </w:pPr>
                <w:r>
                  <w:tab/>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7D" w:rsidRDefault="00C54B7D">
      <w:r>
        <w:separator/>
      </w:r>
    </w:p>
  </w:footnote>
  <w:footnote w:type="continuationSeparator" w:id="0">
    <w:p w:rsidR="00C54B7D" w:rsidRDefault="00C54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5A0"/>
    <w:rsid w:val="00087869"/>
    <w:rsid w:val="000C7238"/>
    <w:rsid w:val="00102481"/>
    <w:rsid w:val="00180E60"/>
    <w:rsid w:val="001C5F15"/>
    <w:rsid w:val="001F2669"/>
    <w:rsid w:val="001F3664"/>
    <w:rsid w:val="002175FE"/>
    <w:rsid w:val="00237DA1"/>
    <w:rsid w:val="002C4003"/>
    <w:rsid w:val="002C4570"/>
    <w:rsid w:val="002F7CBE"/>
    <w:rsid w:val="003C69AA"/>
    <w:rsid w:val="003D32E8"/>
    <w:rsid w:val="003D539C"/>
    <w:rsid w:val="003F362F"/>
    <w:rsid w:val="00453BFB"/>
    <w:rsid w:val="004815A0"/>
    <w:rsid w:val="004D5C2E"/>
    <w:rsid w:val="00513376"/>
    <w:rsid w:val="00530CA7"/>
    <w:rsid w:val="00532D28"/>
    <w:rsid w:val="00566DF3"/>
    <w:rsid w:val="0057429E"/>
    <w:rsid w:val="005B2739"/>
    <w:rsid w:val="005D7EFC"/>
    <w:rsid w:val="005E1467"/>
    <w:rsid w:val="005E380F"/>
    <w:rsid w:val="00604929"/>
    <w:rsid w:val="00611AD9"/>
    <w:rsid w:val="00736729"/>
    <w:rsid w:val="007518DC"/>
    <w:rsid w:val="007D041E"/>
    <w:rsid w:val="007F2AD4"/>
    <w:rsid w:val="007F514B"/>
    <w:rsid w:val="00833F7E"/>
    <w:rsid w:val="008A2077"/>
    <w:rsid w:val="009256A0"/>
    <w:rsid w:val="00972257"/>
    <w:rsid w:val="009849F4"/>
    <w:rsid w:val="009B0A96"/>
    <w:rsid w:val="009B0ACF"/>
    <w:rsid w:val="00A419FC"/>
    <w:rsid w:val="00A90AE4"/>
    <w:rsid w:val="00AA1796"/>
    <w:rsid w:val="00AA1EDE"/>
    <w:rsid w:val="00AC75D1"/>
    <w:rsid w:val="00AD6958"/>
    <w:rsid w:val="00B10EDB"/>
    <w:rsid w:val="00B30733"/>
    <w:rsid w:val="00B31E82"/>
    <w:rsid w:val="00B36F42"/>
    <w:rsid w:val="00B42771"/>
    <w:rsid w:val="00B82600"/>
    <w:rsid w:val="00C54B7D"/>
    <w:rsid w:val="00C73D86"/>
    <w:rsid w:val="00CC5E0D"/>
    <w:rsid w:val="00D5786B"/>
    <w:rsid w:val="00D71C70"/>
    <w:rsid w:val="00DD4690"/>
    <w:rsid w:val="00DD5344"/>
    <w:rsid w:val="00E34807"/>
    <w:rsid w:val="00EF4553"/>
    <w:rsid w:val="00F362D4"/>
    <w:rsid w:val="00F644F6"/>
    <w:rsid w:val="00F70910"/>
    <w:rsid w:val="00FF133B"/>
    <w:rsid w:val="00F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ParaTab1">
    <w:name w:val="ParaTab 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1 Generic telephonic all utilities</vt:lpstr>
    </vt:vector>
  </TitlesOfParts>
  <Company>PA PUC</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Generic telephonic all utilities</dc:title>
  <dc:creator>COCHERES</dc:creator>
  <cp:lastModifiedBy>Leonard, Allyson</cp:lastModifiedBy>
  <cp:revision>3</cp:revision>
  <cp:lastPrinted>2014-01-27T19:50:00Z</cp:lastPrinted>
  <dcterms:created xsi:type="dcterms:W3CDTF">2014-01-27T19:48:00Z</dcterms:created>
  <dcterms:modified xsi:type="dcterms:W3CDTF">2014-01-27T19:55:00Z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683919327</vt:i4>
  </property>
  <property fmtid="{D5CDD505-2E9C-101B-9397-08002B2CF9AE}" pid="3" name="_EmailSubject">
    <vt:lpwstr>#579602 v1 - Haupt v. VSSi.PO.doc</vt:lpwstr>
  </property>
  <property fmtid="{D5CDD505-2E9C-101B-9397-08002B2CF9AE}" pid="4" name="_AuthorEmail">
    <vt:lpwstr>lcocheres@state.pa.us</vt:lpwstr>
  </property>
  <property fmtid="{D5CDD505-2E9C-101B-9397-08002B2CF9AE}" pid="5" name="_AuthorEmailDisplayName">
    <vt:lpwstr>Cocheres, Louis</vt:lpwstr>
  </property>
  <property fmtid="{D5CDD505-2E9C-101B-9397-08002B2CF9AE}" pid="6" name="_ReviewingToolsShownOnce">
    <vt:lpwstr/>
  </property>
</Properties>
</file>