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E3" w:rsidRPr="00DC79A9" w:rsidRDefault="00A37DE3" w:rsidP="00A57B3F">
      <w:pPr>
        <w:tabs>
          <w:tab w:val="center" w:pos="4680"/>
        </w:tabs>
        <w:suppressAutoHyphens/>
        <w:rPr>
          <w:b/>
        </w:rPr>
      </w:pPr>
      <w:r w:rsidRPr="00DC79A9">
        <w:rPr>
          <w:b/>
        </w:rPr>
        <w:tab/>
        <w:t>PENNSYLVANIA</w:t>
      </w:r>
    </w:p>
    <w:p w:rsidR="00A37DE3" w:rsidRPr="00DC79A9" w:rsidRDefault="00A37DE3" w:rsidP="00A57B3F">
      <w:pPr>
        <w:tabs>
          <w:tab w:val="center" w:pos="4680"/>
        </w:tabs>
        <w:suppressAutoHyphens/>
        <w:rPr>
          <w:b/>
        </w:rPr>
      </w:pPr>
      <w:r w:rsidRPr="00DC79A9">
        <w:rPr>
          <w:b/>
        </w:rPr>
        <w:tab/>
        <w:t>PUBLIC UTILITY COMMISSION</w:t>
      </w:r>
    </w:p>
    <w:p w:rsidR="00A37DE3" w:rsidRPr="00DC79A9" w:rsidRDefault="00A37DE3" w:rsidP="00A57B3F">
      <w:pPr>
        <w:tabs>
          <w:tab w:val="center" w:pos="4680"/>
        </w:tabs>
        <w:suppressAutoHyphens/>
        <w:rPr>
          <w:b/>
        </w:rPr>
      </w:pPr>
      <w:r w:rsidRPr="00DC79A9">
        <w:rPr>
          <w:b/>
        </w:rPr>
        <w:tab/>
        <w:t>Harrisburg, PA  17105-3265</w:t>
      </w:r>
    </w:p>
    <w:p w:rsidR="00A37DE3" w:rsidRPr="00DC79A9" w:rsidRDefault="00A37DE3" w:rsidP="00A57B3F">
      <w:pPr>
        <w:tabs>
          <w:tab w:val="left" w:pos="-720"/>
        </w:tabs>
        <w:suppressAutoHyphens/>
        <w:rPr>
          <w:b/>
        </w:rPr>
      </w:pPr>
    </w:p>
    <w:p w:rsidR="00A37DE3" w:rsidRPr="00DC79A9" w:rsidRDefault="00A37DE3" w:rsidP="00A57B3F">
      <w:pPr>
        <w:tabs>
          <w:tab w:val="right" w:pos="9360"/>
        </w:tabs>
        <w:suppressAutoHyphens/>
      </w:pPr>
      <w:r w:rsidRPr="00DC79A9">
        <w:tab/>
      </w:r>
      <w:r w:rsidR="00575666">
        <w:t>P</w:t>
      </w:r>
      <w:r w:rsidR="008D3745" w:rsidRPr="00DC79A9">
        <w:t xml:space="preserve">ublic Meeting held </w:t>
      </w:r>
      <w:r w:rsidR="00196A79">
        <w:t>February 6</w:t>
      </w:r>
      <w:r w:rsidR="004E562B">
        <w:t>, 201</w:t>
      </w:r>
      <w:r w:rsidR="0018559E">
        <w:t>4</w:t>
      </w:r>
    </w:p>
    <w:p w:rsidR="00A37DE3" w:rsidRPr="00DC79A9" w:rsidRDefault="00A37DE3" w:rsidP="00A57B3F">
      <w:pPr>
        <w:tabs>
          <w:tab w:val="left" w:pos="-720"/>
        </w:tabs>
        <w:suppressAutoHyphens/>
      </w:pPr>
    </w:p>
    <w:p w:rsidR="00A37DE3" w:rsidRPr="00DC79A9" w:rsidRDefault="00A37DE3" w:rsidP="00A57B3F">
      <w:pPr>
        <w:tabs>
          <w:tab w:val="left" w:pos="-720"/>
        </w:tabs>
        <w:suppressAutoHyphens/>
      </w:pPr>
      <w:r w:rsidRPr="00DC79A9">
        <w:t>Commissioners Present:</w:t>
      </w:r>
    </w:p>
    <w:p w:rsidR="00A37DE3" w:rsidRPr="00DC79A9" w:rsidRDefault="00A37DE3" w:rsidP="00A57B3F">
      <w:pPr>
        <w:tabs>
          <w:tab w:val="left" w:pos="-720"/>
        </w:tabs>
        <w:suppressAutoHyphens/>
      </w:pPr>
    </w:p>
    <w:p w:rsidR="00A37DE3" w:rsidRPr="00DC79A9" w:rsidRDefault="0042329F" w:rsidP="00A57B3F">
      <w:pPr>
        <w:tabs>
          <w:tab w:val="left" w:pos="-720"/>
        </w:tabs>
        <w:suppressAutoHyphens/>
      </w:pPr>
      <w:r>
        <w:tab/>
        <w:t>Robert F. Powelson</w:t>
      </w:r>
      <w:r w:rsidR="00A37DE3" w:rsidRPr="00DC79A9">
        <w:t>, Chairman</w:t>
      </w:r>
    </w:p>
    <w:p w:rsidR="00A068F0" w:rsidRPr="00DC79A9" w:rsidRDefault="00B467C8" w:rsidP="00A57B3F">
      <w:pPr>
        <w:tabs>
          <w:tab w:val="left" w:pos="-720"/>
        </w:tabs>
        <w:suppressAutoHyphens/>
      </w:pPr>
      <w:r>
        <w:tab/>
      </w:r>
      <w:r w:rsidR="0042329F">
        <w:t>John F. Coleman, Jr.</w:t>
      </w:r>
      <w:r w:rsidR="00750CBC">
        <w:t>, Vice Chairman</w:t>
      </w:r>
    </w:p>
    <w:p w:rsidR="00A37DE3" w:rsidRDefault="008D3745" w:rsidP="00A57B3F">
      <w:pPr>
        <w:tabs>
          <w:tab w:val="left" w:pos="-720"/>
        </w:tabs>
        <w:suppressAutoHyphens/>
      </w:pPr>
      <w:r w:rsidRPr="00DC79A9">
        <w:tab/>
      </w:r>
      <w:r w:rsidR="0042329F">
        <w:t>James H. Cawley</w:t>
      </w:r>
    </w:p>
    <w:p w:rsidR="0042329F" w:rsidRDefault="005D2291" w:rsidP="00A57B3F">
      <w:pPr>
        <w:tabs>
          <w:tab w:val="left" w:pos="-720"/>
        </w:tabs>
        <w:suppressAutoHyphens/>
      </w:pPr>
      <w:r>
        <w:tab/>
        <w:t>Pamela A. Witmer</w:t>
      </w:r>
    </w:p>
    <w:p w:rsidR="007410BE" w:rsidRDefault="007410BE" w:rsidP="00A57B3F">
      <w:pPr>
        <w:tabs>
          <w:tab w:val="left" w:pos="-720"/>
        </w:tabs>
        <w:suppressAutoHyphens/>
      </w:pPr>
      <w:r>
        <w:tab/>
        <w:t>Gladys M. Brown</w:t>
      </w:r>
    </w:p>
    <w:p w:rsidR="007410BE" w:rsidRDefault="007410BE" w:rsidP="00A57B3F">
      <w:pPr>
        <w:tabs>
          <w:tab w:val="left" w:pos="-720"/>
        </w:tabs>
        <w:suppressAutoHyphens/>
      </w:pPr>
    </w:p>
    <w:p w:rsidR="00A37DE3" w:rsidRPr="00DC79A9" w:rsidRDefault="00A37DE3" w:rsidP="00A57B3F">
      <w:pPr>
        <w:tabs>
          <w:tab w:val="left" w:pos="-720"/>
        </w:tabs>
        <w:suppressAutoHyphens/>
      </w:pPr>
    </w:p>
    <w:p w:rsidR="00C20A54" w:rsidRDefault="00867EBF" w:rsidP="00A57B3F">
      <w:pPr>
        <w:tabs>
          <w:tab w:val="left" w:pos="-720"/>
        </w:tabs>
        <w:suppressAutoHyphens/>
      </w:pPr>
      <w:r>
        <w:t>Pennsylvania Public Utility Commission,</w:t>
      </w:r>
      <w:r>
        <w:tab/>
      </w:r>
      <w:r>
        <w:tab/>
      </w:r>
      <w:r>
        <w:tab/>
      </w:r>
      <w:r>
        <w:tab/>
      </w:r>
      <w:r>
        <w:tab/>
      </w:r>
      <w:r w:rsidR="007410BE">
        <w:t>C-2013-23599</w:t>
      </w:r>
      <w:r w:rsidR="00C1311D">
        <w:t>6</w:t>
      </w:r>
      <w:r w:rsidR="007410BE">
        <w:t>5</w:t>
      </w:r>
    </w:p>
    <w:p w:rsidR="0042329F" w:rsidRDefault="00867EBF" w:rsidP="00A57B3F">
      <w:pPr>
        <w:tabs>
          <w:tab w:val="left" w:pos="-720"/>
        </w:tabs>
        <w:suppressAutoHyphens/>
      </w:pPr>
      <w:r>
        <w:t>Bur</w:t>
      </w:r>
      <w:r w:rsidR="007410BE">
        <w:t>eau of Investigation and Enforcement</w:t>
      </w:r>
      <w:r w:rsidR="00F85D04">
        <w:tab/>
      </w:r>
      <w:r w:rsidR="00F85D04">
        <w:tab/>
      </w:r>
      <w:r w:rsidR="00F85D04">
        <w:tab/>
      </w:r>
      <w:r w:rsidR="00F85D04">
        <w:tab/>
      </w:r>
      <w:r w:rsidR="00F85D04">
        <w:tab/>
      </w:r>
    </w:p>
    <w:p w:rsidR="00C20A54" w:rsidRDefault="007410BE" w:rsidP="00A57B3F">
      <w:pPr>
        <w:tabs>
          <w:tab w:val="left" w:pos="-720"/>
        </w:tabs>
        <w:suppressAutoHyphens/>
      </w:pPr>
      <w:r>
        <w:tab/>
      </w:r>
      <w:r>
        <w:tab/>
      </w:r>
      <w:r>
        <w:tab/>
      </w:r>
      <w:r>
        <w:tab/>
      </w:r>
      <w:r>
        <w:tab/>
      </w:r>
      <w:r>
        <w:tab/>
      </w:r>
      <w:r>
        <w:tab/>
      </w:r>
      <w:r>
        <w:tab/>
      </w:r>
      <w:r>
        <w:tab/>
      </w:r>
      <w:r>
        <w:tab/>
      </w:r>
    </w:p>
    <w:p w:rsidR="00C20A54" w:rsidRDefault="00867EBF" w:rsidP="00A57B3F">
      <w:pPr>
        <w:tabs>
          <w:tab w:val="left" w:pos="-720"/>
        </w:tabs>
        <w:suppressAutoHyphens/>
      </w:pPr>
      <w:r>
        <w:tab/>
        <w:t>v.</w:t>
      </w:r>
    </w:p>
    <w:p w:rsidR="00C20A54" w:rsidRDefault="00C20A54" w:rsidP="00A57B3F">
      <w:pPr>
        <w:tabs>
          <w:tab w:val="left" w:pos="-720"/>
        </w:tabs>
        <w:suppressAutoHyphens/>
      </w:pPr>
    </w:p>
    <w:p w:rsidR="008479FB" w:rsidRDefault="00262488" w:rsidP="001D1F91">
      <w:pPr>
        <w:tabs>
          <w:tab w:val="left" w:pos="-720"/>
        </w:tabs>
        <w:suppressAutoHyphens/>
      </w:pPr>
      <w:r>
        <w:t>Okine, LLC</w:t>
      </w:r>
    </w:p>
    <w:p w:rsidR="00E5507B" w:rsidRDefault="00E5507B" w:rsidP="00A57B3F">
      <w:pPr>
        <w:tabs>
          <w:tab w:val="left" w:pos="-720"/>
        </w:tabs>
        <w:suppressAutoHyphens/>
      </w:pPr>
    </w:p>
    <w:p w:rsidR="001D095A" w:rsidRPr="00DC79A9" w:rsidRDefault="007E1E34" w:rsidP="00A57B3F">
      <w:pPr>
        <w:tabs>
          <w:tab w:val="left" w:pos="-720"/>
        </w:tabs>
        <w:suppressAutoHyphens/>
      </w:pPr>
      <w:r w:rsidRPr="00DC79A9">
        <w:t xml:space="preserve"> </w:t>
      </w:r>
      <w:r w:rsidR="007511D1" w:rsidRPr="00DC79A9">
        <w:t xml:space="preserve"> </w:t>
      </w:r>
    </w:p>
    <w:p w:rsidR="00A37DE3" w:rsidRPr="00DC79A9" w:rsidRDefault="00A37DE3" w:rsidP="00A57B3F">
      <w:pPr>
        <w:tabs>
          <w:tab w:val="center" w:pos="4680"/>
        </w:tabs>
        <w:suppressAutoHyphens/>
      </w:pPr>
      <w:r w:rsidRPr="00DC79A9">
        <w:rPr>
          <w:b/>
        </w:rPr>
        <w:tab/>
        <w:t>OPINION AND ORDER</w:t>
      </w:r>
    </w:p>
    <w:p w:rsidR="00A37DE3" w:rsidRPr="00DC79A9" w:rsidRDefault="00A37DE3" w:rsidP="00A57B3F">
      <w:pPr>
        <w:tabs>
          <w:tab w:val="left" w:pos="-720"/>
        </w:tabs>
        <w:suppressAutoHyphens/>
        <w:spacing w:line="360" w:lineRule="auto"/>
      </w:pPr>
    </w:p>
    <w:p w:rsidR="00A37DE3" w:rsidRPr="00DC79A9" w:rsidRDefault="00A37DE3" w:rsidP="00A57B3F">
      <w:pPr>
        <w:tabs>
          <w:tab w:val="left" w:pos="-720"/>
        </w:tabs>
        <w:suppressAutoHyphens/>
        <w:spacing w:after="120"/>
      </w:pPr>
      <w:r w:rsidRPr="00DC79A9">
        <w:rPr>
          <w:b/>
        </w:rPr>
        <w:t>BY THE COMMISSION:</w:t>
      </w:r>
    </w:p>
    <w:p w:rsidR="00A37DE3" w:rsidRPr="00DC79A9" w:rsidRDefault="00A37DE3" w:rsidP="00A57B3F">
      <w:pPr>
        <w:tabs>
          <w:tab w:val="left" w:pos="-720"/>
        </w:tabs>
        <w:suppressAutoHyphens/>
        <w:spacing w:line="360" w:lineRule="auto"/>
      </w:pPr>
    </w:p>
    <w:p w:rsidR="00A37DE3" w:rsidRDefault="00A37DE3" w:rsidP="00A57B3F">
      <w:pPr>
        <w:pStyle w:val="FootnoteText"/>
        <w:spacing w:line="360" w:lineRule="auto"/>
      </w:pPr>
      <w:r w:rsidRPr="00DC79A9">
        <w:tab/>
      </w:r>
      <w:r w:rsidRPr="00DC79A9">
        <w:tab/>
      </w:r>
      <w:r w:rsidR="0000546D">
        <w:t>B</w:t>
      </w:r>
      <w:r w:rsidRPr="00DC79A9">
        <w:t xml:space="preserve">efore the </w:t>
      </w:r>
      <w:r w:rsidR="004E29DA">
        <w:t xml:space="preserve">Pennsylvania Public Utility </w:t>
      </w:r>
      <w:r w:rsidRPr="00DC79A9">
        <w:t xml:space="preserve">Commission </w:t>
      </w:r>
      <w:r w:rsidR="004E29DA">
        <w:t xml:space="preserve">(Commission) </w:t>
      </w:r>
      <w:r w:rsidR="0011412D">
        <w:t xml:space="preserve">for </w:t>
      </w:r>
      <w:r w:rsidR="00E265F0" w:rsidRPr="00DC79A9">
        <w:t xml:space="preserve">consideration and </w:t>
      </w:r>
      <w:r w:rsidR="004B7B3A">
        <w:t>disposition is the</w:t>
      </w:r>
      <w:r w:rsidR="005A0AE7">
        <w:t xml:space="preserve"> </w:t>
      </w:r>
      <w:r w:rsidR="00715D30">
        <w:t>Letter-Petition for Reconsideration</w:t>
      </w:r>
      <w:r w:rsidR="00EF32DD" w:rsidRPr="00EF32DD">
        <w:rPr>
          <w:rStyle w:val="FootnoteReference"/>
          <w:sz w:val="20"/>
          <w:szCs w:val="20"/>
        </w:rPr>
        <w:footnoteReference w:id="1"/>
      </w:r>
      <w:r w:rsidR="005A0AE7">
        <w:t xml:space="preserve"> </w:t>
      </w:r>
      <w:r w:rsidR="00522F11">
        <w:t>(</w:t>
      </w:r>
      <w:r w:rsidR="005A0AE7">
        <w:t>Petition</w:t>
      </w:r>
      <w:r w:rsidR="00522F11">
        <w:t xml:space="preserve">) </w:t>
      </w:r>
      <w:r w:rsidR="00AE428D">
        <w:t xml:space="preserve">filed </w:t>
      </w:r>
      <w:r w:rsidR="005C03BD">
        <w:t>by</w:t>
      </w:r>
      <w:r w:rsidR="00374687">
        <w:t xml:space="preserve"> </w:t>
      </w:r>
      <w:r w:rsidR="00A76982">
        <w:t>Okine, LLC</w:t>
      </w:r>
      <w:r w:rsidR="005A0AE7">
        <w:t xml:space="preserve"> </w:t>
      </w:r>
      <w:r w:rsidR="00216E2A">
        <w:t>(</w:t>
      </w:r>
      <w:r w:rsidR="00403024">
        <w:t>Respondent</w:t>
      </w:r>
      <w:r w:rsidR="003F5FA1">
        <w:t>)</w:t>
      </w:r>
      <w:r w:rsidR="002F345A" w:rsidRPr="002F345A">
        <w:rPr>
          <w:rStyle w:val="FootnoteReference"/>
        </w:rPr>
        <w:t xml:space="preserve"> </w:t>
      </w:r>
      <w:r w:rsidR="00196795">
        <w:t>on</w:t>
      </w:r>
      <w:r w:rsidR="00A76982">
        <w:t xml:space="preserve"> October</w:t>
      </w:r>
      <w:r w:rsidR="00737538">
        <w:t xml:space="preserve"> </w:t>
      </w:r>
      <w:r w:rsidR="00362506">
        <w:t>25, 2013</w:t>
      </w:r>
      <w:r w:rsidR="00914128">
        <w:t xml:space="preserve">, </w:t>
      </w:r>
      <w:r w:rsidRPr="00DC79A9">
        <w:t>relative to the above-captioned proceeding.</w:t>
      </w:r>
      <w:r w:rsidR="003B3CBA" w:rsidRPr="00DC79A9">
        <w:t xml:space="preserve">  </w:t>
      </w:r>
      <w:r w:rsidR="00634DCD">
        <w:t xml:space="preserve">The </w:t>
      </w:r>
      <w:r w:rsidR="004F64D0">
        <w:t xml:space="preserve">Petition </w:t>
      </w:r>
      <w:r w:rsidR="00C1311D">
        <w:t>concerns</w:t>
      </w:r>
      <w:r w:rsidR="008E58D8">
        <w:t xml:space="preserve"> </w:t>
      </w:r>
      <w:r w:rsidR="001E5F07">
        <w:t xml:space="preserve">a </w:t>
      </w:r>
      <w:r w:rsidR="00376BDA">
        <w:t xml:space="preserve">Secretarial Letter </w:t>
      </w:r>
      <w:r w:rsidR="004F64D0">
        <w:t>that</w:t>
      </w:r>
      <w:r w:rsidR="00E26902" w:rsidRPr="00DC79A9">
        <w:t xml:space="preserve"> </w:t>
      </w:r>
      <w:r w:rsidR="001E5F07">
        <w:t>was</w:t>
      </w:r>
      <w:r w:rsidR="0054119C" w:rsidRPr="00DC79A9">
        <w:t xml:space="preserve"> </w:t>
      </w:r>
      <w:r w:rsidR="00376BDA">
        <w:t>issued</w:t>
      </w:r>
      <w:r w:rsidR="00362506">
        <w:t xml:space="preserve"> on </w:t>
      </w:r>
      <w:r w:rsidR="001E5F07">
        <w:t xml:space="preserve">September 24, </w:t>
      </w:r>
      <w:r w:rsidR="001E5F07">
        <w:lastRenderedPageBreak/>
        <w:t>2013</w:t>
      </w:r>
      <w:r w:rsidR="002F345A">
        <w:t xml:space="preserve"> (</w:t>
      </w:r>
      <w:r w:rsidR="001E5F07" w:rsidRPr="001E5F07">
        <w:rPr>
          <w:i/>
        </w:rPr>
        <w:t>September</w:t>
      </w:r>
      <w:r w:rsidR="001E5F07">
        <w:t xml:space="preserve"> </w:t>
      </w:r>
      <w:r w:rsidR="001E5F07">
        <w:rPr>
          <w:i/>
        </w:rPr>
        <w:t>2013</w:t>
      </w:r>
      <w:r w:rsidR="002F345A" w:rsidRPr="00704167">
        <w:rPr>
          <w:i/>
        </w:rPr>
        <w:t xml:space="preserve"> Secretarial Letter</w:t>
      </w:r>
      <w:r w:rsidR="002F345A">
        <w:t>)</w:t>
      </w:r>
      <w:r w:rsidR="008E58D8">
        <w:t xml:space="preserve">, </w:t>
      </w:r>
      <w:r w:rsidR="00070A68">
        <w:t>at</w:t>
      </w:r>
      <w:r w:rsidR="00722BF6">
        <w:t xml:space="preserve"> Docket No. C-2013-2359965.</w:t>
      </w:r>
      <w:r w:rsidR="00914128">
        <w:t xml:space="preserve">  </w:t>
      </w:r>
      <w:r w:rsidR="00376BDA">
        <w:t xml:space="preserve">No Response to the </w:t>
      </w:r>
      <w:r w:rsidR="008B330E">
        <w:t>Petition</w:t>
      </w:r>
      <w:r w:rsidR="004B7B3A">
        <w:t xml:space="preserve"> has</w:t>
      </w:r>
      <w:r w:rsidR="00376BDA">
        <w:t xml:space="preserve"> been filed.</w:t>
      </w:r>
      <w:r w:rsidR="004E29DA">
        <w:t xml:space="preserve">  For the reasons set forth herein, we will deny the </w:t>
      </w:r>
      <w:r w:rsidR="008B330E">
        <w:t>Petition</w:t>
      </w:r>
      <w:r w:rsidR="004E29DA">
        <w:t>.</w:t>
      </w:r>
    </w:p>
    <w:p w:rsidR="000F2A8E" w:rsidRDefault="000F2A8E" w:rsidP="00A57B3F">
      <w:pPr>
        <w:pStyle w:val="FootnoteText"/>
        <w:spacing w:line="360" w:lineRule="auto"/>
      </w:pPr>
    </w:p>
    <w:p w:rsidR="00BD45E2" w:rsidRDefault="00BD45E2" w:rsidP="00B90867">
      <w:pPr>
        <w:pStyle w:val="FootnoteText"/>
        <w:spacing w:line="360" w:lineRule="auto"/>
        <w:jc w:val="center"/>
      </w:pPr>
      <w:r>
        <w:rPr>
          <w:b/>
        </w:rPr>
        <w:t>History of Proceeding</w:t>
      </w:r>
      <w:r w:rsidR="006F305D">
        <w:rPr>
          <w:b/>
        </w:rPr>
        <w:t>s</w:t>
      </w:r>
    </w:p>
    <w:p w:rsidR="00BD45E2" w:rsidRDefault="00BD45E2" w:rsidP="00DD2B09">
      <w:pPr>
        <w:pStyle w:val="FootnoteText"/>
        <w:spacing w:line="360" w:lineRule="auto"/>
        <w:jc w:val="center"/>
      </w:pPr>
    </w:p>
    <w:p w:rsidR="00E014B6" w:rsidRDefault="00E014B6" w:rsidP="00E014B6">
      <w:pPr>
        <w:pStyle w:val="BodyText2"/>
      </w:pPr>
      <w:r>
        <w:tab/>
      </w:r>
      <w:r>
        <w:tab/>
        <w:t xml:space="preserve">The Respondent was issued a Certificate of Public Convenience (Certificate) for </w:t>
      </w:r>
      <w:r w:rsidR="00C86602">
        <w:t>co</w:t>
      </w:r>
      <w:r w:rsidR="000C5B81">
        <w:t>mmon</w:t>
      </w:r>
      <w:r w:rsidR="00C86602">
        <w:t xml:space="preserve"> carrier, “</w:t>
      </w:r>
      <w:r w:rsidR="00932792">
        <w:t>group and party 28 or greater</w:t>
      </w:r>
      <w:r w:rsidR="00C86602">
        <w:t>”</w:t>
      </w:r>
      <w:r w:rsidR="00932792">
        <w:t xml:space="preserve"> ser</w:t>
      </w:r>
      <w:r>
        <w:t xml:space="preserve">vice on </w:t>
      </w:r>
      <w:r w:rsidR="00C86602">
        <w:t>November </w:t>
      </w:r>
      <w:r w:rsidR="00932792">
        <w:t>21, 2012, at Docket No. A-2012-2311190</w:t>
      </w:r>
      <w:r w:rsidR="00C86602">
        <w:t xml:space="preserve">.  </w:t>
      </w:r>
    </w:p>
    <w:p w:rsidR="006F305D" w:rsidRDefault="006F305D" w:rsidP="006F305D">
      <w:pPr>
        <w:pStyle w:val="FootnoteText"/>
        <w:spacing w:line="360" w:lineRule="auto"/>
      </w:pPr>
    </w:p>
    <w:p w:rsidR="00445EB3" w:rsidRDefault="008B330E" w:rsidP="00DD2B09">
      <w:pPr>
        <w:pStyle w:val="BodyText2"/>
        <w:ind w:firstLine="1440"/>
      </w:pPr>
      <w:r>
        <w:t xml:space="preserve">On </w:t>
      </w:r>
      <w:r w:rsidR="00A738B2">
        <w:t>May 6, 2013</w:t>
      </w:r>
      <w:r w:rsidR="00DB13B3">
        <w:t xml:space="preserve">, </w:t>
      </w:r>
      <w:r w:rsidR="00F966FA">
        <w:t xml:space="preserve">the </w:t>
      </w:r>
      <w:r w:rsidR="00B02A2A">
        <w:t xml:space="preserve">Commission’s Bureau of </w:t>
      </w:r>
      <w:r w:rsidR="00A738B2">
        <w:t>Investigation and Enforcement (I&amp;E</w:t>
      </w:r>
      <w:r w:rsidR="00B02A2A">
        <w:t>)</w:t>
      </w:r>
      <w:r w:rsidR="003D4DA7">
        <w:t xml:space="preserve"> </w:t>
      </w:r>
      <w:r w:rsidR="00B02A2A">
        <w:t xml:space="preserve">instituted a Complaint against </w:t>
      </w:r>
      <w:r w:rsidR="00492246">
        <w:t>the Respondent.  The Complaint alleged that</w:t>
      </w:r>
      <w:r w:rsidR="00202558">
        <w:t xml:space="preserve"> the Respondent failed to maintain evidence of bodily injury and property damage liability insurance on file with the Commission, a violation </w:t>
      </w:r>
      <w:r w:rsidR="00C94D4D">
        <w:t>of Section</w:t>
      </w:r>
      <w:r w:rsidR="008E4406">
        <w:t xml:space="preserve"> 51</w:t>
      </w:r>
      <w:r w:rsidR="0094135A">
        <w:t>2</w:t>
      </w:r>
      <w:r w:rsidR="008E4406">
        <w:t xml:space="preserve"> of the Code, 66 Pa. C.S. §</w:t>
      </w:r>
      <w:r w:rsidR="0094135A">
        <w:t xml:space="preserve"> 512</w:t>
      </w:r>
      <w:r w:rsidR="00B04458">
        <w:t>,</w:t>
      </w:r>
      <w:r w:rsidR="0094135A">
        <w:t xml:space="preserve"> and Sections</w:t>
      </w:r>
      <w:r w:rsidR="004845B9">
        <w:t xml:space="preserve"> 32.2(c), 32.11(a), 32.12(a) or 32.13(a) of the Commis</w:t>
      </w:r>
      <w:r w:rsidR="00C94D4D">
        <w:t>sion’s Regulations, 52 Pa. Code §</w:t>
      </w:r>
      <w:r w:rsidR="004845B9">
        <w:t>§</w:t>
      </w:r>
      <w:r w:rsidR="00C94D4D">
        <w:t xml:space="preserve"> </w:t>
      </w:r>
      <w:r w:rsidR="00685D52">
        <w:t>32.2(c), 32.11(a), 32.12(a) or 32.13(a)</w:t>
      </w:r>
      <w:r w:rsidR="00C94D4D">
        <w:t xml:space="preserve">. </w:t>
      </w:r>
      <w:r w:rsidR="00492246">
        <w:t xml:space="preserve"> </w:t>
      </w:r>
    </w:p>
    <w:p w:rsidR="00445EB3" w:rsidRDefault="00445EB3" w:rsidP="006A5E68">
      <w:pPr>
        <w:pStyle w:val="BodyText2"/>
      </w:pPr>
    </w:p>
    <w:p w:rsidR="00611F3B" w:rsidRDefault="00077A8A" w:rsidP="006A5E68">
      <w:pPr>
        <w:pStyle w:val="BodyText2"/>
      </w:pPr>
      <w:r>
        <w:tab/>
      </w:r>
      <w:r>
        <w:tab/>
      </w:r>
      <w:r w:rsidR="00C94D4D">
        <w:t>The Respondent</w:t>
      </w:r>
      <w:r w:rsidR="00095624">
        <w:t xml:space="preserve"> </w:t>
      </w:r>
      <w:r w:rsidR="00CA1752">
        <w:t>was duly notified that</w:t>
      </w:r>
      <w:r w:rsidR="0082403A">
        <w:t>, unless its insurer file</w:t>
      </w:r>
      <w:r w:rsidR="007B3F1E">
        <w:t>d</w:t>
      </w:r>
      <w:r w:rsidR="0082403A">
        <w:t xml:space="preserve"> evidence of insurance with the Commission and it pa</w:t>
      </w:r>
      <w:r w:rsidR="007B3F1E">
        <w:t>id</w:t>
      </w:r>
      <w:r w:rsidR="0082403A">
        <w:t xml:space="preserve"> the proposed civil penalty, </w:t>
      </w:r>
      <w:r w:rsidR="00415735">
        <w:t>it</w:t>
      </w:r>
      <w:r w:rsidR="00E45E72">
        <w:t xml:space="preserve"> </w:t>
      </w:r>
      <w:r w:rsidR="00A40912">
        <w:t>was required</w:t>
      </w:r>
      <w:r w:rsidR="00E45E72">
        <w:t xml:space="preserve"> </w:t>
      </w:r>
      <w:r w:rsidR="00A40912">
        <w:t xml:space="preserve">to </w:t>
      </w:r>
      <w:r w:rsidR="00E45E72">
        <w:t xml:space="preserve">file an </w:t>
      </w:r>
      <w:r w:rsidR="00924D0B">
        <w:t>A</w:t>
      </w:r>
      <w:r w:rsidR="00E45E72">
        <w:t xml:space="preserve">nswer to the </w:t>
      </w:r>
      <w:r w:rsidR="00A40912">
        <w:t>C</w:t>
      </w:r>
      <w:r w:rsidR="00E45E72">
        <w:t>omplaint within twenty days of the date of service of the Complaint.  I</w:t>
      </w:r>
      <w:r w:rsidR="00445EB3">
        <w:t xml:space="preserve">f an </w:t>
      </w:r>
      <w:r w:rsidR="00924D0B">
        <w:t>A</w:t>
      </w:r>
      <w:r w:rsidR="00445EB3">
        <w:t>nswer was not filed within twenty day</w:t>
      </w:r>
      <w:r w:rsidR="00C448B8">
        <w:t xml:space="preserve">s </w:t>
      </w:r>
      <w:r w:rsidR="00611F3B">
        <w:t xml:space="preserve">of </w:t>
      </w:r>
      <w:r w:rsidR="00E014B6">
        <w:t>the date of service</w:t>
      </w:r>
      <w:r w:rsidR="00611F3B">
        <w:t xml:space="preserve"> of the Complaint, </w:t>
      </w:r>
      <w:r w:rsidR="0082403A">
        <w:t>I&amp;E</w:t>
      </w:r>
      <w:r w:rsidR="00C448B8">
        <w:t xml:space="preserve"> </w:t>
      </w:r>
      <w:r w:rsidR="00A64398">
        <w:t xml:space="preserve">notified the Respondent that it </w:t>
      </w:r>
      <w:r w:rsidR="00C448B8">
        <w:t xml:space="preserve">would request </w:t>
      </w:r>
      <w:r w:rsidR="00A64398">
        <w:t xml:space="preserve">that </w:t>
      </w:r>
      <w:r w:rsidR="0082403A">
        <w:t>the Commission cancel its Certificate</w:t>
      </w:r>
      <w:r w:rsidR="00CA1752">
        <w:t>.</w:t>
      </w:r>
    </w:p>
    <w:p w:rsidR="00611F3B" w:rsidRDefault="00611F3B" w:rsidP="006A5E68">
      <w:pPr>
        <w:pStyle w:val="BodyText2"/>
      </w:pPr>
    </w:p>
    <w:p w:rsidR="000B7BA9" w:rsidRDefault="00611F3B" w:rsidP="006A5E68">
      <w:pPr>
        <w:pStyle w:val="BodyText2"/>
      </w:pPr>
      <w:r>
        <w:tab/>
      </w:r>
      <w:r>
        <w:tab/>
      </w:r>
      <w:r w:rsidR="00704167">
        <w:t>The Comp</w:t>
      </w:r>
      <w:r w:rsidR="002B0E5E">
        <w:t>laint was</w:t>
      </w:r>
      <w:r w:rsidR="00B14132">
        <w:t xml:space="preserve"> served on </w:t>
      </w:r>
      <w:r w:rsidR="00CA1752">
        <w:t>the Respondent</w:t>
      </w:r>
      <w:r w:rsidR="00095624">
        <w:t xml:space="preserve"> </w:t>
      </w:r>
      <w:r w:rsidR="00704167">
        <w:t xml:space="preserve">on </w:t>
      </w:r>
      <w:r w:rsidR="0082403A">
        <w:t>May 8, 2013</w:t>
      </w:r>
      <w:r w:rsidR="00704167">
        <w:t>.</w:t>
      </w:r>
      <w:r w:rsidR="0082403A">
        <w:t xml:space="preserve">  T</w:t>
      </w:r>
      <w:r w:rsidR="00D355B5">
        <w:t xml:space="preserve">he </w:t>
      </w:r>
      <w:r w:rsidR="0082403A" w:rsidRPr="0082403A">
        <w:rPr>
          <w:i/>
        </w:rPr>
        <w:t>September</w:t>
      </w:r>
      <w:r w:rsidR="0082403A">
        <w:rPr>
          <w:i/>
        </w:rPr>
        <w:t xml:space="preserve"> 2013</w:t>
      </w:r>
      <w:r w:rsidR="00704167" w:rsidRPr="00704167">
        <w:rPr>
          <w:i/>
        </w:rPr>
        <w:t xml:space="preserve"> Secretarial Letter</w:t>
      </w:r>
      <w:r w:rsidR="00144DA2">
        <w:t xml:space="preserve"> noted that </w:t>
      </w:r>
      <w:r w:rsidR="00E32FBF">
        <w:t>no timely response to</w:t>
      </w:r>
      <w:r w:rsidR="00362547">
        <w:t xml:space="preserve"> </w:t>
      </w:r>
      <w:r w:rsidR="00C51CB7">
        <w:t>the Complaint ha</w:t>
      </w:r>
      <w:r w:rsidR="00A40912">
        <w:t>d</w:t>
      </w:r>
      <w:r w:rsidR="00C51CB7">
        <w:t xml:space="preserve"> been</w:t>
      </w:r>
      <w:r w:rsidR="00E32FBF">
        <w:t xml:space="preserve"> received</w:t>
      </w:r>
      <w:r w:rsidR="00726A91">
        <w:t xml:space="preserve"> from the Respondent</w:t>
      </w:r>
      <w:r w:rsidR="0055336B">
        <w:t xml:space="preserve">.  </w:t>
      </w:r>
      <w:r w:rsidR="00144DA2">
        <w:t xml:space="preserve">Additionally, the Respondent failed to pay the civil penalty and also failed to have its insurer file evidence of insurance with the Commission.  </w:t>
      </w:r>
      <w:r w:rsidR="0055336B">
        <w:t>Accordingly, the allegations of the Complaint were deemed admitted</w:t>
      </w:r>
      <w:r w:rsidR="00144DA2">
        <w:t xml:space="preserve">, </w:t>
      </w:r>
      <w:r w:rsidR="00D57662">
        <w:t xml:space="preserve">the </w:t>
      </w:r>
      <w:r w:rsidR="00D57662">
        <w:lastRenderedPageBreak/>
        <w:t>Respondent</w:t>
      </w:r>
      <w:r w:rsidR="00205B2F">
        <w:t xml:space="preserve"> </w:t>
      </w:r>
      <w:r w:rsidR="0055336B">
        <w:t>was directe</w:t>
      </w:r>
      <w:r w:rsidR="00144DA2">
        <w:t>d to pay a civil penalty of $</w:t>
      </w:r>
      <w:r w:rsidR="00D57662">
        <w:t>5</w:t>
      </w:r>
      <w:r w:rsidR="00144DA2">
        <w:t>0</w:t>
      </w:r>
      <w:r w:rsidR="00D57662">
        <w:t>0</w:t>
      </w:r>
      <w:r w:rsidR="00CD1CF5">
        <w:t xml:space="preserve"> to the Commission </w:t>
      </w:r>
      <w:r w:rsidR="00144DA2">
        <w:t>and the Respondent’s Certificate was cancelled</w:t>
      </w:r>
      <w:r w:rsidR="00CD1CF5">
        <w:t xml:space="preserve">.  </w:t>
      </w:r>
      <w:r w:rsidR="00E014B6">
        <w:t>As of this date, the civil penalty remains unpaid.</w:t>
      </w:r>
    </w:p>
    <w:p w:rsidR="00CD1CF5" w:rsidRDefault="00CD1CF5" w:rsidP="006A5E68">
      <w:pPr>
        <w:pStyle w:val="BodyText2"/>
      </w:pPr>
    </w:p>
    <w:p w:rsidR="00CD1CF5" w:rsidRDefault="00CD1CF5">
      <w:pPr>
        <w:pStyle w:val="BodyText2"/>
      </w:pPr>
      <w:r>
        <w:tab/>
      </w:r>
      <w:r>
        <w:tab/>
        <w:t xml:space="preserve">The instant </w:t>
      </w:r>
      <w:r w:rsidR="00205B2F">
        <w:t>Petition</w:t>
      </w:r>
      <w:r w:rsidR="00362547">
        <w:t xml:space="preserve"> was filed as above noted.  </w:t>
      </w:r>
      <w:r>
        <w:t xml:space="preserve">No response to the </w:t>
      </w:r>
      <w:r w:rsidR="00205B2F">
        <w:t>Petition</w:t>
      </w:r>
      <w:r>
        <w:t xml:space="preserve"> has been </w:t>
      </w:r>
      <w:r w:rsidR="00BB6BCB">
        <w:t>filed</w:t>
      </w:r>
      <w:r>
        <w:t>.</w:t>
      </w:r>
    </w:p>
    <w:p w:rsidR="00EF32DD" w:rsidRDefault="00EF32DD">
      <w:pPr>
        <w:keepNext/>
        <w:tabs>
          <w:tab w:val="center" w:pos="4680"/>
        </w:tabs>
        <w:suppressAutoHyphens/>
        <w:spacing w:line="360" w:lineRule="auto"/>
      </w:pPr>
    </w:p>
    <w:p w:rsidR="00A37DE3" w:rsidRPr="00196795" w:rsidRDefault="00C82421">
      <w:pPr>
        <w:keepNext/>
        <w:tabs>
          <w:tab w:val="center" w:pos="4680"/>
        </w:tabs>
        <w:suppressAutoHyphens/>
        <w:spacing w:line="360" w:lineRule="auto"/>
      </w:pPr>
      <w:r w:rsidRPr="00DC79A9">
        <w:tab/>
      </w:r>
      <w:r w:rsidR="00A37DE3" w:rsidRPr="00196795">
        <w:rPr>
          <w:b/>
        </w:rPr>
        <w:t>Discussion</w:t>
      </w:r>
    </w:p>
    <w:p w:rsidR="006F5D48" w:rsidRDefault="006F5D48">
      <w:pPr>
        <w:keepNext/>
        <w:tabs>
          <w:tab w:val="left" w:pos="-720"/>
        </w:tabs>
        <w:suppressAutoHyphens/>
        <w:spacing w:line="360" w:lineRule="auto"/>
      </w:pPr>
    </w:p>
    <w:p w:rsidR="00D4281F" w:rsidRDefault="00510F51" w:rsidP="00D4281F">
      <w:pPr>
        <w:spacing w:line="360" w:lineRule="auto"/>
      </w:pPr>
      <w:r w:rsidRPr="00DC79A9">
        <w:tab/>
      </w:r>
      <w:r w:rsidRPr="00DC79A9">
        <w:tab/>
      </w:r>
      <w:r w:rsidR="00E9355E">
        <w:t>In considering this</w:t>
      </w:r>
      <w:r w:rsidR="00715B92">
        <w:t xml:space="preserve"> </w:t>
      </w:r>
      <w:r w:rsidR="00045092">
        <w:t>Petition</w:t>
      </w:r>
      <w:r w:rsidR="008F1A97">
        <w:t xml:space="preserve">, we are reminded that we are not required to consider expressly or at great length each and every contention raised by a party to our proceedings.  </w:t>
      </w:r>
      <w:hyperlink r:id="rId9" w:history="1">
        <w:r w:rsidR="00D4281F">
          <w:rPr>
            <w:rStyle w:val="Emphasis"/>
            <w:color w:val="000000"/>
          </w:rPr>
          <w:t>University of Pennsyl</w:t>
        </w:r>
        <w:r w:rsidR="00D4281F">
          <w:rPr>
            <w:rStyle w:val="Emphasis"/>
            <w:color w:val="000000"/>
          </w:rPr>
          <w:softHyphen/>
          <w:t>vania v. Pa. PUC</w:t>
        </w:r>
        <w:r w:rsidR="00D4281F" w:rsidRPr="00D4281F">
          <w:rPr>
            <w:rStyle w:val="Hyperlink"/>
            <w:color w:val="000000"/>
            <w:u w:val="none"/>
          </w:rPr>
          <w:t>, 485 A.2d 1217 (Pa. Cmwlth. 1984).</w:t>
        </w:r>
      </w:hyperlink>
      <w:r w:rsidR="00D816BC">
        <w:rPr>
          <w:rStyle w:val="Hyperlink"/>
          <w:color w:val="000000"/>
          <w:u w:val="none"/>
        </w:rPr>
        <w:t xml:space="preserve">  Any argument that is not specifically addressed herein shall be deemed to have been duly considered and denied without further discussion.</w:t>
      </w:r>
      <w:r w:rsidR="008F1A97">
        <w:t xml:space="preserve">  </w:t>
      </w:r>
    </w:p>
    <w:p w:rsidR="008C4474" w:rsidRDefault="008C4474" w:rsidP="00357316">
      <w:pPr>
        <w:suppressAutoHyphens/>
        <w:spacing w:line="360" w:lineRule="auto"/>
      </w:pPr>
    </w:p>
    <w:p w:rsidR="00C219F8" w:rsidRPr="00467E5D" w:rsidRDefault="00C219F8" w:rsidP="00C219F8">
      <w:pPr>
        <w:spacing w:line="360" w:lineRule="auto"/>
        <w:ind w:firstLine="1440"/>
      </w:pPr>
      <w:r w:rsidRPr="00467E5D">
        <w:t>The Code establishes a party’s right to seek relief following the issuance of our final decisions pursuant to Subsections 703(f) and (g), 66 Pa. C.S. §§ 703(f) and 703(g), relating to rehearings, as well as the rescission and amendment of orders.  Such requests for relief must be consistent with Section 5.572 of our Regulations, 52 Pa. Code § 5.572, relating to petitions for relief following the issuance of a final decision</w:t>
      </w:r>
      <w:r>
        <w:t>, which</w:t>
      </w:r>
      <w:r w:rsidRPr="00467E5D">
        <w:t xml:space="preserve"> provides that:  </w:t>
      </w:r>
    </w:p>
    <w:p w:rsidR="00C219F8" w:rsidRPr="00467E5D" w:rsidRDefault="00C219F8" w:rsidP="00C219F8">
      <w:pPr>
        <w:ind w:left="1440" w:right="1440"/>
      </w:pPr>
    </w:p>
    <w:p w:rsidR="00C219F8" w:rsidRPr="00467E5D" w:rsidRDefault="00C219F8" w:rsidP="00C219F8">
      <w:pPr>
        <w:ind w:left="1440" w:right="1440"/>
      </w:pPr>
      <w:r w:rsidRPr="00467E5D">
        <w:t>Petitions for rehearing, reargument, reconsideration, clarifi</w:t>
      </w:r>
      <w:r w:rsidRPr="00467E5D">
        <w:softHyphen/>
        <w:t>cation, rescission, amendment, supersedeas or the like must be in writing and specify, in numbered paragraphs, the findings or orders involved, and the points relied upon by petitioner, with appropriate record references and specific requests for the findings or orders desired.</w:t>
      </w:r>
    </w:p>
    <w:p w:rsidR="00C219F8" w:rsidRPr="00735685" w:rsidRDefault="00C219F8" w:rsidP="00C219F8">
      <w:pPr>
        <w:spacing w:line="360" w:lineRule="auto"/>
        <w:ind w:firstLine="1440"/>
      </w:pPr>
    </w:p>
    <w:p w:rsidR="00C219F8" w:rsidRPr="008B04E5" w:rsidRDefault="00C219F8" w:rsidP="00C219F8">
      <w:pPr>
        <w:tabs>
          <w:tab w:val="left" w:pos="-720"/>
        </w:tabs>
        <w:suppressAutoHyphens/>
        <w:spacing w:line="360" w:lineRule="auto"/>
        <w:ind w:firstLine="1440"/>
      </w:pPr>
      <w:r w:rsidRPr="008B04E5">
        <w:t xml:space="preserve">Additionally, we recognize that, while a petition under Section 703(g) may raise any matter designed to convince us that we should exercise our discretion to amend or rescind a prior order, at the same time "[p]arties . . ., cannot be permitted by a second </w:t>
      </w:r>
      <w:r w:rsidRPr="008B04E5">
        <w:lastRenderedPageBreak/>
        <w:t xml:space="preserve">motion to review and reconsider, to raise the same questions which were specifically considered and decided against them."  </w:t>
      </w:r>
      <w:hyperlink r:id="rId10" w:history="1">
        <w:r w:rsidRPr="00A55FF8">
          <w:rPr>
            <w:rStyle w:val="Hyperlink"/>
            <w:i/>
            <w:iCs/>
            <w:color w:val="auto"/>
            <w:u w:val="none"/>
          </w:rPr>
          <w:t>Duick v. Pennsylvania Gas and Water Company</w:t>
        </w:r>
        <w:r w:rsidRPr="00A55FF8">
          <w:rPr>
            <w:rStyle w:val="Hyperlink"/>
            <w:color w:val="auto"/>
            <w:u w:val="none"/>
          </w:rPr>
          <w:t>, 56 Pa. P.U.C. 553</w:t>
        </w:r>
      </w:hyperlink>
      <w:r w:rsidRPr="008B04E5">
        <w:t xml:space="preserve"> (Order entered December 17, 1982) (quoting </w:t>
      </w:r>
      <w:hyperlink r:id="rId11" w:history="1">
        <w:r w:rsidRPr="00A55FF8">
          <w:rPr>
            <w:rStyle w:val="Hyperlink"/>
            <w:i/>
            <w:iCs/>
            <w:color w:val="auto"/>
            <w:u w:val="none"/>
          </w:rPr>
          <w:t>Pennsylvania Railroad Co. v. Pennsylvania Public Service Commission</w:t>
        </w:r>
        <w:r w:rsidRPr="00A55FF8">
          <w:rPr>
            <w:rStyle w:val="Hyperlink"/>
            <w:color w:val="auto"/>
            <w:u w:val="none"/>
          </w:rPr>
          <w:t>, 179 A. 850, 854 (Pa. Super. Ct. 1935)).</w:t>
        </w:r>
      </w:hyperlink>
      <w:r w:rsidRPr="008B04E5">
        <w:t xml:space="preserve">  Such petitions are likely to succeed only when they raise "new and novel arguments" not previously heard or considerations which appear to have been overlooked or not addressed by the Commission.  </w:t>
      </w:r>
      <w:r w:rsidRPr="008B04E5">
        <w:rPr>
          <w:i/>
          <w:iCs/>
        </w:rPr>
        <w:t>Duick</w:t>
      </w:r>
      <w:r w:rsidRPr="008B04E5">
        <w:t> at 559.</w:t>
      </w:r>
    </w:p>
    <w:p w:rsidR="00C219F8" w:rsidRDefault="00C219F8" w:rsidP="00357316">
      <w:pPr>
        <w:suppressAutoHyphens/>
        <w:spacing w:line="360" w:lineRule="auto"/>
      </w:pPr>
    </w:p>
    <w:p w:rsidR="00C219F8" w:rsidRPr="00C219F8" w:rsidRDefault="00C219F8" w:rsidP="00357316">
      <w:pPr>
        <w:suppressAutoHyphens/>
        <w:spacing w:line="360" w:lineRule="auto"/>
        <w:rPr>
          <w:b/>
        </w:rPr>
      </w:pPr>
      <w:r w:rsidRPr="00C219F8">
        <w:rPr>
          <w:b/>
        </w:rPr>
        <w:t>The Petition</w:t>
      </w:r>
    </w:p>
    <w:p w:rsidR="00C219F8" w:rsidRDefault="00C219F8" w:rsidP="00357316">
      <w:pPr>
        <w:suppressAutoHyphens/>
        <w:spacing w:line="360" w:lineRule="auto"/>
      </w:pPr>
    </w:p>
    <w:p w:rsidR="00310ECA" w:rsidRDefault="00C219F8" w:rsidP="00357316">
      <w:pPr>
        <w:suppressAutoHyphens/>
        <w:spacing w:line="360" w:lineRule="auto"/>
      </w:pPr>
      <w:r>
        <w:tab/>
      </w:r>
      <w:r>
        <w:tab/>
      </w:r>
      <w:r w:rsidR="00310ECA">
        <w:t>The Re</w:t>
      </w:r>
      <w:r w:rsidR="00AA7A3C">
        <w:t>spondent</w:t>
      </w:r>
      <w:r w:rsidR="00310ECA">
        <w:t>’s Petition is not lengthy, and it will be reproduced in full below:</w:t>
      </w:r>
      <w:r w:rsidR="001666E3">
        <w:t xml:space="preserve">   </w:t>
      </w:r>
      <w:r w:rsidR="00863CB3">
        <w:t xml:space="preserve"> </w:t>
      </w:r>
    </w:p>
    <w:p w:rsidR="00310ECA" w:rsidRDefault="00310ECA" w:rsidP="00357316">
      <w:pPr>
        <w:suppressAutoHyphens/>
        <w:spacing w:line="360" w:lineRule="auto"/>
      </w:pPr>
    </w:p>
    <w:p w:rsidR="00FA2482" w:rsidRDefault="00310ECA" w:rsidP="00310ECA">
      <w:pPr>
        <w:suppressAutoHyphens/>
        <w:ind w:left="1440" w:right="1440"/>
      </w:pPr>
      <w:r>
        <w:t>This letter is to notify that [the Respondent’s] policy with KnightBrook Insurance Company was non-renewed on 3/28/13.  As a result of the non-renewal the insured went ou</w:t>
      </w:r>
      <w:r w:rsidR="00455CEB">
        <w:t>t</w:t>
      </w:r>
      <w:r>
        <w:t xml:space="preserve"> of business on 3/28/2013.</w:t>
      </w:r>
      <w:r w:rsidR="00452695">
        <w:t xml:space="preserve">  </w:t>
      </w:r>
    </w:p>
    <w:p w:rsidR="00FC022F" w:rsidRDefault="00FC022F" w:rsidP="00FC022F">
      <w:pPr>
        <w:suppressAutoHyphens/>
        <w:spacing w:line="360" w:lineRule="auto"/>
      </w:pPr>
    </w:p>
    <w:p w:rsidR="00C33616" w:rsidRDefault="00310ECA" w:rsidP="00FC022F">
      <w:pPr>
        <w:suppressAutoHyphens/>
        <w:spacing w:line="360" w:lineRule="auto"/>
      </w:pPr>
      <w:r>
        <w:t>Petition at 1.</w:t>
      </w:r>
      <w:r w:rsidR="00FE6C18">
        <w:t xml:space="preserve">  We construe the Petition as requesting </w:t>
      </w:r>
      <w:r w:rsidR="009428D3">
        <w:t xml:space="preserve">that we reconsider the imposition of a civil penalty in the </w:t>
      </w:r>
      <w:r w:rsidR="00FE6C18" w:rsidRPr="00154B30">
        <w:rPr>
          <w:i/>
        </w:rPr>
        <w:t>September 2013 Secretarial Letter</w:t>
      </w:r>
      <w:r w:rsidR="00FE6C18">
        <w:rPr>
          <w:i/>
        </w:rPr>
        <w:t>.</w:t>
      </w:r>
    </w:p>
    <w:p w:rsidR="00C33616" w:rsidRDefault="00AB163C" w:rsidP="00FC022F">
      <w:pPr>
        <w:suppressAutoHyphens/>
        <w:spacing w:line="360" w:lineRule="auto"/>
      </w:pPr>
      <w:r>
        <w:tab/>
      </w:r>
    </w:p>
    <w:p w:rsidR="005C1D24" w:rsidRDefault="00727325" w:rsidP="00A55FF8">
      <w:pPr>
        <w:suppressAutoHyphens/>
        <w:spacing w:line="360" w:lineRule="auto"/>
        <w:ind w:firstLine="1440"/>
      </w:pPr>
      <w:r>
        <w:t xml:space="preserve">Although the Respondent allegedly ceased operations on March 28, 2013, the Respondent does not allege that it notified the Commission and took the necessary steps to </w:t>
      </w:r>
      <w:r w:rsidR="00B4055F">
        <w:t xml:space="preserve">have </w:t>
      </w:r>
      <w:r w:rsidR="00EE3D06">
        <w:t xml:space="preserve">its certificate of public convenience </w:t>
      </w:r>
      <w:r w:rsidR="00B4055F">
        <w:t xml:space="preserve">cancelled </w:t>
      </w:r>
      <w:r w:rsidR="00EE3D06">
        <w:t xml:space="preserve">at that time.  Moreover, we have reviewed the Commission’s files, and have not found any indication that </w:t>
      </w:r>
      <w:r w:rsidR="00B4055F">
        <w:t xml:space="preserve">the Respondent notified the Commission and took the necessary steps to </w:t>
      </w:r>
      <w:r w:rsidR="002A1DEB">
        <w:t>have its c</w:t>
      </w:r>
      <w:r w:rsidR="00B4055F">
        <w:t xml:space="preserve">ertificate of public convenience </w:t>
      </w:r>
      <w:r w:rsidR="002A1DEB">
        <w:t>cancelled in March 201</w:t>
      </w:r>
      <w:r w:rsidR="009428D3">
        <w:t>3</w:t>
      </w:r>
      <w:r w:rsidR="00B4055F">
        <w:t>.  The Respondent therefore remained a certificated public utility</w:t>
      </w:r>
      <w:r w:rsidR="00B63E83">
        <w:t xml:space="preserve"> after March 2013</w:t>
      </w:r>
      <w:r w:rsidR="002A1DEB">
        <w:t>.</w:t>
      </w:r>
    </w:p>
    <w:p w:rsidR="005C1D24" w:rsidRDefault="005C1D24" w:rsidP="00A55FF8">
      <w:pPr>
        <w:suppressAutoHyphens/>
        <w:spacing w:line="360" w:lineRule="auto"/>
        <w:ind w:firstLine="1440"/>
      </w:pPr>
    </w:p>
    <w:p w:rsidR="00727325" w:rsidRDefault="005C1D24" w:rsidP="00A55FF8">
      <w:pPr>
        <w:suppressAutoHyphens/>
        <w:spacing w:line="360" w:lineRule="auto"/>
        <w:ind w:firstLine="1440"/>
      </w:pPr>
      <w:r>
        <w:lastRenderedPageBreak/>
        <w:t xml:space="preserve">I&amp;E filed its Complaint against the Respondent in May 2013.  The Respondent could have filed an answer notifying the Commission that it was no longer in business, but did not do so.  </w:t>
      </w:r>
      <w:r w:rsidR="00045B92">
        <w:t xml:space="preserve">As a result, the Commission issued the </w:t>
      </w:r>
      <w:r w:rsidR="00045B92" w:rsidRPr="00154B30">
        <w:rPr>
          <w:i/>
        </w:rPr>
        <w:t>September 2013 Secretarial Letter</w:t>
      </w:r>
      <w:r w:rsidR="00045B92">
        <w:rPr>
          <w:i/>
        </w:rPr>
        <w:t>.</w:t>
      </w:r>
      <w:r w:rsidR="00B4055F">
        <w:t xml:space="preserve">     </w:t>
      </w:r>
    </w:p>
    <w:p w:rsidR="00EE3D06" w:rsidRDefault="00EE3D06" w:rsidP="00FC022F">
      <w:pPr>
        <w:suppressAutoHyphens/>
        <w:spacing w:line="360" w:lineRule="auto"/>
      </w:pPr>
    </w:p>
    <w:p w:rsidR="00C33616" w:rsidRDefault="00154B30" w:rsidP="00FC022F">
      <w:pPr>
        <w:suppressAutoHyphens/>
        <w:spacing w:line="360" w:lineRule="auto"/>
      </w:pPr>
      <w:r>
        <w:tab/>
      </w:r>
      <w:r>
        <w:tab/>
      </w:r>
      <w:r w:rsidR="00B4055F">
        <w:t>T</w:t>
      </w:r>
      <w:r>
        <w:t xml:space="preserve">he terms of the </w:t>
      </w:r>
      <w:r w:rsidRPr="00154B30">
        <w:rPr>
          <w:i/>
        </w:rPr>
        <w:t>September 2013 Secretarial Letter</w:t>
      </w:r>
      <w:r>
        <w:rPr>
          <w:i/>
        </w:rPr>
        <w:t xml:space="preserve">, </w:t>
      </w:r>
      <w:r w:rsidRPr="00154B30">
        <w:t>including the imposition of the civil penalty</w:t>
      </w:r>
      <w:r>
        <w:t>, became the final action of the Commission when the Respondent did not file a timely</w:t>
      </w:r>
      <w:r w:rsidR="00C219F8">
        <w:t xml:space="preserve"> Petition for Appeal of Staff Action</w:t>
      </w:r>
      <w:r>
        <w:t xml:space="preserve">. </w:t>
      </w:r>
      <w:r w:rsidR="00B4055F">
        <w:t xml:space="preserve"> </w:t>
      </w:r>
      <w:r w:rsidR="00C219F8">
        <w:t xml:space="preserve">In its Petition, the Respondent offered no argument as to why it should not be liable for the civil penalty.  </w:t>
      </w:r>
      <w:r>
        <w:t xml:space="preserve">Accordingly, the penalty imposed in the Secretarial Letter remains due and payable to the Commission.  The Petition is therefore denied.  </w:t>
      </w:r>
    </w:p>
    <w:p w:rsidR="00154B30" w:rsidRDefault="00FC022F" w:rsidP="00C33616">
      <w:pPr>
        <w:suppressAutoHyphens/>
        <w:spacing w:line="360" w:lineRule="auto"/>
      </w:pPr>
      <w:r>
        <w:tab/>
      </w:r>
    </w:p>
    <w:p w:rsidR="00FC022F" w:rsidRPr="003D429B" w:rsidRDefault="00154B30" w:rsidP="00C33616">
      <w:pPr>
        <w:suppressAutoHyphens/>
        <w:spacing w:line="360" w:lineRule="auto"/>
      </w:pPr>
      <w:r>
        <w:tab/>
      </w:r>
      <w:r w:rsidR="00FC022F">
        <w:tab/>
      </w:r>
      <w:r>
        <w:t xml:space="preserve">We note that the Respondent’s Certificate was cancelled </w:t>
      </w:r>
      <w:r w:rsidR="003D429B">
        <w:t xml:space="preserve">on the Commission’s records </w:t>
      </w:r>
      <w:r>
        <w:t xml:space="preserve">per the </w:t>
      </w:r>
      <w:r w:rsidRPr="00154B30">
        <w:rPr>
          <w:i/>
        </w:rPr>
        <w:t>September 2013 Secretarial Letter</w:t>
      </w:r>
      <w:r w:rsidR="003D429B">
        <w:rPr>
          <w:i/>
        </w:rPr>
        <w:t xml:space="preserve">.  </w:t>
      </w:r>
      <w:r w:rsidR="003D429B" w:rsidRPr="003D429B">
        <w:t>It</w:t>
      </w:r>
      <w:r w:rsidR="003D429B">
        <w:t xml:space="preserve"> will remain cancelled without further action by this Commission.</w:t>
      </w:r>
    </w:p>
    <w:p w:rsidR="00170D45" w:rsidRDefault="00FA2482" w:rsidP="00FC022F">
      <w:pPr>
        <w:suppressAutoHyphens/>
        <w:spacing w:line="360" w:lineRule="auto"/>
      </w:pPr>
      <w:r>
        <w:t xml:space="preserve">   </w:t>
      </w:r>
    </w:p>
    <w:p w:rsidR="00D4281F" w:rsidRPr="00D4281F" w:rsidRDefault="00E85855" w:rsidP="00D4281F">
      <w:pPr>
        <w:suppressAutoHyphens/>
        <w:spacing w:line="360" w:lineRule="auto"/>
        <w:jc w:val="center"/>
        <w:rPr>
          <w:b/>
        </w:rPr>
      </w:pPr>
      <w:r>
        <w:rPr>
          <w:b/>
        </w:rPr>
        <w:t>Conclusion</w:t>
      </w:r>
    </w:p>
    <w:p w:rsidR="007C719B" w:rsidRDefault="007C719B">
      <w:pPr>
        <w:suppressAutoHyphens/>
        <w:spacing w:line="360" w:lineRule="auto"/>
        <w:ind w:firstLine="1440"/>
      </w:pPr>
    </w:p>
    <w:p w:rsidR="00D4281F" w:rsidRDefault="00E85855" w:rsidP="00D4281F">
      <w:pPr>
        <w:suppressAutoHyphens/>
        <w:spacing w:after="360" w:line="360" w:lineRule="auto"/>
        <w:ind w:firstLine="1440"/>
        <w:rPr>
          <w:b/>
        </w:rPr>
      </w:pPr>
      <w:r>
        <w:t xml:space="preserve">For the reasons set forth above, we will </w:t>
      </w:r>
      <w:r w:rsidR="004B098E">
        <w:t>deny</w:t>
      </w:r>
      <w:r w:rsidR="00624D67">
        <w:t xml:space="preserve"> </w:t>
      </w:r>
      <w:r w:rsidR="00A033A3">
        <w:t>the instant</w:t>
      </w:r>
      <w:r>
        <w:t xml:space="preserve"> </w:t>
      </w:r>
      <w:r w:rsidR="008B330E">
        <w:t>Petition</w:t>
      </w:r>
      <w:r w:rsidR="00AA5C55">
        <w:t>, consistent with this Opinion and Order</w:t>
      </w:r>
      <w:r w:rsidR="00A37DE3" w:rsidRPr="00DC79A9">
        <w:t xml:space="preserve">; </w:t>
      </w:r>
      <w:r w:rsidR="00A37DE3" w:rsidRPr="00DC79A9">
        <w:rPr>
          <w:b/>
        </w:rPr>
        <w:t>THEREFORE,</w:t>
      </w:r>
    </w:p>
    <w:p w:rsidR="00E2728C" w:rsidRDefault="00A37DE3" w:rsidP="00A033A3">
      <w:pPr>
        <w:tabs>
          <w:tab w:val="left" w:pos="-720"/>
        </w:tabs>
        <w:suppressAutoHyphens/>
        <w:spacing w:line="360" w:lineRule="auto"/>
        <w:rPr>
          <w:b/>
        </w:rPr>
      </w:pPr>
      <w:r w:rsidRPr="00DC79A9">
        <w:rPr>
          <w:b/>
        </w:rPr>
        <w:tab/>
      </w:r>
      <w:r w:rsidRPr="00DC79A9">
        <w:rPr>
          <w:b/>
        </w:rPr>
        <w:tab/>
        <w:t>IT IS ORDERED:</w:t>
      </w:r>
      <w:r w:rsidR="00903947">
        <w:rPr>
          <w:b/>
        </w:rPr>
        <w:t xml:space="preserve">  </w:t>
      </w:r>
    </w:p>
    <w:p w:rsidR="00E2728C" w:rsidRDefault="00E2728C" w:rsidP="00A57B3F">
      <w:pPr>
        <w:tabs>
          <w:tab w:val="left" w:pos="-720"/>
        </w:tabs>
        <w:suppressAutoHyphens/>
        <w:spacing w:line="360" w:lineRule="auto"/>
        <w:rPr>
          <w:b/>
        </w:rPr>
      </w:pPr>
    </w:p>
    <w:p w:rsidR="001974F7" w:rsidRPr="00903947" w:rsidRDefault="00E2728C" w:rsidP="00A57B3F">
      <w:pPr>
        <w:tabs>
          <w:tab w:val="left" w:pos="-720"/>
        </w:tabs>
        <w:suppressAutoHyphens/>
        <w:spacing w:line="360" w:lineRule="auto"/>
        <w:rPr>
          <w:b/>
        </w:rPr>
      </w:pPr>
      <w:r>
        <w:tab/>
      </w:r>
      <w:r>
        <w:tab/>
        <w:t>1.</w:t>
      </w:r>
      <w:r>
        <w:tab/>
      </w:r>
      <w:r w:rsidR="003D2931" w:rsidRPr="00DC79A9">
        <w:t xml:space="preserve">That the </w:t>
      </w:r>
      <w:r w:rsidR="008B330E">
        <w:t>Petition</w:t>
      </w:r>
      <w:r w:rsidR="006D417F">
        <w:t xml:space="preserve"> for Reconsideration</w:t>
      </w:r>
      <w:r w:rsidR="00AA5C55">
        <w:t xml:space="preserve"> </w:t>
      </w:r>
      <w:r w:rsidR="003D2931" w:rsidRPr="00DC79A9">
        <w:t xml:space="preserve">filed by </w:t>
      </w:r>
      <w:r w:rsidR="008425AC">
        <w:t xml:space="preserve">Okine, LLC </w:t>
      </w:r>
      <w:r w:rsidR="00073AA5">
        <w:t xml:space="preserve">on </w:t>
      </w:r>
      <w:r w:rsidR="008425AC">
        <w:t>October</w:t>
      </w:r>
      <w:r w:rsidR="0057270B">
        <w:t xml:space="preserve"> 25, 2013</w:t>
      </w:r>
      <w:r w:rsidR="00073AA5">
        <w:t>,</w:t>
      </w:r>
      <w:r w:rsidR="00F61E3D" w:rsidRPr="00DC79A9">
        <w:t xml:space="preserve"> </w:t>
      </w:r>
      <w:r w:rsidR="00453948">
        <w:t>is</w:t>
      </w:r>
      <w:r w:rsidR="00DD1225">
        <w:t xml:space="preserve"> </w:t>
      </w:r>
      <w:r w:rsidR="0035493E">
        <w:t>denied</w:t>
      </w:r>
      <w:r w:rsidR="00ED696F">
        <w:t>.</w:t>
      </w:r>
    </w:p>
    <w:p w:rsidR="0057270B" w:rsidRDefault="0057270B" w:rsidP="00357316">
      <w:pPr>
        <w:tabs>
          <w:tab w:val="left" w:pos="-720"/>
        </w:tabs>
        <w:suppressAutoHyphens/>
        <w:spacing w:line="360" w:lineRule="auto"/>
        <w:ind w:firstLine="1440"/>
      </w:pPr>
    </w:p>
    <w:p w:rsidR="008955DD" w:rsidRDefault="008955DD" w:rsidP="008955DD">
      <w:pPr>
        <w:tabs>
          <w:tab w:val="left" w:pos="-720"/>
        </w:tabs>
        <w:suppressAutoHyphens/>
        <w:spacing w:line="360" w:lineRule="auto"/>
      </w:pPr>
      <w:r>
        <w:tab/>
      </w:r>
      <w:r>
        <w:tab/>
        <w:t>2.</w:t>
      </w:r>
      <w:r w:rsidR="00855985">
        <w:tab/>
      </w:r>
      <w:r w:rsidRPr="00DC79A9">
        <w:t>That</w:t>
      </w:r>
      <w:r w:rsidR="008425AC">
        <w:t xml:space="preserve"> Okine, LLC</w:t>
      </w:r>
      <w:r w:rsidR="0096085F">
        <w:t xml:space="preserve"> shall pay a $500</w:t>
      </w:r>
      <w:r>
        <w:t xml:space="preserve"> civil penalty by sending a certified check or money order payable to the “Commonwealth of Pennsylvania” and </w:t>
      </w:r>
      <w:r>
        <w:lastRenderedPageBreak/>
        <w:t>mailed to the Pennsylvania Public Utility Commission, within twenty (20) days from the entry date of this Opinion and Order to:</w:t>
      </w:r>
    </w:p>
    <w:p w:rsidR="008955DD" w:rsidRPr="00903947" w:rsidRDefault="008955DD" w:rsidP="008955DD">
      <w:pPr>
        <w:tabs>
          <w:tab w:val="left" w:pos="-720"/>
        </w:tabs>
        <w:suppressAutoHyphens/>
        <w:spacing w:line="360" w:lineRule="auto"/>
        <w:rPr>
          <w:b/>
        </w:rPr>
      </w:pPr>
    </w:p>
    <w:p w:rsidR="008955DD" w:rsidRDefault="008955DD" w:rsidP="008955DD">
      <w:pPr>
        <w:tabs>
          <w:tab w:val="left" w:pos="-720"/>
        </w:tabs>
        <w:suppressAutoHyphens/>
        <w:jc w:val="center"/>
      </w:pPr>
      <w:r>
        <w:t>Pennsylvania Public Utility Commission</w:t>
      </w:r>
    </w:p>
    <w:p w:rsidR="008955DD" w:rsidRDefault="008955DD" w:rsidP="008955DD">
      <w:pPr>
        <w:tabs>
          <w:tab w:val="left" w:pos="-720"/>
        </w:tabs>
        <w:suppressAutoHyphens/>
        <w:jc w:val="center"/>
      </w:pPr>
      <w:r>
        <w:t>P.O. Box 3265</w:t>
      </w:r>
    </w:p>
    <w:p w:rsidR="008955DD" w:rsidRDefault="008955DD" w:rsidP="008955DD">
      <w:pPr>
        <w:tabs>
          <w:tab w:val="left" w:pos="-720"/>
        </w:tabs>
        <w:suppressAutoHyphens/>
        <w:jc w:val="center"/>
      </w:pPr>
      <w:r>
        <w:t>Harrisburg, PA  17105-3265</w:t>
      </w:r>
    </w:p>
    <w:p w:rsidR="008955DD" w:rsidRDefault="008955DD" w:rsidP="008955DD">
      <w:pPr>
        <w:tabs>
          <w:tab w:val="left" w:pos="-720"/>
        </w:tabs>
        <w:suppressAutoHyphens/>
        <w:spacing w:line="360" w:lineRule="auto"/>
      </w:pPr>
    </w:p>
    <w:p w:rsidR="008955DD" w:rsidRDefault="008955DD" w:rsidP="008955DD">
      <w:pPr>
        <w:tabs>
          <w:tab w:val="left" w:pos="-720"/>
        </w:tabs>
        <w:suppressAutoHyphens/>
        <w:spacing w:line="360" w:lineRule="auto"/>
      </w:pPr>
      <w:r>
        <w:tab/>
      </w:r>
      <w:r>
        <w:tab/>
        <w:t>3.</w:t>
      </w:r>
      <w:r>
        <w:tab/>
        <w:t>That a copy of this Opinion and Order be served upon the Financial and Assessment Chief, Office of Administrative Services.</w:t>
      </w:r>
    </w:p>
    <w:p w:rsidR="008955DD" w:rsidRDefault="008955DD" w:rsidP="00357316">
      <w:pPr>
        <w:tabs>
          <w:tab w:val="left" w:pos="-720"/>
        </w:tabs>
        <w:suppressAutoHyphens/>
        <w:spacing w:line="360" w:lineRule="auto"/>
        <w:ind w:firstLine="1440"/>
      </w:pPr>
    </w:p>
    <w:p w:rsidR="00E04E59" w:rsidRDefault="008955DD" w:rsidP="00933AC3">
      <w:pPr>
        <w:tabs>
          <w:tab w:val="left" w:pos="-720"/>
        </w:tabs>
        <w:suppressAutoHyphens/>
        <w:spacing w:line="360" w:lineRule="auto"/>
        <w:ind w:firstLine="1440"/>
      </w:pPr>
      <w:r>
        <w:t>4</w:t>
      </w:r>
      <w:r w:rsidR="00E04E59">
        <w:t>.</w:t>
      </w:r>
      <w:r w:rsidR="00E04E59">
        <w:tab/>
        <w:t>That</w:t>
      </w:r>
      <w:r>
        <w:t>, upon payment of the civil pen</w:t>
      </w:r>
      <w:r w:rsidR="00A414F4">
        <w:t>alty described in Paragraph No. </w:t>
      </w:r>
      <w:r>
        <w:t>2, above,</w:t>
      </w:r>
      <w:r w:rsidR="00E04E59">
        <w:t xml:space="preserve"> </w:t>
      </w:r>
      <w:r w:rsidR="00B37E9F">
        <w:t>the Compla</w:t>
      </w:r>
      <w:r w:rsidR="0057270B">
        <w:t>int at Docket No</w:t>
      </w:r>
      <w:r w:rsidR="00933AC3">
        <w:t xml:space="preserve">. C-2013-2359965 </w:t>
      </w:r>
      <w:r w:rsidR="00B37E9F">
        <w:t>shall</w:t>
      </w:r>
      <w:r w:rsidR="00E04E59">
        <w:t xml:space="preserve"> be marked closed.</w:t>
      </w:r>
    </w:p>
    <w:p w:rsidR="003C62A4" w:rsidRDefault="003C62A4" w:rsidP="00D4281F">
      <w:pPr>
        <w:tabs>
          <w:tab w:val="left" w:pos="-720"/>
        </w:tabs>
        <w:spacing w:line="360" w:lineRule="auto"/>
        <w:ind w:left="2160" w:right="1440" w:hanging="720"/>
      </w:pPr>
    </w:p>
    <w:p w:rsidR="00DE3720" w:rsidRPr="00DC79A9" w:rsidRDefault="002761F5" w:rsidP="00DE3720">
      <w:pPr>
        <w:tabs>
          <w:tab w:val="left" w:pos="-720"/>
        </w:tabs>
        <w:suppressAutoHyphens/>
      </w:pPr>
      <w:r>
        <w:rPr>
          <w:noProof/>
        </w:rPr>
        <w:drawing>
          <wp:anchor distT="0" distB="0" distL="114300" distR="114300" simplePos="0" relativeHeight="251658240" behindDoc="1" locked="0" layoutInCell="1" allowOverlap="1" wp14:anchorId="5C6172F4" wp14:editId="2183D070">
            <wp:simplePos x="0" y="0"/>
            <wp:positionH relativeFrom="column">
              <wp:posOffset>2520950</wp:posOffset>
            </wp:positionH>
            <wp:positionV relativeFrom="paragraph">
              <wp:posOffset>36830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t>BY THE COMMISSION,</w:t>
      </w:r>
    </w:p>
    <w:p w:rsidR="00DE3720" w:rsidRPr="00DC79A9" w:rsidRDefault="00DE3720" w:rsidP="00DE3720">
      <w:pPr>
        <w:tabs>
          <w:tab w:val="left" w:pos="-720"/>
        </w:tabs>
        <w:suppressAutoHyphens/>
      </w:pPr>
    </w:p>
    <w:p w:rsidR="00DE3720" w:rsidRDefault="00DE3720" w:rsidP="00DE3720">
      <w:pPr>
        <w:tabs>
          <w:tab w:val="left" w:pos="-720"/>
        </w:tabs>
        <w:suppressAutoHyphens/>
      </w:pP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tab/>
      </w:r>
      <w:r>
        <w:tab/>
      </w:r>
      <w:r>
        <w:tab/>
      </w:r>
      <w:r>
        <w:tab/>
      </w:r>
      <w:r>
        <w:tab/>
      </w:r>
      <w:r>
        <w:tab/>
      </w:r>
      <w:r>
        <w:tab/>
        <w:t>Rosemary Chiavetta</w:t>
      </w:r>
    </w:p>
    <w:p w:rsidR="00DE3720" w:rsidRPr="00DC79A9" w:rsidRDefault="00DE3720" w:rsidP="00DE3720">
      <w:pPr>
        <w:tabs>
          <w:tab w:val="left" w:pos="-720"/>
        </w:tabs>
        <w:suppressAutoHyphens/>
      </w:pPr>
      <w:r w:rsidRPr="00DC79A9">
        <w:tab/>
      </w:r>
      <w:r w:rsidRPr="00DC79A9">
        <w:tab/>
      </w:r>
      <w:r w:rsidRPr="00DC79A9">
        <w:tab/>
      </w:r>
      <w:r w:rsidRPr="00DC79A9">
        <w:tab/>
      </w:r>
      <w:r w:rsidRPr="00DC79A9">
        <w:tab/>
      </w:r>
      <w:r w:rsidRPr="00DC79A9">
        <w:tab/>
      </w:r>
      <w:r w:rsidRPr="00DC79A9">
        <w:tab/>
        <w:t>Secretary</w:t>
      </w:r>
    </w:p>
    <w:p w:rsidR="00DE3720" w:rsidRPr="00DC79A9" w:rsidRDefault="00DE3720" w:rsidP="00DE3720">
      <w:pPr>
        <w:tabs>
          <w:tab w:val="left" w:pos="-720"/>
        </w:tabs>
        <w:suppressAutoHyphens/>
      </w:pPr>
    </w:p>
    <w:p w:rsidR="00DE3720" w:rsidRDefault="00DE3720" w:rsidP="00DE3720">
      <w:pPr>
        <w:tabs>
          <w:tab w:val="left" w:pos="-720"/>
        </w:tabs>
        <w:suppressAutoHyphens/>
      </w:pPr>
      <w:r w:rsidRPr="00DC79A9">
        <w:t>(SEAL)</w:t>
      </w:r>
    </w:p>
    <w:p w:rsidR="00C472E8" w:rsidRPr="00DC79A9" w:rsidRDefault="00C472E8" w:rsidP="00DE3720">
      <w:pPr>
        <w:tabs>
          <w:tab w:val="left" w:pos="-720"/>
        </w:tabs>
        <w:suppressAutoHyphens/>
      </w:pPr>
    </w:p>
    <w:p w:rsidR="00DE3720" w:rsidRPr="00DC79A9" w:rsidRDefault="00DE3720" w:rsidP="00DE3720">
      <w:pPr>
        <w:tabs>
          <w:tab w:val="left" w:pos="-720"/>
        </w:tabs>
        <w:suppressAutoHyphens/>
      </w:pPr>
      <w:r w:rsidRPr="00DC79A9">
        <w:t xml:space="preserve">ORDER ADOPTED:  </w:t>
      </w:r>
      <w:r w:rsidR="00196A79">
        <w:t>February 6</w:t>
      </w:r>
      <w:r w:rsidR="00F85D04">
        <w:t>, 201</w:t>
      </w:r>
      <w:r w:rsidR="00196A79">
        <w:t>4</w:t>
      </w:r>
    </w:p>
    <w:p w:rsidR="00C472E8" w:rsidRDefault="00C472E8" w:rsidP="00DE3720">
      <w:pPr>
        <w:tabs>
          <w:tab w:val="left" w:pos="-720"/>
        </w:tabs>
        <w:suppressAutoHyphens/>
      </w:pPr>
    </w:p>
    <w:p w:rsidR="00DE3720" w:rsidRPr="00DC79A9" w:rsidRDefault="00DE3720" w:rsidP="00DE3720">
      <w:pPr>
        <w:tabs>
          <w:tab w:val="left" w:pos="-720"/>
        </w:tabs>
        <w:suppressAutoHyphens/>
      </w:pPr>
      <w:r w:rsidRPr="00DC79A9">
        <w:t xml:space="preserve">ORDER ENTERED: </w:t>
      </w:r>
      <w:r>
        <w:t xml:space="preserve"> </w:t>
      </w:r>
      <w:r w:rsidR="002761F5">
        <w:t>February 6, 2014</w:t>
      </w:r>
      <w:bookmarkStart w:id="0" w:name="_GoBack"/>
      <w:bookmarkEnd w:id="0"/>
    </w:p>
    <w:sectPr w:rsidR="00DE3720" w:rsidRPr="00DC79A9" w:rsidSect="00D44004">
      <w:footerReference w:type="default" r:id="rId13"/>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1D7" w:rsidRDefault="006421D7">
      <w:pPr>
        <w:spacing w:line="20" w:lineRule="exact"/>
      </w:pPr>
    </w:p>
  </w:endnote>
  <w:endnote w:type="continuationSeparator" w:id="0">
    <w:p w:rsidR="006421D7" w:rsidRDefault="006421D7">
      <w:r>
        <w:t xml:space="preserve"> </w:t>
      </w:r>
    </w:p>
  </w:endnote>
  <w:endnote w:type="continuationNotice" w:id="1">
    <w:p w:rsidR="006421D7" w:rsidRDefault="006421D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FC" w:rsidRDefault="0022061E">
    <w:r>
      <w:rPr>
        <w:noProof/>
        <w:sz w:val="20"/>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706FC" w:rsidRPr="000E37C7" w:rsidRDefault="00A706FC">
                          <w:pPr>
                            <w:tabs>
                              <w:tab w:val="center" w:pos="4680"/>
                              <w:tab w:val="right" w:pos="9360"/>
                            </w:tabs>
                            <w:rPr>
                              <w:spacing w:val="-3"/>
                            </w:rPr>
                          </w:pPr>
                          <w:r>
                            <w:tab/>
                          </w:r>
                          <w:r w:rsidR="00B96F17" w:rsidRPr="000E37C7">
                            <w:rPr>
                              <w:spacing w:val="-3"/>
                            </w:rPr>
                            <w:fldChar w:fldCharType="begin"/>
                          </w:r>
                          <w:r w:rsidRPr="000E37C7">
                            <w:rPr>
                              <w:spacing w:val="-3"/>
                            </w:rPr>
                            <w:instrText>page \* arabic</w:instrText>
                          </w:r>
                          <w:r w:rsidR="00B96F17" w:rsidRPr="000E37C7">
                            <w:rPr>
                              <w:spacing w:val="-3"/>
                            </w:rPr>
                            <w:fldChar w:fldCharType="separate"/>
                          </w:r>
                          <w:r w:rsidR="002761F5">
                            <w:rPr>
                              <w:noProof/>
                              <w:spacing w:val="-3"/>
                            </w:rPr>
                            <w:t>6</w:t>
                          </w:r>
                          <w:r w:rsidR="00B96F17" w:rsidRPr="000E37C7">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706FC" w:rsidRPr="000E37C7" w:rsidRDefault="00A706FC">
                    <w:pPr>
                      <w:tabs>
                        <w:tab w:val="center" w:pos="4680"/>
                        <w:tab w:val="right" w:pos="9360"/>
                      </w:tabs>
                      <w:rPr>
                        <w:spacing w:val="-3"/>
                      </w:rPr>
                    </w:pPr>
                    <w:r>
                      <w:tab/>
                    </w:r>
                    <w:r w:rsidR="00B96F17" w:rsidRPr="000E37C7">
                      <w:rPr>
                        <w:spacing w:val="-3"/>
                      </w:rPr>
                      <w:fldChar w:fldCharType="begin"/>
                    </w:r>
                    <w:r w:rsidRPr="000E37C7">
                      <w:rPr>
                        <w:spacing w:val="-3"/>
                      </w:rPr>
                      <w:instrText>page \* arabic</w:instrText>
                    </w:r>
                    <w:r w:rsidR="00B96F17" w:rsidRPr="000E37C7">
                      <w:rPr>
                        <w:spacing w:val="-3"/>
                      </w:rPr>
                      <w:fldChar w:fldCharType="separate"/>
                    </w:r>
                    <w:r w:rsidR="002761F5">
                      <w:rPr>
                        <w:noProof/>
                        <w:spacing w:val="-3"/>
                      </w:rPr>
                      <w:t>6</w:t>
                    </w:r>
                    <w:r w:rsidR="00B96F17" w:rsidRPr="000E37C7">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1D7" w:rsidRDefault="006421D7">
      <w:r>
        <w:separator/>
      </w:r>
    </w:p>
  </w:footnote>
  <w:footnote w:type="continuationSeparator" w:id="0">
    <w:p w:rsidR="006421D7" w:rsidRDefault="006421D7">
      <w:r>
        <w:continuationSeparator/>
      </w:r>
    </w:p>
  </w:footnote>
  <w:footnote w:id="1">
    <w:p w:rsidR="00C219F8" w:rsidRPr="00FC216B" w:rsidRDefault="00C219F8" w:rsidP="00C219F8">
      <w:pPr>
        <w:pStyle w:val="FootnoteText"/>
      </w:pPr>
      <w:r>
        <w:rPr>
          <w:sz w:val="20"/>
          <w:szCs w:val="20"/>
        </w:rPr>
        <w:tab/>
      </w:r>
      <w:r w:rsidR="00EF32DD" w:rsidRPr="00E6249C">
        <w:rPr>
          <w:rStyle w:val="FootnoteReference"/>
        </w:rPr>
        <w:footnoteRef/>
      </w:r>
      <w:r w:rsidR="00EF32DD">
        <w:rPr>
          <w:sz w:val="20"/>
          <w:szCs w:val="20"/>
        </w:rPr>
        <w:t xml:space="preserve">  </w:t>
      </w:r>
      <w:r w:rsidR="00E6249C">
        <w:rPr>
          <w:sz w:val="20"/>
          <w:szCs w:val="20"/>
        </w:rPr>
        <w:tab/>
      </w:r>
      <w:r w:rsidR="003F01C9" w:rsidRPr="003F01C9">
        <w:t>The</w:t>
      </w:r>
      <w:r w:rsidR="003F01C9">
        <w:rPr>
          <w:sz w:val="20"/>
          <w:szCs w:val="20"/>
        </w:rPr>
        <w:t xml:space="preserve"> </w:t>
      </w:r>
      <w:r w:rsidR="0087591D">
        <w:t>Petition</w:t>
      </w:r>
      <w:r w:rsidR="003F5FA1">
        <w:t xml:space="preserve"> </w:t>
      </w:r>
      <w:r w:rsidR="00F04233">
        <w:t>is a l</w:t>
      </w:r>
      <w:r w:rsidR="003F01C9">
        <w:t xml:space="preserve">etter </w:t>
      </w:r>
      <w:r w:rsidR="00C01684">
        <w:t xml:space="preserve">in response to </w:t>
      </w:r>
      <w:r w:rsidR="007462D6">
        <w:t>a Secretarial Letter issued on</w:t>
      </w:r>
      <w:r w:rsidR="00715D30">
        <w:t xml:space="preserve"> September </w:t>
      </w:r>
      <w:r w:rsidR="004B0C9C">
        <w:t xml:space="preserve">24, 2013.  The Respondent had twenty days in which to file </w:t>
      </w:r>
      <w:r w:rsidR="003F01C9">
        <w:t>a Petition for Appeal from Staff Action, pursuant to</w:t>
      </w:r>
      <w:r w:rsidR="00F04233">
        <w:t xml:space="preserve"> 52 Pa</w:t>
      </w:r>
      <w:r w:rsidR="004B0C9C">
        <w:t xml:space="preserve">. Code § 5.44.  </w:t>
      </w:r>
      <w:r w:rsidR="00C01684">
        <w:t>No such appeal was filed.  As a result, o</w:t>
      </w:r>
      <w:r w:rsidR="004B0C9C">
        <w:t xml:space="preserve">n </w:t>
      </w:r>
      <w:r w:rsidR="00C01684">
        <w:t>October 15, 2013</w:t>
      </w:r>
      <w:r w:rsidR="004B0C9C">
        <w:t>, the Secretarial Letter became the final action of the Commission.</w:t>
      </w:r>
      <w:r w:rsidR="000F2A8E">
        <w:t xml:space="preserve">  Since the instant Petition was filed on October 25, 2013, w</w:t>
      </w:r>
      <w:r w:rsidR="007462D6">
        <w:t>e will treat it</w:t>
      </w:r>
      <w:r w:rsidR="00F04233">
        <w:t xml:space="preserve"> as a Petition </w:t>
      </w:r>
      <w:r w:rsidR="000F2A8E">
        <w:t xml:space="preserve">for Reconsideration </w:t>
      </w:r>
      <w:r w:rsidR="00070A68">
        <w:t>pur</w:t>
      </w:r>
      <w:r w:rsidR="007462D6">
        <w:t>suant to Subsections 703(f) and (g) of the Public Utility Code</w:t>
      </w:r>
      <w:r w:rsidR="00C01684">
        <w:t xml:space="preserve"> (</w:t>
      </w:r>
      <w:r w:rsidR="00A202A1">
        <w:t>C</w:t>
      </w:r>
      <w:r w:rsidR="00C01684">
        <w:t>ode)</w:t>
      </w:r>
      <w:r w:rsidR="00F71FAC">
        <w:t>, 66 Pa. C.S.</w:t>
      </w:r>
      <w:r w:rsidRPr="00C219F8">
        <w:t xml:space="preserve"> </w:t>
      </w:r>
      <w:r>
        <w:t>§§ 703(f)</w:t>
      </w:r>
      <w:r w:rsidR="00C01684">
        <w:t xml:space="preserve"> and</w:t>
      </w:r>
      <w:r>
        <w:t xml:space="preserve"> (g)</w:t>
      </w:r>
      <w:r w:rsidR="00C01684">
        <w:t>,</w:t>
      </w:r>
      <w:r>
        <w:t xml:space="preserve"> and Section 5.572 of our Regulations, 52 Pa. Code § 5.572.</w:t>
      </w:r>
      <w:r w:rsidRPr="00FC216B">
        <w:t xml:space="preserve"> </w:t>
      </w:r>
    </w:p>
    <w:p w:rsidR="00EF32DD" w:rsidRPr="00EF32DD" w:rsidRDefault="00F71FAC" w:rsidP="00EF32DD">
      <w:pPr>
        <w:pStyle w:val="FootnoteText"/>
        <w:ind w:firstLine="720"/>
        <w:rPr>
          <w:sz w:val="20"/>
          <w:szCs w:val="20"/>
        </w:rPr>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F2B26"/>
    <w:multiLevelType w:val="singleLevel"/>
    <w:tmpl w:val="0100DEE2"/>
    <w:lvl w:ilvl="0">
      <w:start w:val="1"/>
      <w:numFmt w:val="decimal"/>
      <w:lvlText w:val="(%1)"/>
      <w:lvlJc w:val="left"/>
      <w:pPr>
        <w:tabs>
          <w:tab w:val="num" w:pos="1800"/>
        </w:tabs>
        <w:ind w:left="1800" w:hanging="360"/>
      </w:pPr>
      <w:rPr>
        <w:rFonts w:hint="default"/>
      </w:rPr>
    </w:lvl>
  </w:abstractNum>
  <w:abstractNum w:abstractNumId="1">
    <w:nsid w:val="79B0152A"/>
    <w:multiLevelType w:val="hybridMultilevel"/>
    <w:tmpl w:val="78BAD6D6"/>
    <w:lvl w:ilvl="0" w:tplc="8BE40D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E3"/>
    <w:rsid w:val="00003EA9"/>
    <w:rsid w:val="0000484A"/>
    <w:rsid w:val="0000546D"/>
    <w:rsid w:val="00010E7F"/>
    <w:rsid w:val="00011D15"/>
    <w:rsid w:val="000120C7"/>
    <w:rsid w:val="00012BA8"/>
    <w:rsid w:val="00016468"/>
    <w:rsid w:val="00016C19"/>
    <w:rsid w:val="00021F06"/>
    <w:rsid w:val="00022905"/>
    <w:rsid w:val="000230EA"/>
    <w:rsid w:val="00023F1C"/>
    <w:rsid w:val="00025304"/>
    <w:rsid w:val="00031DE1"/>
    <w:rsid w:val="00033CF0"/>
    <w:rsid w:val="00033D6B"/>
    <w:rsid w:val="00033FED"/>
    <w:rsid w:val="00035704"/>
    <w:rsid w:val="00036FA8"/>
    <w:rsid w:val="00040B1D"/>
    <w:rsid w:val="00040BB6"/>
    <w:rsid w:val="0004117B"/>
    <w:rsid w:val="00042050"/>
    <w:rsid w:val="00042C63"/>
    <w:rsid w:val="00045092"/>
    <w:rsid w:val="00045B92"/>
    <w:rsid w:val="00051570"/>
    <w:rsid w:val="00051DE4"/>
    <w:rsid w:val="00052683"/>
    <w:rsid w:val="00052854"/>
    <w:rsid w:val="000545C3"/>
    <w:rsid w:val="00054B24"/>
    <w:rsid w:val="000559EC"/>
    <w:rsid w:val="00056321"/>
    <w:rsid w:val="00060568"/>
    <w:rsid w:val="0006468D"/>
    <w:rsid w:val="000659A7"/>
    <w:rsid w:val="00066935"/>
    <w:rsid w:val="00066B53"/>
    <w:rsid w:val="000708E8"/>
    <w:rsid w:val="00070A68"/>
    <w:rsid w:val="0007135B"/>
    <w:rsid w:val="00072752"/>
    <w:rsid w:val="00073AA5"/>
    <w:rsid w:val="00077A8A"/>
    <w:rsid w:val="00082A1F"/>
    <w:rsid w:val="00085DB1"/>
    <w:rsid w:val="00085FEC"/>
    <w:rsid w:val="00087A4E"/>
    <w:rsid w:val="000900FD"/>
    <w:rsid w:val="0009110B"/>
    <w:rsid w:val="00092DE6"/>
    <w:rsid w:val="00092ED0"/>
    <w:rsid w:val="00095624"/>
    <w:rsid w:val="000A136A"/>
    <w:rsid w:val="000A2EBE"/>
    <w:rsid w:val="000A3672"/>
    <w:rsid w:val="000A4238"/>
    <w:rsid w:val="000A44B1"/>
    <w:rsid w:val="000A4528"/>
    <w:rsid w:val="000A453D"/>
    <w:rsid w:val="000A6226"/>
    <w:rsid w:val="000B058E"/>
    <w:rsid w:val="000B1588"/>
    <w:rsid w:val="000B41C2"/>
    <w:rsid w:val="000B49A0"/>
    <w:rsid w:val="000B4FB1"/>
    <w:rsid w:val="000B520C"/>
    <w:rsid w:val="000B5C9F"/>
    <w:rsid w:val="000B7BA9"/>
    <w:rsid w:val="000C1A3C"/>
    <w:rsid w:val="000C1EF4"/>
    <w:rsid w:val="000C45B9"/>
    <w:rsid w:val="000C494E"/>
    <w:rsid w:val="000C4D1F"/>
    <w:rsid w:val="000C521A"/>
    <w:rsid w:val="000C5B81"/>
    <w:rsid w:val="000C6BDB"/>
    <w:rsid w:val="000C710C"/>
    <w:rsid w:val="000D18CA"/>
    <w:rsid w:val="000D45FD"/>
    <w:rsid w:val="000D494C"/>
    <w:rsid w:val="000D5C7E"/>
    <w:rsid w:val="000D6F4B"/>
    <w:rsid w:val="000E19F4"/>
    <w:rsid w:val="000E37C7"/>
    <w:rsid w:val="000F2A8E"/>
    <w:rsid w:val="000F3B50"/>
    <w:rsid w:val="001012F7"/>
    <w:rsid w:val="001019DE"/>
    <w:rsid w:val="001040E2"/>
    <w:rsid w:val="00110EF9"/>
    <w:rsid w:val="001135A5"/>
    <w:rsid w:val="0011412D"/>
    <w:rsid w:val="00117EB0"/>
    <w:rsid w:val="0012124A"/>
    <w:rsid w:val="00121EB6"/>
    <w:rsid w:val="001238B2"/>
    <w:rsid w:val="001240F9"/>
    <w:rsid w:val="001251BB"/>
    <w:rsid w:val="001264F5"/>
    <w:rsid w:val="0013186B"/>
    <w:rsid w:val="00132192"/>
    <w:rsid w:val="00133179"/>
    <w:rsid w:val="00135E8E"/>
    <w:rsid w:val="00144DA2"/>
    <w:rsid w:val="001450CE"/>
    <w:rsid w:val="00147B3D"/>
    <w:rsid w:val="00152C23"/>
    <w:rsid w:val="00153CDE"/>
    <w:rsid w:val="0015440F"/>
    <w:rsid w:val="00154B30"/>
    <w:rsid w:val="001576E5"/>
    <w:rsid w:val="001666E3"/>
    <w:rsid w:val="00166A2F"/>
    <w:rsid w:val="00167D1D"/>
    <w:rsid w:val="00170D45"/>
    <w:rsid w:val="00174F73"/>
    <w:rsid w:val="00176D36"/>
    <w:rsid w:val="00180160"/>
    <w:rsid w:val="001818B3"/>
    <w:rsid w:val="00181A69"/>
    <w:rsid w:val="00182B65"/>
    <w:rsid w:val="0018559E"/>
    <w:rsid w:val="001858FF"/>
    <w:rsid w:val="001902ED"/>
    <w:rsid w:val="001913D5"/>
    <w:rsid w:val="00193F55"/>
    <w:rsid w:val="001951E8"/>
    <w:rsid w:val="00195457"/>
    <w:rsid w:val="0019663B"/>
    <w:rsid w:val="00196795"/>
    <w:rsid w:val="00196A79"/>
    <w:rsid w:val="001974F7"/>
    <w:rsid w:val="001A348F"/>
    <w:rsid w:val="001A3702"/>
    <w:rsid w:val="001A4B6E"/>
    <w:rsid w:val="001B010A"/>
    <w:rsid w:val="001B2A25"/>
    <w:rsid w:val="001B5F2B"/>
    <w:rsid w:val="001C2695"/>
    <w:rsid w:val="001D02AA"/>
    <w:rsid w:val="001D095A"/>
    <w:rsid w:val="001D0B8C"/>
    <w:rsid w:val="001D19E9"/>
    <w:rsid w:val="001D1F91"/>
    <w:rsid w:val="001D3AAD"/>
    <w:rsid w:val="001D432C"/>
    <w:rsid w:val="001D5040"/>
    <w:rsid w:val="001D58CA"/>
    <w:rsid w:val="001D5F32"/>
    <w:rsid w:val="001D688B"/>
    <w:rsid w:val="001D756F"/>
    <w:rsid w:val="001E5F07"/>
    <w:rsid w:val="001F0EA8"/>
    <w:rsid w:val="001F11A4"/>
    <w:rsid w:val="001F4746"/>
    <w:rsid w:val="001F6551"/>
    <w:rsid w:val="001F6B6E"/>
    <w:rsid w:val="001F79C6"/>
    <w:rsid w:val="00200223"/>
    <w:rsid w:val="00201175"/>
    <w:rsid w:val="00201491"/>
    <w:rsid w:val="00202558"/>
    <w:rsid w:val="00203CE4"/>
    <w:rsid w:val="00204E18"/>
    <w:rsid w:val="00205B2F"/>
    <w:rsid w:val="00205E12"/>
    <w:rsid w:val="00207E29"/>
    <w:rsid w:val="00210FF8"/>
    <w:rsid w:val="002110E4"/>
    <w:rsid w:val="00212B8E"/>
    <w:rsid w:val="0021531D"/>
    <w:rsid w:val="00215BE9"/>
    <w:rsid w:val="00216E2A"/>
    <w:rsid w:val="002200D9"/>
    <w:rsid w:val="0022061E"/>
    <w:rsid w:val="00220904"/>
    <w:rsid w:val="00221F94"/>
    <w:rsid w:val="00222566"/>
    <w:rsid w:val="00224B35"/>
    <w:rsid w:val="00225865"/>
    <w:rsid w:val="00225B93"/>
    <w:rsid w:val="0023050D"/>
    <w:rsid w:val="002309C2"/>
    <w:rsid w:val="00231E3F"/>
    <w:rsid w:val="00232477"/>
    <w:rsid w:val="00233FB0"/>
    <w:rsid w:val="00235187"/>
    <w:rsid w:val="00235F15"/>
    <w:rsid w:val="00240E90"/>
    <w:rsid w:val="002411CC"/>
    <w:rsid w:val="0024228E"/>
    <w:rsid w:val="00253BF5"/>
    <w:rsid w:val="00253CB6"/>
    <w:rsid w:val="00255903"/>
    <w:rsid w:val="002566AD"/>
    <w:rsid w:val="00256F48"/>
    <w:rsid w:val="00260EF7"/>
    <w:rsid w:val="002620A3"/>
    <w:rsid w:val="00262488"/>
    <w:rsid w:val="0026481D"/>
    <w:rsid w:val="00266211"/>
    <w:rsid w:val="00267082"/>
    <w:rsid w:val="002731D1"/>
    <w:rsid w:val="00274CC3"/>
    <w:rsid w:val="002761F5"/>
    <w:rsid w:val="00276719"/>
    <w:rsid w:val="00281323"/>
    <w:rsid w:val="002815B2"/>
    <w:rsid w:val="0028211C"/>
    <w:rsid w:val="00283B8B"/>
    <w:rsid w:val="0028511A"/>
    <w:rsid w:val="00285DE9"/>
    <w:rsid w:val="00286641"/>
    <w:rsid w:val="00295759"/>
    <w:rsid w:val="002962FA"/>
    <w:rsid w:val="0029688A"/>
    <w:rsid w:val="002A096C"/>
    <w:rsid w:val="002A1DEB"/>
    <w:rsid w:val="002A35C9"/>
    <w:rsid w:val="002A58B2"/>
    <w:rsid w:val="002A67A6"/>
    <w:rsid w:val="002A705C"/>
    <w:rsid w:val="002B01F6"/>
    <w:rsid w:val="002B0B59"/>
    <w:rsid w:val="002B0E5E"/>
    <w:rsid w:val="002B218E"/>
    <w:rsid w:val="002B2850"/>
    <w:rsid w:val="002B35E4"/>
    <w:rsid w:val="002C0D6B"/>
    <w:rsid w:val="002C189A"/>
    <w:rsid w:val="002C2621"/>
    <w:rsid w:val="002D1029"/>
    <w:rsid w:val="002D2E25"/>
    <w:rsid w:val="002D3418"/>
    <w:rsid w:val="002D6774"/>
    <w:rsid w:val="002E1292"/>
    <w:rsid w:val="002E12E9"/>
    <w:rsid w:val="002E138C"/>
    <w:rsid w:val="002E139B"/>
    <w:rsid w:val="002E19B3"/>
    <w:rsid w:val="002E36A9"/>
    <w:rsid w:val="002E60C6"/>
    <w:rsid w:val="002E629A"/>
    <w:rsid w:val="002F0908"/>
    <w:rsid w:val="002F2DF7"/>
    <w:rsid w:val="002F345A"/>
    <w:rsid w:val="002F468E"/>
    <w:rsid w:val="002F485D"/>
    <w:rsid w:val="002F4FAE"/>
    <w:rsid w:val="002F5151"/>
    <w:rsid w:val="002F5FDB"/>
    <w:rsid w:val="002F69C6"/>
    <w:rsid w:val="002F75D3"/>
    <w:rsid w:val="0030137C"/>
    <w:rsid w:val="003013BD"/>
    <w:rsid w:val="00301AC6"/>
    <w:rsid w:val="0030225F"/>
    <w:rsid w:val="00304E8F"/>
    <w:rsid w:val="003059A2"/>
    <w:rsid w:val="0030666E"/>
    <w:rsid w:val="00307355"/>
    <w:rsid w:val="00310ECA"/>
    <w:rsid w:val="00311955"/>
    <w:rsid w:val="00313914"/>
    <w:rsid w:val="00313FD3"/>
    <w:rsid w:val="00316D83"/>
    <w:rsid w:val="00317171"/>
    <w:rsid w:val="003171B0"/>
    <w:rsid w:val="00317566"/>
    <w:rsid w:val="00325179"/>
    <w:rsid w:val="003318AD"/>
    <w:rsid w:val="003322B7"/>
    <w:rsid w:val="00332EFC"/>
    <w:rsid w:val="00335B26"/>
    <w:rsid w:val="00340FC6"/>
    <w:rsid w:val="00341C54"/>
    <w:rsid w:val="00341D96"/>
    <w:rsid w:val="00344952"/>
    <w:rsid w:val="00344CF3"/>
    <w:rsid w:val="00350575"/>
    <w:rsid w:val="0035063D"/>
    <w:rsid w:val="0035493E"/>
    <w:rsid w:val="00356446"/>
    <w:rsid w:val="00357316"/>
    <w:rsid w:val="00360B29"/>
    <w:rsid w:val="00362506"/>
    <w:rsid w:val="00362547"/>
    <w:rsid w:val="00371902"/>
    <w:rsid w:val="00371E9F"/>
    <w:rsid w:val="00372234"/>
    <w:rsid w:val="00373425"/>
    <w:rsid w:val="00373500"/>
    <w:rsid w:val="00374687"/>
    <w:rsid w:val="00376BDA"/>
    <w:rsid w:val="00376D29"/>
    <w:rsid w:val="00381033"/>
    <w:rsid w:val="00385187"/>
    <w:rsid w:val="00385B77"/>
    <w:rsid w:val="00387AE7"/>
    <w:rsid w:val="00387B36"/>
    <w:rsid w:val="00394692"/>
    <w:rsid w:val="00395435"/>
    <w:rsid w:val="00395CC1"/>
    <w:rsid w:val="00395EC6"/>
    <w:rsid w:val="00396287"/>
    <w:rsid w:val="0039654A"/>
    <w:rsid w:val="003A1573"/>
    <w:rsid w:val="003A252D"/>
    <w:rsid w:val="003A5988"/>
    <w:rsid w:val="003A700E"/>
    <w:rsid w:val="003B0FF6"/>
    <w:rsid w:val="003B27F5"/>
    <w:rsid w:val="003B3B34"/>
    <w:rsid w:val="003B3CBA"/>
    <w:rsid w:val="003B4948"/>
    <w:rsid w:val="003B53DF"/>
    <w:rsid w:val="003B6CF8"/>
    <w:rsid w:val="003B6F69"/>
    <w:rsid w:val="003C27B4"/>
    <w:rsid w:val="003C46A6"/>
    <w:rsid w:val="003C4E6D"/>
    <w:rsid w:val="003C62A4"/>
    <w:rsid w:val="003C7387"/>
    <w:rsid w:val="003C75E1"/>
    <w:rsid w:val="003C7F60"/>
    <w:rsid w:val="003D0669"/>
    <w:rsid w:val="003D13C2"/>
    <w:rsid w:val="003D2931"/>
    <w:rsid w:val="003D429B"/>
    <w:rsid w:val="003D4DA7"/>
    <w:rsid w:val="003D5944"/>
    <w:rsid w:val="003D6449"/>
    <w:rsid w:val="003D6EF8"/>
    <w:rsid w:val="003E11D6"/>
    <w:rsid w:val="003E1280"/>
    <w:rsid w:val="003E1D87"/>
    <w:rsid w:val="003E1DBD"/>
    <w:rsid w:val="003E6188"/>
    <w:rsid w:val="003E7433"/>
    <w:rsid w:val="003E764F"/>
    <w:rsid w:val="003F01C9"/>
    <w:rsid w:val="003F05C8"/>
    <w:rsid w:val="003F0BEC"/>
    <w:rsid w:val="003F2A5C"/>
    <w:rsid w:val="003F4078"/>
    <w:rsid w:val="003F5FA1"/>
    <w:rsid w:val="003F796A"/>
    <w:rsid w:val="003F7E83"/>
    <w:rsid w:val="00403024"/>
    <w:rsid w:val="004031D3"/>
    <w:rsid w:val="00404A4A"/>
    <w:rsid w:val="00405162"/>
    <w:rsid w:val="00405A04"/>
    <w:rsid w:val="00407219"/>
    <w:rsid w:val="00410C3C"/>
    <w:rsid w:val="0041223F"/>
    <w:rsid w:val="00412D6C"/>
    <w:rsid w:val="004138B6"/>
    <w:rsid w:val="00415735"/>
    <w:rsid w:val="004202E1"/>
    <w:rsid w:val="00420F3F"/>
    <w:rsid w:val="0042329F"/>
    <w:rsid w:val="004259B6"/>
    <w:rsid w:val="00425EB5"/>
    <w:rsid w:val="004317D8"/>
    <w:rsid w:val="004328AA"/>
    <w:rsid w:val="00435545"/>
    <w:rsid w:val="004403EC"/>
    <w:rsid w:val="00440D4A"/>
    <w:rsid w:val="00441008"/>
    <w:rsid w:val="0044139D"/>
    <w:rsid w:val="00441E0E"/>
    <w:rsid w:val="00442880"/>
    <w:rsid w:val="0044298C"/>
    <w:rsid w:val="00442B85"/>
    <w:rsid w:val="00442C7C"/>
    <w:rsid w:val="004449F5"/>
    <w:rsid w:val="00445957"/>
    <w:rsid w:val="00445EB3"/>
    <w:rsid w:val="004460C4"/>
    <w:rsid w:val="00446269"/>
    <w:rsid w:val="004476B5"/>
    <w:rsid w:val="0044775C"/>
    <w:rsid w:val="0045183F"/>
    <w:rsid w:val="004524E7"/>
    <w:rsid w:val="00452695"/>
    <w:rsid w:val="00453868"/>
    <w:rsid w:val="00453948"/>
    <w:rsid w:val="00455AA3"/>
    <w:rsid w:val="00455CEB"/>
    <w:rsid w:val="00456372"/>
    <w:rsid w:val="0045678D"/>
    <w:rsid w:val="004576FD"/>
    <w:rsid w:val="00457DDE"/>
    <w:rsid w:val="004600E6"/>
    <w:rsid w:val="00460780"/>
    <w:rsid w:val="0046121E"/>
    <w:rsid w:val="00462826"/>
    <w:rsid w:val="0046700E"/>
    <w:rsid w:val="00467084"/>
    <w:rsid w:val="0047131B"/>
    <w:rsid w:val="00471739"/>
    <w:rsid w:val="004718B1"/>
    <w:rsid w:val="00471DC3"/>
    <w:rsid w:val="00472C05"/>
    <w:rsid w:val="00472FE9"/>
    <w:rsid w:val="0047349A"/>
    <w:rsid w:val="004736DC"/>
    <w:rsid w:val="0047414F"/>
    <w:rsid w:val="00474C22"/>
    <w:rsid w:val="00476458"/>
    <w:rsid w:val="00476B9A"/>
    <w:rsid w:val="0048049B"/>
    <w:rsid w:val="004804B0"/>
    <w:rsid w:val="00481962"/>
    <w:rsid w:val="00481C10"/>
    <w:rsid w:val="0048363B"/>
    <w:rsid w:val="004845B9"/>
    <w:rsid w:val="004851C7"/>
    <w:rsid w:val="00486C63"/>
    <w:rsid w:val="00487EDA"/>
    <w:rsid w:val="00490205"/>
    <w:rsid w:val="004917FC"/>
    <w:rsid w:val="00491FF3"/>
    <w:rsid w:val="00492246"/>
    <w:rsid w:val="0049268A"/>
    <w:rsid w:val="00493A1D"/>
    <w:rsid w:val="00494DFC"/>
    <w:rsid w:val="004964CD"/>
    <w:rsid w:val="004979B8"/>
    <w:rsid w:val="004A00DD"/>
    <w:rsid w:val="004A335D"/>
    <w:rsid w:val="004A419A"/>
    <w:rsid w:val="004A48E4"/>
    <w:rsid w:val="004A5005"/>
    <w:rsid w:val="004A7213"/>
    <w:rsid w:val="004B098E"/>
    <w:rsid w:val="004B0C9C"/>
    <w:rsid w:val="004B107D"/>
    <w:rsid w:val="004B3DCA"/>
    <w:rsid w:val="004B4AEC"/>
    <w:rsid w:val="004B7B3A"/>
    <w:rsid w:val="004C2091"/>
    <w:rsid w:val="004C3B9F"/>
    <w:rsid w:val="004C41AA"/>
    <w:rsid w:val="004C6D13"/>
    <w:rsid w:val="004C7624"/>
    <w:rsid w:val="004D57A0"/>
    <w:rsid w:val="004D617B"/>
    <w:rsid w:val="004D6329"/>
    <w:rsid w:val="004E2907"/>
    <w:rsid w:val="004E29DA"/>
    <w:rsid w:val="004E32BD"/>
    <w:rsid w:val="004E3EDA"/>
    <w:rsid w:val="004E3FB7"/>
    <w:rsid w:val="004E562B"/>
    <w:rsid w:val="004E7960"/>
    <w:rsid w:val="004F0518"/>
    <w:rsid w:val="004F067E"/>
    <w:rsid w:val="004F0A95"/>
    <w:rsid w:val="004F1321"/>
    <w:rsid w:val="004F2CC0"/>
    <w:rsid w:val="004F64D0"/>
    <w:rsid w:val="004F7056"/>
    <w:rsid w:val="00500303"/>
    <w:rsid w:val="0050138B"/>
    <w:rsid w:val="005015D1"/>
    <w:rsid w:val="00503C12"/>
    <w:rsid w:val="00510F51"/>
    <w:rsid w:val="00511325"/>
    <w:rsid w:val="00512144"/>
    <w:rsid w:val="005158A7"/>
    <w:rsid w:val="005204BF"/>
    <w:rsid w:val="00521A12"/>
    <w:rsid w:val="00522002"/>
    <w:rsid w:val="00522F11"/>
    <w:rsid w:val="005238D2"/>
    <w:rsid w:val="00525F0D"/>
    <w:rsid w:val="00530490"/>
    <w:rsid w:val="00531641"/>
    <w:rsid w:val="00531C0E"/>
    <w:rsid w:val="00532E91"/>
    <w:rsid w:val="005341A6"/>
    <w:rsid w:val="005344AA"/>
    <w:rsid w:val="00534DBF"/>
    <w:rsid w:val="00534E5F"/>
    <w:rsid w:val="00535E6A"/>
    <w:rsid w:val="0054119C"/>
    <w:rsid w:val="00542DC0"/>
    <w:rsid w:val="005431E7"/>
    <w:rsid w:val="00544583"/>
    <w:rsid w:val="005463F5"/>
    <w:rsid w:val="00552A66"/>
    <w:rsid w:val="0055336B"/>
    <w:rsid w:val="00555363"/>
    <w:rsid w:val="005616D3"/>
    <w:rsid w:val="00567C12"/>
    <w:rsid w:val="00570854"/>
    <w:rsid w:val="005716E6"/>
    <w:rsid w:val="0057270B"/>
    <w:rsid w:val="0057510B"/>
    <w:rsid w:val="00575666"/>
    <w:rsid w:val="00577018"/>
    <w:rsid w:val="00577576"/>
    <w:rsid w:val="0058145F"/>
    <w:rsid w:val="005818FB"/>
    <w:rsid w:val="00582CA2"/>
    <w:rsid w:val="0059192B"/>
    <w:rsid w:val="00592679"/>
    <w:rsid w:val="005960EE"/>
    <w:rsid w:val="005976A4"/>
    <w:rsid w:val="005A05FC"/>
    <w:rsid w:val="005A062F"/>
    <w:rsid w:val="005A0AE7"/>
    <w:rsid w:val="005A1870"/>
    <w:rsid w:val="005A1DDF"/>
    <w:rsid w:val="005A6C89"/>
    <w:rsid w:val="005B0697"/>
    <w:rsid w:val="005B3DD9"/>
    <w:rsid w:val="005B4E75"/>
    <w:rsid w:val="005B55FA"/>
    <w:rsid w:val="005B6913"/>
    <w:rsid w:val="005B6B3E"/>
    <w:rsid w:val="005C03BD"/>
    <w:rsid w:val="005C087E"/>
    <w:rsid w:val="005C0DC4"/>
    <w:rsid w:val="005C0DDD"/>
    <w:rsid w:val="005C1D24"/>
    <w:rsid w:val="005C2411"/>
    <w:rsid w:val="005C284E"/>
    <w:rsid w:val="005C3EB9"/>
    <w:rsid w:val="005C5217"/>
    <w:rsid w:val="005C5D3D"/>
    <w:rsid w:val="005C644B"/>
    <w:rsid w:val="005D090E"/>
    <w:rsid w:val="005D10D4"/>
    <w:rsid w:val="005D1BA8"/>
    <w:rsid w:val="005D2291"/>
    <w:rsid w:val="005D7781"/>
    <w:rsid w:val="005E09D2"/>
    <w:rsid w:val="005E137D"/>
    <w:rsid w:val="005E3EC3"/>
    <w:rsid w:val="005E5204"/>
    <w:rsid w:val="005E589F"/>
    <w:rsid w:val="005F0AC2"/>
    <w:rsid w:val="005F19C8"/>
    <w:rsid w:val="005F5A00"/>
    <w:rsid w:val="005F7EFF"/>
    <w:rsid w:val="00600036"/>
    <w:rsid w:val="00601B4D"/>
    <w:rsid w:val="006026AE"/>
    <w:rsid w:val="00607FB7"/>
    <w:rsid w:val="00611F3B"/>
    <w:rsid w:val="00612626"/>
    <w:rsid w:val="00615C52"/>
    <w:rsid w:val="0062069C"/>
    <w:rsid w:val="00622FA0"/>
    <w:rsid w:val="00623639"/>
    <w:rsid w:val="00624D67"/>
    <w:rsid w:val="006271E3"/>
    <w:rsid w:val="00630332"/>
    <w:rsid w:val="00630763"/>
    <w:rsid w:val="00633C50"/>
    <w:rsid w:val="00634DCD"/>
    <w:rsid w:val="00635032"/>
    <w:rsid w:val="00635138"/>
    <w:rsid w:val="006378C2"/>
    <w:rsid w:val="00637B93"/>
    <w:rsid w:val="00640AF4"/>
    <w:rsid w:val="00640DAD"/>
    <w:rsid w:val="00640E06"/>
    <w:rsid w:val="006421D7"/>
    <w:rsid w:val="006423F7"/>
    <w:rsid w:val="00644DDC"/>
    <w:rsid w:val="00651A30"/>
    <w:rsid w:val="00652C0B"/>
    <w:rsid w:val="00654722"/>
    <w:rsid w:val="006571BD"/>
    <w:rsid w:val="00661855"/>
    <w:rsid w:val="0066188E"/>
    <w:rsid w:val="006644B6"/>
    <w:rsid w:val="00670383"/>
    <w:rsid w:val="00670479"/>
    <w:rsid w:val="00674F5B"/>
    <w:rsid w:val="006760CB"/>
    <w:rsid w:val="00677830"/>
    <w:rsid w:val="00683614"/>
    <w:rsid w:val="00684835"/>
    <w:rsid w:val="0068538F"/>
    <w:rsid w:val="00685444"/>
    <w:rsid w:val="00685D52"/>
    <w:rsid w:val="00685E0D"/>
    <w:rsid w:val="0068635C"/>
    <w:rsid w:val="00686ABC"/>
    <w:rsid w:val="00693E58"/>
    <w:rsid w:val="00695A65"/>
    <w:rsid w:val="00695AA7"/>
    <w:rsid w:val="006A1C54"/>
    <w:rsid w:val="006A2490"/>
    <w:rsid w:val="006A3CD4"/>
    <w:rsid w:val="006A55F8"/>
    <w:rsid w:val="006A5E68"/>
    <w:rsid w:val="006A7E05"/>
    <w:rsid w:val="006B0B30"/>
    <w:rsid w:val="006B0D67"/>
    <w:rsid w:val="006B17E3"/>
    <w:rsid w:val="006B192B"/>
    <w:rsid w:val="006B202E"/>
    <w:rsid w:val="006B25BC"/>
    <w:rsid w:val="006B2941"/>
    <w:rsid w:val="006B45DB"/>
    <w:rsid w:val="006B54A5"/>
    <w:rsid w:val="006B5B79"/>
    <w:rsid w:val="006C7CAF"/>
    <w:rsid w:val="006C7CC0"/>
    <w:rsid w:val="006D380D"/>
    <w:rsid w:val="006D417F"/>
    <w:rsid w:val="006E0047"/>
    <w:rsid w:val="006E0156"/>
    <w:rsid w:val="006E194C"/>
    <w:rsid w:val="006E1DAC"/>
    <w:rsid w:val="006E21A6"/>
    <w:rsid w:val="006E4402"/>
    <w:rsid w:val="006E44EA"/>
    <w:rsid w:val="006E6344"/>
    <w:rsid w:val="006F2A64"/>
    <w:rsid w:val="006F305D"/>
    <w:rsid w:val="006F3335"/>
    <w:rsid w:val="006F5D48"/>
    <w:rsid w:val="006F7A0F"/>
    <w:rsid w:val="00703CD5"/>
    <w:rsid w:val="00704122"/>
    <w:rsid w:val="00704167"/>
    <w:rsid w:val="007074BE"/>
    <w:rsid w:val="00707A7C"/>
    <w:rsid w:val="00707CB5"/>
    <w:rsid w:val="0071066D"/>
    <w:rsid w:val="00711CD9"/>
    <w:rsid w:val="00712795"/>
    <w:rsid w:val="007157A8"/>
    <w:rsid w:val="00715B92"/>
    <w:rsid w:val="00715D30"/>
    <w:rsid w:val="007224A2"/>
    <w:rsid w:val="007224AD"/>
    <w:rsid w:val="00722B6A"/>
    <w:rsid w:val="00722BF6"/>
    <w:rsid w:val="00723D76"/>
    <w:rsid w:val="0072424B"/>
    <w:rsid w:val="007242F4"/>
    <w:rsid w:val="007245CD"/>
    <w:rsid w:val="00726A91"/>
    <w:rsid w:val="00727325"/>
    <w:rsid w:val="00730A4B"/>
    <w:rsid w:val="00733C89"/>
    <w:rsid w:val="00734484"/>
    <w:rsid w:val="00737538"/>
    <w:rsid w:val="00737C1A"/>
    <w:rsid w:val="007410BE"/>
    <w:rsid w:val="007440E8"/>
    <w:rsid w:val="007450B6"/>
    <w:rsid w:val="007462D6"/>
    <w:rsid w:val="00746FAB"/>
    <w:rsid w:val="00750CBC"/>
    <w:rsid w:val="007511D1"/>
    <w:rsid w:val="0075240B"/>
    <w:rsid w:val="007575D2"/>
    <w:rsid w:val="00760B18"/>
    <w:rsid w:val="00761367"/>
    <w:rsid w:val="0076194D"/>
    <w:rsid w:val="00763228"/>
    <w:rsid w:val="007638E3"/>
    <w:rsid w:val="0076422D"/>
    <w:rsid w:val="00764345"/>
    <w:rsid w:val="00764C01"/>
    <w:rsid w:val="00766E5A"/>
    <w:rsid w:val="00773FC2"/>
    <w:rsid w:val="0077412B"/>
    <w:rsid w:val="007744A3"/>
    <w:rsid w:val="0077458F"/>
    <w:rsid w:val="00774AFC"/>
    <w:rsid w:val="0077505D"/>
    <w:rsid w:val="00780B48"/>
    <w:rsid w:val="00784CD8"/>
    <w:rsid w:val="00785ECE"/>
    <w:rsid w:val="007866F7"/>
    <w:rsid w:val="00787416"/>
    <w:rsid w:val="0079049D"/>
    <w:rsid w:val="00790E12"/>
    <w:rsid w:val="00795CEC"/>
    <w:rsid w:val="007A2C97"/>
    <w:rsid w:val="007A3185"/>
    <w:rsid w:val="007A489E"/>
    <w:rsid w:val="007B1540"/>
    <w:rsid w:val="007B21FA"/>
    <w:rsid w:val="007B260B"/>
    <w:rsid w:val="007B2FD8"/>
    <w:rsid w:val="007B3F1E"/>
    <w:rsid w:val="007B40E3"/>
    <w:rsid w:val="007C2F4F"/>
    <w:rsid w:val="007C5AD3"/>
    <w:rsid w:val="007C5CEC"/>
    <w:rsid w:val="007C60FD"/>
    <w:rsid w:val="007C7135"/>
    <w:rsid w:val="007C719B"/>
    <w:rsid w:val="007C7A21"/>
    <w:rsid w:val="007D20A8"/>
    <w:rsid w:val="007D24F7"/>
    <w:rsid w:val="007D2574"/>
    <w:rsid w:val="007D32A4"/>
    <w:rsid w:val="007E08AA"/>
    <w:rsid w:val="007E107B"/>
    <w:rsid w:val="007E1E34"/>
    <w:rsid w:val="007E2714"/>
    <w:rsid w:val="007E300D"/>
    <w:rsid w:val="007E428D"/>
    <w:rsid w:val="007E47C4"/>
    <w:rsid w:val="007E4ECE"/>
    <w:rsid w:val="007E7D3C"/>
    <w:rsid w:val="007F2123"/>
    <w:rsid w:val="007F5BC3"/>
    <w:rsid w:val="0080084D"/>
    <w:rsid w:val="00800997"/>
    <w:rsid w:val="0080689F"/>
    <w:rsid w:val="008114B6"/>
    <w:rsid w:val="00814EF8"/>
    <w:rsid w:val="008150AC"/>
    <w:rsid w:val="008162A2"/>
    <w:rsid w:val="00817671"/>
    <w:rsid w:val="00817CF5"/>
    <w:rsid w:val="00820477"/>
    <w:rsid w:val="008223BD"/>
    <w:rsid w:val="00822B0A"/>
    <w:rsid w:val="0082403A"/>
    <w:rsid w:val="00825134"/>
    <w:rsid w:val="008265F2"/>
    <w:rsid w:val="008277ED"/>
    <w:rsid w:val="0083337A"/>
    <w:rsid w:val="00833EDD"/>
    <w:rsid w:val="00834A19"/>
    <w:rsid w:val="00835529"/>
    <w:rsid w:val="008359F7"/>
    <w:rsid w:val="00840602"/>
    <w:rsid w:val="00841433"/>
    <w:rsid w:val="008425AC"/>
    <w:rsid w:val="00842D9B"/>
    <w:rsid w:val="008449BB"/>
    <w:rsid w:val="00844C92"/>
    <w:rsid w:val="00845CB5"/>
    <w:rsid w:val="0084671C"/>
    <w:rsid w:val="00846DBF"/>
    <w:rsid w:val="008479FB"/>
    <w:rsid w:val="00854557"/>
    <w:rsid w:val="00854BEB"/>
    <w:rsid w:val="00855985"/>
    <w:rsid w:val="00860470"/>
    <w:rsid w:val="00861215"/>
    <w:rsid w:val="008612FD"/>
    <w:rsid w:val="00862A9B"/>
    <w:rsid w:val="00863CB3"/>
    <w:rsid w:val="00863E1B"/>
    <w:rsid w:val="00867EBF"/>
    <w:rsid w:val="0087591D"/>
    <w:rsid w:val="00876A76"/>
    <w:rsid w:val="00877B60"/>
    <w:rsid w:val="00877CF5"/>
    <w:rsid w:val="008805B9"/>
    <w:rsid w:val="008812E1"/>
    <w:rsid w:val="00883D33"/>
    <w:rsid w:val="0088629D"/>
    <w:rsid w:val="0088738B"/>
    <w:rsid w:val="008873ED"/>
    <w:rsid w:val="00887F0D"/>
    <w:rsid w:val="008943D9"/>
    <w:rsid w:val="0089475B"/>
    <w:rsid w:val="008950F3"/>
    <w:rsid w:val="008955DD"/>
    <w:rsid w:val="00897396"/>
    <w:rsid w:val="008A1F35"/>
    <w:rsid w:val="008A523D"/>
    <w:rsid w:val="008A7DD7"/>
    <w:rsid w:val="008B04E5"/>
    <w:rsid w:val="008B156A"/>
    <w:rsid w:val="008B28D2"/>
    <w:rsid w:val="008B330E"/>
    <w:rsid w:val="008B36E9"/>
    <w:rsid w:val="008B42E5"/>
    <w:rsid w:val="008B51CA"/>
    <w:rsid w:val="008C4474"/>
    <w:rsid w:val="008C4E21"/>
    <w:rsid w:val="008C5028"/>
    <w:rsid w:val="008C5082"/>
    <w:rsid w:val="008C5FCD"/>
    <w:rsid w:val="008D134B"/>
    <w:rsid w:val="008D1BCB"/>
    <w:rsid w:val="008D3745"/>
    <w:rsid w:val="008D3814"/>
    <w:rsid w:val="008D3C00"/>
    <w:rsid w:val="008D3F1C"/>
    <w:rsid w:val="008D4411"/>
    <w:rsid w:val="008E05E1"/>
    <w:rsid w:val="008E0671"/>
    <w:rsid w:val="008E1634"/>
    <w:rsid w:val="008E262E"/>
    <w:rsid w:val="008E3BF7"/>
    <w:rsid w:val="008E4406"/>
    <w:rsid w:val="008E58D8"/>
    <w:rsid w:val="008F1840"/>
    <w:rsid w:val="008F1A97"/>
    <w:rsid w:val="008F3BCC"/>
    <w:rsid w:val="008F3CDB"/>
    <w:rsid w:val="008F6257"/>
    <w:rsid w:val="008F637C"/>
    <w:rsid w:val="008F63AE"/>
    <w:rsid w:val="00903947"/>
    <w:rsid w:val="009041A6"/>
    <w:rsid w:val="00905594"/>
    <w:rsid w:val="00905AC9"/>
    <w:rsid w:val="00905B5A"/>
    <w:rsid w:val="0091188E"/>
    <w:rsid w:val="00911A2B"/>
    <w:rsid w:val="00911F3F"/>
    <w:rsid w:val="00912E1B"/>
    <w:rsid w:val="00913B8B"/>
    <w:rsid w:val="009140B1"/>
    <w:rsid w:val="00914128"/>
    <w:rsid w:val="0091484B"/>
    <w:rsid w:val="009151B5"/>
    <w:rsid w:val="00921C76"/>
    <w:rsid w:val="00924D0B"/>
    <w:rsid w:val="00926083"/>
    <w:rsid w:val="00926720"/>
    <w:rsid w:val="00926FB4"/>
    <w:rsid w:val="00927B72"/>
    <w:rsid w:val="00931A30"/>
    <w:rsid w:val="00932792"/>
    <w:rsid w:val="00933AC3"/>
    <w:rsid w:val="00934505"/>
    <w:rsid w:val="009403A6"/>
    <w:rsid w:val="009406B4"/>
    <w:rsid w:val="0094135A"/>
    <w:rsid w:val="0094204D"/>
    <w:rsid w:val="009428D3"/>
    <w:rsid w:val="00947B5D"/>
    <w:rsid w:val="00950F6E"/>
    <w:rsid w:val="00951696"/>
    <w:rsid w:val="00951D83"/>
    <w:rsid w:val="009531F2"/>
    <w:rsid w:val="009534AB"/>
    <w:rsid w:val="00954748"/>
    <w:rsid w:val="00957DBD"/>
    <w:rsid w:val="009604A0"/>
    <w:rsid w:val="0096085F"/>
    <w:rsid w:val="00963D9A"/>
    <w:rsid w:val="00965A57"/>
    <w:rsid w:val="00967264"/>
    <w:rsid w:val="009773A6"/>
    <w:rsid w:val="00982305"/>
    <w:rsid w:val="00982FA9"/>
    <w:rsid w:val="009839D8"/>
    <w:rsid w:val="009842EB"/>
    <w:rsid w:val="0098433F"/>
    <w:rsid w:val="00985F66"/>
    <w:rsid w:val="00986317"/>
    <w:rsid w:val="00993C96"/>
    <w:rsid w:val="00993DDE"/>
    <w:rsid w:val="009959E2"/>
    <w:rsid w:val="00996D9C"/>
    <w:rsid w:val="009973BC"/>
    <w:rsid w:val="00997590"/>
    <w:rsid w:val="009A1F55"/>
    <w:rsid w:val="009A6778"/>
    <w:rsid w:val="009A7A9A"/>
    <w:rsid w:val="009B2F0D"/>
    <w:rsid w:val="009B4E58"/>
    <w:rsid w:val="009B7348"/>
    <w:rsid w:val="009C0949"/>
    <w:rsid w:val="009C1329"/>
    <w:rsid w:val="009C20D3"/>
    <w:rsid w:val="009C4689"/>
    <w:rsid w:val="009C46C6"/>
    <w:rsid w:val="009D0488"/>
    <w:rsid w:val="009D0D00"/>
    <w:rsid w:val="009D17ED"/>
    <w:rsid w:val="009D4D3C"/>
    <w:rsid w:val="009D5C33"/>
    <w:rsid w:val="009E19F5"/>
    <w:rsid w:val="009E26A0"/>
    <w:rsid w:val="009E299E"/>
    <w:rsid w:val="009E32D9"/>
    <w:rsid w:val="009E4906"/>
    <w:rsid w:val="009F6E8F"/>
    <w:rsid w:val="009F72F3"/>
    <w:rsid w:val="00A025E0"/>
    <w:rsid w:val="00A033A3"/>
    <w:rsid w:val="00A03996"/>
    <w:rsid w:val="00A04A85"/>
    <w:rsid w:val="00A068F0"/>
    <w:rsid w:val="00A1076C"/>
    <w:rsid w:val="00A11144"/>
    <w:rsid w:val="00A116EC"/>
    <w:rsid w:val="00A14301"/>
    <w:rsid w:val="00A202A1"/>
    <w:rsid w:val="00A214DB"/>
    <w:rsid w:val="00A2654A"/>
    <w:rsid w:val="00A270CD"/>
    <w:rsid w:val="00A32865"/>
    <w:rsid w:val="00A33C63"/>
    <w:rsid w:val="00A37171"/>
    <w:rsid w:val="00A37DE3"/>
    <w:rsid w:val="00A40912"/>
    <w:rsid w:val="00A414F4"/>
    <w:rsid w:val="00A41F1D"/>
    <w:rsid w:val="00A428F0"/>
    <w:rsid w:val="00A43DCC"/>
    <w:rsid w:val="00A44D62"/>
    <w:rsid w:val="00A45590"/>
    <w:rsid w:val="00A46C9C"/>
    <w:rsid w:val="00A51020"/>
    <w:rsid w:val="00A51A6D"/>
    <w:rsid w:val="00A52ACF"/>
    <w:rsid w:val="00A55BB0"/>
    <w:rsid w:val="00A55C23"/>
    <w:rsid w:val="00A55FF8"/>
    <w:rsid w:val="00A57B3F"/>
    <w:rsid w:val="00A63686"/>
    <w:rsid w:val="00A64398"/>
    <w:rsid w:val="00A64F34"/>
    <w:rsid w:val="00A664E0"/>
    <w:rsid w:val="00A706FC"/>
    <w:rsid w:val="00A70E2E"/>
    <w:rsid w:val="00A711E4"/>
    <w:rsid w:val="00A72B59"/>
    <w:rsid w:val="00A738B2"/>
    <w:rsid w:val="00A73A85"/>
    <w:rsid w:val="00A73C9C"/>
    <w:rsid w:val="00A74C17"/>
    <w:rsid w:val="00A76982"/>
    <w:rsid w:val="00A81E82"/>
    <w:rsid w:val="00A824BB"/>
    <w:rsid w:val="00A82E2B"/>
    <w:rsid w:val="00A86098"/>
    <w:rsid w:val="00A86879"/>
    <w:rsid w:val="00A87BDB"/>
    <w:rsid w:val="00A9076E"/>
    <w:rsid w:val="00A93D33"/>
    <w:rsid w:val="00AA3393"/>
    <w:rsid w:val="00AA3D8E"/>
    <w:rsid w:val="00AA48F5"/>
    <w:rsid w:val="00AA5C55"/>
    <w:rsid w:val="00AA7A3C"/>
    <w:rsid w:val="00AB163C"/>
    <w:rsid w:val="00AB1F34"/>
    <w:rsid w:val="00AB2FF3"/>
    <w:rsid w:val="00AB42BF"/>
    <w:rsid w:val="00AB5949"/>
    <w:rsid w:val="00AB72FE"/>
    <w:rsid w:val="00AC0FA9"/>
    <w:rsid w:val="00AC214C"/>
    <w:rsid w:val="00AC2F70"/>
    <w:rsid w:val="00AC4558"/>
    <w:rsid w:val="00AC7FA8"/>
    <w:rsid w:val="00AD52B2"/>
    <w:rsid w:val="00AD6BD7"/>
    <w:rsid w:val="00AE0EE4"/>
    <w:rsid w:val="00AE1B36"/>
    <w:rsid w:val="00AE21E1"/>
    <w:rsid w:val="00AE2B1E"/>
    <w:rsid w:val="00AE3F6B"/>
    <w:rsid w:val="00AE428D"/>
    <w:rsid w:val="00AF1E9A"/>
    <w:rsid w:val="00AF3118"/>
    <w:rsid w:val="00AF49F1"/>
    <w:rsid w:val="00AF4EEF"/>
    <w:rsid w:val="00AF5B0C"/>
    <w:rsid w:val="00AF5C5F"/>
    <w:rsid w:val="00AF782D"/>
    <w:rsid w:val="00B02A2A"/>
    <w:rsid w:val="00B04458"/>
    <w:rsid w:val="00B0524B"/>
    <w:rsid w:val="00B058B5"/>
    <w:rsid w:val="00B10760"/>
    <w:rsid w:val="00B116DC"/>
    <w:rsid w:val="00B1171C"/>
    <w:rsid w:val="00B13A7E"/>
    <w:rsid w:val="00B14132"/>
    <w:rsid w:val="00B14C95"/>
    <w:rsid w:val="00B1601C"/>
    <w:rsid w:val="00B16F7A"/>
    <w:rsid w:val="00B26421"/>
    <w:rsid w:val="00B3002F"/>
    <w:rsid w:val="00B3173D"/>
    <w:rsid w:val="00B325F4"/>
    <w:rsid w:val="00B326EA"/>
    <w:rsid w:val="00B33647"/>
    <w:rsid w:val="00B36029"/>
    <w:rsid w:val="00B37E9F"/>
    <w:rsid w:val="00B4055F"/>
    <w:rsid w:val="00B41769"/>
    <w:rsid w:val="00B442C5"/>
    <w:rsid w:val="00B453B2"/>
    <w:rsid w:val="00B467C8"/>
    <w:rsid w:val="00B50BB0"/>
    <w:rsid w:val="00B52D03"/>
    <w:rsid w:val="00B54106"/>
    <w:rsid w:val="00B604A8"/>
    <w:rsid w:val="00B625CA"/>
    <w:rsid w:val="00B63DFF"/>
    <w:rsid w:val="00B63E83"/>
    <w:rsid w:val="00B704DF"/>
    <w:rsid w:val="00B72C94"/>
    <w:rsid w:val="00B76CE7"/>
    <w:rsid w:val="00B77074"/>
    <w:rsid w:val="00B7738C"/>
    <w:rsid w:val="00B80928"/>
    <w:rsid w:val="00B80A0A"/>
    <w:rsid w:val="00B81396"/>
    <w:rsid w:val="00B823D2"/>
    <w:rsid w:val="00B87B09"/>
    <w:rsid w:val="00B9044E"/>
    <w:rsid w:val="00B90867"/>
    <w:rsid w:val="00B90B23"/>
    <w:rsid w:val="00B917CC"/>
    <w:rsid w:val="00B9590E"/>
    <w:rsid w:val="00B95BC7"/>
    <w:rsid w:val="00B964F0"/>
    <w:rsid w:val="00B969CC"/>
    <w:rsid w:val="00B96F17"/>
    <w:rsid w:val="00BA3A7D"/>
    <w:rsid w:val="00BA4728"/>
    <w:rsid w:val="00BA47D7"/>
    <w:rsid w:val="00BA59F8"/>
    <w:rsid w:val="00BA6696"/>
    <w:rsid w:val="00BA756F"/>
    <w:rsid w:val="00BA795C"/>
    <w:rsid w:val="00BB3232"/>
    <w:rsid w:val="00BB4B74"/>
    <w:rsid w:val="00BB5485"/>
    <w:rsid w:val="00BB6BCB"/>
    <w:rsid w:val="00BB77B6"/>
    <w:rsid w:val="00BB7ABA"/>
    <w:rsid w:val="00BC0C35"/>
    <w:rsid w:val="00BC4784"/>
    <w:rsid w:val="00BC5082"/>
    <w:rsid w:val="00BC5653"/>
    <w:rsid w:val="00BC7552"/>
    <w:rsid w:val="00BD026F"/>
    <w:rsid w:val="00BD0E51"/>
    <w:rsid w:val="00BD45E2"/>
    <w:rsid w:val="00BD51DA"/>
    <w:rsid w:val="00BD5F1D"/>
    <w:rsid w:val="00BE0C79"/>
    <w:rsid w:val="00BE2A1D"/>
    <w:rsid w:val="00BE3529"/>
    <w:rsid w:val="00BE7772"/>
    <w:rsid w:val="00BF019A"/>
    <w:rsid w:val="00BF08AB"/>
    <w:rsid w:val="00BF2288"/>
    <w:rsid w:val="00BF2376"/>
    <w:rsid w:val="00BF2580"/>
    <w:rsid w:val="00BF2CBC"/>
    <w:rsid w:val="00BF4A32"/>
    <w:rsid w:val="00BF5801"/>
    <w:rsid w:val="00BF5954"/>
    <w:rsid w:val="00BF6225"/>
    <w:rsid w:val="00C01684"/>
    <w:rsid w:val="00C10639"/>
    <w:rsid w:val="00C11D1E"/>
    <w:rsid w:val="00C1311D"/>
    <w:rsid w:val="00C13850"/>
    <w:rsid w:val="00C14215"/>
    <w:rsid w:val="00C20A54"/>
    <w:rsid w:val="00C219F8"/>
    <w:rsid w:val="00C21B65"/>
    <w:rsid w:val="00C22459"/>
    <w:rsid w:val="00C2472D"/>
    <w:rsid w:val="00C26A07"/>
    <w:rsid w:val="00C3018F"/>
    <w:rsid w:val="00C30349"/>
    <w:rsid w:val="00C333C4"/>
    <w:rsid w:val="00C33616"/>
    <w:rsid w:val="00C36034"/>
    <w:rsid w:val="00C37EC1"/>
    <w:rsid w:val="00C401A8"/>
    <w:rsid w:val="00C4023C"/>
    <w:rsid w:val="00C41C00"/>
    <w:rsid w:val="00C43BB6"/>
    <w:rsid w:val="00C448B8"/>
    <w:rsid w:val="00C4653A"/>
    <w:rsid w:val="00C46A7F"/>
    <w:rsid w:val="00C46FD2"/>
    <w:rsid w:val="00C472E8"/>
    <w:rsid w:val="00C511F2"/>
    <w:rsid w:val="00C51CB7"/>
    <w:rsid w:val="00C54463"/>
    <w:rsid w:val="00C54B82"/>
    <w:rsid w:val="00C64306"/>
    <w:rsid w:val="00C70810"/>
    <w:rsid w:val="00C71250"/>
    <w:rsid w:val="00C728D7"/>
    <w:rsid w:val="00C7453E"/>
    <w:rsid w:val="00C77C6F"/>
    <w:rsid w:val="00C81D9C"/>
    <w:rsid w:val="00C82421"/>
    <w:rsid w:val="00C86602"/>
    <w:rsid w:val="00C90256"/>
    <w:rsid w:val="00C91019"/>
    <w:rsid w:val="00C91278"/>
    <w:rsid w:val="00C915C3"/>
    <w:rsid w:val="00C91D09"/>
    <w:rsid w:val="00C91D74"/>
    <w:rsid w:val="00C93CF4"/>
    <w:rsid w:val="00C93E59"/>
    <w:rsid w:val="00C946BE"/>
    <w:rsid w:val="00C94D4D"/>
    <w:rsid w:val="00C95630"/>
    <w:rsid w:val="00C96F01"/>
    <w:rsid w:val="00CA1752"/>
    <w:rsid w:val="00CA269E"/>
    <w:rsid w:val="00CA375B"/>
    <w:rsid w:val="00CA4039"/>
    <w:rsid w:val="00CA5E33"/>
    <w:rsid w:val="00CA6101"/>
    <w:rsid w:val="00CB0ACE"/>
    <w:rsid w:val="00CB2038"/>
    <w:rsid w:val="00CB45BF"/>
    <w:rsid w:val="00CB463E"/>
    <w:rsid w:val="00CB5352"/>
    <w:rsid w:val="00CC4BEE"/>
    <w:rsid w:val="00CD1CF5"/>
    <w:rsid w:val="00CE12CA"/>
    <w:rsid w:val="00CE4972"/>
    <w:rsid w:val="00CE5D80"/>
    <w:rsid w:val="00CE6F8B"/>
    <w:rsid w:val="00CF0F4D"/>
    <w:rsid w:val="00CF1CF2"/>
    <w:rsid w:val="00CF2312"/>
    <w:rsid w:val="00CF26CF"/>
    <w:rsid w:val="00CF2742"/>
    <w:rsid w:val="00CF283C"/>
    <w:rsid w:val="00CF2FE9"/>
    <w:rsid w:val="00CF49D4"/>
    <w:rsid w:val="00CF4DFA"/>
    <w:rsid w:val="00D01700"/>
    <w:rsid w:val="00D024E5"/>
    <w:rsid w:val="00D02D01"/>
    <w:rsid w:val="00D0362E"/>
    <w:rsid w:val="00D05DB6"/>
    <w:rsid w:val="00D0608E"/>
    <w:rsid w:val="00D06173"/>
    <w:rsid w:val="00D118DD"/>
    <w:rsid w:val="00D123D4"/>
    <w:rsid w:val="00D13935"/>
    <w:rsid w:val="00D14028"/>
    <w:rsid w:val="00D16226"/>
    <w:rsid w:val="00D22775"/>
    <w:rsid w:val="00D230A1"/>
    <w:rsid w:val="00D2387D"/>
    <w:rsid w:val="00D26629"/>
    <w:rsid w:val="00D267E0"/>
    <w:rsid w:val="00D27B4A"/>
    <w:rsid w:val="00D27F67"/>
    <w:rsid w:val="00D30A11"/>
    <w:rsid w:val="00D32C41"/>
    <w:rsid w:val="00D3391D"/>
    <w:rsid w:val="00D355B5"/>
    <w:rsid w:val="00D35E65"/>
    <w:rsid w:val="00D35E89"/>
    <w:rsid w:val="00D3614F"/>
    <w:rsid w:val="00D401B8"/>
    <w:rsid w:val="00D40A06"/>
    <w:rsid w:val="00D4281F"/>
    <w:rsid w:val="00D4285A"/>
    <w:rsid w:val="00D44004"/>
    <w:rsid w:val="00D44BD1"/>
    <w:rsid w:val="00D44E70"/>
    <w:rsid w:val="00D51F82"/>
    <w:rsid w:val="00D523B8"/>
    <w:rsid w:val="00D53269"/>
    <w:rsid w:val="00D547B9"/>
    <w:rsid w:val="00D54B2C"/>
    <w:rsid w:val="00D55A8B"/>
    <w:rsid w:val="00D57662"/>
    <w:rsid w:val="00D57CC4"/>
    <w:rsid w:val="00D62D4F"/>
    <w:rsid w:val="00D644B7"/>
    <w:rsid w:val="00D70F66"/>
    <w:rsid w:val="00D730B4"/>
    <w:rsid w:val="00D73E17"/>
    <w:rsid w:val="00D75B4B"/>
    <w:rsid w:val="00D81294"/>
    <w:rsid w:val="00D816BC"/>
    <w:rsid w:val="00D81B58"/>
    <w:rsid w:val="00D86A62"/>
    <w:rsid w:val="00D91591"/>
    <w:rsid w:val="00D94EAB"/>
    <w:rsid w:val="00D94ED2"/>
    <w:rsid w:val="00D950E0"/>
    <w:rsid w:val="00D96200"/>
    <w:rsid w:val="00D96C06"/>
    <w:rsid w:val="00DA0F5C"/>
    <w:rsid w:val="00DA3EAE"/>
    <w:rsid w:val="00DA52A2"/>
    <w:rsid w:val="00DA5F67"/>
    <w:rsid w:val="00DA6489"/>
    <w:rsid w:val="00DA6AAE"/>
    <w:rsid w:val="00DB0050"/>
    <w:rsid w:val="00DB13B3"/>
    <w:rsid w:val="00DB1C2B"/>
    <w:rsid w:val="00DB255B"/>
    <w:rsid w:val="00DB30F1"/>
    <w:rsid w:val="00DB6662"/>
    <w:rsid w:val="00DC1802"/>
    <w:rsid w:val="00DC4CCD"/>
    <w:rsid w:val="00DC5396"/>
    <w:rsid w:val="00DC56FB"/>
    <w:rsid w:val="00DC77AE"/>
    <w:rsid w:val="00DC79A9"/>
    <w:rsid w:val="00DD0021"/>
    <w:rsid w:val="00DD1225"/>
    <w:rsid w:val="00DD2B09"/>
    <w:rsid w:val="00DD31A9"/>
    <w:rsid w:val="00DD35FE"/>
    <w:rsid w:val="00DD3B70"/>
    <w:rsid w:val="00DD3B89"/>
    <w:rsid w:val="00DD5078"/>
    <w:rsid w:val="00DE3720"/>
    <w:rsid w:val="00DE444D"/>
    <w:rsid w:val="00DE456C"/>
    <w:rsid w:val="00DE46F1"/>
    <w:rsid w:val="00DF022F"/>
    <w:rsid w:val="00DF0EB1"/>
    <w:rsid w:val="00DF55A3"/>
    <w:rsid w:val="00DF7805"/>
    <w:rsid w:val="00E00190"/>
    <w:rsid w:val="00E014B6"/>
    <w:rsid w:val="00E04E59"/>
    <w:rsid w:val="00E06469"/>
    <w:rsid w:val="00E07EBF"/>
    <w:rsid w:val="00E104FF"/>
    <w:rsid w:val="00E11908"/>
    <w:rsid w:val="00E11EDD"/>
    <w:rsid w:val="00E145A6"/>
    <w:rsid w:val="00E15381"/>
    <w:rsid w:val="00E15A55"/>
    <w:rsid w:val="00E2124B"/>
    <w:rsid w:val="00E21A8F"/>
    <w:rsid w:val="00E25117"/>
    <w:rsid w:val="00E265F0"/>
    <w:rsid w:val="00E26902"/>
    <w:rsid w:val="00E26FD0"/>
    <w:rsid w:val="00E2728C"/>
    <w:rsid w:val="00E30A5B"/>
    <w:rsid w:val="00E3113A"/>
    <w:rsid w:val="00E32FBF"/>
    <w:rsid w:val="00E34B2D"/>
    <w:rsid w:val="00E352A6"/>
    <w:rsid w:val="00E358BC"/>
    <w:rsid w:val="00E403CC"/>
    <w:rsid w:val="00E4127A"/>
    <w:rsid w:val="00E42BFA"/>
    <w:rsid w:val="00E43440"/>
    <w:rsid w:val="00E45A15"/>
    <w:rsid w:val="00E45E72"/>
    <w:rsid w:val="00E4713E"/>
    <w:rsid w:val="00E5023F"/>
    <w:rsid w:val="00E52B6E"/>
    <w:rsid w:val="00E52C8C"/>
    <w:rsid w:val="00E53EEE"/>
    <w:rsid w:val="00E54029"/>
    <w:rsid w:val="00E5432D"/>
    <w:rsid w:val="00E543B4"/>
    <w:rsid w:val="00E54D88"/>
    <w:rsid w:val="00E5507B"/>
    <w:rsid w:val="00E56C5E"/>
    <w:rsid w:val="00E60A1A"/>
    <w:rsid w:val="00E6184B"/>
    <w:rsid w:val="00E6249C"/>
    <w:rsid w:val="00E629A0"/>
    <w:rsid w:val="00E66220"/>
    <w:rsid w:val="00E66C77"/>
    <w:rsid w:val="00E677E7"/>
    <w:rsid w:val="00E74BA8"/>
    <w:rsid w:val="00E74EC3"/>
    <w:rsid w:val="00E75600"/>
    <w:rsid w:val="00E75A0A"/>
    <w:rsid w:val="00E813DD"/>
    <w:rsid w:val="00E83E5E"/>
    <w:rsid w:val="00E84134"/>
    <w:rsid w:val="00E851EE"/>
    <w:rsid w:val="00E85855"/>
    <w:rsid w:val="00E86013"/>
    <w:rsid w:val="00E91404"/>
    <w:rsid w:val="00E91E34"/>
    <w:rsid w:val="00E921CB"/>
    <w:rsid w:val="00E92E80"/>
    <w:rsid w:val="00E9355E"/>
    <w:rsid w:val="00E9387A"/>
    <w:rsid w:val="00E9398D"/>
    <w:rsid w:val="00E93B04"/>
    <w:rsid w:val="00E941B8"/>
    <w:rsid w:val="00E96009"/>
    <w:rsid w:val="00E9607D"/>
    <w:rsid w:val="00EA341D"/>
    <w:rsid w:val="00EA44B6"/>
    <w:rsid w:val="00EA4885"/>
    <w:rsid w:val="00EA48A2"/>
    <w:rsid w:val="00EB2A7F"/>
    <w:rsid w:val="00EB4E08"/>
    <w:rsid w:val="00EB5318"/>
    <w:rsid w:val="00EC1F0B"/>
    <w:rsid w:val="00EC4425"/>
    <w:rsid w:val="00EC6E40"/>
    <w:rsid w:val="00EC6E97"/>
    <w:rsid w:val="00ED0284"/>
    <w:rsid w:val="00ED0361"/>
    <w:rsid w:val="00ED2888"/>
    <w:rsid w:val="00ED5CAC"/>
    <w:rsid w:val="00ED696F"/>
    <w:rsid w:val="00EE037B"/>
    <w:rsid w:val="00EE328A"/>
    <w:rsid w:val="00EE3449"/>
    <w:rsid w:val="00EE3B71"/>
    <w:rsid w:val="00EE3D06"/>
    <w:rsid w:val="00EE607E"/>
    <w:rsid w:val="00EF00B2"/>
    <w:rsid w:val="00EF2931"/>
    <w:rsid w:val="00EF2D6C"/>
    <w:rsid w:val="00EF321F"/>
    <w:rsid w:val="00EF32DD"/>
    <w:rsid w:val="00EF3329"/>
    <w:rsid w:val="00EF5786"/>
    <w:rsid w:val="00EF5BAB"/>
    <w:rsid w:val="00F034C1"/>
    <w:rsid w:val="00F0418B"/>
    <w:rsid w:val="00F04233"/>
    <w:rsid w:val="00F05152"/>
    <w:rsid w:val="00F068D7"/>
    <w:rsid w:val="00F06CB7"/>
    <w:rsid w:val="00F20792"/>
    <w:rsid w:val="00F20B1E"/>
    <w:rsid w:val="00F226CD"/>
    <w:rsid w:val="00F227C6"/>
    <w:rsid w:val="00F231F1"/>
    <w:rsid w:val="00F25CE3"/>
    <w:rsid w:val="00F30857"/>
    <w:rsid w:val="00F329CE"/>
    <w:rsid w:val="00F404B0"/>
    <w:rsid w:val="00F41092"/>
    <w:rsid w:val="00F4490E"/>
    <w:rsid w:val="00F50295"/>
    <w:rsid w:val="00F5287A"/>
    <w:rsid w:val="00F53333"/>
    <w:rsid w:val="00F53821"/>
    <w:rsid w:val="00F55AE2"/>
    <w:rsid w:val="00F56629"/>
    <w:rsid w:val="00F56FEE"/>
    <w:rsid w:val="00F572C2"/>
    <w:rsid w:val="00F57995"/>
    <w:rsid w:val="00F57B48"/>
    <w:rsid w:val="00F6021B"/>
    <w:rsid w:val="00F60471"/>
    <w:rsid w:val="00F6119C"/>
    <w:rsid w:val="00F6157C"/>
    <w:rsid w:val="00F616FA"/>
    <w:rsid w:val="00F61E3D"/>
    <w:rsid w:val="00F62CAA"/>
    <w:rsid w:val="00F6358B"/>
    <w:rsid w:val="00F65F9B"/>
    <w:rsid w:val="00F71C97"/>
    <w:rsid w:val="00F71FAC"/>
    <w:rsid w:val="00F722E2"/>
    <w:rsid w:val="00F72800"/>
    <w:rsid w:val="00F75B8E"/>
    <w:rsid w:val="00F801C6"/>
    <w:rsid w:val="00F80BB2"/>
    <w:rsid w:val="00F812C6"/>
    <w:rsid w:val="00F818D2"/>
    <w:rsid w:val="00F82737"/>
    <w:rsid w:val="00F84519"/>
    <w:rsid w:val="00F85C75"/>
    <w:rsid w:val="00F85D04"/>
    <w:rsid w:val="00F87DB5"/>
    <w:rsid w:val="00F90F2B"/>
    <w:rsid w:val="00F91599"/>
    <w:rsid w:val="00F91745"/>
    <w:rsid w:val="00F935C8"/>
    <w:rsid w:val="00F966FA"/>
    <w:rsid w:val="00F972CD"/>
    <w:rsid w:val="00FA07C3"/>
    <w:rsid w:val="00FA2482"/>
    <w:rsid w:val="00FA58B6"/>
    <w:rsid w:val="00FB001E"/>
    <w:rsid w:val="00FB1E00"/>
    <w:rsid w:val="00FB24BD"/>
    <w:rsid w:val="00FB7203"/>
    <w:rsid w:val="00FB7DF6"/>
    <w:rsid w:val="00FC022F"/>
    <w:rsid w:val="00FC2572"/>
    <w:rsid w:val="00FC349A"/>
    <w:rsid w:val="00FD06B0"/>
    <w:rsid w:val="00FD30F0"/>
    <w:rsid w:val="00FD3C15"/>
    <w:rsid w:val="00FD5150"/>
    <w:rsid w:val="00FD7117"/>
    <w:rsid w:val="00FD7C21"/>
    <w:rsid w:val="00FD7D2A"/>
    <w:rsid w:val="00FE03B9"/>
    <w:rsid w:val="00FE1172"/>
    <w:rsid w:val="00FE59A0"/>
    <w:rsid w:val="00FE6C18"/>
    <w:rsid w:val="00FF0E0C"/>
    <w:rsid w:val="00FF11ED"/>
    <w:rsid w:val="00FF25DD"/>
    <w:rsid w:val="00FF5037"/>
    <w:rsid w:val="00FF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rsid w:val="00D44004"/>
  </w:style>
  <w:style w:type="character" w:styleId="FootnoteReference">
    <w:name w:val="footnote reference"/>
    <w:basedOn w:val="DefaultParagraphFont"/>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customStyle="1" w:styleId="FootnoteTextChar">
    <w:name w:val="Footnote Text Char"/>
    <w:basedOn w:val="DefaultParagraphFont"/>
    <w:link w:val="FootnoteText"/>
    <w:rsid w:val="00B969CC"/>
    <w:rPr>
      <w:sz w:val="26"/>
      <w:szCs w:val="26"/>
    </w:rPr>
  </w:style>
  <w:style w:type="character" w:styleId="CommentReference">
    <w:name w:val="annotation reference"/>
    <w:basedOn w:val="DefaultParagraphFont"/>
    <w:rsid w:val="00A40912"/>
    <w:rPr>
      <w:sz w:val="16"/>
      <w:szCs w:val="16"/>
    </w:rPr>
  </w:style>
  <w:style w:type="paragraph" w:styleId="CommentText">
    <w:name w:val="annotation text"/>
    <w:basedOn w:val="Normal"/>
    <w:link w:val="CommentTextChar"/>
    <w:rsid w:val="00A40912"/>
    <w:rPr>
      <w:sz w:val="20"/>
      <w:szCs w:val="20"/>
    </w:rPr>
  </w:style>
  <w:style w:type="character" w:customStyle="1" w:styleId="CommentTextChar">
    <w:name w:val="Comment Text Char"/>
    <w:basedOn w:val="DefaultParagraphFont"/>
    <w:link w:val="CommentText"/>
    <w:rsid w:val="00A40912"/>
  </w:style>
  <w:style w:type="paragraph" w:styleId="CommentSubject">
    <w:name w:val="annotation subject"/>
    <w:basedOn w:val="CommentText"/>
    <w:next w:val="CommentText"/>
    <w:link w:val="CommentSubjectChar"/>
    <w:rsid w:val="00A40912"/>
    <w:rPr>
      <w:b/>
      <w:bCs/>
    </w:rPr>
  </w:style>
  <w:style w:type="character" w:customStyle="1" w:styleId="CommentSubjectChar">
    <w:name w:val="Comment Subject Char"/>
    <w:basedOn w:val="CommentTextChar"/>
    <w:link w:val="CommentSubject"/>
    <w:rsid w:val="00A40912"/>
    <w:rPr>
      <w:b/>
      <w:bCs/>
    </w:rPr>
  </w:style>
  <w:style w:type="paragraph" w:styleId="ListParagraph">
    <w:name w:val="List Paragraph"/>
    <w:basedOn w:val="Normal"/>
    <w:uiPriority w:val="34"/>
    <w:qFormat/>
    <w:rsid w:val="00863C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rsid w:val="00D44004"/>
  </w:style>
  <w:style w:type="character" w:styleId="FootnoteReference">
    <w:name w:val="footnote reference"/>
    <w:basedOn w:val="DefaultParagraphFont"/>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customStyle="1" w:styleId="FootnoteTextChar">
    <w:name w:val="Footnote Text Char"/>
    <w:basedOn w:val="DefaultParagraphFont"/>
    <w:link w:val="FootnoteText"/>
    <w:rsid w:val="00B969CC"/>
    <w:rPr>
      <w:sz w:val="26"/>
      <w:szCs w:val="26"/>
    </w:rPr>
  </w:style>
  <w:style w:type="character" w:styleId="CommentReference">
    <w:name w:val="annotation reference"/>
    <w:basedOn w:val="DefaultParagraphFont"/>
    <w:rsid w:val="00A40912"/>
    <w:rPr>
      <w:sz w:val="16"/>
      <w:szCs w:val="16"/>
    </w:rPr>
  </w:style>
  <w:style w:type="paragraph" w:styleId="CommentText">
    <w:name w:val="annotation text"/>
    <w:basedOn w:val="Normal"/>
    <w:link w:val="CommentTextChar"/>
    <w:rsid w:val="00A40912"/>
    <w:rPr>
      <w:sz w:val="20"/>
      <w:szCs w:val="20"/>
    </w:rPr>
  </w:style>
  <w:style w:type="character" w:customStyle="1" w:styleId="CommentTextChar">
    <w:name w:val="Comment Text Char"/>
    <w:basedOn w:val="DefaultParagraphFont"/>
    <w:link w:val="CommentText"/>
    <w:rsid w:val="00A40912"/>
  </w:style>
  <w:style w:type="paragraph" w:styleId="CommentSubject">
    <w:name w:val="annotation subject"/>
    <w:basedOn w:val="CommentText"/>
    <w:next w:val="CommentText"/>
    <w:link w:val="CommentSubjectChar"/>
    <w:rsid w:val="00A40912"/>
    <w:rPr>
      <w:b/>
      <w:bCs/>
    </w:rPr>
  </w:style>
  <w:style w:type="character" w:customStyle="1" w:styleId="CommentSubjectChar">
    <w:name w:val="Comment Subject Char"/>
    <w:basedOn w:val="CommentTextChar"/>
    <w:link w:val="CommentSubject"/>
    <w:rsid w:val="00A40912"/>
    <w:rPr>
      <w:b/>
      <w:bCs/>
    </w:rPr>
  </w:style>
  <w:style w:type="paragraph" w:styleId="ListParagraph">
    <w:name w:val="List Paragraph"/>
    <w:basedOn w:val="Normal"/>
    <w:uiPriority w:val="34"/>
    <w:qFormat/>
    <w:rsid w:val="00863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a0bd972e1c44c934eac4dac31ed13919&amp;_xfercite=%3ccite%20cc%3d%22USA%22%3e%3c%21%5bCDATA%5b2012%20Pa.%20PUC%20LEXIS%201764%5d%5d%3e%3c%2fcite%3e&amp;_butType=3&amp;_butStat=2&amp;_butNum=6&amp;_butInline=1&amp;_butinfo=%3ccite%20cc%3d%22USA%22%3e%3c%21%5bCDATA%5b179%20A.%20850%2cat%20854%5d%5d%3e%3c%2fcite%3e&amp;_fmtstr=FULL&amp;docnum=8&amp;_startdoc=1&amp;wchp=dGLzVzt-zSkAz&amp;_md5=494bcb366ad1108a3184ba4682a149a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exis.com/research/buttonTFLink?_m=a0bd972e1c44c934eac4dac31ed13919&amp;_xfercite=%3ccite%20cc%3d%22USA%22%3e%3c%21%5bCDATA%5b2012%20Pa.%20PUC%20LEXIS%201764%5d%5d%3e%3c%2fcite%3e&amp;_butType=3&amp;_butStat=2&amp;_butNum=5&amp;_butInline=1&amp;_butinfo=%3ccite%20cc%3d%22USA%22%3e%3c%21%5bCDATA%5b56%20Pa.%20PUC%20553%5d%5d%3e%3c%2fcite%3e&amp;_fmtstr=FULL&amp;docnum=8&amp;_startdoc=1&amp;wchp=dGLzVzt-zSkAz&amp;_md5=973ffa07ed1a747816aebcb86d9556c3"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D564E-2420-45C4-9542-F5D386857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Pa Public Utility Commission</Company>
  <LinksUpToDate>false</LinksUpToDate>
  <CharactersWithSpaces>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creator>KNEZEVICH</dc:creator>
  <cp:lastModifiedBy>Hinds, Margaret</cp:lastModifiedBy>
  <cp:revision>31</cp:revision>
  <cp:lastPrinted>2014-02-06T13:38:00Z</cp:lastPrinted>
  <dcterms:created xsi:type="dcterms:W3CDTF">2014-01-15T15:44:00Z</dcterms:created>
  <dcterms:modified xsi:type="dcterms:W3CDTF">2014-02-06T13:38:00Z</dcterms:modified>
</cp:coreProperties>
</file>