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025065" w:rsidP="001D55EB">
      <w:pPr>
        <w:jc w:val="center"/>
      </w:pPr>
    </w:p>
    <w:p w:rsidR="001D55EB" w:rsidRDefault="001D55EB" w:rsidP="001D55EB"/>
    <w:p w:rsidR="008972B1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EB6E0D">
        <w:t>February 18, 2014</w:t>
      </w:r>
    </w:p>
    <w:p w:rsidR="00F050DF" w:rsidRDefault="00F050DF" w:rsidP="001D55EB"/>
    <w:p w:rsidR="008972B1" w:rsidRDefault="008972B1" w:rsidP="001D55EB"/>
    <w:p w:rsidR="00F050DF" w:rsidRDefault="00F050DF" w:rsidP="001D55EB"/>
    <w:p w:rsidR="00F050DF" w:rsidRDefault="00EB6E0D" w:rsidP="001D55EB">
      <w:r>
        <w:t xml:space="preserve">Mr. John </w:t>
      </w:r>
      <w:proofErr w:type="spellStart"/>
      <w:r>
        <w:t>Habjan</w:t>
      </w:r>
      <w:proofErr w:type="spellEnd"/>
      <w:r>
        <w:t>, President</w:t>
      </w:r>
    </w:p>
    <w:p w:rsidR="00EB6E0D" w:rsidRDefault="00EB6E0D" w:rsidP="001D55EB">
      <w:r>
        <w:t>Pine Roe Natural Gas Company</w:t>
      </w:r>
    </w:p>
    <w:p w:rsidR="00EB6E0D" w:rsidRDefault="00EB6E0D" w:rsidP="001D55EB">
      <w:r>
        <w:t>Post Office Box 146</w:t>
      </w:r>
    </w:p>
    <w:p w:rsidR="00EB6E0D" w:rsidRDefault="00EB6E0D" w:rsidP="001D55EB">
      <w:r>
        <w:t>Clarion, Pennsylvania 16214</w:t>
      </w:r>
    </w:p>
    <w:p w:rsidR="00EA6E86" w:rsidRDefault="00EA6E86" w:rsidP="001D55EB"/>
    <w:p w:rsidR="00EB6E0D" w:rsidRDefault="00052E9F" w:rsidP="00820CAF">
      <w:r>
        <w:tab/>
      </w:r>
      <w:r>
        <w:tab/>
      </w:r>
      <w:r>
        <w:tab/>
      </w:r>
      <w:r>
        <w:tab/>
        <w:t xml:space="preserve">RE: </w:t>
      </w:r>
      <w:r w:rsidR="00EB6E0D">
        <w:tab/>
        <w:t xml:space="preserve">Bureau of Investigation and Enforcement v. </w:t>
      </w:r>
    </w:p>
    <w:p w:rsidR="00EB6E0D" w:rsidRDefault="00EB6E0D" w:rsidP="00820CAF">
      <w:r>
        <w:tab/>
      </w:r>
      <w:r>
        <w:tab/>
      </w:r>
      <w:r>
        <w:tab/>
      </w:r>
      <w:r>
        <w:tab/>
      </w:r>
      <w:r>
        <w:tab/>
        <w:t>Pine Roe Natural Gas Company</w:t>
      </w:r>
    </w:p>
    <w:p w:rsidR="00820CAF" w:rsidRDefault="00EB6E0D" w:rsidP="00820CAF">
      <w:r>
        <w:tab/>
      </w:r>
      <w:r>
        <w:tab/>
      </w:r>
      <w:r>
        <w:tab/>
      </w:r>
      <w:r>
        <w:tab/>
      </w:r>
      <w:r>
        <w:tab/>
      </w:r>
      <w:r w:rsidR="00F050DF">
        <w:t>Request for Extension of time to file</w:t>
      </w:r>
      <w:r>
        <w:t xml:space="preserve"> Answer</w:t>
      </w:r>
    </w:p>
    <w:p w:rsidR="00F050DF" w:rsidRDefault="00F050DF" w:rsidP="00820CAF">
      <w:r>
        <w:tab/>
      </w:r>
      <w:r>
        <w:tab/>
      </w:r>
      <w:r>
        <w:tab/>
      </w:r>
      <w:r>
        <w:tab/>
        <w:t xml:space="preserve">       </w:t>
      </w:r>
      <w:r w:rsidR="00EB6E0D">
        <w:tab/>
        <w:t>Docket Number C-2014-2400485</w:t>
      </w:r>
    </w:p>
    <w:p w:rsidR="00F050DF" w:rsidRDefault="00F050DF" w:rsidP="00820CAF"/>
    <w:p w:rsidR="008972B1" w:rsidRDefault="008972B1" w:rsidP="001D55EB"/>
    <w:p w:rsidR="008972B1" w:rsidRDefault="008972B1" w:rsidP="001D55EB">
      <w:r>
        <w:t xml:space="preserve">Dear </w:t>
      </w:r>
      <w:r w:rsidR="00F050DF">
        <w:t>M</w:t>
      </w:r>
      <w:r w:rsidR="00EB6E0D">
        <w:t xml:space="preserve">r. </w:t>
      </w:r>
      <w:proofErr w:type="spellStart"/>
      <w:r w:rsidR="00EB6E0D">
        <w:t>Habjan</w:t>
      </w:r>
      <w:proofErr w:type="spellEnd"/>
      <w:r>
        <w:t>:</w:t>
      </w:r>
    </w:p>
    <w:p w:rsidR="008972B1" w:rsidRDefault="008972B1" w:rsidP="001D55EB"/>
    <w:p w:rsidR="00262F0B" w:rsidRDefault="00F050DF" w:rsidP="001D55EB">
      <w:r>
        <w:t xml:space="preserve">Please know that the request of </w:t>
      </w:r>
      <w:r w:rsidR="00EB6E0D">
        <w:t>the Pine Roe</w:t>
      </w:r>
      <w:r>
        <w:t xml:space="preserve"> Natural Gas </w:t>
      </w:r>
      <w:r w:rsidR="00EB6E0D">
        <w:t xml:space="preserve">Company to extend </w:t>
      </w:r>
      <w:r>
        <w:t>the time to file its A</w:t>
      </w:r>
      <w:r w:rsidR="00EB6E0D">
        <w:t>nswer to the above docketed complaint</w:t>
      </w:r>
      <w:r>
        <w:t xml:space="preserve"> is granted.</w:t>
      </w:r>
      <w:r w:rsidR="00EB6E0D">
        <w:t xml:space="preserve">  </w:t>
      </w:r>
      <w:r w:rsidR="003235DF">
        <w:t>The Commission’s Bureau of Investigation and Enforcement has agreed to a thirty (30) day extension fro</w:t>
      </w:r>
      <w:r w:rsidR="00262F0B">
        <w:t xml:space="preserve">m the date of February 3, 2014.  </w:t>
      </w:r>
    </w:p>
    <w:p w:rsidR="00262F0B" w:rsidRDefault="00262F0B" w:rsidP="001D55EB"/>
    <w:p w:rsidR="00565A5F" w:rsidRDefault="00262F0B" w:rsidP="001D55EB">
      <w:r>
        <w:t xml:space="preserve">Therefore, </w:t>
      </w:r>
      <w:r w:rsidR="00EB6E0D">
        <w:t xml:space="preserve">Pine Roe must file its Answer </w:t>
      </w:r>
      <w:r>
        <w:t xml:space="preserve">and any other responsive pleadings </w:t>
      </w:r>
      <w:r w:rsidR="00EB6E0D">
        <w:t>by the close of business (4:30 p.m. EST) on March 6, 2014.</w:t>
      </w:r>
    </w:p>
    <w:p w:rsidR="00F050DF" w:rsidRDefault="00F050DF" w:rsidP="001D55EB"/>
    <w:p w:rsidR="00EA6E86" w:rsidRDefault="00EA6E86" w:rsidP="001D55EB"/>
    <w:p w:rsidR="00EA6E86" w:rsidRDefault="00EA6E86" w:rsidP="001D55EB"/>
    <w:p w:rsidR="007410CE" w:rsidRDefault="00025065" w:rsidP="001D55EB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A0BE3AD" wp14:editId="152A3C44">
            <wp:simplePos x="0" y="0"/>
            <wp:positionH relativeFrom="column">
              <wp:posOffset>1785620</wp:posOffset>
            </wp:positionH>
            <wp:positionV relativeFrom="paragraph">
              <wp:posOffset>37465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262F0B" w:rsidRDefault="00262F0B" w:rsidP="001D55EB"/>
    <w:p w:rsidR="00262F0B" w:rsidRDefault="00262F0B" w:rsidP="001D55EB"/>
    <w:p w:rsidR="00262F0B" w:rsidRDefault="00262F0B" w:rsidP="001D55EB"/>
    <w:p w:rsidR="00262F0B" w:rsidRDefault="00262F0B" w:rsidP="001D55EB">
      <w:r>
        <w:t>CC: All Parties of Record</w:t>
      </w:r>
    </w:p>
    <w:p w:rsidR="007410CE" w:rsidRDefault="00262F0B" w:rsidP="001D55EB">
      <w:r>
        <w:t xml:space="preserve">        Case File</w:t>
      </w:r>
    </w:p>
    <w:p w:rsidR="00262F0B" w:rsidRDefault="00262F0B" w:rsidP="001D55EB"/>
    <w:p w:rsidR="001D55EB" w:rsidRDefault="001D55EB" w:rsidP="001D55EB"/>
    <w:p w:rsidR="00356C41" w:rsidRDefault="00356C41" w:rsidP="001D55EB"/>
    <w:p w:rsidR="00565A5F" w:rsidRDefault="00565A5F" w:rsidP="001D55EB"/>
    <w:p w:rsidR="00820CAF" w:rsidRDefault="00820CAF" w:rsidP="00F050DF"/>
    <w:sectPr w:rsidR="00820CA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25065"/>
    <w:rsid w:val="00052E9F"/>
    <w:rsid w:val="000C17DC"/>
    <w:rsid w:val="00167377"/>
    <w:rsid w:val="00184465"/>
    <w:rsid w:val="001D55EB"/>
    <w:rsid w:val="001D5E40"/>
    <w:rsid w:val="001E215A"/>
    <w:rsid w:val="001F07D2"/>
    <w:rsid w:val="00202F38"/>
    <w:rsid w:val="00262F0B"/>
    <w:rsid w:val="002C211B"/>
    <w:rsid w:val="00320B77"/>
    <w:rsid w:val="003235DF"/>
    <w:rsid w:val="00353039"/>
    <w:rsid w:val="00356C41"/>
    <w:rsid w:val="00390487"/>
    <w:rsid w:val="00447496"/>
    <w:rsid w:val="00465225"/>
    <w:rsid w:val="004A3DF8"/>
    <w:rsid w:val="004C2943"/>
    <w:rsid w:val="00565A5F"/>
    <w:rsid w:val="00583E82"/>
    <w:rsid w:val="00591B1C"/>
    <w:rsid w:val="005D78E6"/>
    <w:rsid w:val="006165CB"/>
    <w:rsid w:val="006D1C28"/>
    <w:rsid w:val="007410CE"/>
    <w:rsid w:val="00762A3A"/>
    <w:rsid w:val="00820CAF"/>
    <w:rsid w:val="008861DC"/>
    <w:rsid w:val="008972B1"/>
    <w:rsid w:val="008D6BCC"/>
    <w:rsid w:val="0090653E"/>
    <w:rsid w:val="009866FF"/>
    <w:rsid w:val="009E4776"/>
    <w:rsid w:val="00A06ED6"/>
    <w:rsid w:val="00A74DC8"/>
    <w:rsid w:val="00A91F6A"/>
    <w:rsid w:val="00AB2A29"/>
    <w:rsid w:val="00AF1D54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75BC"/>
    <w:rsid w:val="00EA23F4"/>
    <w:rsid w:val="00EA6E86"/>
    <w:rsid w:val="00EB6E0D"/>
    <w:rsid w:val="00F050DF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Farner, Joyce</cp:lastModifiedBy>
  <cp:revision>3</cp:revision>
  <cp:lastPrinted>2014-02-18T19:46:00Z</cp:lastPrinted>
  <dcterms:created xsi:type="dcterms:W3CDTF">2014-02-18T19:42:00Z</dcterms:created>
  <dcterms:modified xsi:type="dcterms:W3CDTF">2014-02-18T19:46:00Z</dcterms:modified>
</cp:coreProperties>
</file>