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9D9" w:rsidRPr="009B1077" w:rsidRDefault="000929D9" w:rsidP="000929D9">
      <w:pPr>
        <w:pStyle w:val="NoSpacing"/>
        <w:jc w:val="center"/>
        <w:rPr>
          <w:b/>
          <w:sz w:val="24"/>
          <w:szCs w:val="24"/>
        </w:rPr>
      </w:pPr>
      <w:r w:rsidRPr="009B1077">
        <w:rPr>
          <w:b/>
          <w:sz w:val="24"/>
          <w:szCs w:val="24"/>
        </w:rPr>
        <w:t>BEFORE THE</w:t>
      </w:r>
    </w:p>
    <w:p w:rsidR="000929D9" w:rsidRPr="009B1077" w:rsidRDefault="000929D9" w:rsidP="000929D9">
      <w:pPr>
        <w:pStyle w:val="NoSpacing"/>
        <w:jc w:val="center"/>
        <w:rPr>
          <w:b/>
          <w:bCs/>
          <w:spacing w:val="-3"/>
          <w:sz w:val="24"/>
          <w:szCs w:val="24"/>
        </w:rPr>
      </w:pPr>
      <w:r w:rsidRPr="009B1077">
        <w:rPr>
          <w:b/>
          <w:bCs/>
          <w:spacing w:val="-3"/>
          <w:sz w:val="24"/>
          <w:szCs w:val="24"/>
        </w:rPr>
        <w:t>PENNSYLVANIA PUBLIC UTILITY COMMISSION</w:t>
      </w:r>
    </w:p>
    <w:p w:rsidR="000929D9" w:rsidRPr="009B1077" w:rsidRDefault="000929D9" w:rsidP="000929D9">
      <w:pPr>
        <w:pStyle w:val="NoSpacing"/>
        <w:rPr>
          <w:spacing w:val="-3"/>
          <w:sz w:val="24"/>
          <w:szCs w:val="24"/>
        </w:rPr>
      </w:pPr>
    </w:p>
    <w:p w:rsidR="000929D9" w:rsidRPr="009B1077" w:rsidRDefault="000929D9" w:rsidP="000929D9">
      <w:pPr>
        <w:pStyle w:val="NoSpacing"/>
        <w:rPr>
          <w:spacing w:val="-3"/>
          <w:sz w:val="24"/>
          <w:szCs w:val="24"/>
        </w:rPr>
      </w:pPr>
    </w:p>
    <w:p w:rsidR="000929D9" w:rsidRPr="009B1077" w:rsidRDefault="000929D9" w:rsidP="000929D9">
      <w:pPr>
        <w:pStyle w:val="NoSpacing"/>
        <w:rPr>
          <w:spacing w:val="-3"/>
          <w:sz w:val="24"/>
          <w:szCs w:val="24"/>
        </w:rPr>
      </w:pPr>
    </w:p>
    <w:p w:rsidR="000929D9" w:rsidRPr="009B1077" w:rsidRDefault="000929D9" w:rsidP="000929D9">
      <w:pPr>
        <w:pStyle w:val="NoSpacing"/>
        <w:rPr>
          <w:spacing w:val="-3"/>
          <w:sz w:val="24"/>
          <w:szCs w:val="24"/>
        </w:rPr>
      </w:pPr>
      <w:r w:rsidRPr="009B1077">
        <w:rPr>
          <w:spacing w:val="-3"/>
          <w:sz w:val="24"/>
          <w:szCs w:val="24"/>
        </w:rPr>
        <w:t>Pennsylvania Public Utility</w:t>
      </w:r>
      <w:r w:rsidR="006C352E" w:rsidRPr="009B1077">
        <w:rPr>
          <w:spacing w:val="-3"/>
          <w:sz w:val="24"/>
          <w:szCs w:val="24"/>
        </w:rPr>
        <w:t xml:space="preserve"> Commission</w:t>
      </w:r>
      <w:r w:rsidRPr="009B1077">
        <w:rPr>
          <w:spacing w:val="-3"/>
          <w:sz w:val="24"/>
          <w:szCs w:val="24"/>
        </w:rPr>
        <w:tab/>
      </w:r>
      <w:r w:rsidRPr="009B1077">
        <w:rPr>
          <w:spacing w:val="-3"/>
          <w:sz w:val="24"/>
          <w:szCs w:val="24"/>
        </w:rPr>
        <w:tab/>
      </w:r>
      <w:r w:rsidRPr="009B1077">
        <w:rPr>
          <w:spacing w:val="-3"/>
          <w:sz w:val="24"/>
          <w:szCs w:val="24"/>
        </w:rPr>
        <w:fldChar w:fldCharType="begin"/>
      </w:r>
      <w:r w:rsidRPr="009B1077">
        <w:rPr>
          <w:spacing w:val="-3"/>
          <w:sz w:val="24"/>
          <w:szCs w:val="24"/>
        </w:rPr>
        <w:instrText>fillin "Complainant's name" \d ""</w:instrText>
      </w:r>
      <w:r w:rsidRPr="009B1077">
        <w:rPr>
          <w:spacing w:val="-3"/>
          <w:sz w:val="24"/>
          <w:szCs w:val="24"/>
        </w:rPr>
        <w:fldChar w:fldCharType="end"/>
      </w:r>
      <w:r w:rsidRPr="009B1077">
        <w:rPr>
          <w:spacing w:val="-3"/>
          <w:sz w:val="24"/>
          <w:szCs w:val="24"/>
        </w:rPr>
        <w:t>:</w:t>
      </w:r>
    </w:p>
    <w:p w:rsidR="000929D9" w:rsidRPr="009B1077" w:rsidRDefault="000929D9" w:rsidP="000929D9">
      <w:pPr>
        <w:pStyle w:val="NoSpacing"/>
        <w:rPr>
          <w:spacing w:val="-3"/>
          <w:sz w:val="24"/>
          <w:szCs w:val="24"/>
        </w:rPr>
      </w:pPr>
      <w:r w:rsidRPr="009B1077">
        <w:rPr>
          <w:spacing w:val="-3"/>
          <w:sz w:val="24"/>
          <w:szCs w:val="24"/>
        </w:rPr>
        <w:t>Bureau of In</w:t>
      </w:r>
      <w:bookmarkStart w:id="0" w:name="_GoBack"/>
      <w:bookmarkEnd w:id="0"/>
      <w:r w:rsidRPr="009B1077">
        <w:rPr>
          <w:spacing w:val="-3"/>
          <w:sz w:val="24"/>
          <w:szCs w:val="24"/>
        </w:rPr>
        <w:t>vestigation</w:t>
      </w:r>
      <w:r w:rsidR="006C352E" w:rsidRPr="009B1077">
        <w:rPr>
          <w:spacing w:val="-3"/>
          <w:sz w:val="24"/>
          <w:szCs w:val="24"/>
        </w:rPr>
        <w:t xml:space="preserve"> a</w:t>
      </w:r>
      <w:r w:rsidRPr="009B1077">
        <w:rPr>
          <w:spacing w:val="-3"/>
          <w:sz w:val="24"/>
          <w:szCs w:val="24"/>
        </w:rPr>
        <w:t xml:space="preserve">nd Enforcement </w:t>
      </w:r>
      <w:r w:rsidRPr="009B1077">
        <w:rPr>
          <w:spacing w:val="-3"/>
          <w:sz w:val="24"/>
          <w:szCs w:val="24"/>
        </w:rPr>
        <w:tab/>
      </w:r>
      <w:r w:rsidRPr="009B1077">
        <w:rPr>
          <w:spacing w:val="-3"/>
          <w:sz w:val="24"/>
          <w:szCs w:val="24"/>
        </w:rPr>
        <w:tab/>
        <w:t>:</w:t>
      </w:r>
    </w:p>
    <w:p w:rsidR="006C352E" w:rsidRPr="009B1077" w:rsidRDefault="006C352E" w:rsidP="000929D9">
      <w:pPr>
        <w:pStyle w:val="NoSpacing"/>
        <w:rPr>
          <w:spacing w:val="-3"/>
          <w:sz w:val="24"/>
          <w:szCs w:val="24"/>
        </w:rPr>
      </w:pPr>
      <w:r w:rsidRPr="009B1077">
        <w:rPr>
          <w:spacing w:val="-3"/>
          <w:sz w:val="24"/>
          <w:szCs w:val="24"/>
        </w:rPr>
        <w:tab/>
      </w:r>
      <w:r w:rsidRPr="009B1077">
        <w:rPr>
          <w:spacing w:val="-3"/>
          <w:sz w:val="24"/>
          <w:szCs w:val="24"/>
        </w:rPr>
        <w:tab/>
      </w:r>
      <w:r w:rsidRPr="009B1077">
        <w:rPr>
          <w:spacing w:val="-3"/>
          <w:sz w:val="24"/>
          <w:szCs w:val="24"/>
        </w:rPr>
        <w:tab/>
      </w:r>
      <w:r w:rsidRPr="009B1077">
        <w:rPr>
          <w:spacing w:val="-3"/>
          <w:sz w:val="24"/>
          <w:szCs w:val="24"/>
        </w:rPr>
        <w:tab/>
      </w:r>
      <w:r w:rsidRPr="009B1077">
        <w:rPr>
          <w:spacing w:val="-3"/>
          <w:sz w:val="24"/>
          <w:szCs w:val="24"/>
        </w:rPr>
        <w:tab/>
      </w:r>
      <w:r w:rsidRPr="009B1077">
        <w:rPr>
          <w:spacing w:val="-3"/>
          <w:sz w:val="24"/>
          <w:szCs w:val="24"/>
        </w:rPr>
        <w:tab/>
      </w:r>
      <w:r w:rsidRPr="009B1077">
        <w:rPr>
          <w:spacing w:val="-3"/>
          <w:sz w:val="24"/>
          <w:szCs w:val="24"/>
        </w:rPr>
        <w:tab/>
        <w:t>:</w:t>
      </w:r>
    </w:p>
    <w:p w:rsidR="000929D9" w:rsidRPr="009B1077" w:rsidRDefault="006C352E" w:rsidP="000929D9">
      <w:pPr>
        <w:pStyle w:val="NoSpacing"/>
        <w:rPr>
          <w:spacing w:val="-3"/>
          <w:sz w:val="24"/>
          <w:szCs w:val="24"/>
        </w:rPr>
      </w:pPr>
      <w:r w:rsidRPr="009B1077">
        <w:rPr>
          <w:spacing w:val="-3"/>
          <w:sz w:val="24"/>
          <w:szCs w:val="24"/>
        </w:rPr>
        <w:tab/>
      </w:r>
      <w:r w:rsidR="000929D9" w:rsidRPr="009B1077">
        <w:rPr>
          <w:spacing w:val="-3"/>
          <w:sz w:val="24"/>
          <w:szCs w:val="24"/>
        </w:rPr>
        <w:tab/>
        <w:t>v.</w:t>
      </w:r>
      <w:r w:rsidR="000929D9" w:rsidRPr="009B1077">
        <w:rPr>
          <w:spacing w:val="-3"/>
          <w:sz w:val="24"/>
          <w:szCs w:val="24"/>
        </w:rPr>
        <w:tab/>
      </w:r>
      <w:r w:rsidR="000929D9" w:rsidRPr="009B1077">
        <w:rPr>
          <w:spacing w:val="-3"/>
          <w:sz w:val="24"/>
          <w:szCs w:val="24"/>
        </w:rPr>
        <w:tab/>
      </w:r>
      <w:r w:rsidR="000929D9" w:rsidRPr="009B1077">
        <w:rPr>
          <w:spacing w:val="-3"/>
          <w:sz w:val="24"/>
          <w:szCs w:val="24"/>
        </w:rPr>
        <w:tab/>
      </w:r>
      <w:r w:rsidR="000929D9" w:rsidRPr="009B1077">
        <w:rPr>
          <w:spacing w:val="-3"/>
          <w:sz w:val="24"/>
          <w:szCs w:val="24"/>
        </w:rPr>
        <w:tab/>
      </w:r>
      <w:r w:rsidR="000929D9" w:rsidRPr="009B1077">
        <w:rPr>
          <w:spacing w:val="-3"/>
          <w:sz w:val="24"/>
          <w:szCs w:val="24"/>
        </w:rPr>
        <w:tab/>
        <w:t>:</w:t>
      </w:r>
      <w:r w:rsidR="000929D9" w:rsidRPr="009B1077">
        <w:rPr>
          <w:spacing w:val="-3"/>
          <w:sz w:val="24"/>
          <w:szCs w:val="24"/>
        </w:rPr>
        <w:tab/>
      </w:r>
      <w:r w:rsidR="00905B40">
        <w:rPr>
          <w:spacing w:val="-3"/>
          <w:sz w:val="24"/>
          <w:szCs w:val="24"/>
        </w:rPr>
        <w:tab/>
      </w:r>
      <w:r w:rsidR="000929D9" w:rsidRPr="009B1077">
        <w:rPr>
          <w:spacing w:val="-3"/>
          <w:sz w:val="24"/>
          <w:szCs w:val="24"/>
        </w:rPr>
        <w:tab/>
      </w:r>
      <w:r w:rsidR="00A77137" w:rsidRPr="009B1077">
        <w:rPr>
          <w:sz w:val="24"/>
          <w:szCs w:val="24"/>
        </w:rPr>
        <w:t>C-2013-232122</w:t>
      </w:r>
      <w:r w:rsidR="00D41F45">
        <w:rPr>
          <w:sz w:val="24"/>
          <w:szCs w:val="24"/>
        </w:rPr>
        <w:t>1</w:t>
      </w:r>
    </w:p>
    <w:p w:rsidR="000929D9" w:rsidRPr="009B1077" w:rsidRDefault="000929D9" w:rsidP="000929D9">
      <w:pPr>
        <w:pStyle w:val="NoSpacing"/>
        <w:rPr>
          <w:spacing w:val="-3"/>
          <w:sz w:val="24"/>
          <w:szCs w:val="24"/>
        </w:rPr>
      </w:pPr>
      <w:r w:rsidRPr="009B1077">
        <w:rPr>
          <w:spacing w:val="-3"/>
          <w:sz w:val="24"/>
          <w:szCs w:val="24"/>
        </w:rPr>
        <w:tab/>
      </w:r>
      <w:r w:rsidRPr="009B1077">
        <w:rPr>
          <w:spacing w:val="-3"/>
          <w:sz w:val="24"/>
          <w:szCs w:val="24"/>
        </w:rPr>
        <w:tab/>
      </w:r>
      <w:r w:rsidRPr="009B1077">
        <w:rPr>
          <w:spacing w:val="-3"/>
          <w:sz w:val="24"/>
          <w:szCs w:val="24"/>
        </w:rPr>
        <w:tab/>
      </w:r>
      <w:r w:rsidRPr="009B1077">
        <w:rPr>
          <w:spacing w:val="-3"/>
          <w:sz w:val="24"/>
          <w:szCs w:val="24"/>
        </w:rPr>
        <w:tab/>
      </w:r>
      <w:r w:rsidRPr="009B1077">
        <w:rPr>
          <w:spacing w:val="-3"/>
          <w:sz w:val="24"/>
          <w:szCs w:val="24"/>
        </w:rPr>
        <w:tab/>
      </w:r>
      <w:r w:rsidRPr="009B1077">
        <w:rPr>
          <w:spacing w:val="-3"/>
          <w:sz w:val="24"/>
          <w:szCs w:val="24"/>
        </w:rPr>
        <w:tab/>
      </w:r>
      <w:r w:rsidRPr="009B1077">
        <w:rPr>
          <w:spacing w:val="-3"/>
          <w:sz w:val="24"/>
          <w:szCs w:val="24"/>
        </w:rPr>
        <w:tab/>
        <w:t>:</w:t>
      </w:r>
    </w:p>
    <w:p w:rsidR="000929D9" w:rsidRPr="009B1077" w:rsidRDefault="000929D9" w:rsidP="000929D9">
      <w:pPr>
        <w:pStyle w:val="NoSpacing"/>
        <w:rPr>
          <w:spacing w:val="-3"/>
          <w:sz w:val="24"/>
          <w:szCs w:val="24"/>
        </w:rPr>
      </w:pPr>
      <w:r w:rsidRPr="009B1077">
        <w:rPr>
          <w:spacing w:val="-3"/>
          <w:sz w:val="24"/>
          <w:szCs w:val="24"/>
        </w:rPr>
        <w:t xml:space="preserve">B.M. Enterprises, Inc. </w:t>
      </w:r>
      <w:r w:rsidR="00A415B6" w:rsidRPr="009B1077">
        <w:rPr>
          <w:spacing w:val="-3"/>
          <w:sz w:val="24"/>
          <w:szCs w:val="24"/>
        </w:rPr>
        <w:t>t</w:t>
      </w:r>
      <w:r w:rsidRPr="009B1077">
        <w:rPr>
          <w:spacing w:val="-3"/>
          <w:sz w:val="24"/>
          <w:szCs w:val="24"/>
        </w:rPr>
        <w:t>/</w:t>
      </w:r>
      <w:proofErr w:type="gramStart"/>
      <w:r w:rsidR="00A415B6" w:rsidRPr="009B1077">
        <w:rPr>
          <w:spacing w:val="-3"/>
          <w:sz w:val="24"/>
          <w:szCs w:val="24"/>
        </w:rPr>
        <w:t>a</w:t>
      </w:r>
      <w:proofErr w:type="gramEnd"/>
      <w:r w:rsidRPr="009B1077">
        <w:rPr>
          <w:spacing w:val="-3"/>
          <w:sz w:val="24"/>
          <w:szCs w:val="24"/>
        </w:rPr>
        <w:t xml:space="preserve"> A.G Taxi</w:t>
      </w:r>
      <w:r w:rsidRPr="009B1077">
        <w:rPr>
          <w:spacing w:val="-3"/>
          <w:sz w:val="24"/>
          <w:szCs w:val="24"/>
        </w:rPr>
        <w:tab/>
      </w:r>
      <w:r w:rsidRPr="009B1077">
        <w:rPr>
          <w:spacing w:val="-3"/>
          <w:sz w:val="24"/>
          <w:szCs w:val="24"/>
        </w:rPr>
        <w:tab/>
      </w:r>
      <w:r w:rsidRPr="009B1077">
        <w:rPr>
          <w:spacing w:val="-3"/>
          <w:sz w:val="24"/>
          <w:szCs w:val="24"/>
        </w:rPr>
        <w:tab/>
        <w:t>:</w:t>
      </w:r>
    </w:p>
    <w:p w:rsidR="000929D9" w:rsidRPr="009B1077" w:rsidRDefault="000929D9" w:rsidP="000929D9">
      <w:pPr>
        <w:pStyle w:val="NoSpacing"/>
        <w:rPr>
          <w:sz w:val="24"/>
          <w:szCs w:val="24"/>
        </w:rPr>
      </w:pPr>
    </w:p>
    <w:p w:rsidR="000929D9" w:rsidRPr="009B1077" w:rsidRDefault="000929D9" w:rsidP="000929D9">
      <w:pPr>
        <w:pStyle w:val="NoSpacing"/>
        <w:rPr>
          <w:sz w:val="24"/>
          <w:szCs w:val="24"/>
        </w:rPr>
      </w:pPr>
    </w:p>
    <w:p w:rsidR="000929D9" w:rsidRPr="009B1077" w:rsidRDefault="000929D9" w:rsidP="000929D9">
      <w:pPr>
        <w:pStyle w:val="NoSpacing"/>
        <w:rPr>
          <w:sz w:val="24"/>
          <w:szCs w:val="24"/>
        </w:rPr>
      </w:pPr>
    </w:p>
    <w:p w:rsidR="000929D9" w:rsidRPr="009B1077" w:rsidRDefault="000929D9" w:rsidP="0041025D">
      <w:pPr>
        <w:pStyle w:val="NoSpacing"/>
        <w:jc w:val="center"/>
        <w:rPr>
          <w:b/>
          <w:sz w:val="24"/>
          <w:szCs w:val="24"/>
          <w:u w:val="single"/>
        </w:rPr>
      </w:pPr>
      <w:r w:rsidRPr="009B1077">
        <w:rPr>
          <w:b/>
          <w:sz w:val="24"/>
          <w:szCs w:val="24"/>
          <w:u w:val="single"/>
        </w:rPr>
        <w:t>INITIAL DECISION</w:t>
      </w:r>
    </w:p>
    <w:p w:rsidR="001E184E" w:rsidRPr="009B1077" w:rsidRDefault="001E184E" w:rsidP="0041025D">
      <w:pPr>
        <w:pStyle w:val="NoSpacing"/>
        <w:jc w:val="center"/>
        <w:rPr>
          <w:sz w:val="24"/>
          <w:szCs w:val="24"/>
        </w:rPr>
      </w:pPr>
    </w:p>
    <w:p w:rsidR="006C352E" w:rsidRPr="009B1077" w:rsidRDefault="006C352E" w:rsidP="0041025D">
      <w:pPr>
        <w:pStyle w:val="NoSpacing"/>
        <w:jc w:val="center"/>
        <w:rPr>
          <w:sz w:val="24"/>
          <w:szCs w:val="24"/>
        </w:rPr>
      </w:pPr>
    </w:p>
    <w:p w:rsidR="000929D9" w:rsidRPr="009B1077" w:rsidRDefault="000929D9" w:rsidP="000929D9">
      <w:pPr>
        <w:pStyle w:val="NoSpacing"/>
        <w:jc w:val="center"/>
        <w:rPr>
          <w:sz w:val="24"/>
          <w:szCs w:val="24"/>
        </w:rPr>
      </w:pPr>
      <w:r w:rsidRPr="009B1077">
        <w:rPr>
          <w:sz w:val="24"/>
          <w:szCs w:val="24"/>
        </w:rPr>
        <w:t>Before</w:t>
      </w:r>
    </w:p>
    <w:p w:rsidR="000929D9" w:rsidRPr="009B1077" w:rsidRDefault="000929D9" w:rsidP="000929D9">
      <w:pPr>
        <w:pStyle w:val="NoSpacing"/>
        <w:jc w:val="center"/>
        <w:rPr>
          <w:sz w:val="24"/>
          <w:szCs w:val="24"/>
        </w:rPr>
      </w:pPr>
      <w:r w:rsidRPr="009B1077">
        <w:rPr>
          <w:sz w:val="24"/>
          <w:szCs w:val="24"/>
        </w:rPr>
        <w:t>Darlene R. Davis Heep</w:t>
      </w:r>
    </w:p>
    <w:p w:rsidR="000929D9" w:rsidRPr="009B1077" w:rsidRDefault="000929D9" w:rsidP="000929D9">
      <w:pPr>
        <w:pStyle w:val="NoSpacing"/>
        <w:jc w:val="center"/>
        <w:rPr>
          <w:sz w:val="24"/>
          <w:szCs w:val="24"/>
        </w:rPr>
      </w:pPr>
      <w:r w:rsidRPr="009B1077">
        <w:rPr>
          <w:sz w:val="24"/>
          <w:szCs w:val="24"/>
        </w:rPr>
        <w:t>Administrative Law Judge</w:t>
      </w:r>
    </w:p>
    <w:p w:rsidR="000929D9" w:rsidRPr="009B1077" w:rsidRDefault="000929D9" w:rsidP="000929D9">
      <w:pPr>
        <w:spacing w:after="0" w:line="240" w:lineRule="auto"/>
        <w:rPr>
          <w:rFonts w:ascii="Times New Roman" w:eastAsia="Times New Roman" w:hAnsi="Times New Roman"/>
          <w:sz w:val="24"/>
          <w:szCs w:val="24"/>
        </w:rPr>
      </w:pPr>
    </w:p>
    <w:p w:rsidR="000929D9" w:rsidRPr="009B1077" w:rsidRDefault="000929D9" w:rsidP="000929D9">
      <w:pPr>
        <w:spacing w:after="0" w:line="240" w:lineRule="auto"/>
        <w:rPr>
          <w:rFonts w:ascii="Times New Roman" w:eastAsia="Times New Roman" w:hAnsi="Times New Roman"/>
          <w:sz w:val="24"/>
          <w:szCs w:val="24"/>
        </w:rPr>
      </w:pPr>
    </w:p>
    <w:p w:rsidR="009965D2" w:rsidRPr="009B1077" w:rsidRDefault="006C352E" w:rsidP="00416BA6">
      <w:pPr>
        <w:spacing w:after="0" w:line="360" w:lineRule="auto"/>
        <w:rPr>
          <w:rFonts w:ascii="Times New Roman" w:eastAsia="Times New Roman" w:hAnsi="Times New Roman"/>
          <w:sz w:val="24"/>
          <w:szCs w:val="24"/>
        </w:rPr>
      </w:pPr>
      <w:r w:rsidRPr="009B1077">
        <w:rPr>
          <w:rFonts w:ascii="Times New Roman" w:eastAsia="Times New Roman" w:hAnsi="Times New Roman"/>
          <w:sz w:val="24"/>
          <w:szCs w:val="24"/>
        </w:rPr>
        <w:tab/>
      </w:r>
      <w:r w:rsidRPr="009B1077">
        <w:rPr>
          <w:rFonts w:ascii="Times New Roman" w:eastAsia="Times New Roman" w:hAnsi="Times New Roman"/>
          <w:sz w:val="24"/>
          <w:szCs w:val="24"/>
        </w:rPr>
        <w:tab/>
      </w:r>
      <w:r w:rsidR="000929D9" w:rsidRPr="009B1077">
        <w:rPr>
          <w:rFonts w:ascii="Times New Roman" w:eastAsia="Times New Roman" w:hAnsi="Times New Roman"/>
          <w:sz w:val="24"/>
          <w:szCs w:val="24"/>
        </w:rPr>
        <w:t>On February 19, 2013</w:t>
      </w:r>
      <w:r w:rsidR="001478B3" w:rsidRPr="009B1077">
        <w:rPr>
          <w:rFonts w:ascii="Times New Roman" w:eastAsia="Times New Roman" w:hAnsi="Times New Roman"/>
          <w:sz w:val="24"/>
          <w:szCs w:val="24"/>
        </w:rPr>
        <w:t>, the</w:t>
      </w:r>
      <w:r w:rsidR="000929D9" w:rsidRPr="009B1077">
        <w:rPr>
          <w:rFonts w:ascii="Times New Roman" w:eastAsia="Times New Roman" w:hAnsi="Times New Roman"/>
          <w:sz w:val="24"/>
          <w:szCs w:val="24"/>
        </w:rPr>
        <w:t xml:space="preserve"> Bureau of Investigation and Enforcement (BI&amp;E) </w:t>
      </w:r>
      <w:r w:rsidR="001478B3" w:rsidRPr="009B1077">
        <w:rPr>
          <w:rFonts w:ascii="Times New Roman" w:eastAsia="Times New Roman" w:hAnsi="Times New Roman"/>
          <w:sz w:val="24"/>
          <w:szCs w:val="24"/>
        </w:rPr>
        <w:t xml:space="preserve">of </w:t>
      </w:r>
      <w:r w:rsidR="00483CDE" w:rsidRPr="009B1077">
        <w:rPr>
          <w:rFonts w:ascii="Times New Roman" w:eastAsia="Times New Roman" w:hAnsi="Times New Roman"/>
          <w:sz w:val="24"/>
          <w:szCs w:val="24"/>
        </w:rPr>
        <w:t>the Public Utility Commission (</w:t>
      </w:r>
      <w:r w:rsidR="001478B3" w:rsidRPr="009B1077">
        <w:rPr>
          <w:rFonts w:ascii="Times New Roman" w:eastAsia="Times New Roman" w:hAnsi="Times New Roman"/>
          <w:sz w:val="24"/>
          <w:szCs w:val="24"/>
        </w:rPr>
        <w:t xml:space="preserve">PUC or Commission) </w:t>
      </w:r>
      <w:r w:rsidR="000929D9" w:rsidRPr="009B1077">
        <w:rPr>
          <w:rFonts w:ascii="Times New Roman" w:eastAsia="Times New Roman" w:hAnsi="Times New Roman"/>
          <w:sz w:val="24"/>
          <w:szCs w:val="24"/>
        </w:rPr>
        <w:t xml:space="preserve">filed a </w:t>
      </w:r>
      <w:r w:rsidR="000929D9" w:rsidRPr="009B1077">
        <w:rPr>
          <w:rFonts w:ascii="Times New Roman" w:eastAsia="Times New Roman" w:hAnsi="Times New Roman"/>
          <w:bCs/>
          <w:sz w:val="24"/>
          <w:szCs w:val="24"/>
        </w:rPr>
        <w:t>complaint</w:t>
      </w:r>
      <w:r w:rsidR="000929D9" w:rsidRPr="009B1077">
        <w:rPr>
          <w:rFonts w:ascii="Times New Roman" w:eastAsia="Times New Roman" w:hAnsi="Times New Roman"/>
          <w:sz w:val="24"/>
          <w:szCs w:val="24"/>
        </w:rPr>
        <w:t xml:space="preserve"> </w:t>
      </w:r>
      <w:r w:rsidR="00DA404B" w:rsidRPr="009B1077">
        <w:rPr>
          <w:rFonts w:ascii="Times New Roman" w:eastAsia="Times New Roman" w:hAnsi="Times New Roman"/>
          <w:sz w:val="24"/>
          <w:szCs w:val="24"/>
        </w:rPr>
        <w:t xml:space="preserve">against </w:t>
      </w:r>
      <w:r w:rsidR="000929D9" w:rsidRPr="009B1077">
        <w:rPr>
          <w:rFonts w:ascii="Times New Roman" w:hAnsi="Times New Roman"/>
          <w:spacing w:val="-3"/>
          <w:sz w:val="24"/>
          <w:szCs w:val="24"/>
        </w:rPr>
        <w:t xml:space="preserve">B.M. Enterprises, Inc. </w:t>
      </w:r>
      <w:r w:rsidR="00A415B6" w:rsidRPr="009B1077">
        <w:rPr>
          <w:rFonts w:ascii="Times New Roman" w:hAnsi="Times New Roman"/>
          <w:spacing w:val="-3"/>
          <w:sz w:val="24"/>
          <w:szCs w:val="24"/>
        </w:rPr>
        <w:t>t</w:t>
      </w:r>
      <w:r w:rsidR="000929D9" w:rsidRPr="009B1077">
        <w:rPr>
          <w:rFonts w:ascii="Times New Roman" w:hAnsi="Times New Roman"/>
          <w:spacing w:val="-3"/>
          <w:sz w:val="24"/>
          <w:szCs w:val="24"/>
        </w:rPr>
        <w:t>/</w:t>
      </w:r>
      <w:r w:rsidR="00A415B6" w:rsidRPr="009B1077">
        <w:rPr>
          <w:rFonts w:ascii="Times New Roman" w:hAnsi="Times New Roman"/>
          <w:spacing w:val="-3"/>
          <w:sz w:val="24"/>
          <w:szCs w:val="24"/>
        </w:rPr>
        <w:t>a</w:t>
      </w:r>
      <w:r w:rsidR="000929D9" w:rsidRPr="009B1077">
        <w:rPr>
          <w:rFonts w:ascii="Times New Roman" w:hAnsi="Times New Roman"/>
          <w:spacing w:val="-3"/>
          <w:sz w:val="24"/>
          <w:szCs w:val="24"/>
        </w:rPr>
        <w:t xml:space="preserve"> A.G Taxi (</w:t>
      </w:r>
      <w:r w:rsidR="001202C3" w:rsidRPr="009B1077">
        <w:rPr>
          <w:rFonts w:ascii="Times New Roman" w:hAnsi="Times New Roman"/>
          <w:spacing w:val="-3"/>
          <w:sz w:val="24"/>
          <w:szCs w:val="24"/>
        </w:rPr>
        <w:t>A.G. T</w:t>
      </w:r>
      <w:r w:rsidR="00483CDE" w:rsidRPr="009B1077">
        <w:rPr>
          <w:rFonts w:ascii="Times New Roman" w:hAnsi="Times New Roman"/>
          <w:spacing w:val="-3"/>
          <w:sz w:val="24"/>
          <w:szCs w:val="24"/>
        </w:rPr>
        <w:t>axi</w:t>
      </w:r>
      <w:r w:rsidR="001202C3" w:rsidRPr="009B1077">
        <w:rPr>
          <w:rFonts w:ascii="Times New Roman" w:hAnsi="Times New Roman"/>
          <w:spacing w:val="-3"/>
          <w:sz w:val="24"/>
          <w:szCs w:val="24"/>
        </w:rPr>
        <w:t xml:space="preserve"> </w:t>
      </w:r>
      <w:r w:rsidR="000929D9" w:rsidRPr="009B1077">
        <w:rPr>
          <w:rFonts w:ascii="Times New Roman" w:hAnsi="Times New Roman"/>
          <w:spacing w:val="-3"/>
          <w:sz w:val="24"/>
          <w:szCs w:val="24"/>
        </w:rPr>
        <w:t>or Respondent)</w:t>
      </w:r>
      <w:r w:rsidR="00575C9C" w:rsidRPr="009B1077">
        <w:rPr>
          <w:rFonts w:ascii="Times New Roman" w:hAnsi="Times New Roman"/>
          <w:spacing w:val="-3"/>
          <w:sz w:val="24"/>
          <w:szCs w:val="24"/>
        </w:rPr>
        <w:t xml:space="preserve"> alleging that</w:t>
      </w:r>
      <w:r w:rsidR="00AC28A2" w:rsidRPr="009B1077">
        <w:rPr>
          <w:rFonts w:ascii="Times New Roman" w:hAnsi="Times New Roman"/>
          <w:spacing w:val="-3"/>
          <w:sz w:val="24"/>
          <w:szCs w:val="24"/>
        </w:rPr>
        <w:t xml:space="preserve"> </w:t>
      </w:r>
      <w:r w:rsidR="001202C3" w:rsidRPr="009B1077">
        <w:rPr>
          <w:rFonts w:ascii="Times New Roman" w:eastAsia="Times New Roman" w:hAnsi="Times New Roman"/>
          <w:sz w:val="24"/>
          <w:szCs w:val="24"/>
        </w:rPr>
        <w:t>A.G. T</w:t>
      </w:r>
      <w:r w:rsidR="00483CDE" w:rsidRPr="009B1077">
        <w:rPr>
          <w:rFonts w:ascii="Times New Roman" w:eastAsia="Times New Roman" w:hAnsi="Times New Roman"/>
          <w:sz w:val="24"/>
          <w:szCs w:val="24"/>
        </w:rPr>
        <w:t>axi</w:t>
      </w:r>
      <w:r w:rsidR="00AC28A2" w:rsidRPr="009B1077">
        <w:rPr>
          <w:rFonts w:ascii="Times New Roman" w:eastAsia="Times New Roman" w:hAnsi="Times New Roman"/>
          <w:sz w:val="24"/>
          <w:szCs w:val="24"/>
        </w:rPr>
        <w:t xml:space="preserve">, through </w:t>
      </w:r>
      <w:r w:rsidR="007E14BF" w:rsidRPr="009B1077">
        <w:rPr>
          <w:rFonts w:ascii="Times New Roman" w:eastAsia="Times New Roman" w:hAnsi="Times New Roman"/>
          <w:sz w:val="24"/>
          <w:szCs w:val="24"/>
        </w:rPr>
        <w:t xml:space="preserve">an advertising </w:t>
      </w:r>
      <w:r w:rsidR="00E27595" w:rsidRPr="009B1077">
        <w:rPr>
          <w:rFonts w:ascii="Times New Roman" w:eastAsia="Times New Roman" w:hAnsi="Times New Roman"/>
          <w:sz w:val="24"/>
          <w:szCs w:val="24"/>
        </w:rPr>
        <w:t>mailer</w:t>
      </w:r>
      <w:r w:rsidR="00AC28A2" w:rsidRPr="009B1077">
        <w:rPr>
          <w:rFonts w:ascii="Times New Roman" w:eastAsia="Times New Roman" w:hAnsi="Times New Roman"/>
          <w:sz w:val="24"/>
          <w:szCs w:val="24"/>
        </w:rPr>
        <w:t>,</w:t>
      </w:r>
      <w:r w:rsidR="0041025D" w:rsidRPr="009B1077">
        <w:rPr>
          <w:rFonts w:ascii="Times New Roman" w:eastAsia="Times New Roman" w:hAnsi="Times New Roman"/>
          <w:sz w:val="24"/>
          <w:szCs w:val="24"/>
        </w:rPr>
        <w:t xml:space="preserve"> offered services and rates not authorized by the Commission</w:t>
      </w:r>
      <w:r w:rsidR="00A77137" w:rsidRPr="009B1077">
        <w:rPr>
          <w:rFonts w:ascii="Times New Roman" w:eastAsia="Times New Roman" w:hAnsi="Times New Roman"/>
          <w:sz w:val="24"/>
          <w:szCs w:val="24"/>
        </w:rPr>
        <w:t>.</w:t>
      </w:r>
      <w:r w:rsidR="00D972F9" w:rsidRPr="009B1077">
        <w:rPr>
          <w:rStyle w:val="FootnoteReference"/>
          <w:rFonts w:ascii="Times New Roman" w:eastAsia="Times New Roman" w:hAnsi="Times New Roman"/>
          <w:sz w:val="24"/>
          <w:szCs w:val="24"/>
        </w:rPr>
        <w:footnoteReference w:id="1"/>
      </w:r>
      <w:r w:rsidR="0041025D" w:rsidRPr="009B1077">
        <w:rPr>
          <w:rFonts w:ascii="Times New Roman" w:eastAsia="Times New Roman" w:hAnsi="Times New Roman"/>
          <w:sz w:val="24"/>
          <w:szCs w:val="24"/>
        </w:rPr>
        <w:t xml:space="preserve"> </w:t>
      </w:r>
      <w:r w:rsidRPr="009B1077">
        <w:rPr>
          <w:rFonts w:ascii="Times New Roman" w:eastAsia="Times New Roman" w:hAnsi="Times New Roman"/>
          <w:sz w:val="24"/>
          <w:szCs w:val="24"/>
        </w:rPr>
        <w:t xml:space="preserve"> </w:t>
      </w:r>
      <w:r w:rsidR="007E14BF" w:rsidRPr="009B1077">
        <w:rPr>
          <w:rFonts w:ascii="Times New Roman" w:eastAsia="Times New Roman" w:hAnsi="Times New Roman"/>
          <w:sz w:val="24"/>
          <w:szCs w:val="24"/>
        </w:rPr>
        <w:t>Specifically</w:t>
      </w:r>
      <w:r w:rsidR="0041025D" w:rsidRPr="009B1077">
        <w:rPr>
          <w:rFonts w:ascii="Times New Roman" w:eastAsia="Times New Roman" w:hAnsi="Times New Roman"/>
          <w:sz w:val="24"/>
          <w:szCs w:val="24"/>
        </w:rPr>
        <w:t>, BI&amp;E</w:t>
      </w:r>
      <w:r w:rsidR="00E7450F" w:rsidRPr="009B1077">
        <w:rPr>
          <w:rFonts w:ascii="Times New Roman" w:eastAsia="Times New Roman" w:hAnsi="Times New Roman"/>
          <w:sz w:val="24"/>
          <w:szCs w:val="24"/>
        </w:rPr>
        <w:t xml:space="preserve"> contends that fines should be assessed against </w:t>
      </w:r>
      <w:r w:rsidR="00B30D2B" w:rsidRPr="009B1077">
        <w:rPr>
          <w:rFonts w:ascii="Times New Roman" w:eastAsia="Times New Roman" w:hAnsi="Times New Roman"/>
          <w:sz w:val="24"/>
          <w:szCs w:val="24"/>
        </w:rPr>
        <w:t>A.G.</w:t>
      </w:r>
      <w:r w:rsidR="000748D1" w:rsidRPr="009B1077">
        <w:rPr>
          <w:rFonts w:ascii="Times New Roman" w:eastAsia="Times New Roman" w:hAnsi="Times New Roman"/>
          <w:sz w:val="24"/>
          <w:szCs w:val="24"/>
        </w:rPr>
        <w:t xml:space="preserve"> </w:t>
      </w:r>
      <w:r w:rsidR="001202C3" w:rsidRPr="009B1077">
        <w:rPr>
          <w:rFonts w:ascii="Times New Roman" w:eastAsia="Times New Roman" w:hAnsi="Times New Roman"/>
          <w:sz w:val="24"/>
          <w:szCs w:val="24"/>
        </w:rPr>
        <w:t>T</w:t>
      </w:r>
      <w:r w:rsidR="00483CDE" w:rsidRPr="009B1077">
        <w:rPr>
          <w:rFonts w:ascii="Times New Roman" w:eastAsia="Times New Roman" w:hAnsi="Times New Roman"/>
          <w:sz w:val="24"/>
          <w:szCs w:val="24"/>
        </w:rPr>
        <w:t>axi</w:t>
      </w:r>
      <w:r w:rsidR="001202C3" w:rsidRPr="009B1077">
        <w:rPr>
          <w:rFonts w:ascii="Times New Roman" w:eastAsia="Times New Roman" w:hAnsi="Times New Roman"/>
          <w:sz w:val="24"/>
          <w:szCs w:val="24"/>
        </w:rPr>
        <w:t xml:space="preserve"> </w:t>
      </w:r>
      <w:r w:rsidR="00E7450F" w:rsidRPr="009B1077">
        <w:rPr>
          <w:rFonts w:ascii="Times New Roman" w:eastAsia="Times New Roman" w:hAnsi="Times New Roman"/>
          <w:sz w:val="24"/>
          <w:szCs w:val="24"/>
        </w:rPr>
        <w:t xml:space="preserve">for the following: </w:t>
      </w:r>
      <w:r w:rsidR="000929D9" w:rsidRPr="009B1077">
        <w:rPr>
          <w:rFonts w:ascii="Times New Roman" w:eastAsia="Times New Roman" w:hAnsi="Times New Roman"/>
          <w:sz w:val="24"/>
          <w:szCs w:val="24"/>
        </w:rPr>
        <w:t xml:space="preserve"> </w:t>
      </w:r>
    </w:p>
    <w:p w:rsidR="006C352E" w:rsidRPr="009B1077" w:rsidRDefault="006C352E" w:rsidP="00416BA6">
      <w:pPr>
        <w:spacing w:after="0" w:line="360" w:lineRule="auto"/>
        <w:rPr>
          <w:rFonts w:ascii="Times New Roman" w:eastAsia="Times New Roman" w:hAnsi="Times New Roman"/>
          <w:sz w:val="24"/>
          <w:szCs w:val="24"/>
        </w:rPr>
      </w:pPr>
    </w:p>
    <w:p w:rsidR="009965D2" w:rsidRPr="009B1077" w:rsidRDefault="009965D2" w:rsidP="006C352E">
      <w:pPr>
        <w:pStyle w:val="ListParagraph"/>
        <w:numPr>
          <w:ilvl w:val="0"/>
          <w:numId w:val="1"/>
        </w:numPr>
        <w:ind w:left="1440" w:firstLine="0"/>
        <w:rPr>
          <w:rFonts w:ascii="Times New Roman" w:hAnsi="Times New Roman"/>
          <w:sz w:val="24"/>
          <w:szCs w:val="24"/>
        </w:rPr>
      </w:pPr>
      <w:proofErr w:type="gramStart"/>
      <w:r w:rsidRPr="009B1077">
        <w:rPr>
          <w:rFonts w:ascii="Times New Roman" w:hAnsi="Times New Roman"/>
          <w:sz w:val="24"/>
          <w:szCs w:val="24"/>
        </w:rPr>
        <w:t>offering</w:t>
      </w:r>
      <w:proofErr w:type="gramEnd"/>
      <w:r w:rsidRPr="009B1077">
        <w:rPr>
          <w:rFonts w:ascii="Times New Roman" w:hAnsi="Times New Roman"/>
          <w:sz w:val="24"/>
          <w:szCs w:val="24"/>
        </w:rPr>
        <w:t xml:space="preserve"> to provide a service different from the call and demand (taxi) service authorized by the Com</w:t>
      </w:r>
      <w:r w:rsidR="00A758C3">
        <w:rPr>
          <w:rFonts w:ascii="Times New Roman" w:hAnsi="Times New Roman"/>
          <w:sz w:val="24"/>
          <w:szCs w:val="24"/>
        </w:rPr>
        <w:t>mission, in violation of 66 Pa.</w:t>
      </w:r>
      <w:r w:rsidRPr="009B1077">
        <w:rPr>
          <w:rFonts w:ascii="Times New Roman" w:hAnsi="Times New Roman"/>
          <w:sz w:val="24"/>
          <w:szCs w:val="24"/>
        </w:rPr>
        <w:t>C.S. Section 1102(a)(1)(i) by ($250);</w:t>
      </w:r>
    </w:p>
    <w:p w:rsidR="006C352E" w:rsidRPr="009B1077" w:rsidRDefault="006C352E" w:rsidP="006C352E">
      <w:pPr>
        <w:pStyle w:val="ListParagraph"/>
        <w:ind w:left="1440"/>
        <w:rPr>
          <w:rFonts w:ascii="Times New Roman" w:hAnsi="Times New Roman"/>
          <w:sz w:val="24"/>
          <w:szCs w:val="24"/>
        </w:rPr>
      </w:pPr>
    </w:p>
    <w:p w:rsidR="009965D2" w:rsidRPr="009B1077" w:rsidRDefault="009965D2" w:rsidP="006C352E">
      <w:pPr>
        <w:pStyle w:val="ListParagraph"/>
        <w:numPr>
          <w:ilvl w:val="0"/>
          <w:numId w:val="1"/>
        </w:numPr>
        <w:ind w:left="1440" w:firstLine="0"/>
        <w:rPr>
          <w:rFonts w:ascii="Times New Roman" w:hAnsi="Times New Roman"/>
          <w:sz w:val="24"/>
          <w:szCs w:val="24"/>
        </w:rPr>
      </w:pPr>
      <w:proofErr w:type="gramStart"/>
      <w:r w:rsidRPr="009B1077">
        <w:rPr>
          <w:rFonts w:ascii="Times New Roman" w:hAnsi="Times New Roman"/>
          <w:sz w:val="24"/>
          <w:szCs w:val="24"/>
        </w:rPr>
        <w:t>advertising</w:t>
      </w:r>
      <w:proofErr w:type="gramEnd"/>
      <w:r w:rsidRPr="009B1077">
        <w:rPr>
          <w:rFonts w:ascii="Times New Roman" w:hAnsi="Times New Roman"/>
          <w:sz w:val="24"/>
          <w:szCs w:val="24"/>
        </w:rPr>
        <w:t xml:space="preserve"> to transport to a territory not authorized, in </w:t>
      </w:r>
      <w:r w:rsidR="00717583">
        <w:rPr>
          <w:rFonts w:ascii="Times New Roman" w:hAnsi="Times New Roman"/>
          <w:sz w:val="24"/>
          <w:szCs w:val="24"/>
        </w:rPr>
        <w:t>violation of 66 Pa.</w:t>
      </w:r>
      <w:r w:rsidRPr="009B1077">
        <w:rPr>
          <w:rFonts w:ascii="Times New Roman" w:hAnsi="Times New Roman"/>
          <w:sz w:val="24"/>
          <w:szCs w:val="24"/>
        </w:rPr>
        <w:t>C.S</w:t>
      </w:r>
      <w:r w:rsidR="00717583">
        <w:rPr>
          <w:rFonts w:ascii="Times New Roman" w:hAnsi="Times New Roman"/>
          <w:sz w:val="24"/>
          <w:szCs w:val="24"/>
        </w:rPr>
        <w:t>. Section 1102 and 52 Pa.</w:t>
      </w:r>
      <w:r w:rsidR="006C352E" w:rsidRPr="009B1077">
        <w:rPr>
          <w:rFonts w:ascii="Times New Roman" w:hAnsi="Times New Roman"/>
          <w:sz w:val="24"/>
          <w:szCs w:val="24"/>
        </w:rPr>
        <w:t xml:space="preserve">Code </w:t>
      </w:r>
      <w:r w:rsidRPr="009B1077">
        <w:rPr>
          <w:rFonts w:ascii="Times New Roman" w:hAnsi="Times New Roman"/>
          <w:sz w:val="24"/>
          <w:szCs w:val="24"/>
        </w:rPr>
        <w:t>Section 29.312(4) by ($500);</w:t>
      </w:r>
    </w:p>
    <w:p w:rsidR="006C352E" w:rsidRPr="009B1077" w:rsidRDefault="006C352E" w:rsidP="006C352E">
      <w:pPr>
        <w:pStyle w:val="ListParagraph"/>
        <w:ind w:left="1440"/>
        <w:rPr>
          <w:rFonts w:ascii="Times New Roman" w:hAnsi="Times New Roman"/>
          <w:sz w:val="24"/>
          <w:szCs w:val="24"/>
        </w:rPr>
      </w:pPr>
    </w:p>
    <w:p w:rsidR="009965D2" w:rsidRPr="009B1077" w:rsidRDefault="009965D2" w:rsidP="006C352E">
      <w:pPr>
        <w:pStyle w:val="ListParagraph"/>
        <w:numPr>
          <w:ilvl w:val="0"/>
          <w:numId w:val="1"/>
        </w:numPr>
        <w:ind w:left="1440" w:firstLine="0"/>
        <w:rPr>
          <w:rFonts w:ascii="Times New Roman" w:hAnsi="Times New Roman"/>
          <w:sz w:val="24"/>
          <w:szCs w:val="24"/>
        </w:rPr>
      </w:pPr>
      <w:proofErr w:type="gramStart"/>
      <w:r w:rsidRPr="009B1077">
        <w:rPr>
          <w:rFonts w:ascii="Times New Roman" w:hAnsi="Times New Roman"/>
          <w:sz w:val="24"/>
          <w:szCs w:val="24"/>
        </w:rPr>
        <w:t>not</w:t>
      </w:r>
      <w:proofErr w:type="gramEnd"/>
      <w:r w:rsidRPr="009B1077">
        <w:rPr>
          <w:rFonts w:ascii="Times New Roman" w:hAnsi="Times New Roman"/>
          <w:sz w:val="24"/>
          <w:szCs w:val="24"/>
        </w:rPr>
        <w:t xml:space="preserve"> charging for its services in accordance with its tariff on file with the Com</w:t>
      </w:r>
      <w:r w:rsidR="00A758C3">
        <w:rPr>
          <w:rFonts w:ascii="Times New Roman" w:hAnsi="Times New Roman"/>
          <w:sz w:val="24"/>
          <w:szCs w:val="24"/>
        </w:rPr>
        <w:t>mission, in violation of 66 Pa.</w:t>
      </w:r>
      <w:r w:rsidRPr="009B1077">
        <w:rPr>
          <w:rFonts w:ascii="Times New Roman" w:hAnsi="Times New Roman"/>
          <w:sz w:val="24"/>
          <w:szCs w:val="24"/>
        </w:rPr>
        <w:t>C.S. Section 1303 by ($250); and</w:t>
      </w:r>
    </w:p>
    <w:p w:rsidR="006C352E" w:rsidRPr="009B1077" w:rsidRDefault="006C352E" w:rsidP="006C352E">
      <w:pPr>
        <w:pStyle w:val="ListParagraph"/>
        <w:ind w:left="1440"/>
        <w:rPr>
          <w:rFonts w:ascii="Times New Roman" w:hAnsi="Times New Roman"/>
          <w:sz w:val="24"/>
          <w:szCs w:val="24"/>
        </w:rPr>
      </w:pPr>
    </w:p>
    <w:p w:rsidR="009965D2" w:rsidRPr="009B1077" w:rsidRDefault="009965D2" w:rsidP="006C352E">
      <w:pPr>
        <w:pStyle w:val="ListParagraph"/>
        <w:numPr>
          <w:ilvl w:val="0"/>
          <w:numId w:val="1"/>
        </w:numPr>
        <w:spacing w:line="240" w:lineRule="auto"/>
        <w:ind w:left="1440" w:firstLine="0"/>
        <w:rPr>
          <w:rFonts w:ascii="Times New Roman" w:hAnsi="Times New Roman"/>
          <w:sz w:val="24"/>
          <w:szCs w:val="24"/>
        </w:rPr>
      </w:pPr>
      <w:proofErr w:type="gramStart"/>
      <w:r w:rsidRPr="009B1077">
        <w:rPr>
          <w:rFonts w:ascii="Times New Roman" w:hAnsi="Times New Roman"/>
          <w:sz w:val="24"/>
          <w:szCs w:val="24"/>
        </w:rPr>
        <w:lastRenderedPageBreak/>
        <w:t>displaying</w:t>
      </w:r>
      <w:proofErr w:type="gramEnd"/>
      <w:r w:rsidRPr="009B1077">
        <w:rPr>
          <w:rFonts w:ascii="Times New Roman" w:hAnsi="Times New Roman"/>
          <w:sz w:val="24"/>
          <w:szCs w:val="24"/>
        </w:rPr>
        <w:t xml:space="preserve"> a name in its advertisement other than that on file with the Com</w:t>
      </w:r>
      <w:r w:rsidR="00717583">
        <w:rPr>
          <w:rFonts w:ascii="Times New Roman" w:hAnsi="Times New Roman"/>
          <w:sz w:val="24"/>
          <w:szCs w:val="24"/>
        </w:rPr>
        <w:t>mission, in violation of 52 Pa.</w:t>
      </w:r>
      <w:r w:rsidRPr="009B1077">
        <w:rPr>
          <w:rFonts w:ascii="Times New Roman" w:hAnsi="Times New Roman"/>
          <w:sz w:val="24"/>
          <w:szCs w:val="24"/>
        </w:rPr>
        <w:t xml:space="preserve">Code Section 3.381(a)(6)(ii) by ($50). </w:t>
      </w:r>
    </w:p>
    <w:p w:rsidR="006C352E" w:rsidRPr="009B1077" w:rsidRDefault="006C352E" w:rsidP="006C352E">
      <w:pPr>
        <w:pStyle w:val="ListParagraph"/>
        <w:spacing w:line="240" w:lineRule="auto"/>
        <w:ind w:left="1440"/>
        <w:rPr>
          <w:rFonts w:ascii="Times New Roman" w:hAnsi="Times New Roman"/>
          <w:sz w:val="24"/>
          <w:szCs w:val="24"/>
        </w:rPr>
      </w:pPr>
    </w:p>
    <w:p w:rsidR="009867CA" w:rsidRPr="009B1077" w:rsidRDefault="009867CA" w:rsidP="00416BA6">
      <w:pPr>
        <w:spacing w:after="0" w:line="360" w:lineRule="auto"/>
        <w:rPr>
          <w:rFonts w:ascii="Times New Roman" w:eastAsia="Times New Roman" w:hAnsi="Times New Roman"/>
          <w:sz w:val="24"/>
          <w:szCs w:val="24"/>
        </w:rPr>
      </w:pPr>
      <w:r w:rsidRPr="009B1077">
        <w:rPr>
          <w:rFonts w:ascii="Times New Roman" w:eastAsia="Times New Roman" w:hAnsi="Times New Roman"/>
          <w:sz w:val="24"/>
          <w:szCs w:val="24"/>
        </w:rPr>
        <w:t xml:space="preserve">This initial decision sustains </w:t>
      </w:r>
      <w:r w:rsidR="005C5071">
        <w:rPr>
          <w:rFonts w:ascii="Times New Roman" w:eastAsia="Times New Roman" w:hAnsi="Times New Roman"/>
          <w:sz w:val="24"/>
          <w:szCs w:val="24"/>
        </w:rPr>
        <w:t xml:space="preserve">count </w:t>
      </w:r>
      <w:r w:rsidR="00C31CD1" w:rsidRPr="009B1077">
        <w:rPr>
          <w:rFonts w:ascii="Times New Roman" w:eastAsia="Times New Roman" w:hAnsi="Times New Roman"/>
          <w:sz w:val="24"/>
          <w:szCs w:val="24"/>
        </w:rPr>
        <w:t>2</w:t>
      </w:r>
      <w:r w:rsidRPr="009B1077">
        <w:rPr>
          <w:rFonts w:ascii="Times New Roman" w:eastAsia="Times New Roman" w:hAnsi="Times New Roman"/>
          <w:sz w:val="24"/>
          <w:szCs w:val="24"/>
        </w:rPr>
        <w:t xml:space="preserve"> and dismisses </w:t>
      </w:r>
      <w:r w:rsidR="005C5071">
        <w:rPr>
          <w:rFonts w:ascii="Times New Roman" w:eastAsia="Times New Roman" w:hAnsi="Times New Roman"/>
          <w:sz w:val="24"/>
          <w:szCs w:val="24"/>
        </w:rPr>
        <w:t xml:space="preserve">counts </w:t>
      </w:r>
      <w:r w:rsidR="00C31CD1" w:rsidRPr="009B1077">
        <w:rPr>
          <w:rFonts w:ascii="Times New Roman" w:eastAsia="Times New Roman" w:hAnsi="Times New Roman"/>
          <w:sz w:val="24"/>
          <w:szCs w:val="24"/>
        </w:rPr>
        <w:t xml:space="preserve">1, </w:t>
      </w:r>
      <w:r w:rsidR="003A79DF" w:rsidRPr="009B1077">
        <w:rPr>
          <w:rFonts w:ascii="Times New Roman" w:eastAsia="Times New Roman" w:hAnsi="Times New Roman"/>
          <w:sz w:val="24"/>
          <w:szCs w:val="24"/>
        </w:rPr>
        <w:t>3</w:t>
      </w:r>
      <w:r w:rsidRPr="009B1077">
        <w:rPr>
          <w:rFonts w:ascii="Times New Roman" w:eastAsia="Times New Roman" w:hAnsi="Times New Roman"/>
          <w:sz w:val="24"/>
          <w:szCs w:val="24"/>
        </w:rPr>
        <w:t xml:space="preserve"> and 4.</w:t>
      </w:r>
      <w:r w:rsidRPr="009B1077">
        <w:rPr>
          <w:rStyle w:val="FootnoteReference"/>
          <w:rFonts w:ascii="Times New Roman" w:eastAsia="Times New Roman" w:hAnsi="Times New Roman"/>
          <w:sz w:val="24"/>
          <w:szCs w:val="24"/>
        </w:rPr>
        <w:footnoteReference w:id="2"/>
      </w:r>
      <w:r w:rsidRPr="009B1077">
        <w:rPr>
          <w:rFonts w:ascii="Times New Roman" w:eastAsia="Times New Roman" w:hAnsi="Times New Roman"/>
          <w:sz w:val="24"/>
          <w:szCs w:val="24"/>
        </w:rPr>
        <w:t xml:space="preserve"> </w:t>
      </w:r>
      <w:r w:rsidR="006C352E" w:rsidRPr="009B1077">
        <w:rPr>
          <w:rFonts w:ascii="Times New Roman" w:eastAsia="Times New Roman" w:hAnsi="Times New Roman"/>
          <w:sz w:val="24"/>
          <w:szCs w:val="24"/>
        </w:rPr>
        <w:t xml:space="preserve"> </w:t>
      </w:r>
      <w:r w:rsidRPr="009B1077">
        <w:rPr>
          <w:rFonts w:ascii="Times New Roman" w:eastAsia="Times New Roman" w:hAnsi="Times New Roman"/>
          <w:sz w:val="24"/>
          <w:szCs w:val="24"/>
        </w:rPr>
        <w:t>The total fine is $</w:t>
      </w:r>
      <w:r w:rsidR="00C31CD1" w:rsidRPr="009B1077">
        <w:rPr>
          <w:rFonts w:ascii="Times New Roman" w:eastAsia="Times New Roman" w:hAnsi="Times New Roman"/>
          <w:sz w:val="24"/>
          <w:szCs w:val="24"/>
        </w:rPr>
        <w:t>100</w:t>
      </w:r>
      <w:r w:rsidRPr="009B1077">
        <w:rPr>
          <w:rFonts w:ascii="Times New Roman" w:eastAsia="Times New Roman" w:hAnsi="Times New Roman"/>
          <w:sz w:val="24"/>
          <w:szCs w:val="24"/>
        </w:rPr>
        <w:t>.</w:t>
      </w:r>
    </w:p>
    <w:p w:rsidR="0006238B" w:rsidRPr="0098263D" w:rsidRDefault="0006238B" w:rsidP="0098263D">
      <w:pPr>
        <w:pStyle w:val="NoSpacing"/>
        <w:spacing w:line="360" w:lineRule="auto"/>
        <w:rPr>
          <w:sz w:val="24"/>
          <w:szCs w:val="24"/>
        </w:rPr>
      </w:pPr>
    </w:p>
    <w:p w:rsidR="006C352E" w:rsidRPr="009B1077" w:rsidRDefault="0006238B" w:rsidP="006C352E">
      <w:pPr>
        <w:pStyle w:val="NoSpacing"/>
        <w:spacing w:line="360" w:lineRule="auto"/>
        <w:jc w:val="center"/>
        <w:rPr>
          <w:sz w:val="24"/>
          <w:szCs w:val="24"/>
          <w:u w:val="single"/>
        </w:rPr>
      </w:pPr>
      <w:r w:rsidRPr="009B1077">
        <w:rPr>
          <w:sz w:val="24"/>
          <w:szCs w:val="24"/>
          <w:u w:val="single"/>
        </w:rPr>
        <w:t>HISTORY OF THE PROCEEDING</w:t>
      </w:r>
    </w:p>
    <w:p w:rsidR="006C352E" w:rsidRPr="009B1077" w:rsidRDefault="006C352E" w:rsidP="006C352E">
      <w:pPr>
        <w:pStyle w:val="NoSpacing"/>
        <w:spacing w:line="360" w:lineRule="auto"/>
        <w:rPr>
          <w:sz w:val="24"/>
          <w:szCs w:val="24"/>
        </w:rPr>
      </w:pPr>
    </w:p>
    <w:p w:rsidR="00F3600B" w:rsidRPr="009B1077" w:rsidRDefault="006C352E" w:rsidP="006C352E">
      <w:pPr>
        <w:spacing w:line="360" w:lineRule="auto"/>
        <w:rPr>
          <w:rFonts w:ascii="Times New Roman" w:hAnsi="Times New Roman"/>
          <w:sz w:val="24"/>
          <w:szCs w:val="24"/>
        </w:rPr>
      </w:pPr>
      <w:r w:rsidRPr="009B1077">
        <w:rPr>
          <w:rFonts w:ascii="Times New Roman" w:hAnsi="Times New Roman"/>
          <w:sz w:val="24"/>
          <w:szCs w:val="24"/>
        </w:rPr>
        <w:tab/>
      </w:r>
      <w:r w:rsidRPr="009B1077">
        <w:rPr>
          <w:rFonts w:ascii="Times New Roman" w:hAnsi="Times New Roman"/>
          <w:sz w:val="24"/>
          <w:szCs w:val="24"/>
        </w:rPr>
        <w:tab/>
      </w:r>
      <w:r w:rsidR="001478B3" w:rsidRPr="009B1077">
        <w:rPr>
          <w:rFonts w:ascii="Times New Roman" w:hAnsi="Times New Roman"/>
          <w:sz w:val="24"/>
          <w:szCs w:val="24"/>
        </w:rPr>
        <w:t>BI&amp;E</w:t>
      </w:r>
      <w:r w:rsidR="001202C3" w:rsidRPr="009B1077">
        <w:rPr>
          <w:rFonts w:ascii="Times New Roman" w:hAnsi="Times New Roman"/>
          <w:sz w:val="24"/>
          <w:szCs w:val="24"/>
        </w:rPr>
        <w:t xml:space="preserve"> </w:t>
      </w:r>
      <w:r w:rsidR="009419F2" w:rsidRPr="009B1077">
        <w:rPr>
          <w:rFonts w:ascii="Times New Roman" w:hAnsi="Times New Roman"/>
          <w:sz w:val="24"/>
          <w:szCs w:val="24"/>
        </w:rPr>
        <w:t xml:space="preserve">filed its Complaint with the Secretary </w:t>
      </w:r>
      <w:r w:rsidR="00A1106B" w:rsidRPr="009B1077">
        <w:rPr>
          <w:rFonts w:ascii="Times New Roman" w:hAnsi="Times New Roman"/>
          <w:sz w:val="24"/>
          <w:szCs w:val="24"/>
        </w:rPr>
        <w:t xml:space="preserve">of the Commission </w:t>
      </w:r>
      <w:r w:rsidR="009419F2" w:rsidRPr="009B1077">
        <w:rPr>
          <w:rFonts w:ascii="Times New Roman" w:hAnsi="Times New Roman"/>
          <w:sz w:val="24"/>
          <w:szCs w:val="24"/>
        </w:rPr>
        <w:t xml:space="preserve">on </w:t>
      </w:r>
      <w:r w:rsidR="00993044" w:rsidRPr="009B1077">
        <w:rPr>
          <w:rFonts w:ascii="Times New Roman" w:hAnsi="Times New Roman"/>
          <w:sz w:val="24"/>
          <w:szCs w:val="24"/>
        </w:rPr>
        <w:t>February 19, 2013</w:t>
      </w:r>
      <w:r w:rsidR="009419F2" w:rsidRPr="009B1077">
        <w:rPr>
          <w:rFonts w:ascii="Times New Roman" w:hAnsi="Times New Roman"/>
          <w:sz w:val="24"/>
          <w:szCs w:val="24"/>
        </w:rPr>
        <w:t xml:space="preserve">.  </w:t>
      </w:r>
      <w:r w:rsidR="0006238B" w:rsidRPr="009B1077">
        <w:rPr>
          <w:rFonts w:ascii="Times New Roman" w:hAnsi="Times New Roman"/>
          <w:sz w:val="24"/>
          <w:szCs w:val="24"/>
        </w:rPr>
        <w:t xml:space="preserve">On </w:t>
      </w:r>
      <w:r w:rsidR="001D64AB" w:rsidRPr="009B1077">
        <w:rPr>
          <w:rFonts w:ascii="Times New Roman" w:hAnsi="Times New Roman"/>
          <w:sz w:val="24"/>
          <w:szCs w:val="24"/>
        </w:rPr>
        <w:t>March</w:t>
      </w:r>
      <w:r w:rsidR="00511D12" w:rsidRPr="009B1077">
        <w:rPr>
          <w:rFonts w:ascii="Times New Roman" w:hAnsi="Times New Roman"/>
          <w:sz w:val="24"/>
          <w:szCs w:val="24"/>
        </w:rPr>
        <w:t xml:space="preserve"> 19, 2013, </w:t>
      </w:r>
      <w:r w:rsidR="001202C3" w:rsidRPr="009B1077">
        <w:rPr>
          <w:rFonts w:ascii="Times New Roman" w:hAnsi="Times New Roman"/>
          <w:sz w:val="24"/>
          <w:szCs w:val="24"/>
        </w:rPr>
        <w:t>A.G. T</w:t>
      </w:r>
      <w:r w:rsidR="00483CDE" w:rsidRPr="009B1077">
        <w:rPr>
          <w:rFonts w:ascii="Times New Roman" w:hAnsi="Times New Roman"/>
          <w:sz w:val="24"/>
          <w:szCs w:val="24"/>
        </w:rPr>
        <w:t>axi</w:t>
      </w:r>
      <w:r w:rsidR="001202C3" w:rsidRPr="009B1077">
        <w:rPr>
          <w:rFonts w:ascii="Times New Roman" w:hAnsi="Times New Roman"/>
          <w:sz w:val="24"/>
          <w:szCs w:val="24"/>
        </w:rPr>
        <w:t xml:space="preserve"> </w:t>
      </w:r>
      <w:r w:rsidR="00511D12" w:rsidRPr="009B1077">
        <w:rPr>
          <w:rFonts w:ascii="Times New Roman" w:hAnsi="Times New Roman"/>
          <w:sz w:val="24"/>
          <w:szCs w:val="24"/>
        </w:rPr>
        <w:t>filed an Answer to the Complaint through its atto</w:t>
      </w:r>
      <w:r w:rsidR="00A1106B" w:rsidRPr="009B1077">
        <w:rPr>
          <w:rFonts w:ascii="Times New Roman" w:hAnsi="Times New Roman"/>
          <w:sz w:val="24"/>
          <w:szCs w:val="24"/>
        </w:rPr>
        <w:t>rney, Michael S. Henry, Esquire.  The Answer</w:t>
      </w:r>
      <w:r w:rsidR="00511D12" w:rsidRPr="009B1077">
        <w:rPr>
          <w:rFonts w:ascii="Times New Roman" w:hAnsi="Times New Roman"/>
          <w:sz w:val="24"/>
          <w:szCs w:val="24"/>
        </w:rPr>
        <w:t xml:space="preserve"> den</w:t>
      </w:r>
      <w:r w:rsidR="00A1106B" w:rsidRPr="009B1077">
        <w:rPr>
          <w:rFonts w:ascii="Times New Roman" w:hAnsi="Times New Roman"/>
          <w:sz w:val="24"/>
          <w:szCs w:val="24"/>
        </w:rPr>
        <w:t>ied</w:t>
      </w:r>
      <w:r w:rsidR="00511D12" w:rsidRPr="009B1077">
        <w:rPr>
          <w:rFonts w:ascii="Times New Roman" w:hAnsi="Times New Roman"/>
          <w:sz w:val="24"/>
          <w:szCs w:val="24"/>
        </w:rPr>
        <w:t xml:space="preserve"> all </w:t>
      </w:r>
      <w:r w:rsidR="00E82109" w:rsidRPr="009B1077">
        <w:rPr>
          <w:rFonts w:ascii="Times New Roman" w:hAnsi="Times New Roman"/>
          <w:sz w:val="24"/>
          <w:szCs w:val="24"/>
        </w:rPr>
        <w:t>material</w:t>
      </w:r>
      <w:r w:rsidR="00511D12" w:rsidRPr="009B1077">
        <w:rPr>
          <w:rFonts w:ascii="Times New Roman" w:hAnsi="Times New Roman"/>
          <w:sz w:val="24"/>
          <w:szCs w:val="24"/>
        </w:rPr>
        <w:t xml:space="preserve"> allegations</w:t>
      </w:r>
      <w:r w:rsidR="002B2F47" w:rsidRPr="009B1077">
        <w:rPr>
          <w:rFonts w:ascii="Times New Roman" w:hAnsi="Times New Roman"/>
          <w:sz w:val="24"/>
          <w:szCs w:val="24"/>
        </w:rPr>
        <w:t xml:space="preserve"> and request</w:t>
      </w:r>
      <w:r w:rsidR="00A1106B" w:rsidRPr="009B1077">
        <w:rPr>
          <w:rFonts w:ascii="Times New Roman" w:hAnsi="Times New Roman"/>
          <w:sz w:val="24"/>
          <w:szCs w:val="24"/>
        </w:rPr>
        <w:t>ed</w:t>
      </w:r>
      <w:r w:rsidR="002B2F47" w:rsidRPr="009B1077">
        <w:rPr>
          <w:rFonts w:ascii="Times New Roman" w:hAnsi="Times New Roman"/>
          <w:sz w:val="24"/>
          <w:szCs w:val="24"/>
        </w:rPr>
        <w:t xml:space="preserve"> that the Commission dismiss the Complaint against </w:t>
      </w:r>
      <w:r w:rsidR="001202C3" w:rsidRPr="009B1077">
        <w:rPr>
          <w:rFonts w:ascii="Times New Roman" w:hAnsi="Times New Roman"/>
          <w:sz w:val="24"/>
          <w:szCs w:val="24"/>
        </w:rPr>
        <w:t>A.G. T</w:t>
      </w:r>
      <w:r w:rsidR="00483CDE" w:rsidRPr="009B1077">
        <w:rPr>
          <w:rFonts w:ascii="Times New Roman" w:hAnsi="Times New Roman"/>
          <w:sz w:val="24"/>
          <w:szCs w:val="24"/>
        </w:rPr>
        <w:t>axi</w:t>
      </w:r>
      <w:r w:rsidR="00511D12" w:rsidRPr="009B1077">
        <w:rPr>
          <w:rFonts w:ascii="Times New Roman" w:hAnsi="Times New Roman"/>
          <w:sz w:val="24"/>
          <w:szCs w:val="24"/>
        </w:rPr>
        <w:t>.</w:t>
      </w:r>
      <w:r w:rsidR="00F3600B" w:rsidRPr="009B1077">
        <w:rPr>
          <w:rFonts w:ascii="Times New Roman" w:hAnsi="Times New Roman"/>
          <w:sz w:val="24"/>
          <w:szCs w:val="24"/>
        </w:rPr>
        <w:t xml:space="preserve"> </w:t>
      </w:r>
      <w:r w:rsidR="00511D12" w:rsidRPr="009B1077">
        <w:rPr>
          <w:rFonts w:ascii="Times New Roman" w:hAnsi="Times New Roman"/>
          <w:sz w:val="24"/>
          <w:szCs w:val="24"/>
        </w:rPr>
        <w:t xml:space="preserve"> </w:t>
      </w:r>
    </w:p>
    <w:p w:rsidR="00F3600B" w:rsidRPr="009B1077" w:rsidRDefault="006C352E" w:rsidP="00A758C3">
      <w:pPr>
        <w:pStyle w:val="NoSpacing"/>
        <w:spacing w:line="360" w:lineRule="auto"/>
        <w:jc w:val="left"/>
        <w:rPr>
          <w:sz w:val="24"/>
          <w:szCs w:val="24"/>
        </w:rPr>
      </w:pPr>
      <w:r w:rsidRPr="009B1077">
        <w:rPr>
          <w:sz w:val="24"/>
          <w:szCs w:val="24"/>
        </w:rPr>
        <w:tab/>
      </w:r>
      <w:r w:rsidRPr="009B1077">
        <w:rPr>
          <w:sz w:val="24"/>
          <w:szCs w:val="24"/>
        </w:rPr>
        <w:tab/>
      </w:r>
      <w:r w:rsidR="00F3600B" w:rsidRPr="009B1077">
        <w:rPr>
          <w:sz w:val="24"/>
          <w:szCs w:val="24"/>
        </w:rPr>
        <w:t xml:space="preserve">A hearing was held on November 7, 2013. </w:t>
      </w:r>
      <w:r w:rsidRPr="009B1077">
        <w:rPr>
          <w:sz w:val="24"/>
          <w:szCs w:val="24"/>
        </w:rPr>
        <w:t xml:space="preserve"> </w:t>
      </w:r>
      <w:r w:rsidR="00C03B19">
        <w:rPr>
          <w:sz w:val="24"/>
          <w:szCs w:val="24"/>
        </w:rPr>
        <w:t xml:space="preserve">Attorney </w:t>
      </w:r>
      <w:r w:rsidR="00F3600B" w:rsidRPr="009B1077">
        <w:rPr>
          <w:sz w:val="24"/>
          <w:szCs w:val="24"/>
        </w:rPr>
        <w:t>Stephanie Wimer appeared on behalf of BI</w:t>
      </w:r>
      <w:r w:rsidR="001478B3" w:rsidRPr="009B1077">
        <w:rPr>
          <w:sz w:val="24"/>
          <w:szCs w:val="24"/>
        </w:rPr>
        <w:t xml:space="preserve">&amp;E. She presented two witnesses: </w:t>
      </w:r>
      <w:r w:rsidRPr="009B1077">
        <w:rPr>
          <w:sz w:val="24"/>
          <w:szCs w:val="24"/>
        </w:rPr>
        <w:t xml:space="preserve"> </w:t>
      </w:r>
      <w:r w:rsidR="00F3600B" w:rsidRPr="009B1077">
        <w:rPr>
          <w:sz w:val="24"/>
          <w:szCs w:val="24"/>
        </w:rPr>
        <w:t xml:space="preserve">Officer </w:t>
      </w:r>
      <w:r w:rsidR="001202C3" w:rsidRPr="009B1077">
        <w:rPr>
          <w:sz w:val="24"/>
          <w:szCs w:val="24"/>
        </w:rPr>
        <w:t xml:space="preserve">William </w:t>
      </w:r>
      <w:r w:rsidR="00F3600B" w:rsidRPr="009B1077">
        <w:rPr>
          <w:sz w:val="24"/>
          <w:szCs w:val="24"/>
        </w:rPr>
        <w:t>Kilrain, Manager of the Philadelphia Office of BI&amp;E</w:t>
      </w:r>
      <w:r w:rsidR="00E71B32" w:rsidRPr="009B1077">
        <w:rPr>
          <w:sz w:val="24"/>
          <w:szCs w:val="24"/>
        </w:rPr>
        <w:t>,</w:t>
      </w:r>
      <w:r w:rsidR="00F3600B" w:rsidRPr="009B1077">
        <w:rPr>
          <w:sz w:val="24"/>
          <w:szCs w:val="24"/>
        </w:rPr>
        <w:t xml:space="preserve"> and Robert Bingaman, Compliance Office Manager in the PUC Bureau of Technical </w:t>
      </w:r>
      <w:r w:rsidR="001478B3" w:rsidRPr="009B1077">
        <w:rPr>
          <w:sz w:val="24"/>
          <w:szCs w:val="24"/>
        </w:rPr>
        <w:t xml:space="preserve">Utility </w:t>
      </w:r>
      <w:r w:rsidR="00F91011" w:rsidRPr="009B1077">
        <w:rPr>
          <w:sz w:val="24"/>
          <w:szCs w:val="24"/>
        </w:rPr>
        <w:t>S</w:t>
      </w:r>
      <w:r w:rsidR="001478B3" w:rsidRPr="009B1077">
        <w:rPr>
          <w:sz w:val="24"/>
          <w:szCs w:val="24"/>
        </w:rPr>
        <w:t xml:space="preserve">ervices, </w:t>
      </w:r>
      <w:r w:rsidR="00F3600B" w:rsidRPr="009B1077">
        <w:rPr>
          <w:sz w:val="24"/>
          <w:szCs w:val="24"/>
        </w:rPr>
        <w:t>Motor</w:t>
      </w:r>
      <w:r w:rsidR="001478B3" w:rsidRPr="009B1077">
        <w:rPr>
          <w:sz w:val="24"/>
          <w:szCs w:val="24"/>
        </w:rPr>
        <w:t xml:space="preserve"> Carrier</w:t>
      </w:r>
      <w:r w:rsidR="00F3600B" w:rsidRPr="009B1077">
        <w:rPr>
          <w:sz w:val="24"/>
          <w:szCs w:val="24"/>
        </w:rPr>
        <w:t xml:space="preserve"> Compliance Office.</w:t>
      </w:r>
      <w:r w:rsidRPr="009B1077">
        <w:rPr>
          <w:sz w:val="24"/>
          <w:szCs w:val="24"/>
        </w:rPr>
        <w:t xml:space="preserve"> </w:t>
      </w:r>
      <w:r w:rsidR="00F3600B" w:rsidRPr="009B1077">
        <w:rPr>
          <w:sz w:val="24"/>
          <w:szCs w:val="24"/>
        </w:rPr>
        <w:t xml:space="preserve"> Ms. Wimer also introduced the following Exhibits:</w:t>
      </w:r>
    </w:p>
    <w:p w:rsidR="007071A9" w:rsidRPr="009B1077" w:rsidRDefault="007071A9" w:rsidP="007071A9">
      <w:pPr>
        <w:pStyle w:val="NoSpacing"/>
        <w:spacing w:line="360" w:lineRule="auto"/>
        <w:rPr>
          <w:sz w:val="24"/>
          <w:szCs w:val="24"/>
        </w:rPr>
      </w:pPr>
    </w:p>
    <w:p w:rsidR="00221CE1" w:rsidRPr="009B1077" w:rsidRDefault="00A758C3" w:rsidP="007071A9">
      <w:pPr>
        <w:pStyle w:val="NoSpacing"/>
        <w:spacing w:line="360" w:lineRule="auto"/>
        <w:ind w:left="1440"/>
        <w:rPr>
          <w:sz w:val="24"/>
          <w:szCs w:val="24"/>
        </w:rPr>
      </w:pPr>
      <w:r>
        <w:rPr>
          <w:sz w:val="24"/>
          <w:szCs w:val="24"/>
        </w:rPr>
        <w:t xml:space="preserve">BI&amp;E 1 </w:t>
      </w:r>
      <w:r w:rsidR="00717583" w:rsidRPr="009B1077">
        <w:rPr>
          <w:sz w:val="24"/>
          <w:szCs w:val="24"/>
        </w:rPr>
        <w:t>–</w:t>
      </w:r>
      <w:r w:rsidR="00221CE1" w:rsidRPr="009B1077">
        <w:rPr>
          <w:sz w:val="24"/>
          <w:szCs w:val="24"/>
        </w:rPr>
        <w:t xml:space="preserve"> Photocopy of Advertisement</w:t>
      </w:r>
    </w:p>
    <w:p w:rsidR="00F3600B" w:rsidRPr="009B1077" w:rsidRDefault="00F3600B" w:rsidP="007071A9">
      <w:pPr>
        <w:pStyle w:val="NoSpacing"/>
        <w:spacing w:line="360" w:lineRule="auto"/>
        <w:ind w:left="1440"/>
        <w:rPr>
          <w:sz w:val="24"/>
          <w:szCs w:val="24"/>
        </w:rPr>
      </w:pPr>
      <w:r w:rsidRPr="009B1077">
        <w:rPr>
          <w:sz w:val="24"/>
          <w:szCs w:val="24"/>
        </w:rPr>
        <w:t>BI&amp;E 2 – Commission Order Granting Appli</w:t>
      </w:r>
      <w:r w:rsidR="000748D1" w:rsidRPr="009B1077">
        <w:rPr>
          <w:sz w:val="24"/>
          <w:szCs w:val="24"/>
        </w:rPr>
        <w:t>cation (</w:t>
      </w:r>
      <w:r w:rsidRPr="009B1077">
        <w:rPr>
          <w:sz w:val="24"/>
          <w:szCs w:val="24"/>
        </w:rPr>
        <w:t>Certificate)</w:t>
      </w:r>
    </w:p>
    <w:p w:rsidR="00F3600B" w:rsidRPr="009B1077" w:rsidRDefault="00F3600B" w:rsidP="007071A9">
      <w:pPr>
        <w:pStyle w:val="NoSpacing"/>
        <w:spacing w:line="360" w:lineRule="auto"/>
        <w:ind w:left="1440"/>
        <w:rPr>
          <w:sz w:val="24"/>
          <w:szCs w:val="24"/>
        </w:rPr>
      </w:pPr>
      <w:r w:rsidRPr="009B1077">
        <w:rPr>
          <w:sz w:val="24"/>
          <w:szCs w:val="24"/>
        </w:rPr>
        <w:t>BI&amp;E 3 – Certificate of Public Convenience</w:t>
      </w:r>
    </w:p>
    <w:p w:rsidR="00F3600B" w:rsidRPr="009B1077" w:rsidRDefault="00F3600B" w:rsidP="007071A9">
      <w:pPr>
        <w:pStyle w:val="NoSpacing"/>
        <w:spacing w:line="360" w:lineRule="auto"/>
        <w:ind w:left="1440"/>
        <w:rPr>
          <w:sz w:val="24"/>
          <w:szCs w:val="24"/>
        </w:rPr>
      </w:pPr>
      <w:r w:rsidRPr="009B1077">
        <w:rPr>
          <w:sz w:val="24"/>
          <w:szCs w:val="24"/>
        </w:rPr>
        <w:t>BI&amp;E 4 – BM Enterprises, Inc. Official Filed Tariff</w:t>
      </w:r>
    </w:p>
    <w:p w:rsidR="00F3600B" w:rsidRPr="009B1077" w:rsidRDefault="00F3600B" w:rsidP="007071A9">
      <w:pPr>
        <w:pStyle w:val="NoSpacing"/>
        <w:spacing w:line="360" w:lineRule="auto"/>
        <w:ind w:left="1440"/>
        <w:rPr>
          <w:sz w:val="24"/>
          <w:szCs w:val="24"/>
        </w:rPr>
      </w:pPr>
      <w:r w:rsidRPr="009B1077">
        <w:rPr>
          <w:sz w:val="24"/>
          <w:szCs w:val="24"/>
        </w:rPr>
        <w:t>BI&amp;E 5 – Penalty Guidelines</w:t>
      </w:r>
    </w:p>
    <w:p w:rsidR="00F3600B" w:rsidRPr="009B1077" w:rsidRDefault="00F3600B" w:rsidP="007071A9">
      <w:pPr>
        <w:pStyle w:val="NoSpacing"/>
        <w:spacing w:line="360" w:lineRule="auto"/>
        <w:ind w:left="1440"/>
        <w:rPr>
          <w:sz w:val="24"/>
          <w:szCs w:val="24"/>
        </w:rPr>
      </w:pPr>
      <w:r w:rsidRPr="009B1077">
        <w:rPr>
          <w:sz w:val="24"/>
          <w:szCs w:val="24"/>
        </w:rPr>
        <w:t>BI&amp;E 6 – Complaint 2007</w:t>
      </w:r>
    </w:p>
    <w:p w:rsidR="00F3600B" w:rsidRPr="009B1077" w:rsidRDefault="00F3600B" w:rsidP="007071A9">
      <w:pPr>
        <w:pStyle w:val="NoSpacing"/>
        <w:spacing w:line="360" w:lineRule="auto"/>
        <w:ind w:left="1440"/>
        <w:rPr>
          <w:sz w:val="24"/>
          <w:szCs w:val="24"/>
        </w:rPr>
      </w:pPr>
      <w:r w:rsidRPr="009B1077">
        <w:rPr>
          <w:sz w:val="24"/>
          <w:szCs w:val="24"/>
        </w:rPr>
        <w:t>BI&amp;E 7 – Complaint 2011</w:t>
      </w:r>
    </w:p>
    <w:p w:rsidR="006C352E" w:rsidRPr="009B1077" w:rsidRDefault="006C352E" w:rsidP="007071A9">
      <w:pPr>
        <w:pStyle w:val="NoSpacing"/>
        <w:spacing w:line="360" w:lineRule="auto"/>
        <w:rPr>
          <w:sz w:val="24"/>
          <w:szCs w:val="24"/>
        </w:rPr>
      </w:pPr>
    </w:p>
    <w:p w:rsidR="006C352E" w:rsidRPr="009B1077" w:rsidRDefault="006C352E" w:rsidP="006C352E">
      <w:pPr>
        <w:spacing w:line="360" w:lineRule="auto"/>
        <w:rPr>
          <w:rFonts w:ascii="Times New Roman" w:hAnsi="Times New Roman"/>
          <w:sz w:val="24"/>
          <w:szCs w:val="24"/>
        </w:rPr>
      </w:pPr>
      <w:r w:rsidRPr="009B1077">
        <w:rPr>
          <w:rFonts w:ascii="Times New Roman" w:hAnsi="Times New Roman"/>
          <w:sz w:val="24"/>
          <w:szCs w:val="24"/>
        </w:rPr>
        <w:tab/>
      </w:r>
      <w:r w:rsidRPr="009B1077">
        <w:rPr>
          <w:rFonts w:ascii="Times New Roman" w:hAnsi="Times New Roman"/>
          <w:sz w:val="24"/>
          <w:szCs w:val="24"/>
        </w:rPr>
        <w:tab/>
      </w:r>
      <w:r w:rsidR="00F3600B" w:rsidRPr="009B1077">
        <w:rPr>
          <w:rFonts w:ascii="Times New Roman" w:hAnsi="Times New Roman"/>
          <w:sz w:val="24"/>
          <w:szCs w:val="24"/>
        </w:rPr>
        <w:t xml:space="preserve">Attorney Henry represented </w:t>
      </w:r>
      <w:r w:rsidR="001202C3" w:rsidRPr="009B1077">
        <w:rPr>
          <w:rFonts w:ascii="Times New Roman" w:hAnsi="Times New Roman"/>
          <w:sz w:val="24"/>
          <w:szCs w:val="24"/>
        </w:rPr>
        <w:t>A.G. T</w:t>
      </w:r>
      <w:r w:rsidR="005E71CC" w:rsidRPr="009B1077">
        <w:rPr>
          <w:rFonts w:ascii="Times New Roman" w:hAnsi="Times New Roman"/>
          <w:sz w:val="24"/>
          <w:szCs w:val="24"/>
        </w:rPr>
        <w:t>axi</w:t>
      </w:r>
      <w:r w:rsidR="00F3600B" w:rsidRPr="009B1077">
        <w:rPr>
          <w:rFonts w:ascii="Times New Roman" w:hAnsi="Times New Roman"/>
          <w:sz w:val="24"/>
          <w:szCs w:val="24"/>
        </w:rPr>
        <w:t xml:space="preserve">. </w:t>
      </w:r>
      <w:r w:rsidR="00221CE1" w:rsidRPr="009B1077">
        <w:rPr>
          <w:rFonts w:ascii="Times New Roman" w:hAnsi="Times New Roman"/>
          <w:sz w:val="24"/>
          <w:szCs w:val="24"/>
        </w:rPr>
        <w:t xml:space="preserve"> He presented one witness, Edward Burkhardt, Vice-President and one-thi</w:t>
      </w:r>
      <w:r w:rsidR="00036C4B" w:rsidRPr="009B1077">
        <w:rPr>
          <w:rFonts w:ascii="Times New Roman" w:hAnsi="Times New Roman"/>
          <w:sz w:val="24"/>
          <w:szCs w:val="24"/>
        </w:rPr>
        <w:t>rd</w:t>
      </w:r>
      <w:r w:rsidR="00221CE1" w:rsidRPr="009B1077">
        <w:rPr>
          <w:rFonts w:ascii="Times New Roman" w:hAnsi="Times New Roman"/>
          <w:sz w:val="24"/>
          <w:szCs w:val="24"/>
        </w:rPr>
        <w:t xml:space="preserve"> owner of </w:t>
      </w:r>
      <w:r w:rsidR="001202C3" w:rsidRPr="009B1077">
        <w:rPr>
          <w:rFonts w:ascii="Times New Roman" w:hAnsi="Times New Roman"/>
          <w:sz w:val="24"/>
          <w:szCs w:val="24"/>
        </w:rPr>
        <w:t>A.G. T</w:t>
      </w:r>
      <w:r w:rsidR="005E71CC" w:rsidRPr="009B1077">
        <w:rPr>
          <w:rFonts w:ascii="Times New Roman" w:hAnsi="Times New Roman"/>
          <w:sz w:val="24"/>
          <w:szCs w:val="24"/>
        </w:rPr>
        <w:t>axi</w:t>
      </w:r>
      <w:r w:rsidR="00221CE1" w:rsidRPr="009B1077">
        <w:rPr>
          <w:rFonts w:ascii="Times New Roman" w:hAnsi="Times New Roman"/>
          <w:sz w:val="24"/>
          <w:szCs w:val="24"/>
        </w:rPr>
        <w:t xml:space="preserve">. </w:t>
      </w:r>
      <w:r w:rsidRPr="009B1077">
        <w:rPr>
          <w:rFonts w:ascii="Times New Roman" w:hAnsi="Times New Roman"/>
          <w:sz w:val="24"/>
          <w:szCs w:val="24"/>
        </w:rPr>
        <w:t xml:space="preserve"> </w:t>
      </w:r>
      <w:r w:rsidR="00FF4ADB" w:rsidRPr="009B1077">
        <w:rPr>
          <w:rFonts w:ascii="Times New Roman" w:hAnsi="Times New Roman"/>
          <w:sz w:val="24"/>
          <w:szCs w:val="24"/>
        </w:rPr>
        <w:t>He introduced n</w:t>
      </w:r>
      <w:r w:rsidR="00221CE1" w:rsidRPr="009B1077">
        <w:rPr>
          <w:rFonts w:ascii="Times New Roman" w:hAnsi="Times New Roman"/>
          <w:sz w:val="24"/>
          <w:szCs w:val="24"/>
        </w:rPr>
        <w:t>o exhibits</w:t>
      </w:r>
      <w:r w:rsidR="00FF4ADB" w:rsidRPr="009B1077">
        <w:rPr>
          <w:rFonts w:ascii="Times New Roman" w:hAnsi="Times New Roman"/>
          <w:sz w:val="24"/>
          <w:szCs w:val="24"/>
        </w:rPr>
        <w:t>.</w:t>
      </w:r>
      <w:r w:rsidR="00221CE1" w:rsidRPr="009B1077">
        <w:rPr>
          <w:rFonts w:ascii="Times New Roman" w:hAnsi="Times New Roman"/>
          <w:sz w:val="24"/>
          <w:szCs w:val="24"/>
        </w:rPr>
        <w:t xml:space="preserve"> </w:t>
      </w:r>
    </w:p>
    <w:p w:rsidR="00670A3A" w:rsidRPr="009B1077" w:rsidRDefault="006C352E" w:rsidP="006C352E">
      <w:pPr>
        <w:spacing w:line="360" w:lineRule="auto"/>
        <w:rPr>
          <w:rFonts w:ascii="Times New Roman" w:hAnsi="Times New Roman"/>
          <w:sz w:val="24"/>
          <w:szCs w:val="24"/>
        </w:rPr>
      </w:pPr>
      <w:r w:rsidRPr="009B1077">
        <w:rPr>
          <w:rFonts w:ascii="Times New Roman" w:hAnsi="Times New Roman"/>
          <w:sz w:val="24"/>
          <w:szCs w:val="24"/>
        </w:rPr>
        <w:tab/>
      </w:r>
      <w:r w:rsidRPr="009B1077">
        <w:rPr>
          <w:rFonts w:ascii="Times New Roman" w:hAnsi="Times New Roman"/>
          <w:sz w:val="24"/>
          <w:szCs w:val="24"/>
        </w:rPr>
        <w:tab/>
      </w:r>
      <w:r w:rsidR="00FF4ADB" w:rsidRPr="009B1077">
        <w:rPr>
          <w:rFonts w:ascii="Times New Roman" w:hAnsi="Times New Roman"/>
          <w:sz w:val="24"/>
          <w:szCs w:val="24"/>
        </w:rPr>
        <w:t xml:space="preserve">All exhibits introduced were admitted. </w:t>
      </w:r>
      <w:r w:rsidRPr="009B1077">
        <w:rPr>
          <w:rFonts w:ascii="Times New Roman" w:hAnsi="Times New Roman"/>
          <w:sz w:val="24"/>
          <w:szCs w:val="24"/>
        </w:rPr>
        <w:t xml:space="preserve"> </w:t>
      </w:r>
      <w:r w:rsidR="00670A3A" w:rsidRPr="009B1077">
        <w:rPr>
          <w:rFonts w:ascii="Times New Roman" w:hAnsi="Times New Roman"/>
          <w:sz w:val="24"/>
          <w:szCs w:val="24"/>
        </w:rPr>
        <w:t xml:space="preserve">The record closed on November 25, 2013. </w:t>
      </w:r>
    </w:p>
    <w:p w:rsidR="00B43BBB" w:rsidRPr="009B1077" w:rsidRDefault="00B43BBB" w:rsidP="006C352E">
      <w:pPr>
        <w:pStyle w:val="NoSpacing"/>
        <w:spacing w:line="360" w:lineRule="auto"/>
        <w:rPr>
          <w:sz w:val="24"/>
          <w:szCs w:val="24"/>
        </w:rPr>
      </w:pPr>
    </w:p>
    <w:p w:rsidR="00B67697" w:rsidRPr="009B1077" w:rsidRDefault="00670A3A" w:rsidP="006C352E">
      <w:pPr>
        <w:spacing w:line="360" w:lineRule="auto"/>
        <w:jc w:val="center"/>
        <w:rPr>
          <w:rFonts w:ascii="Times New Roman" w:hAnsi="Times New Roman"/>
          <w:sz w:val="24"/>
          <w:szCs w:val="24"/>
          <w:u w:val="single"/>
        </w:rPr>
      </w:pPr>
      <w:r w:rsidRPr="009B1077">
        <w:rPr>
          <w:rFonts w:ascii="Times New Roman" w:hAnsi="Times New Roman"/>
          <w:sz w:val="24"/>
          <w:szCs w:val="24"/>
          <w:u w:val="single"/>
        </w:rPr>
        <w:t>F</w:t>
      </w:r>
      <w:r w:rsidR="00B67697" w:rsidRPr="009B1077">
        <w:rPr>
          <w:rFonts w:ascii="Times New Roman" w:hAnsi="Times New Roman"/>
          <w:sz w:val="24"/>
          <w:szCs w:val="24"/>
          <w:u w:val="single"/>
        </w:rPr>
        <w:t>INDINGS OF FACT</w:t>
      </w:r>
    </w:p>
    <w:p w:rsidR="00B67697" w:rsidRPr="009B1077" w:rsidRDefault="0006238B" w:rsidP="006C352E">
      <w:pPr>
        <w:pStyle w:val="ListParagraph"/>
        <w:numPr>
          <w:ilvl w:val="0"/>
          <w:numId w:val="6"/>
        </w:numPr>
        <w:spacing w:line="360" w:lineRule="auto"/>
        <w:ind w:left="0" w:firstLine="1440"/>
        <w:rPr>
          <w:rFonts w:ascii="Times New Roman" w:hAnsi="Times New Roman"/>
          <w:sz w:val="24"/>
          <w:szCs w:val="24"/>
        </w:rPr>
      </w:pPr>
      <w:r w:rsidRPr="009B1077">
        <w:rPr>
          <w:rFonts w:ascii="Times New Roman" w:hAnsi="Times New Roman"/>
          <w:sz w:val="24"/>
          <w:szCs w:val="24"/>
        </w:rPr>
        <w:t xml:space="preserve">Complainant is the </w:t>
      </w:r>
      <w:r w:rsidR="00E71B32" w:rsidRPr="009B1077">
        <w:rPr>
          <w:rFonts w:ascii="Times New Roman" w:hAnsi="Times New Roman"/>
          <w:sz w:val="24"/>
          <w:szCs w:val="24"/>
        </w:rPr>
        <w:t xml:space="preserve">PUC </w:t>
      </w:r>
      <w:r w:rsidR="00452B1D" w:rsidRPr="009B1077">
        <w:rPr>
          <w:rFonts w:ascii="Times New Roman" w:eastAsia="Times New Roman" w:hAnsi="Times New Roman"/>
          <w:sz w:val="24"/>
          <w:szCs w:val="24"/>
        </w:rPr>
        <w:t>Bureau of Investigation and Enforcement (BI&amp;E)</w:t>
      </w:r>
      <w:r w:rsidRPr="009B1077">
        <w:rPr>
          <w:rFonts w:ascii="Times New Roman" w:hAnsi="Times New Roman"/>
          <w:sz w:val="24"/>
          <w:szCs w:val="24"/>
        </w:rPr>
        <w:t>.</w:t>
      </w:r>
    </w:p>
    <w:p w:rsidR="006C352E" w:rsidRPr="009B1077" w:rsidRDefault="006C352E" w:rsidP="006C352E">
      <w:pPr>
        <w:pStyle w:val="ListParagraph"/>
        <w:spacing w:line="360" w:lineRule="auto"/>
        <w:ind w:left="1440"/>
        <w:rPr>
          <w:rFonts w:ascii="Times New Roman" w:hAnsi="Times New Roman"/>
          <w:sz w:val="24"/>
          <w:szCs w:val="24"/>
        </w:rPr>
      </w:pPr>
    </w:p>
    <w:p w:rsidR="00B67697" w:rsidRPr="009B1077" w:rsidRDefault="0006238B" w:rsidP="006C352E">
      <w:pPr>
        <w:pStyle w:val="ListParagraph"/>
        <w:numPr>
          <w:ilvl w:val="0"/>
          <w:numId w:val="6"/>
        </w:numPr>
        <w:spacing w:line="360" w:lineRule="auto"/>
        <w:ind w:left="0" w:firstLine="1440"/>
        <w:rPr>
          <w:rFonts w:ascii="Times New Roman" w:hAnsi="Times New Roman"/>
          <w:sz w:val="24"/>
          <w:szCs w:val="24"/>
        </w:rPr>
      </w:pPr>
      <w:r w:rsidRPr="009B1077">
        <w:rPr>
          <w:rFonts w:ascii="Times New Roman" w:hAnsi="Times New Roman"/>
          <w:sz w:val="24"/>
          <w:szCs w:val="24"/>
        </w:rPr>
        <w:t xml:space="preserve">Respondent </w:t>
      </w:r>
      <w:r w:rsidR="00452B1D" w:rsidRPr="009B1077">
        <w:rPr>
          <w:rStyle w:val="term1"/>
          <w:rFonts w:ascii="Times New Roman" w:hAnsi="Times New Roman"/>
          <w:b w:val="0"/>
          <w:sz w:val="24"/>
          <w:szCs w:val="24"/>
        </w:rPr>
        <w:t>A.G. Taxi</w:t>
      </w:r>
      <w:r w:rsidR="001202C3" w:rsidRPr="009B1077">
        <w:rPr>
          <w:rStyle w:val="term1"/>
          <w:rFonts w:ascii="Times New Roman" w:hAnsi="Times New Roman"/>
          <w:sz w:val="24"/>
          <w:szCs w:val="24"/>
        </w:rPr>
        <w:t xml:space="preserve"> </w:t>
      </w:r>
      <w:r w:rsidRPr="009B1077">
        <w:rPr>
          <w:rFonts w:ascii="Times New Roman" w:hAnsi="Times New Roman"/>
          <w:sz w:val="24"/>
          <w:szCs w:val="24"/>
        </w:rPr>
        <w:t>maintain</w:t>
      </w:r>
      <w:r w:rsidR="00316567" w:rsidRPr="009B1077">
        <w:rPr>
          <w:rFonts w:ascii="Times New Roman" w:hAnsi="Times New Roman"/>
          <w:sz w:val="24"/>
          <w:szCs w:val="24"/>
        </w:rPr>
        <w:t xml:space="preserve">s a principal place of business </w:t>
      </w:r>
      <w:r w:rsidRPr="009B1077">
        <w:rPr>
          <w:rFonts w:ascii="Times New Roman" w:hAnsi="Times New Roman"/>
          <w:sz w:val="24"/>
          <w:szCs w:val="24"/>
        </w:rPr>
        <w:t xml:space="preserve">at </w:t>
      </w:r>
      <w:r w:rsidR="00316567" w:rsidRPr="009B1077">
        <w:rPr>
          <w:rFonts w:ascii="Times New Roman" w:hAnsi="Times New Roman"/>
          <w:sz w:val="24"/>
          <w:szCs w:val="24"/>
        </w:rPr>
        <w:t>1167</w:t>
      </w:r>
      <w:r w:rsidR="00B67697" w:rsidRPr="009B1077">
        <w:rPr>
          <w:rFonts w:ascii="Times New Roman" w:hAnsi="Times New Roman"/>
          <w:sz w:val="24"/>
          <w:szCs w:val="24"/>
        </w:rPr>
        <w:t xml:space="preserve"> </w:t>
      </w:r>
      <w:r w:rsidR="00316567" w:rsidRPr="009B1077">
        <w:rPr>
          <w:rFonts w:ascii="Times New Roman" w:hAnsi="Times New Roman"/>
          <w:sz w:val="24"/>
          <w:szCs w:val="24"/>
        </w:rPr>
        <w:t>Newport Mews Drive, Bensalem, PA 19020.</w:t>
      </w:r>
      <w:r w:rsidRPr="009B1077">
        <w:rPr>
          <w:rFonts w:ascii="Times New Roman" w:hAnsi="Times New Roman"/>
          <w:sz w:val="24"/>
          <w:szCs w:val="24"/>
        </w:rPr>
        <w:t xml:space="preserve"> </w:t>
      </w:r>
      <w:r w:rsidR="000748D1" w:rsidRPr="009B1077">
        <w:rPr>
          <w:rFonts w:ascii="Times New Roman" w:hAnsi="Times New Roman"/>
          <w:sz w:val="24"/>
          <w:szCs w:val="24"/>
        </w:rPr>
        <w:t xml:space="preserve"> </w:t>
      </w:r>
      <w:r w:rsidRPr="009B1077">
        <w:rPr>
          <w:rFonts w:ascii="Times New Roman" w:hAnsi="Times New Roman"/>
          <w:sz w:val="24"/>
          <w:szCs w:val="24"/>
        </w:rPr>
        <w:t>(Complaint P</w:t>
      </w:r>
      <w:r w:rsidR="00316567" w:rsidRPr="009B1077">
        <w:rPr>
          <w:rFonts w:ascii="Times New Roman" w:hAnsi="Times New Roman"/>
          <w:sz w:val="24"/>
          <w:szCs w:val="24"/>
        </w:rPr>
        <w:t>1</w:t>
      </w:r>
      <w:r w:rsidRPr="009B1077">
        <w:rPr>
          <w:rFonts w:ascii="Times New Roman" w:hAnsi="Times New Roman"/>
          <w:sz w:val="24"/>
          <w:szCs w:val="24"/>
        </w:rPr>
        <w:t xml:space="preserve">; </w:t>
      </w:r>
      <w:r w:rsidR="00210B45" w:rsidRPr="009B1077">
        <w:rPr>
          <w:rFonts w:ascii="Times New Roman" w:hAnsi="Times New Roman"/>
          <w:sz w:val="24"/>
          <w:szCs w:val="24"/>
        </w:rPr>
        <w:t>Tr. 47, l.</w:t>
      </w:r>
      <w:r w:rsidR="00316567" w:rsidRPr="009B1077">
        <w:rPr>
          <w:rFonts w:ascii="Times New Roman" w:hAnsi="Times New Roman"/>
          <w:sz w:val="24"/>
          <w:szCs w:val="24"/>
        </w:rPr>
        <w:t>13</w:t>
      </w:r>
      <w:r w:rsidRPr="009B1077">
        <w:rPr>
          <w:rFonts w:ascii="Times New Roman" w:hAnsi="Times New Roman"/>
          <w:sz w:val="24"/>
          <w:szCs w:val="24"/>
        </w:rPr>
        <w:t>).</w:t>
      </w:r>
    </w:p>
    <w:p w:rsidR="006C352E" w:rsidRPr="009B1077" w:rsidRDefault="006C352E" w:rsidP="006C352E">
      <w:pPr>
        <w:pStyle w:val="ListParagraph"/>
        <w:spacing w:line="360" w:lineRule="auto"/>
        <w:ind w:left="1440"/>
        <w:rPr>
          <w:rFonts w:ascii="Times New Roman" w:hAnsi="Times New Roman"/>
          <w:sz w:val="24"/>
          <w:szCs w:val="24"/>
        </w:rPr>
      </w:pPr>
    </w:p>
    <w:p w:rsidR="00E71B32" w:rsidRPr="009B1077" w:rsidRDefault="00E71B32" w:rsidP="006C352E">
      <w:pPr>
        <w:pStyle w:val="ListParagraph"/>
        <w:numPr>
          <w:ilvl w:val="0"/>
          <w:numId w:val="6"/>
        </w:numPr>
        <w:spacing w:line="360" w:lineRule="auto"/>
        <w:ind w:left="0" w:firstLine="1440"/>
        <w:rPr>
          <w:rFonts w:ascii="Times New Roman" w:hAnsi="Times New Roman"/>
          <w:sz w:val="24"/>
          <w:szCs w:val="24"/>
        </w:rPr>
      </w:pPr>
      <w:r w:rsidRPr="009B1077">
        <w:rPr>
          <w:rFonts w:ascii="Times New Roman" w:hAnsi="Times New Roman"/>
          <w:sz w:val="24"/>
          <w:szCs w:val="24"/>
        </w:rPr>
        <w:t xml:space="preserve">On June 23, 2005, </w:t>
      </w:r>
      <w:r w:rsidR="00717583">
        <w:rPr>
          <w:rFonts w:ascii="Times New Roman" w:hAnsi="Times New Roman"/>
          <w:sz w:val="24"/>
          <w:szCs w:val="24"/>
        </w:rPr>
        <w:t xml:space="preserve">at </w:t>
      </w:r>
      <w:r w:rsidRPr="009B1077">
        <w:rPr>
          <w:rFonts w:ascii="Times New Roman" w:hAnsi="Times New Roman"/>
          <w:sz w:val="24"/>
          <w:szCs w:val="24"/>
        </w:rPr>
        <w:t xml:space="preserve">Docket Number A-00121368, the Commission issued an Order transferring the call and demand and all operating rights of A.G. Taxi to B.M. Enterprises. </w:t>
      </w:r>
      <w:r w:rsidR="000748D1" w:rsidRPr="009B1077">
        <w:rPr>
          <w:rFonts w:ascii="Times New Roman" w:hAnsi="Times New Roman"/>
          <w:sz w:val="24"/>
          <w:szCs w:val="24"/>
        </w:rPr>
        <w:t xml:space="preserve"> </w:t>
      </w:r>
      <w:r w:rsidRPr="009B1077">
        <w:rPr>
          <w:rFonts w:ascii="Times New Roman" w:hAnsi="Times New Roman"/>
          <w:sz w:val="24"/>
          <w:szCs w:val="24"/>
        </w:rPr>
        <w:t>(BI&amp;E 2).</w:t>
      </w:r>
    </w:p>
    <w:p w:rsidR="006C352E" w:rsidRPr="009B1077" w:rsidRDefault="006C352E" w:rsidP="006C352E">
      <w:pPr>
        <w:pStyle w:val="ListParagraph"/>
        <w:spacing w:line="360" w:lineRule="auto"/>
        <w:ind w:left="1440"/>
        <w:rPr>
          <w:rFonts w:ascii="Times New Roman" w:hAnsi="Times New Roman"/>
          <w:sz w:val="24"/>
          <w:szCs w:val="24"/>
        </w:rPr>
      </w:pPr>
    </w:p>
    <w:p w:rsidR="00B67697" w:rsidRPr="009B1077" w:rsidRDefault="00DD4332" w:rsidP="006C352E">
      <w:pPr>
        <w:pStyle w:val="ListParagraph"/>
        <w:numPr>
          <w:ilvl w:val="0"/>
          <w:numId w:val="6"/>
        </w:numPr>
        <w:spacing w:line="360" w:lineRule="auto"/>
        <w:ind w:left="0" w:firstLine="1440"/>
        <w:rPr>
          <w:rFonts w:ascii="Times New Roman" w:hAnsi="Times New Roman"/>
          <w:sz w:val="24"/>
          <w:szCs w:val="24"/>
        </w:rPr>
      </w:pPr>
      <w:r w:rsidRPr="009B1077">
        <w:rPr>
          <w:rFonts w:ascii="Times New Roman" w:hAnsi="Times New Roman"/>
          <w:sz w:val="24"/>
          <w:szCs w:val="24"/>
        </w:rPr>
        <w:t xml:space="preserve">On August 16, 2005, the Public Utility Commission issued </w:t>
      </w:r>
      <w:r w:rsidR="00C03B19" w:rsidRPr="009B1077">
        <w:rPr>
          <w:rFonts w:ascii="Times New Roman" w:hAnsi="Times New Roman"/>
          <w:sz w:val="24"/>
          <w:szCs w:val="24"/>
        </w:rPr>
        <w:t xml:space="preserve">a Certificate of Public Convenience </w:t>
      </w:r>
      <w:r w:rsidRPr="009B1077">
        <w:rPr>
          <w:rFonts w:ascii="Times New Roman" w:hAnsi="Times New Roman"/>
          <w:sz w:val="24"/>
          <w:szCs w:val="24"/>
        </w:rPr>
        <w:t>to</w:t>
      </w:r>
      <w:r w:rsidR="00A07B0D" w:rsidRPr="009B1077">
        <w:rPr>
          <w:rFonts w:ascii="Times New Roman" w:hAnsi="Times New Roman"/>
          <w:sz w:val="24"/>
          <w:szCs w:val="24"/>
        </w:rPr>
        <w:t xml:space="preserve"> B.M. Enterprises</w:t>
      </w:r>
      <w:r w:rsidRPr="009B1077">
        <w:rPr>
          <w:rFonts w:ascii="Times New Roman" w:hAnsi="Times New Roman"/>
          <w:sz w:val="24"/>
          <w:szCs w:val="24"/>
        </w:rPr>
        <w:t xml:space="preserve"> </w:t>
      </w:r>
      <w:r w:rsidR="00A07B0D" w:rsidRPr="009B1077">
        <w:rPr>
          <w:rFonts w:ascii="Times New Roman" w:hAnsi="Times New Roman"/>
          <w:sz w:val="24"/>
          <w:szCs w:val="24"/>
        </w:rPr>
        <w:t xml:space="preserve">to operate A.G. Taxi. </w:t>
      </w:r>
      <w:r w:rsidR="00B67697" w:rsidRPr="009B1077">
        <w:rPr>
          <w:rFonts w:ascii="Times New Roman" w:hAnsi="Times New Roman"/>
          <w:sz w:val="24"/>
          <w:szCs w:val="24"/>
        </w:rPr>
        <w:t xml:space="preserve"> </w:t>
      </w:r>
      <w:r w:rsidR="00265986" w:rsidRPr="009B1077">
        <w:rPr>
          <w:rFonts w:ascii="Times New Roman" w:hAnsi="Times New Roman"/>
          <w:sz w:val="24"/>
          <w:szCs w:val="24"/>
        </w:rPr>
        <w:t>(BI&amp;E 2, 3</w:t>
      </w:r>
      <w:r w:rsidR="00B84A4F" w:rsidRPr="009B1077">
        <w:rPr>
          <w:rFonts w:ascii="Times New Roman" w:hAnsi="Times New Roman"/>
          <w:sz w:val="24"/>
          <w:szCs w:val="24"/>
        </w:rPr>
        <w:t>)</w:t>
      </w:r>
      <w:r w:rsidR="000748D1" w:rsidRPr="009B1077">
        <w:rPr>
          <w:rFonts w:ascii="Times New Roman" w:hAnsi="Times New Roman"/>
          <w:sz w:val="24"/>
          <w:szCs w:val="24"/>
        </w:rPr>
        <w:t>.</w:t>
      </w:r>
    </w:p>
    <w:p w:rsidR="006C352E" w:rsidRPr="009B1077" w:rsidRDefault="006C352E" w:rsidP="006C352E">
      <w:pPr>
        <w:pStyle w:val="ListParagraph"/>
        <w:spacing w:line="360" w:lineRule="auto"/>
        <w:ind w:left="1440"/>
        <w:rPr>
          <w:rFonts w:ascii="Times New Roman" w:hAnsi="Times New Roman"/>
          <w:sz w:val="24"/>
          <w:szCs w:val="24"/>
        </w:rPr>
      </w:pPr>
    </w:p>
    <w:p w:rsidR="00B67697" w:rsidRPr="009B1077" w:rsidRDefault="00B67697" w:rsidP="006C352E">
      <w:pPr>
        <w:pStyle w:val="ListParagraph"/>
        <w:numPr>
          <w:ilvl w:val="0"/>
          <w:numId w:val="6"/>
        </w:numPr>
        <w:spacing w:line="360" w:lineRule="auto"/>
        <w:ind w:left="0" w:firstLine="1440"/>
        <w:rPr>
          <w:rFonts w:ascii="Times New Roman" w:hAnsi="Times New Roman"/>
          <w:sz w:val="24"/>
          <w:szCs w:val="24"/>
        </w:rPr>
      </w:pPr>
      <w:r w:rsidRPr="009B1077">
        <w:rPr>
          <w:rFonts w:ascii="Times New Roman" w:hAnsi="Times New Roman"/>
          <w:sz w:val="24"/>
          <w:szCs w:val="24"/>
        </w:rPr>
        <w:t xml:space="preserve">The certificate authorizes call and demand </w:t>
      </w:r>
      <w:r w:rsidR="00A07B0D" w:rsidRPr="009B1077">
        <w:rPr>
          <w:rFonts w:ascii="Times New Roman" w:hAnsi="Times New Roman"/>
          <w:sz w:val="24"/>
          <w:szCs w:val="24"/>
        </w:rPr>
        <w:t>tax</w:t>
      </w:r>
      <w:r w:rsidR="00C03B19">
        <w:rPr>
          <w:rFonts w:ascii="Times New Roman" w:hAnsi="Times New Roman"/>
          <w:sz w:val="24"/>
          <w:szCs w:val="24"/>
        </w:rPr>
        <w:t>i</w:t>
      </w:r>
      <w:r w:rsidR="00A07B0D" w:rsidRPr="009B1077">
        <w:rPr>
          <w:rFonts w:ascii="Times New Roman" w:hAnsi="Times New Roman"/>
          <w:sz w:val="24"/>
          <w:szCs w:val="24"/>
        </w:rPr>
        <w:t xml:space="preserve"> service</w:t>
      </w:r>
      <w:r w:rsidR="00CA00D6" w:rsidRPr="009B1077">
        <w:rPr>
          <w:rFonts w:ascii="Times New Roman" w:hAnsi="Times New Roman"/>
          <w:sz w:val="24"/>
          <w:szCs w:val="24"/>
        </w:rPr>
        <w:t xml:space="preserve"> within certain territor</w:t>
      </w:r>
      <w:r w:rsidR="00F91011" w:rsidRPr="009B1077">
        <w:rPr>
          <w:rFonts w:ascii="Times New Roman" w:hAnsi="Times New Roman"/>
          <w:sz w:val="24"/>
          <w:szCs w:val="24"/>
        </w:rPr>
        <w:t>ies</w:t>
      </w:r>
      <w:r w:rsidRPr="009B1077">
        <w:rPr>
          <w:rFonts w:ascii="Times New Roman" w:hAnsi="Times New Roman"/>
          <w:sz w:val="24"/>
          <w:szCs w:val="24"/>
        </w:rPr>
        <w:t xml:space="preserve">. </w:t>
      </w:r>
      <w:r w:rsidR="000748D1" w:rsidRPr="009B1077">
        <w:rPr>
          <w:rFonts w:ascii="Times New Roman" w:hAnsi="Times New Roman"/>
          <w:sz w:val="24"/>
          <w:szCs w:val="24"/>
        </w:rPr>
        <w:t xml:space="preserve"> </w:t>
      </w:r>
      <w:r w:rsidR="00B84A4F" w:rsidRPr="009B1077">
        <w:rPr>
          <w:rFonts w:ascii="Times New Roman" w:hAnsi="Times New Roman"/>
          <w:sz w:val="24"/>
          <w:szCs w:val="24"/>
        </w:rPr>
        <w:t>(BI&amp;E 3</w:t>
      </w:r>
      <w:r w:rsidR="00876217" w:rsidRPr="009B1077">
        <w:rPr>
          <w:rFonts w:ascii="Times New Roman" w:hAnsi="Times New Roman"/>
          <w:sz w:val="24"/>
          <w:szCs w:val="24"/>
        </w:rPr>
        <w:t>; Tr. 26</w:t>
      </w:r>
      <w:r w:rsidR="00B84A4F" w:rsidRPr="009B1077">
        <w:rPr>
          <w:rFonts w:ascii="Times New Roman" w:hAnsi="Times New Roman"/>
          <w:sz w:val="24"/>
          <w:szCs w:val="24"/>
        </w:rPr>
        <w:t>)</w:t>
      </w:r>
      <w:r w:rsidR="000748D1" w:rsidRPr="009B1077">
        <w:rPr>
          <w:rFonts w:ascii="Times New Roman" w:hAnsi="Times New Roman"/>
          <w:sz w:val="24"/>
          <w:szCs w:val="24"/>
        </w:rPr>
        <w:t>.</w:t>
      </w:r>
    </w:p>
    <w:p w:rsidR="006C352E" w:rsidRPr="009B1077" w:rsidRDefault="006C352E" w:rsidP="006C352E">
      <w:pPr>
        <w:pStyle w:val="ListParagraph"/>
        <w:spacing w:line="360" w:lineRule="auto"/>
        <w:ind w:left="1440"/>
        <w:rPr>
          <w:rFonts w:ascii="Times New Roman" w:hAnsi="Times New Roman"/>
          <w:sz w:val="24"/>
          <w:szCs w:val="24"/>
        </w:rPr>
      </w:pPr>
    </w:p>
    <w:p w:rsidR="00876217" w:rsidRPr="009B1077" w:rsidRDefault="0034745E" w:rsidP="006C352E">
      <w:pPr>
        <w:pStyle w:val="ListParagraph"/>
        <w:numPr>
          <w:ilvl w:val="0"/>
          <w:numId w:val="6"/>
        </w:numPr>
        <w:spacing w:line="360" w:lineRule="auto"/>
        <w:ind w:left="0" w:firstLine="1440"/>
        <w:rPr>
          <w:rFonts w:ascii="Times New Roman" w:hAnsi="Times New Roman"/>
          <w:sz w:val="24"/>
          <w:szCs w:val="24"/>
        </w:rPr>
      </w:pPr>
      <w:r w:rsidRPr="009B1077">
        <w:rPr>
          <w:rFonts w:ascii="Times New Roman" w:hAnsi="Times New Roman"/>
          <w:sz w:val="24"/>
          <w:szCs w:val="24"/>
        </w:rPr>
        <w:t xml:space="preserve">In an </w:t>
      </w:r>
      <w:r w:rsidR="006C1429" w:rsidRPr="009B1077">
        <w:rPr>
          <w:rFonts w:ascii="Times New Roman" w:hAnsi="Times New Roman"/>
          <w:sz w:val="24"/>
          <w:szCs w:val="24"/>
        </w:rPr>
        <w:t>Order dated March 1, 2012</w:t>
      </w:r>
      <w:r w:rsidRPr="009B1077">
        <w:rPr>
          <w:rFonts w:ascii="Times New Roman" w:hAnsi="Times New Roman"/>
          <w:sz w:val="24"/>
          <w:szCs w:val="24"/>
        </w:rPr>
        <w:t>, the Commission</w:t>
      </w:r>
      <w:r w:rsidR="006C1429" w:rsidRPr="009B1077">
        <w:rPr>
          <w:rFonts w:ascii="Times New Roman" w:hAnsi="Times New Roman"/>
          <w:sz w:val="24"/>
          <w:szCs w:val="24"/>
        </w:rPr>
        <w:t xml:space="preserve"> expanded the authorized operating territory of A.G. Taxi and </w:t>
      </w:r>
      <w:r w:rsidRPr="009B1077">
        <w:rPr>
          <w:rFonts w:ascii="Times New Roman" w:hAnsi="Times New Roman"/>
          <w:sz w:val="24"/>
          <w:szCs w:val="24"/>
        </w:rPr>
        <w:t xml:space="preserve">changed the </w:t>
      </w:r>
      <w:r w:rsidR="00996547">
        <w:rPr>
          <w:rFonts w:ascii="Times New Roman" w:hAnsi="Times New Roman"/>
          <w:sz w:val="24"/>
          <w:szCs w:val="24"/>
        </w:rPr>
        <w:t xml:space="preserve">metered </w:t>
      </w:r>
      <w:r w:rsidR="006C1429" w:rsidRPr="009B1077">
        <w:rPr>
          <w:rFonts w:ascii="Times New Roman" w:hAnsi="Times New Roman"/>
          <w:sz w:val="24"/>
          <w:szCs w:val="24"/>
        </w:rPr>
        <w:t xml:space="preserve">rates A.G. Taxi is authorized to charge. </w:t>
      </w:r>
      <w:r w:rsidR="000748D1" w:rsidRPr="009B1077">
        <w:rPr>
          <w:rFonts w:ascii="Times New Roman" w:hAnsi="Times New Roman"/>
          <w:sz w:val="24"/>
          <w:szCs w:val="24"/>
        </w:rPr>
        <w:t xml:space="preserve"> </w:t>
      </w:r>
      <w:r w:rsidR="006C1429" w:rsidRPr="009B1077">
        <w:rPr>
          <w:rFonts w:ascii="Times New Roman" w:hAnsi="Times New Roman"/>
          <w:sz w:val="24"/>
          <w:szCs w:val="24"/>
        </w:rPr>
        <w:t>(BI&amp;E 4)</w:t>
      </w:r>
      <w:r w:rsidR="000748D1" w:rsidRPr="009B1077">
        <w:rPr>
          <w:rFonts w:ascii="Times New Roman" w:hAnsi="Times New Roman"/>
          <w:sz w:val="24"/>
          <w:szCs w:val="24"/>
        </w:rPr>
        <w:t>.</w:t>
      </w:r>
    </w:p>
    <w:p w:rsidR="006C352E" w:rsidRPr="009B1077" w:rsidRDefault="006C352E" w:rsidP="006C352E">
      <w:pPr>
        <w:pStyle w:val="ListParagraph"/>
        <w:spacing w:line="360" w:lineRule="auto"/>
        <w:ind w:left="1440"/>
        <w:rPr>
          <w:rFonts w:ascii="Times New Roman" w:hAnsi="Times New Roman"/>
          <w:sz w:val="24"/>
          <w:szCs w:val="24"/>
        </w:rPr>
      </w:pPr>
    </w:p>
    <w:p w:rsidR="00FB4BE9" w:rsidRPr="009B1077" w:rsidRDefault="00F91011" w:rsidP="006C352E">
      <w:pPr>
        <w:pStyle w:val="ListParagraph"/>
        <w:numPr>
          <w:ilvl w:val="0"/>
          <w:numId w:val="6"/>
        </w:numPr>
        <w:spacing w:line="360" w:lineRule="auto"/>
        <w:ind w:left="0" w:firstLine="1440"/>
        <w:rPr>
          <w:rFonts w:ascii="Times New Roman" w:hAnsi="Times New Roman"/>
          <w:sz w:val="24"/>
          <w:szCs w:val="24"/>
        </w:rPr>
      </w:pPr>
      <w:r w:rsidRPr="009B1077">
        <w:rPr>
          <w:rFonts w:ascii="Times New Roman" w:hAnsi="Times New Roman"/>
          <w:sz w:val="24"/>
          <w:szCs w:val="24"/>
        </w:rPr>
        <w:t>N</w:t>
      </w:r>
      <w:r w:rsidR="00FB4BE9" w:rsidRPr="009B1077">
        <w:rPr>
          <w:rFonts w:ascii="Times New Roman" w:hAnsi="Times New Roman"/>
          <w:sz w:val="24"/>
          <w:szCs w:val="24"/>
        </w:rPr>
        <w:t xml:space="preserve">either the Certificate nor the Commission Order authorizes A.G. Taxi to provide service </w:t>
      </w:r>
      <w:r w:rsidR="00811BC5" w:rsidRPr="009B1077">
        <w:rPr>
          <w:rFonts w:ascii="Times New Roman" w:hAnsi="Times New Roman"/>
          <w:sz w:val="24"/>
          <w:szCs w:val="24"/>
        </w:rPr>
        <w:t>“ANYWHERE</w:t>
      </w:r>
      <w:r w:rsidR="00FB4BE9" w:rsidRPr="009B1077">
        <w:rPr>
          <w:rFonts w:ascii="Times New Roman" w:hAnsi="Times New Roman"/>
          <w:sz w:val="24"/>
          <w:szCs w:val="24"/>
        </w:rPr>
        <w:t>.</w:t>
      </w:r>
      <w:r w:rsidR="00811BC5" w:rsidRPr="009B1077">
        <w:rPr>
          <w:rFonts w:ascii="Times New Roman" w:hAnsi="Times New Roman"/>
          <w:sz w:val="24"/>
          <w:szCs w:val="24"/>
        </w:rPr>
        <w:t>”</w:t>
      </w:r>
      <w:r w:rsidR="000748D1" w:rsidRPr="009B1077">
        <w:rPr>
          <w:rFonts w:ascii="Times New Roman" w:hAnsi="Times New Roman"/>
          <w:sz w:val="24"/>
          <w:szCs w:val="24"/>
        </w:rPr>
        <w:t xml:space="preserve"> </w:t>
      </w:r>
      <w:r w:rsidR="00FB4BE9" w:rsidRPr="009B1077">
        <w:rPr>
          <w:rFonts w:ascii="Times New Roman" w:hAnsi="Times New Roman"/>
          <w:sz w:val="24"/>
          <w:szCs w:val="24"/>
        </w:rPr>
        <w:t xml:space="preserve"> (BI&amp;E 4; Tr.</w:t>
      </w:r>
      <w:r w:rsidR="002D4E03" w:rsidRPr="009B1077">
        <w:rPr>
          <w:rFonts w:ascii="Times New Roman" w:hAnsi="Times New Roman"/>
          <w:sz w:val="24"/>
          <w:szCs w:val="24"/>
        </w:rPr>
        <w:t xml:space="preserve"> </w:t>
      </w:r>
      <w:r w:rsidR="00FB4BE9" w:rsidRPr="009B1077">
        <w:rPr>
          <w:rFonts w:ascii="Times New Roman" w:hAnsi="Times New Roman"/>
          <w:sz w:val="24"/>
          <w:szCs w:val="24"/>
        </w:rPr>
        <w:t>30).</w:t>
      </w:r>
    </w:p>
    <w:p w:rsidR="006C352E" w:rsidRPr="009B1077" w:rsidRDefault="006C352E" w:rsidP="006C352E">
      <w:pPr>
        <w:pStyle w:val="ListParagraph"/>
        <w:spacing w:line="360" w:lineRule="auto"/>
        <w:ind w:left="1440"/>
        <w:rPr>
          <w:rFonts w:ascii="Times New Roman" w:hAnsi="Times New Roman"/>
          <w:sz w:val="24"/>
          <w:szCs w:val="24"/>
        </w:rPr>
      </w:pPr>
    </w:p>
    <w:p w:rsidR="006C1429" w:rsidRPr="009B1077" w:rsidRDefault="006C1429" w:rsidP="006C352E">
      <w:pPr>
        <w:pStyle w:val="ListParagraph"/>
        <w:numPr>
          <w:ilvl w:val="0"/>
          <w:numId w:val="6"/>
        </w:numPr>
        <w:spacing w:line="360" w:lineRule="auto"/>
        <w:ind w:left="0" w:firstLine="1440"/>
        <w:rPr>
          <w:rFonts w:ascii="Times New Roman" w:hAnsi="Times New Roman"/>
          <w:sz w:val="24"/>
          <w:szCs w:val="24"/>
        </w:rPr>
      </w:pPr>
      <w:r w:rsidRPr="009B1077">
        <w:rPr>
          <w:rFonts w:ascii="Times New Roman" w:hAnsi="Times New Roman"/>
          <w:sz w:val="24"/>
          <w:szCs w:val="24"/>
        </w:rPr>
        <w:t xml:space="preserve">The Call or Demand Tariff filed </w:t>
      </w:r>
      <w:r w:rsidR="00F91011" w:rsidRPr="009B1077">
        <w:rPr>
          <w:rFonts w:ascii="Times New Roman" w:hAnsi="Times New Roman"/>
          <w:sz w:val="24"/>
          <w:szCs w:val="24"/>
        </w:rPr>
        <w:t xml:space="preserve">with the Commission </w:t>
      </w:r>
      <w:r w:rsidRPr="009B1077">
        <w:rPr>
          <w:rFonts w:ascii="Times New Roman" w:hAnsi="Times New Roman"/>
          <w:sz w:val="24"/>
          <w:szCs w:val="24"/>
        </w:rPr>
        <w:t>by A.G. Taxi provides for metered rates, not a flat rate.</w:t>
      </w:r>
      <w:r w:rsidR="000748D1" w:rsidRPr="009B1077">
        <w:rPr>
          <w:rFonts w:ascii="Times New Roman" w:hAnsi="Times New Roman"/>
          <w:sz w:val="24"/>
          <w:szCs w:val="24"/>
        </w:rPr>
        <w:t xml:space="preserve"> </w:t>
      </w:r>
      <w:r w:rsidRPr="009B1077">
        <w:rPr>
          <w:rFonts w:ascii="Times New Roman" w:hAnsi="Times New Roman"/>
          <w:sz w:val="24"/>
          <w:szCs w:val="24"/>
        </w:rPr>
        <w:t xml:space="preserve"> (BI&amp;E Exhibit 4).</w:t>
      </w:r>
    </w:p>
    <w:p w:rsidR="006C352E" w:rsidRPr="009B1077" w:rsidRDefault="006C352E" w:rsidP="006C352E">
      <w:pPr>
        <w:pStyle w:val="ListParagraph"/>
        <w:spacing w:line="360" w:lineRule="auto"/>
        <w:ind w:left="1440"/>
        <w:rPr>
          <w:rFonts w:ascii="Times New Roman" w:hAnsi="Times New Roman"/>
          <w:sz w:val="24"/>
          <w:szCs w:val="24"/>
        </w:rPr>
      </w:pPr>
    </w:p>
    <w:p w:rsidR="006C1429" w:rsidRPr="009B1077" w:rsidRDefault="00FB4BE9" w:rsidP="006C352E">
      <w:pPr>
        <w:pStyle w:val="ListParagraph"/>
        <w:numPr>
          <w:ilvl w:val="0"/>
          <w:numId w:val="6"/>
        </w:numPr>
        <w:spacing w:line="360" w:lineRule="auto"/>
        <w:ind w:left="0" w:firstLine="1440"/>
        <w:rPr>
          <w:rFonts w:ascii="Times New Roman" w:hAnsi="Times New Roman"/>
          <w:sz w:val="24"/>
          <w:szCs w:val="24"/>
        </w:rPr>
      </w:pPr>
      <w:r w:rsidRPr="009B1077">
        <w:rPr>
          <w:rFonts w:ascii="Times New Roman" w:hAnsi="Times New Roman"/>
          <w:sz w:val="24"/>
          <w:szCs w:val="24"/>
        </w:rPr>
        <w:t xml:space="preserve">An </w:t>
      </w:r>
      <w:r w:rsidR="00C20827" w:rsidRPr="009B1077">
        <w:rPr>
          <w:rFonts w:ascii="Times New Roman" w:hAnsi="Times New Roman"/>
          <w:sz w:val="24"/>
          <w:szCs w:val="24"/>
        </w:rPr>
        <w:t>advertisement mailer (mailer) containing photos of an</w:t>
      </w:r>
      <w:r w:rsidRPr="009B1077">
        <w:rPr>
          <w:rFonts w:ascii="Times New Roman" w:hAnsi="Times New Roman"/>
          <w:sz w:val="24"/>
          <w:szCs w:val="24"/>
        </w:rPr>
        <w:t xml:space="preserve"> A.G. Taxi and a</w:t>
      </w:r>
      <w:r w:rsidR="00F91011" w:rsidRPr="009B1077">
        <w:rPr>
          <w:rFonts w:ascii="Times New Roman" w:hAnsi="Times New Roman"/>
          <w:sz w:val="24"/>
          <w:szCs w:val="24"/>
        </w:rPr>
        <w:t xml:space="preserve">n unmarked </w:t>
      </w:r>
      <w:r w:rsidR="001B7AC6" w:rsidRPr="009B1077">
        <w:rPr>
          <w:rFonts w:ascii="Times New Roman" w:hAnsi="Times New Roman"/>
          <w:sz w:val="24"/>
          <w:szCs w:val="24"/>
        </w:rPr>
        <w:t xml:space="preserve">luxury sedan were distributed </w:t>
      </w:r>
      <w:r w:rsidRPr="009B1077">
        <w:rPr>
          <w:rFonts w:ascii="Times New Roman" w:hAnsi="Times New Roman"/>
          <w:sz w:val="24"/>
          <w:szCs w:val="24"/>
        </w:rPr>
        <w:t xml:space="preserve">during the summer of 2013. </w:t>
      </w:r>
      <w:r w:rsidR="000748D1" w:rsidRPr="009B1077">
        <w:rPr>
          <w:rFonts w:ascii="Times New Roman" w:hAnsi="Times New Roman"/>
          <w:sz w:val="24"/>
          <w:szCs w:val="24"/>
        </w:rPr>
        <w:t xml:space="preserve"> </w:t>
      </w:r>
      <w:r w:rsidRPr="009B1077">
        <w:rPr>
          <w:rFonts w:ascii="Times New Roman" w:hAnsi="Times New Roman"/>
          <w:sz w:val="24"/>
          <w:szCs w:val="24"/>
        </w:rPr>
        <w:t>(BI&amp;E 1; Tr. 21)</w:t>
      </w:r>
      <w:r w:rsidR="000748D1" w:rsidRPr="009B1077">
        <w:rPr>
          <w:rFonts w:ascii="Times New Roman" w:hAnsi="Times New Roman"/>
          <w:sz w:val="24"/>
          <w:szCs w:val="24"/>
        </w:rPr>
        <w:t>.</w:t>
      </w:r>
    </w:p>
    <w:p w:rsidR="006C352E" w:rsidRPr="009B1077" w:rsidRDefault="006C352E" w:rsidP="006C352E">
      <w:pPr>
        <w:pStyle w:val="ListParagraph"/>
        <w:spacing w:line="360" w:lineRule="auto"/>
        <w:ind w:left="1440"/>
        <w:rPr>
          <w:rFonts w:ascii="Times New Roman" w:hAnsi="Times New Roman"/>
          <w:sz w:val="24"/>
          <w:szCs w:val="24"/>
        </w:rPr>
      </w:pPr>
    </w:p>
    <w:p w:rsidR="00FB4BE9" w:rsidRPr="009B1077" w:rsidRDefault="00A30514" w:rsidP="006C352E">
      <w:pPr>
        <w:pStyle w:val="ListParagraph"/>
        <w:numPr>
          <w:ilvl w:val="0"/>
          <w:numId w:val="6"/>
        </w:numPr>
        <w:spacing w:line="360" w:lineRule="auto"/>
        <w:ind w:left="0" w:firstLine="1440"/>
        <w:rPr>
          <w:rFonts w:ascii="Times New Roman" w:hAnsi="Times New Roman"/>
          <w:sz w:val="24"/>
          <w:szCs w:val="24"/>
        </w:rPr>
      </w:pPr>
      <w:r w:rsidRPr="009B1077">
        <w:rPr>
          <w:rFonts w:ascii="Times New Roman" w:hAnsi="Times New Roman"/>
          <w:sz w:val="24"/>
          <w:szCs w:val="24"/>
        </w:rPr>
        <w:t>“</w:t>
      </w:r>
      <w:r w:rsidR="007F3259" w:rsidRPr="009B1077">
        <w:rPr>
          <w:rFonts w:ascii="Times New Roman" w:hAnsi="Times New Roman"/>
          <w:sz w:val="24"/>
          <w:szCs w:val="24"/>
        </w:rPr>
        <w:t>ALL THREES</w:t>
      </w:r>
      <w:r w:rsidRPr="009B1077">
        <w:rPr>
          <w:rFonts w:ascii="Times New Roman" w:hAnsi="Times New Roman"/>
          <w:sz w:val="24"/>
          <w:szCs w:val="24"/>
        </w:rPr>
        <w:t>”</w:t>
      </w:r>
      <w:r w:rsidR="00186FA6" w:rsidRPr="009B1077">
        <w:rPr>
          <w:rFonts w:ascii="Times New Roman" w:hAnsi="Times New Roman"/>
          <w:sz w:val="24"/>
          <w:szCs w:val="24"/>
        </w:rPr>
        <w:t xml:space="preserve"> was listed </w:t>
      </w:r>
      <w:r w:rsidR="00833C77" w:rsidRPr="009B1077">
        <w:rPr>
          <w:rFonts w:ascii="Times New Roman" w:hAnsi="Times New Roman"/>
          <w:sz w:val="24"/>
          <w:szCs w:val="24"/>
        </w:rPr>
        <w:t xml:space="preserve">on the advertisement </w:t>
      </w:r>
      <w:r w:rsidR="00186FA6" w:rsidRPr="009B1077">
        <w:rPr>
          <w:rFonts w:ascii="Times New Roman" w:hAnsi="Times New Roman"/>
          <w:sz w:val="24"/>
          <w:szCs w:val="24"/>
        </w:rPr>
        <w:t>a</w:t>
      </w:r>
      <w:r w:rsidR="004E361C" w:rsidRPr="009B1077">
        <w:rPr>
          <w:rFonts w:ascii="Times New Roman" w:hAnsi="Times New Roman"/>
          <w:sz w:val="24"/>
          <w:szCs w:val="24"/>
        </w:rPr>
        <w:t xml:space="preserve">s a </w:t>
      </w:r>
      <w:r w:rsidR="00186FA6" w:rsidRPr="009B1077">
        <w:rPr>
          <w:rFonts w:ascii="Times New Roman" w:hAnsi="Times New Roman"/>
          <w:sz w:val="24"/>
          <w:szCs w:val="24"/>
        </w:rPr>
        <w:t>company name.</w:t>
      </w:r>
      <w:r w:rsidR="000748D1" w:rsidRPr="009B1077">
        <w:rPr>
          <w:rFonts w:ascii="Times New Roman" w:hAnsi="Times New Roman"/>
          <w:sz w:val="24"/>
          <w:szCs w:val="24"/>
        </w:rPr>
        <w:t xml:space="preserve"> </w:t>
      </w:r>
      <w:r w:rsidR="00186FA6" w:rsidRPr="009B1077">
        <w:rPr>
          <w:rFonts w:ascii="Times New Roman" w:hAnsi="Times New Roman"/>
          <w:sz w:val="24"/>
          <w:szCs w:val="24"/>
        </w:rPr>
        <w:t xml:space="preserve"> (Tr. 31; BI&amp;E 1).</w:t>
      </w:r>
    </w:p>
    <w:p w:rsidR="006C352E" w:rsidRPr="009B1077" w:rsidRDefault="006C352E" w:rsidP="006C352E">
      <w:pPr>
        <w:pStyle w:val="ListParagraph"/>
        <w:spacing w:line="360" w:lineRule="auto"/>
        <w:ind w:left="1440"/>
        <w:rPr>
          <w:rFonts w:ascii="Times New Roman" w:hAnsi="Times New Roman"/>
          <w:sz w:val="24"/>
          <w:szCs w:val="24"/>
        </w:rPr>
      </w:pPr>
    </w:p>
    <w:p w:rsidR="00A30514" w:rsidRPr="009B1077" w:rsidRDefault="007F07FC" w:rsidP="006C352E">
      <w:pPr>
        <w:pStyle w:val="ListParagraph"/>
        <w:numPr>
          <w:ilvl w:val="0"/>
          <w:numId w:val="6"/>
        </w:numPr>
        <w:spacing w:line="360" w:lineRule="auto"/>
        <w:ind w:left="0" w:firstLine="1440"/>
        <w:rPr>
          <w:rFonts w:ascii="Times New Roman" w:hAnsi="Times New Roman"/>
          <w:sz w:val="24"/>
          <w:szCs w:val="24"/>
        </w:rPr>
      </w:pPr>
      <w:r w:rsidRPr="009B1077">
        <w:rPr>
          <w:rFonts w:ascii="Times New Roman" w:hAnsi="Times New Roman"/>
          <w:sz w:val="24"/>
          <w:szCs w:val="24"/>
        </w:rPr>
        <w:t xml:space="preserve">The </w:t>
      </w:r>
      <w:r w:rsidR="00C20827" w:rsidRPr="009B1077">
        <w:rPr>
          <w:rFonts w:ascii="Times New Roman" w:hAnsi="Times New Roman"/>
          <w:sz w:val="24"/>
          <w:szCs w:val="24"/>
        </w:rPr>
        <w:t xml:space="preserve">mailer </w:t>
      </w:r>
      <w:r w:rsidRPr="009B1077">
        <w:rPr>
          <w:rFonts w:ascii="Times New Roman" w:hAnsi="Times New Roman"/>
          <w:sz w:val="24"/>
          <w:szCs w:val="24"/>
        </w:rPr>
        <w:t xml:space="preserve">offers </w:t>
      </w:r>
      <w:r w:rsidR="00743B38" w:rsidRPr="009B1077">
        <w:rPr>
          <w:rFonts w:ascii="Times New Roman" w:hAnsi="Times New Roman"/>
          <w:sz w:val="24"/>
          <w:szCs w:val="24"/>
        </w:rPr>
        <w:t xml:space="preserve">A.G. Taxi </w:t>
      </w:r>
      <w:r w:rsidRPr="009B1077">
        <w:rPr>
          <w:rFonts w:ascii="Times New Roman" w:hAnsi="Times New Roman"/>
          <w:sz w:val="24"/>
          <w:szCs w:val="24"/>
        </w:rPr>
        <w:t>service</w:t>
      </w:r>
      <w:r w:rsidR="00743B38" w:rsidRPr="009B1077">
        <w:rPr>
          <w:rFonts w:ascii="Times New Roman" w:hAnsi="Times New Roman"/>
          <w:sz w:val="24"/>
          <w:szCs w:val="24"/>
        </w:rPr>
        <w:t>s as “</w:t>
      </w:r>
      <w:r w:rsidR="0034169F" w:rsidRPr="009B1077">
        <w:rPr>
          <w:rFonts w:ascii="Times New Roman" w:hAnsi="Times New Roman"/>
          <w:sz w:val="24"/>
          <w:szCs w:val="24"/>
        </w:rPr>
        <w:t>ANYTIME/ANYWHERE</w:t>
      </w:r>
      <w:r w:rsidR="00743B38" w:rsidRPr="009B1077">
        <w:rPr>
          <w:rFonts w:ascii="Times New Roman" w:hAnsi="Times New Roman"/>
          <w:sz w:val="24"/>
          <w:szCs w:val="24"/>
        </w:rPr>
        <w:t xml:space="preserve">.” </w:t>
      </w:r>
      <w:r w:rsidR="000748D1" w:rsidRPr="009B1077">
        <w:rPr>
          <w:rFonts w:ascii="Times New Roman" w:hAnsi="Times New Roman"/>
          <w:sz w:val="24"/>
          <w:szCs w:val="24"/>
        </w:rPr>
        <w:t xml:space="preserve"> </w:t>
      </w:r>
      <w:r w:rsidR="00743B38" w:rsidRPr="009B1077">
        <w:rPr>
          <w:rFonts w:ascii="Times New Roman" w:hAnsi="Times New Roman"/>
          <w:sz w:val="24"/>
          <w:szCs w:val="24"/>
        </w:rPr>
        <w:t>(BI&amp;E 1)</w:t>
      </w:r>
      <w:r w:rsidR="000748D1" w:rsidRPr="009B1077">
        <w:rPr>
          <w:rFonts w:ascii="Times New Roman" w:hAnsi="Times New Roman"/>
          <w:sz w:val="24"/>
          <w:szCs w:val="24"/>
        </w:rPr>
        <w:t>.</w:t>
      </w:r>
      <w:r w:rsidRPr="009B1077">
        <w:rPr>
          <w:rFonts w:ascii="Times New Roman" w:hAnsi="Times New Roman"/>
          <w:sz w:val="24"/>
          <w:szCs w:val="24"/>
        </w:rPr>
        <w:t xml:space="preserve"> </w:t>
      </w:r>
    </w:p>
    <w:p w:rsidR="006C352E" w:rsidRPr="009B1077" w:rsidRDefault="006C352E" w:rsidP="006C352E">
      <w:pPr>
        <w:pStyle w:val="ListParagraph"/>
        <w:spacing w:line="360" w:lineRule="auto"/>
        <w:ind w:left="1440"/>
        <w:rPr>
          <w:rFonts w:ascii="Times New Roman" w:hAnsi="Times New Roman"/>
          <w:sz w:val="24"/>
          <w:szCs w:val="24"/>
        </w:rPr>
      </w:pPr>
    </w:p>
    <w:p w:rsidR="00753578" w:rsidRPr="009B1077" w:rsidRDefault="00753578" w:rsidP="006C352E">
      <w:pPr>
        <w:pStyle w:val="ListParagraph"/>
        <w:numPr>
          <w:ilvl w:val="0"/>
          <w:numId w:val="6"/>
        </w:numPr>
        <w:spacing w:line="360" w:lineRule="auto"/>
        <w:ind w:left="0" w:firstLine="1440"/>
        <w:rPr>
          <w:rFonts w:ascii="Times New Roman" w:hAnsi="Times New Roman"/>
          <w:sz w:val="24"/>
          <w:szCs w:val="24"/>
        </w:rPr>
      </w:pPr>
      <w:r w:rsidRPr="009B1077">
        <w:rPr>
          <w:rFonts w:ascii="Times New Roman" w:hAnsi="Times New Roman"/>
          <w:sz w:val="24"/>
          <w:szCs w:val="24"/>
        </w:rPr>
        <w:t xml:space="preserve">The </w:t>
      </w:r>
      <w:r w:rsidR="00C20827" w:rsidRPr="009B1077">
        <w:rPr>
          <w:rFonts w:ascii="Times New Roman" w:hAnsi="Times New Roman"/>
          <w:sz w:val="24"/>
          <w:szCs w:val="24"/>
        </w:rPr>
        <w:t xml:space="preserve">mailer </w:t>
      </w:r>
      <w:r w:rsidRPr="009B1077">
        <w:rPr>
          <w:rFonts w:ascii="Times New Roman" w:hAnsi="Times New Roman"/>
          <w:sz w:val="24"/>
          <w:szCs w:val="24"/>
        </w:rPr>
        <w:t xml:space="preserve">was </w:t>
      </w:r>
      <w:r w:rsidR="00F91011" w:rsidRPr="009B1077">
        <w:rPr>
          <w:rFonts w:ascii="Times New Roman" w:hAnsi="Times New Roman"/>
          <w:sz w:val="24"/>
          <w:szCs w:val="24"/>
        </w:rPr>
        <w:t>prepared by</w:t>
      </w:r>
      <w:r w:rsidRPr="009B1077">
        <w:rPr>
          <w:rFonts w:ascii="Times New Roman" w:hAnsi="Times New Roman"/>
          <w:sz w:val="24"/>
          <w:szCs w:val="24"/>
        </w:rPr>
        <w:t xml:space="preserve"> </w:t>
      </w:r>
      <w:r w:rsidR="00A529EB" w:rsidRPr="009B1077">
        <w:rPr>
          <w:rFonts w:ascii="Times New Roman" w:hAnsi="Times New Roman"/>
          <w:sz w:val="24"/>
          <w:szCs w:val="24"/>
        </w:rPr>
        <w:t>Edward Burkhardt</w:t>
      </w:r>
      <w:r w:rsidRPr="009B1077">
        <w:rPr>
          <w:rFonts w:ascii="Times New Roman" w:hAnsi="Times New Roman"/>
          <w:sz w:val="24"/>
          <w:szCs w:val="24"/>
        </w:rPr>
        <w:t xml:space="preserve">. </w:t>
      </w:r>
      <w:r w:rsidR="000748D1" w:rsidRPr="009B1077">
        <w:rPr>
          <w:rFonts w:ascii="Times New Roman" w:hAnsi="Times New Roman"/>
          <w:sz w:val="24"/>
          <w:szCs w:val="24"/>
        </w:rPr>
        <w:t xml:space="preserve"> </w:t>
      </w:r>
      <w:r w:rsidR="00A445B2" w:rsidRPr="009B1077">
        <w:rPr>
          <w:rFonts w:ascii="Times New Roman" w:hAnsi="Times New Roman"/>
          <w:sz w:val="24"/>
          <w:szCs w:val="24"/>
        </w:rPr>
        <w:t>(Tr. 51</w:t>
      </w:r>
      <w:r w:rsidR="00C22FB6" w:rsidRPr="009B1077">
        <w:rPr>
          <w:rFonts w:ascii="Times New Roman" w:hAnsi="Times New Roman"/>
          <w:sz w:val="24"/>
          <w:szCs w:val="24"/>
        </w:rPr>
        <w:t>-52</w:t>
      </w:r>
      <w:r w:rsidR="00A445B2" w:rsidRPr="009B1077">
        <w:rPr>
          <w:rFonts w:ascii="Times New Roman" w:hAnsi="Times New Roman"/>
          <w:sz w:val="24"/>
          <w:szCs w:val="24"/>
        </w:rPr>
        <w:t>)</w:t>
      </w:r>
      <w:r w:rsidR="000748D1" w:rsidRPr="009B1077">
        <w:rPr>
          <w:rFonts w:ascii="Times New Roman" w:hAnsi="Times New Roman"/>
          <w:sz w:val="24"/>
          <w:szCs w:val="24"/>
        </w:rPr>
        <w:t>.</w:t>
      </w:r>
    </w:p>
    <w:p w:rsidR="006C352E" w:rsidRPr="009B1077" w:rsidRDefault="006C352E" w:rsidP="006C352E">
      <w:pPr>
        <w:pStyle w:val="ListParagraph"/>
        <w:spacing w:line="360" w:lineRule="auto"/>
        <w:ind w:left="1440"/>
        <w:rPr>
          <w:rFonts w:ascii="Times New Roman" w:hAnsi="Times New Roman"/>
          <w:sz w:val="24"/>
          <w:szCs w:val="24"/>
        </w:rPr>
      </w:pPr>
    </w:p>
    <w:p w:rsidR="003A79DF" w:rsidRPr="009B1077" w:rsidRDefault="00A445B2" w:rsidP="006C352E">
      <w:pPr>
        <w:pStyle w:val="ListParagraph"/>
        <w:numPr>
          <w:ilvl w:val="0"/>
          <w:numId w:val="6"/>
        </w:numPr>
        <w:spacing w:line="360" w:lineRule="auto"/>
        <w:ind w:left="0" w:firstLine="1440"/>
        <w:rPr>
          <w:rFonts w:ascii="Times New Roman" w:hAnsi="Times New Roman"/>
          <w:sz w:val="24"/>
          <w:szCs w:val="24"/>
        </w:rPr>
      </w:pPr>
      <w:r w:rsidRPr="009B1077">
        <w:rPr>
          <w:rFonts w:ascii="Times New Roman" w:hAnsi="Times New Roman"/>
          <w:sz w:val="24"/>
          <w:szCs w:val="24"/>
        </w:rPr>
        <w:t xml:space="preserve"> </w:t>
      </w:r>
      <w:r w:rsidR="00C22FB6" w:rsidRPr="009B1077">
        <w:rPr>
          <w:rFonts w:ascii="Times New Roman" w:hAnsi="Times New Roman"/>
          <w:sz w:val="24"/>
          <w:szCs w:val="24"/>
        </w:rPr>
        <w:t>Edward Burkhardt is</w:t>
      </w:r>
      <w:r w:rsidR="003A79DF" w:rsidRPr="009B1077">
        <w:rPr>
          <w:rFonts w:ascii="Times New Roman" w:hAnsi="Times New Roman"/>
          <w:sz w:val="24"/>
          <w:szCs w:val="24"/>
        </w:rPr>
        <w:t xml:space="preserve"> Vice-President and one-third owner of </w:t>
      </w:r>
      <w:r w:rsidR="001B7AC6" w:rsidRPr="009B1077">
        <w:rPr>
          <w:rFonts w:ascii="Times New Roman" w:hAnsi="Times New Roman"/>
          <w:sz w:val="24"/>
          <w:szCs w:val="24"/>
        </w:rPr>
        <w:t>A.G. Taxi</w:t>
      </w:r>
      <w:r w:rsidR="003A79DF" w:rsidRPr="009B1077">
        <w:rPr>
          <w:rFonts w:ascii="Times New Roman" w:hAnsi="Times New Roman"/>
          <w:sz w:val="24"/>
          <w:szCs w:val="24"/>
        </w:rPr>
        <w:t xml:space="preserve">. </w:t>
      </w:r>
      <w:r w:rsidR="000748D1" w:rsidRPr="009B1077">
        <w:rPr>
          <w:rFonts w:ascii="Times New Roman" w:hAnsi="Times New Roman"/>
          <w:sz w:val="24"/>
          <w:szCs w:val="24"/>
        </w:rPr>
        <w:t xml:space="preserve"> </w:t>
      </w:r>
      <w:r w:rsidR="003A79DF" w:rsidRPr="009B1077">
        <w:rPr>
          <w:rFonts w:ascii="Times New Roman" w:hAnsi="Times New Roman"/>
          <w:sz w:val="24"/>
          <w:szCs w:val="24"/>
        </w:rPr>
        <w:t>(Tr. 47)</w:t>
      </w:r>
      <w:r w:rsidR="000748D1" w:rsidRPr="009B1077">
        <w:rPr>
          <w:rFonts w:ascii="Times New Roman" w:hAnsi="Times New Roman"/>
          <w:sz w:val="24"/>
          <w:szCs w:val="24"/>
        </w:rPr>
        <w:t>.</w:t>
      </w:r>
    </w:p>
    <w:p w:rsidR="006C352E" w:rsidRPr="009B1077" w:rsidRDefault="006C352E" w:rsidP="006C352E">
      <w:pPr>
        <w:pStyle w:val="ListParagraph"/>
        <w:spacing w:line="360" w:lineRule="auto"/>
        <w:ind w:left="1440"/>
        <w:rPr>
          <w:rFonts w:ascii="Times New Roman" w:hAnsi="Times New Roman"/>
          <w:sz w:val="24"/>
          <w:szCs w:val="24"/>
        </w:rPr>
      </w:pPr>
    </w:p>
    <w:p w:rsidR="00685122" w:rsidRPr="009B1077" w:rsidRDefault="00A445B2" w:rsidP="007071A9">
      <w:pPr>
        <w:pStyle w:val="ListParagraph"/>
        <w:numPr>
          <w:ilvl w:val="0"/>
          <w:numId w:val="6"/>
        </w:numPr>
        <w:spacing w:line="360" w:lineRule="auto"/>
        <w:ind w:left="0" w:firstLine="1440"/>
        <w:rPr>
          <w:rFonts w:ascii="Times New Roman" w:hAnsi="Times New Roman"/>
          <w:sz w:val="24"/>
          <w:szCs w:val="24"/>
        </w:rPr>
      </w:pPr>
      <w:r w:rsidRPr="009B1077">
        <w:rPr>
          <w:rFonts w:ascii="Times New Roman" w:hAnsi="Times New Roman"/>
          <w:sz w:val="24"/>
          <w:szCs w:val="24"/>
        </w:rPr>
        <w:t xml:space="preserve"> </w:t>
      </w:r>
      <w:r w:rsidR="003A79DF" w:rsidRPr="009B1077">
        <w:rPr>
          <w:rFonts w:ascii="Times New Roman" w:hAnsi="Times New Roman"/>
          <w:sz w:val="24"/>
          <w:szCs w:val="24"/>
        </w:rPr>
        <w:t xml:space="preserve">Edward Burkhardt </w:t>
      </w:r>
      <w:r w:rsidR="007F3259" w:rsidRPr="009B1077">
        <w:rPr>
          <w:rFonts w:ascii="Times New Roman" w:hAnsi="Times New Roman"/>
          <w:sz w:val="24"/>
          <w:szCs w:val="24"/>
        </w:rPr>
        <w:t>is Vice-President of</w:t>
      </w:r>
      <w:r w:rsidR="003A79DF" w:rsidRPr="009B1077">
        <w:rPr>
          <w:rFonts w:ascii="Times New Roman" w:hAnsi="Times New Roman"/>
          <w:sz w:val="24"/>
          <w:szCs w:val="24"/>
        </w:rPr>
        <w:t xml:space="preserve"> Executi</w:t>
      </w:r>
      <w:r w:rsidR="005C5071">
        <w:rPr>
          <w:rFonts w:ascii="Times New Roman" w:hAnsi="Times New Roman"/>
          <w:sz w:val="24"/>
          <w:szCs w:val="24"/>
        </w:rPr>
        <w:t>ve Transportation, a limousine c</w:t>
      </w:r>
      <w:r w:rsidR="003A79DF" w:rsidRPr="009B1077">
        <w:rPr>
          <w:rFonts w:ascii="Times New Roman" w:hAnsi="Times New Roman"/>
          <w:sz w:val="24"/>
          <w:szCs w:val="24"/>
        </w:rPr>
        <w:t>ompany</w:t>
      </w:r>
      <w:r w:rsidR="001B7AC6" w:rsidRPr="009B1077">
        <w:rPr>
          <w:rFonts w:ascii="Times New Roman" w:hAnsi="Times New Roman"/>
          <w:sz w:val="24"/>
          <w:szCs w:val="24"/>
        </w:rPr>
        <w:t xml:space="preserve"> </w:t>
      </w:r>
      <w:r w:rsidR="00144129" w:rsidRPr="009B1077">
        <w:rPr>
          <w:rFonts w:ascii="Times New Roman" w:hAnsi="Times New Roman"/>
          <w:sz w:val="24"/>
          <w:szCs w:val="24"/>
        </w:rPr>
        <w:t>with</w:t>
      </w:r>
      <w:r w:rsidR="001B7AC6" w:rsidRPr="009B1077">
        <w:rPr>
          <w:rFonts w:ascii="Times New Roman" w:hAnsi="Times New Roman"/>
          <w:sz w:val="24"/>
          <w:szCs w:val="24"/>
        </w:rPr>
        <w:t xml:space="preserve"> a tariff on file with the Commission</w:t>
      </w:r>
      <w:r w:rsidR="003A79DF" w:rsidRPr="009B1077">
        <w:rPr>
          <w:rFonts w:ascii="Times New Roman" w:hAnsi="Times New Roman"/>
          <w:sz w:val="24"/>
          <w:szCs w:val="24"/>
        </w:rPr>
        <w:t xml:space="preserve">. </w:t>
      </w:r>
      <w:r w:rsidR="000748D1" w:rsidRPr="009B1077">
        <w:rPr>
          <w:rFonts w:ascii="Times New Roman" w:hAnsi="Times New Roman"/>
          <w:sz w:val="24"/>
          <w:szCs w:val="24"/>
        </w:rPr>
        <w:t xml:space="preserve"> </w:t>
      </w:r>
      <w:r w:rsidR="003A79DF" w:rsidRPr="009B1077">
        <w:rPr>
          <w:rFonts w:ascii="Times New Roman" w:hAnsi="Times New Roman"/>
          <w:sz w:val="24"/>
          <w:szCs w:val="24"/>
        </w:rPr>
        <w:t xml:space="preserve">(Tr. </w:t>
      </w:r>
      <w:r w:rsidR="001B7AC6" w:rsidRPr="009B1077">
        <w:rPr>
          <w:rFonts w:ascii="Times New Roman" w:hAnsi="Times New Roman"/>
          <w:sz w:val="24"/>
          <w:szCs w:val="24"/>
        </w:rPr>
        <w:t xml:space="preserve">41, </w:t>
      </w:r>
      <w:r w:rsidR="003A79DF" w:rsidRPr="009B1077">
        <w:rPr>
          <w:rFonts w:ascii="Times New Roman" w:hAnsi="Times New Roman"/>
          <w:sz w:val="24"/>
          <w:szCs w:val="24"/>
        </w:rPr>
        <w:t>48).</w:t>
      </w:r>
      <w:r w:rsidR="00685122" w:rsidRPr="009B1077">
        <w:rPr>
          <w:rFonts w:ascii="Times New Roman" w:hAnsi="Times New Roman"/>
          <w:sz w:val="24"/>
          <w:szCs w:val="24"/>
        </w:rPr>
        <w:t xml:space="preserve"> </w:t>
      </w:r>
    </w:p>
    <w:p w:rsidR="006C352E" w:rsidRPr="009B1077" w:rsidRDefault="006C352E" w:rsidP="007071A9">
      <w:pPr>
        <w:pStyle w:val="ListParagraph"/>
        <w:spacing w:line="360" w:lineRule="auto"/>
        <w:ind w:left="1440"/>
        <w:rPr>
          <w:rFonts w:ascii="Times New Roman" w:hAnsi="Times New Roman"/>
          <w:sz w:val="24"/>
          <w:szCs w:val="24"/>
        </w:rPr>
      </w:pPr>
    </w:p>
    <w:p w:rsidR="00685122" w:rsidRPr="009B1077" w:rsidRDefault="007071A9" w:rsidP="007071A9">
      <w:pPr>
        <w:pStyle w:val="NoSpacing"/>
        <w:spacing w:line="360" w:lineRule="auto"/>
        <w:jc w:val="left"/>
        <w:rPr>
          <w:sz w:val="24"/>
          <w:szCs w:val="24"/>
        </w:rPr>
      </w:pPr>
      <w:r w:rsidRPr="009B1077">
        <w:rPr>
          <w:sz w:val="24"/>
          <w:szCs w:val="24"/>
        </w:rPr>
        <w:tab/>
      </w:r>
      <w:r w:rsidRPr="009B1077">
        <w:rPr>
          <w:sz w:val="24"/>
          <w:szCs w:val="24"/>
        </w:rPr>
        <w:tab/>
        <w:t>15.</w:t>
      </w:r>
      <w:r w:rsidRPr="009B1077">
        <w:rPr>
          <w:sz w:val="24"/>
          <w:szCs w:val="24"/>
        </w:rPr>
        <w:tab/>
      </w:r>
      <w:r w:rsidR="00685122" w:rsidRPr="009B1077">
        <w:rPr>
          <w:sz w:val="24"/>
          <w:szCs w:val="24"/>
        </w:rPr>
        <w:t xml:space="preserve">The luxury sedan in the </w:t>
      </w:r>
      <w:r w:rsidR="00C20827" w:rsidRPr="009B1077">
        <w:rPr>
          <w:sz w:val="24"/>
          <w:szCs w:val="24"/>
        </w:rPr>
        <w:t>mailer</w:t>
      </w:r>
      <w:r w:rsidR="00685122" w:rsidRPr="009B1077">
        <w:rPr>
          <w:sz w:val="24"/>
          <w:szCs w:val="24"/>
        </w:rPr>
        <w:t xml:space="preserve"> is </w:t>
      </w:r>
      <w:r w:rsidR="00320BB2" w:rsidRPr="009B1077">
        <w:rPr>
          <w:sz w:val="24"/>
          <w:szCs w:val="24"/>
        </w:rPr>
        <w:t>part of the fleet of</w:t>
      </w:r>
      <w:r w:rsidR="00685122" w:rsidRPr="009B1077">
        <w:rPr>
          <w:sz w:val="24"/>
          <w:szCs w:val="24"/>
        </w:rPr>
        <w:t xml:space="preserve"> Executive Transportation, which is authorized to provide luxury sedan/limousine service</w:t>
      </w:r>
      <w:r w:rsidR="00320BB2" w:rsidRPr="009B1077">
        <w:rPr>
          <w:sz w:val="24"/>
          <w:szCs w:val="24"/>
        </w:rPr>
        <w:t xml:space="preserve"> and to charge flat rates</w:t>
      </w:r>
      <w:r w:rsidR="00685122" w:rsidRPr="009B1077">
        <w:rPr>
          <w:sz w:val="24"/>
          <w:szCs w:val="24"/>
        </w:rPr>
        <w:t>.</w:t>
      </w:r>
      <w:r w:rsidR="000748D1" w:rsidRPr="009B1077">
        <w:rPr>
          <w:sz w:val="24"/>
          <w:szCs w:val="24"/>
        </w:rPr>
        <w:t xml:space="preserve"> </w:t>
      </w:r>
      <w:r w:rsidR="00685122" w:rsidRPr="009B1077">
        <w:rPr>
          <w:sz w:val="24"/>
          <w:szCs w:val="24"/>
        </w:rPr>
        <w:t xml:space="preserve"> (Tr. </w:t>
      </w:r>
      <w:r w:rsidR="00320BB2" w:rsidRPr="009B1077">
        <w:rPr>
          <w:sz w:val="24"/>
          <w:szCs w:val="24"/>
        </w:rPr>
        <w:t>41</w:t>
      </w:r>
      <w:proofErr w:type="gramStart"/>
      <w:r w:rsidR="00320BB2" w:rsidRPr="009B1077">
        <w:rPr>
          <w:sz w:val="24"/>
          <w:szCs w:val="24"/>
        </w:rPr>
        <w:t>,</w:t>
      </w:r>
      <w:r w:rsidR="00685122" w:rsidRPr="009B1077">
        <w:rPr>
          <w:sz w:val="24"/>
          <w:szCs w:val="24"/>
        </w:rPr>
        <w:t>47</w:t>
      </w:r>
      <w:proofErr w:type="gramEnd"/>
      <w:r w:rsidR="00685122" w:rsidRPr="009B1077">
        <w:rPr>
          <w:sz w:val="24"/>
          <w:szCs w:val="24"/>
        </w:rPr>
        <w:t>-50)</w:t>
      </w:r>
      <w:r w:rsidR="000748D1" w:rsidRPr="009B1077">
        <w:rPr>
          <w:sz w:val="24"/>
          <w:szCs w:val="24"/>
        </w:rPr>
        <w:t>.</w:t>
      </w:r>
    </w:p>
    <w:p w:rsidR="006C352E" w:rsidRPr="009B1077" w:rsidRDefault="006C352E" w:rsidP="007071A9">
      <w:pPr>
        <w:pStyle w:val="ListParagraph"/>
        <w:spacing w:line="360" w:lineRule="auto"/>
        <w:ind w:left="1440"/>
        <w:rPr>
          <w:rFonts w:ascii="Times New Roman" w:hAnsi="Times New Roman"/>
          <w:sz w:val="24"/>
          <w:szCs w:val="24"/>
        </w:rPr>
      </w:pPr>
    </w:p>
    <w:p w:rsidR="00A445B2" w:rsidRPr="009B1077" w:rsidRDefault="007071A9" w:rsidP="007071A9">
      <w:pPr>
        <w:pStyle w:val="NoSpacing"/>
        <w:spacing w:line="360" w:lineRule="auto"/>
        <w:jc w:val="left"/>
        <w:rPr>
          <w:sz w:val="24"/>
          <w:szCs w:val="24"/>
        </w:rPr>
      </w:pPr>
      <w:r w:rsidRPr="009B1077">
        <w:rPr>
          <w:sz w:val="24"/>
          <w:szCs w:val="24"/>
        </w:rPr>
        <w:tab/>
      </w:r>
      <w:r w:rsidRPr="009B1077">
        <w:rPr>
          <w:sz w:val="24"/>
          <w:szCs w:val="24"/>
        </w:rPr>
        <w:tab/>
        <w:t>16.</w:t>
      </w:r>
      <w:r w:rsidRPr="009B1077">
        <w:rPr>
          <w:sz w:val="24"/>
          <w:szCs w:val="24"/>
        </w:rPr>
        <w:tab/>
      </w:r>
      <w:r w:rsidR="0081685E" w:rsidRPr="009B1077">
        <w:rPr>
          <w:sz w:val="24"/>
          <w:szCs w:val="24"/>
        </w:rPr>
        <w:t>ALL THREES</w:t>
      </w:r>
      <w:r w:rsidR="003A79DF" w:rsidRPr="009B1077">
        <w:rPr>
          <w:sz w:val="24"/>
          <w:szCs w:val="24"/>
        </w:rPr>
        <w:t xml:space="preserve"> </w:t>
      </w:r>
      <w:r w:rsidR="00A445B2" w:rsidRPr="009B1077">
        <w:rPr>
          <w:sz w:val="24"/>
          <w:szCs w:val="24"/>
        </w:rPr>
        <w:t>dispatches for and promotes the services of Executive Transportation, A.G. Taxi and oth</w:t>
      </w:r>
      <w:r w:rsidR="0081685E" w:rsidRPr="009B1077">
        <w:rPr>
          <w:sz w:val="24"/>
          <w:szCs w:val="24"/>
        </w:rPr>
        <w:t xml:space="preserve">er common carriers </w:t>
      </w:r>
      <w:r w:rsidR="00CF5164" w:rsidRPr="009B1077">
        <w:rPr>
          <w:sz w:val="24"/>
          <w:szCs w:val="24"/>
        </w:rPr>
        <w:t>with which Edward Burkhardt is affiliated.</w:t>
      </w:r>
      <w:r w:rsidR="000748D1" w:rsidRPr="009B1077">
        <w:rPr>
          <w:sz w:val="24"/>
          <w:szCs w:val="24"/>
        </w:rPr>
        <w:t xml:space="preserve">  </w:t>
      </w:r>
      <w:proofErr w:type="gramStart"/>
      <w:r w:rsidR="001B7AC6" w:rsidRPr="009B1077">
        <w:rPr>
          <w:sz w:val="24"/>
          <w:szCs w:val="24"/>
        </w:rPr>
        <w:t>(Tr. 49).</w:t>
      </w:r>
      <w:proofErr w:type="gramEnd"/>
      <w:r w:rsidRPr="009B1077">
        <w:rPr>
          <w:sz w:val="24"/>
          <w:szCs w:val="24"/>
        </w:rPr>
        <w:t xml:space="preserve">   </w:t>
      </w:r>
    </w:p>
    <w:p w:rsidR="00717583" w:rsidRDefault="00717583" w:rsidP="007071A9">
      <w:pPr>
        <w:pStyle w:val="NoSpacing"/>
        <w:spacing w:line="360" w:lineRule="auto"/>
        <w:jc w:val="left"/>
        <w:rPr>
          <w:sz w:val="24"/>
          <w:szCs w:val="24"/>
        </w:rPr>
      </w:pPr>
    </w:p>
    <w:p w:rsidR="00E22880" w:rsidRDefault="00E22880">
      <w:pPr>
        <w:spacing w:after="0" w:line="240" w:lineRule="auto"/>
        <w:rPr>
          <w:rFonts w:ascii="Times New Roman" w:hAnsi="Times New Roman"/>
          <w:sz w:val="24"/>
          <w:szCs w:val="24"/>
          <w:u w:val="single"/>
        </w:rPr>
      </w:pPr>
      <w:r>
        <w:rPr>
          <w:rFonts w:ascii="Times New Roman" w:hAnsi="Times New Roman"/>
          <w:sz w:val="24"/>
          <w:szCs w:val="24"/>
          <w:u w:val="single"/>
        </w:rPr>
        <w:br w:type="page"/>
      </w:r>
    </w:p>
    <w:p w:rsidR="00717583" w:rsidRPr="009B1077" w:rsidRDefault="00717583" w:rsidP="00717583">
      <w:pPr>
        <w:spacing w:line="360" w:lineRule="auto"/>
        <w:jc w:val="center"/>
        <w:rPr>
          <w:rFonts w:ascii="Times New Roman" w:hAnsi="Times New Roman"/>
          <w:sz w:val="24"/>
          <w:szCs w:val="24"/>
          <w:u w:val="single"/>
        </w:rPr>
      </w:pPr>
      <w:r>
        <w:rPr>
          <w:rFonts w:ascii="Times New Roman" w:hAnsi="Times New Roman"/>
          <w:sz w:val="24"/>
          <w:szCs w:val="24"/>
          <w:u w:val="single"/>
        </w:rPr>
        <w:t>DISCUSSION</w:t>
      </w:r>
    </w:p>
    <w:p w:rsidR="00717583" w:rsidRDefault="00717583" w:rsidP="00CA6692">
      <w:pPr>
        <w:pStyle w:val="NoSpacing"/>
        <w:spacing w:line="360" w:lineRule="auto"/>
        <w:rPr>
          <w:sz w:val="24"/>
          <w:szCs w:val="24"/>
        </w:rPr>
      </w:pPr>
    </w:p>
    <w:p w:rsidR="00171B90" w:rsidRPr="009B1077" w:rsidRDefault="00FD046B" w:rsidP="00CA6692">
      <w:pPr>
        <w:pStyle w:val="NoSpacing"/>
        <w:spacing w:line="360" w:lineRule="auto"/>
        <w:rPr>
          <w:sz w:val="24"/>
          <w:szCs w:val="24"/>
        </w:rPr>
      </w:pPr>
      <w:r>
        <w:rPr>
          <w:sz w:val="24"/>
          <w:szCs w:val="24"/>
        </w:rPr>
        <w:t>LEGAL PRINCIP</w:t>
      </w:r>
      <w:r w:rsidR="00FD341A" w:rsidRPr="009B1077">
        <w:rPr>
          <w:sz w:val="24"/>
          <w:szCs w:val="24"/>
        </w:rPr>
        <w:t>L</w:t>
      </w:r>
      <w:r>
        <w:rPr>
          <w:sz w:val="24"/>
          <w:szCs w:val="24"/>
        </w:rPr>
        <w:t>E</w:t>
      </w:r>
      <w:r w:rsidR="00FD341A" w:rsidRPr="009B1077">
        <w:rPr>
          <w:sz w:val="24"/>
          <w:szCs w:val="24"/>
        </w:rPr>
        <w:t>S</w:t>
      </w:r>
    </w:p>
    <w:p w:rsidR="000748D1" w:rsidRPr="009B1077" w:rsidRDefault="000748D1" w:rsidP="002D4E03">
      <w:pPr>
        <w:pStyle w:val="NoSpacing"/>
        <w:spacing w:line="360" w:lineRule="auto"/>
        <w:rPr>
          <w:sz w:val="24"/>
          <w:szCs w:val="24"/>
        </w:rPr>
      </w:pPr>
    </w:p>
    <w:p w:rsidR="00A415B6" w:rsidRDefault="000748D1" w:rsidP="00A415B6">
      <w:pPr>
        <w:pStyle w:val="NoSpacing"/>
        <w:spacing w:line="360" w:lineRule="auto"/>
        <w:jc w:val="left"/>
        <w:rPr>
          <w:sz w:val="24"/>
          <w:szCs w:val="24"/>
        </w:rPr>
      </w:pPr>
      <w:r w:rsidRPr="009B1077">
        <w:rPr>
          <w:sz w:val="24"/>
          <w:szCs w:val="24"/>
        </w:rPr>
        <w:tab/>
      </w:r>
      <w:r w:rsidRPr="009B1077">
        <w:rPr>
          <w:sz w:val="24"/>
          <w:szCs w:val="24"/>
        </w:rPr>
        <w:tab/>
      </w:r>
      <w:proofErr w:type="gramStart"/>
      <w:r w:rsidR="00A758C3">
        <w:rPr>
          <w:sz w:val="24"/>
          <w:szCs w:val="24"/>
        </w:rPr>
        <w:t>Title 66 Pa.</w:t>
      </w:r>
      <w:r w:rsidR="000F13B1" w:rsidRPr="009B1077">
        <w:rPr>
          <w:sz w:val="24"/>
          <w:szCs w:val="24"/>
        </w:rPr>
        <w:t>C.S.A.</w:t>
      </w:r>
      <w:proofErr w:type="gramEnd"/>
      <w:r w:rsidR="000F13B1" w:rsidRPr="009B1077">
        <w:rPr>
          <w:sz w:val="24"/>
          <w:szCs w:val="24"/>
        </w:rPr>
        <w:t xml:space="preserve"> § 332(a) states that the proponent of a rule or order has the </w:t>
      </w:r>
      <w:r w:rsidR="000F13B1" w:rsidRPr="009B1077">
        <w:rPr>
          <w:rStyle w:val="term1"/>
          <w:b w:val="0"/>
          <w:sz w:val="24"/>
          <w:szCs w:val="24"/>
        </w:rPr>
        <w:t>burden of proof.</w:t>
      </w:r>
      <w:r w:rsidR="000F13B1" w:rsidRPr="009B1077">
        <w:rPr>
          <w:sz w:val="24"/>
          <w:szCs w:val="24"/>
        </w:rPr>
        <w:t xml:space="preserve">  </w:t>
      </w:r>
      <w:r w:rsidR="007F7DF0" w:rsidRPr="009B1077">
        <w:rPr>
          <w:sz w:val="24"/>
          <w:szCs w:val="24"/>
        </w:rPr>
        <w:t>BI&amp;E</w:t>
      </w:r>
      <w:r w:rsidR="00275436" w:rsidRPr="009B1077">
        <w:rPr>
          <w:sz w:val="24"/>
          <w:szCs w:val="24"/>
        </w:rPr>
        <w:t xml:space="preserve"> filed the Complaint </w:t>
      </w:r>
      <w:r w:rsidR="007F7DF0" w:rsidRPr="009B1077">
        <w:rPr>
          <w:sz w:val="24"/>
          <w:szCs w:val="24"/>
        </w:rPr>
        <w:t>pursuing</w:t>
      </w:r>
      <w:r w:rsidR="00275436" w:rsidRPr="009B1077">
        <w:rPr>
          <w:sz w:val="24"/>
          <w:szCs w:val="24"/>
        </w:rPr>
        <w:t xml:space="preserve"> the penalties stated therein and therefore is the party seeking an order from the Commission.</w:t>
      </w:r>
      <w:r w:rsidRPr="009B1077">
        <w:rPr>
          <w:sz w:val="24"/>
          <w:szCs w:val="24"/>
        </w:rPr>
        <w:t xml:space="preserve"> </w:t>
      </w:r>
      <w:r w:rsidR="00275436" w:rsidRPr="009B1077">
        <w:rPr>
          <w:sz w:val="24"/>
          <w:szCs w:val="24"/>
        </w:rPr>
        <w:t xml:space="preserve"> Consequently, BI&amp;E bears the burden of proof in this matter.  </w:t>
      </w:r>
      <w:r w:rsidR="00717583">
        <w:rPr>
          <w:i/>
          <w:sz w:val="24"/>
          <w:szCs w:val="24"/>
        </w:rPr>
        <w:t>Pa. Pub. Util. Comm’n</w:t>
      </w:r>
      <w:r w:rsidR="007F7DF0" w:rsidRPr="009B1077">
        <w:rPr>
          <w:i/>
          <w:sz w:val="24"/>
          <w:szCs w:val="24"/>
        </w:rPr>
        <w:t>, Bureau of Investigation &amp; Enforcement v. Yellow Cab Co. of Pittsburgh</w:t>
      </w:r>
      <w:r w:rsidR="007F7DF0" w:rsidRPr="009B1077">
        <w:rPr>
          <w:sz w:val="24"/>
          <w:szCs w:val="24"/>
        </w:rPr>
        <w:t xml:space="preserve">, C-2012-2249031, </w:t>
      </w:r>
      <w:r w:rsidR="00717583">
        <w:rPr>
          <w:sz w:val="24"/>
          <w:szCs w:val="24"/>
        </w:rPr>
        <w:t>Pa. Pub. Util. Comm’n</w:t>
      </w:r>
      <w:r w:rsidR="007F7DF0" w:rsidRPr="009B1077">
        <w:rPr>
          <w:sz w:val="24"/>
          <w:szCs w:val="24"/>
        </w:rPr>
        <w:t xml:space="preserve">, 2013 Pa. PUC LEXIS 624, October 8, 2013. </w:t>
      </w:r>
    </w:p>
    <w:p w:rsidR="00C03B19" w:rsidRDefault="00C03B19" w:rsidP="00A415B6">
      <w:pPr>
        <w:pStyle w:val="NoSpacing"/>
        <w:spacing w:line="360" w:lineRule="auto"/>
        <w:jc w:val="left"/>
        <w:rPr>
          <w:sz w:val="24"/>
          <w:szCs w:val="24"/>
        </w:rPr>
      </w:pPr>
    </w:p>
    <w:p w:rsidR="00C03B19" w:rsidRPr="00C03B19" w:rsidRDefault="00C03B19" w:rsidP="00A415B6">
      <w:pPr>
        <w:pStyle w:val="NoSpacing"/>
        <w:spacing w:line="360" w:lineRule="auto"/>
        <w:jc w:val="left"/>
        <w:rPr>
          <w:sz w:val="24"/>
          <w:szCs w:val="24"/>
        </w:rPr>
      </w:pPr>
      <w:r>
        <w:rPr>
          <w:sz w:val="24"/>
          <w:szCs w:val="24"/>
        </w:rPr>
        <w:tab/>
      </w:r>
      <w:r>
        <w:rPr>
          <w:sz w:val="24"/>
          <w:szCs w:val="24"/>
        </w:rPr>
        <w:tab/>
        <w:t xml:space="preserve">Upon the presentation by a complainant of a </w:t>
      </w:r>
      <w:r>
        <w:rPr>
          <w:i/>
          <w:sz w:val="24"/>
          <w:szCs w:val="24"/>
        </w:rPr>
        <w:t>prima facie</w:t>
      </w:r>
      <w:r>
        <w:rPr>
          <w:sz w:val="24"/>
          <w:szCs w:val="24"/>
        </w:rPr>
        <w:t xml:space="preserve"> case, i.e., evidence sufficient to initially satisfy the burden of proof, the burden of going forward with the evidence to rebut the evidence of the </w:t>
      </w:r>
      <w:r w:rsidR="00744763">
        <w:rPr>
          <w:sz w:val="24"/>
          <w:szCs w:val="24"/>
        </w:rPr>
        <w:t>complainant</w:t>
      </w:r>
      <w:r>
        <w:rPr>
          <w:sz w:val="24"/>
          <w:szCs w:val="24"/>
        </w:rPr>
        <w:t xml:space="preserve"> shifts to the respondent.  If the evidence presented by the respondent is of co-equal value or “weight,” the burden of proof has not been satisfied.  The complainant now has to provide some additional evidence to rebut that of the respondent.  </w:t>
      </w:r>
      <w:proofErr w:type="gramStart"/>
      <w:r>
        <w:rPr>
          <w:i/>
          <w:sz w:val="24"/>
          <w:szCs w:val="24"/>
        </w:rPr>
        <w:t>Burleson v. Pa. Pub.</w:t>
      </w:r>
      <w:proofErr w:type="gramEnd"/>
      <w:r>
        <w:rPr>
          <w:i/>
          <w:sz w:val="24"/>
          <w:szCs w:val="24"/>
        </w:rPr>
        <w:t xml:space="preserve"> Util. Comm’n</w:t>
      </w:r>
      <w:r w:rsidR="00A2138D">
        <w:rPr>
          <w:sz w:val="24"/>
          <w:szCs w:val="24"/>
        </w:rPr>
        <w:t>, 443 A.2d 1373 (Pa.</w:t>
      </w:r>
      <w:r w:rsidR="00CA6692">
        <w:rPr>
          <w:sz w:val="24"/>
          <w:szCs w:val="24"/>
        </w:rPr>
        <w:t xml:space="preserve"> </w:t>
      </w:r>
      <w:r>
        <w:rPr>
          <w:sz w:val="24"/>
          <w:szCs w:val="24"/>
        </w:rPr>
        <w:t xml:space="preserve">Cmwlth. 1982), </w:t>
      </w:r>
      <w:r>
        <w:rPr>
          <w:i/>
          <w:sz w:val="24"/>
          <w:szCs w:val="24"/>
        </w:rPr>
        <w:t>aff’d</w:t>
      </w:r>
      <w:r>
        <w:rPr>
          <w:sz w:val="24"/>
          <w:szCs w:val="24"/>
        </w:rPr>
        <w:t xml:space="preserve">, 501 Pa. 433, 461 A.2d 1234 (1983).  While the burden of going forward with the evidence may shift back and forth during a proceeding, the burden of proof never shifts.  The burden of proof always remains on the party seeking affirmative relief from the Commission.  </w:t>
      </w:r>
      <w:proofErr w:type="gramStart"/>
      <w:r>
        <w:rPr>
          <w:i/>
          <w:sz w:val="24"/>
          <w:szCs w:val="24"/>
        </w:rPr>
        <w:t>Milkie v. Pa. Pub.</w:t>
      </w:r>
      <w:proofErr w:type="gramEnd"/>
      <w:r>
        <w:rPr>
          <w:i/>
          <w:sz w:val="24"/>
          <w:szCs w:val="24"/>
        </w:rPr>
        <w:t xml:space="preserve"> </w:t>
      </w:r>
      <w:proofErr w:type="gramStart"/>
      <w:r>
        <w:rPr>
          <w:i/>
          <w:sz w:val="24"/>
          <w:szCs w:val="24"/>
        </w:rPr>
        <w:t>Util. Comm’n</w:t>
      </w:r>
      <w:r>
        <w:rPr>
          <w:sz w:val="24"/>
          <w:szCs w:val="24"/>
        </w:rPr>
        <w:t>, 768 A.2d 1217 (</w:t>
      </w:r>
      <w:r w:rsidR="00A2138D">
        <w:rPr>
          <w:sz w:val="24"/>
          <w:szCs w:val="24"/>
        </w:rPr>
        <w:t>Pa.</w:t>
      </w:r>
      <w:r w:rsidR="00CA6692">
        <w:rPr>
          <w:sz w:val="24"/>
          <w:szCs w:val="24"/>
        </w:rPr>
        <w:t xml:space="preserve"> </w:t>
      </w:r>
      <w:r>
        <w:rPr>
          <w:sz w:val="24"/>
          <w:szCs w:val="24"/>
        </w:rPr>
        <w:t>Cmwlth. 2001).</w:t>
      </w:r>
      <w:proofErr w:type="gramEnd"/>
    </w:p>
    <w:p w:rsidR="00A415B6" w:rsidRPr="009B1077" w:rsidRDefault="00A415B6" w:rsidP="00A415B6">
      <w:pPr>
        <w:pStyle w:val="NoSpacing"/>
        <w:spacing w:line="360" w:lineRule="auto"/>
        <w:jc w:val="left"/>
        <w:rPr>
          <w:sz w:val="24"/>
          <w:szCs w:val="24"/>
        </w:rPr>
      </w:pPr>
    </w:p>
    <w:p w:rsidR="007F7DF0" w:rsidRPr="009B1077" w:rsidRDefault="000748D1" w:rsidP="00A415B6">
      <w:pPr>
        <w:pStyle w:val="NoSpacing"/>
        <w:spacing w:line="360" w:lineRule="auto"/>
        <w:jc w:val="left"/>
        <w:rPr>
          <w:sz w:val="24"/>
          <w:szCs w:val="24"/>
        </w:rPr>
      </w:pPr>
      <w:r w:rsidRPr="009B1077">
        <w:rPr>
          <w:sz w:val="24"/>
          <w:szCs w:val="24"/>
        </w:rPr>
        <w:tab/>
      </w:r>
      <w:r w:rsidRPr="009B1077">
        <w:rPr>
          <w:sz w:val="24"/>
          <w:szCs w:val="24"/>
        </w:rPr>
        <w:tab/>
      </w:r>
      <w:r w:rsidR="009542AD" w:rsidRPr="009B1077">
        <w:rPr>
          <w:sz w:val="24"/>
          <w:szCs w:val="24"/>
        </w:rPr>
        <w:t xml:space="preserve">In order </w:t>
      </w:r>
      <w:r w:rsidR="00BE0DB2" w:rsidRPr="009B1077">
        <w:rPr>
          <w:sz w:val="24"/>
          <w:szCs w:val="24"/>
        </w:rPr>
        <w:t xml:space="preserve">for BI&amp;E </w:t>
      </w:r>
      <w:r w:rsidR="009542AD" w:rsidRPr="009B1077">
        <w:rPr>
          <w:sz w:val="24"/>
          <w:szCs w:val="24"/>
        </w:rPr>
        <w:t xml:space="preserve">to prevail, the preponderance of evidence must favor BI&amp;E. </w:t>
      </w:r>
      <w:r w:rsidRPr="009B1077">
        <w:rPr>
          <w:sz w:val="24"/>
          <w:szCs w:val="24"/>
        </w:rPr>
        <w:t xml:space="preserve"> </w:t>
      </w:r>
      <w:proofErr w:type="gramStart"/>
      <w:r w:rsidR="009542AD" w:rsidRPr="009B1077">
        <w:rPr>
          <w:i/>
          <w:sz w:val="24"/>
          <w:szCs w:val="24"/>
        </w:rPr>
        <w:t>Se-Ling Hosiery v. Margulies</w:t>
      </w:r>
      <w:r w:rsidR="009542AD" w:rsidRPr="009B1077">
        <w:rPr>
          <w:sz w:val="24"/>
          <w:szCs w:val="24"/>
        </w:rPr>
        <w:t>, 70 A.2d 854 (Pa. 1950).</w:t>
      </w:r>
      <w:proofErr w:type="gramEnd"/>
      <w:r w:rsidR="009542AD" w:rsidRPr="009B1077">
        <w:rPr>
          <w:sz w:val="24"/>
          <w:szCs w:val="24"/>
        </w:rPr>
        <w:t xml:space="preserve"> </w:t>
      </w:r>
      <w:r w:rsidRPr="009B1077">
        <w:rPr>
          <w:sz w:val="24"/>
          <w:szCs w:val="24"/>
        </w:rPr>
        <w:t xml:space="preserve"> </w:t>
      </w:r>
      <w:proofErr w:type="gramStart"/>
      <w:r w:rsidR="009542AD" w:rsidRPr="009B1077">
        <w:rPr>
          <w:sz w:val="24"/>
          <w:szCs w:val="24"/>
        </w:rPr>
        <w:t>66 Pa</w:t>
      </w:r>
      <w:r w:rsidR="00A758C3">
        <w:rPr>
          <w:sz w:val="24"/>
          <w:szCs w:val="24"/>
        </w:rPr>
        <w:t>.</w:t>
      </w:r>
      <w:r w:rsidR="00A2138D">
        <w:rPr>
          <w:sz w:val="24"/>
          <w:szCs w:val="24"/>
        </w:rPr>
        <w:t>C.S.A.</w:t>
      </w:r>
      <w:proofErr w:type="gramEnd"/>
      <w:r w:rsidR="00A2138D">
        <w:rPr>
          <w:sz w:val="24"/>
          <w:szCs w:val="24"/>
        </w:rPr>
        <w:t xml:space="preserve"> § 1303; 52 Pa.</w:t>
      </w:r>
      <w:r w:rsidR="002D4E03" w:rsidRPr="009B1077">
        <w:rPr>
          <w:sz w:val="24"/>
          <w:szCs w:val="24"/>
        </w:rPr>
        <w:t>Code §§ </w:t>
      </w:r>
      <w:r w:rsidR="009542AD" w:rsidRPr="009B1077">
        <w:rPr>
          <w:sz w:val="24"/>
          <w:szCs w:val="24"/>
        </w:rPr>
        <w:t>31.27; 31.122(2); and 31.134(c).  In other words, BI&amp;E must present evidence that is more convincing, by even the smallest amount, than the evidence presented by Respondent.</w:t>
      </w:r>
      <w:r w:rsidRPr="009B1077">
        <w:rPr>
          <w:sz w:val="24"/>
          <w:szCs w:val="24"/>
        </w:rPr>
        <w:t xml:space="preserve"> </w:t>
      </w:r>
      <w:r w:rsidR="009542AD" w:rsidRPr="009B1077">
        <w:rPr>
          <w:sz w:val="24"/>
          <w:szCs w:val="24"/>
        </w:rPr>
        <w:t xml:space="preserve"> </w:t>
      </w:r>
      <w:proofErr w:type="gramStart"/>
      <w:r w:rsidR="007F7DF0" w:rsidRPr="009B1077">
        <w:rPr>
          <w:i/>
          <w:sz w:val="24"/>
          <w:szCs w:val="24"/>
        </w:rPr>
        <w:t>Se-Ling Hosiery</w:t>
      </w:r>
      <w:r w:rsidR="00592427" w:rsidRPr="009B1077">
        <w:rPr>
          <w:sz w:val="24"/>
          <w:szCs w:val="24"/>
        </w:rPr>
        <w:t>.</w:t>
      </w:r>
      <w:proofErr w:type="gramEnd"/>
      <w:r w:rsidRPr="009B1077">
        <w:rPr>
          <w:sz w:val="24"/>
          <w:szCs w:val="24"/>
        </w:rPr>
        <w:t xml:space="preserve"> </w:t>
      </w:r>
      <w:r w:rsidR="00592427" w:rsidRPr="009B1077">
        <w:rPr>
          <w:sz w:val="24"/>
          <w:szCs w:val="24"/>
        </w:rPr>
        <w:t xml:space="preserve"> Particularly, BI&amp;E must show</w:t>
      </w:r>
      <w:r w:rsidR="003232D2" w:rsidRPr="009B1077">
        <w:rPr>
          <w:sz w:val="24"/>
          <w:szCs w:val="24"/>
        </w:rPr>
        <w:t>:</w:t>
      </w:r>
      <w:r w:rsidR="00592427" w:rsidRPr="009B1077">
        <w:rPr>
          <w:sz w:val="24"/>
          <w:szCs w:val="24"/>
        </w:rPr>
        <w:t xml:space="preserve"> </w:t>
      </w:r>
      <w:r w:rsidRPr="009B1077">
        <w:rPr>
          <w:sz w:val="24"/>
          <w:szCs w:val="24"/>
        </w:rPr>
        <w:t xml:space="preserve"> </w:t>
      </w:r>
      <w:r w:rsidR="00592427" w:rsidRPr="009B1077">
        <w:rPr>
          <w:sz w:val="24"/>
          <w:szCs w:val="24"/>
        </w:rPr>
        <w:t xml:space="preserve">1) that the </w:t>
      </w:r>
      <w:r w:rsidR="00592427" w:rsidRPr="009B1077">
        <w:rPr>
          <w:rStyle w:val="term1"/>
          <w:b w:val="0"/>
          <w:sz w:val="24"/>
          <w:szCs w:val="24"/>
        </w:rPr>
        <w:t>violations</w:t>
      </w:r>
      <w:r w:rsidR="00592427" w:rsidRPr="009B1077">
        <w:rPr>
          <w:sz w:val="24"/>
          <w:szCs w:val="24"/>
        </w:rPr>
        <w:t xml:space="preserve"> alleged in the complaint occurred</w:t>
      </w:r>
      <w:proofErr w:type="gramStart"/>
      <w:r w:rsidR="00592427" w:rsidRPr="009B1077">
        <w:rPr>
          <w:sz w:val="24"/>
          <w:szCs w:val="24"/>
        </w:rPr>
        <w:t>,</w:t>
      </w:r>
      <w:proofErr w:type="gramEnd"/>
      <w:r w:rsidR="00592427" w:rsidRPr="009B1077">
        <w:rPr>
          <w:sz w:val="24"/>
          <w:szCs w:val="24"/>
        </w:rPr>
        <w:t xml:space="preserve"> 2) that the assessment of a civil penalty is appropriate in the circumstances, and 3) that the amount assessed is reasonable. </w:t>
      </w:r>
    </w:p>
    <w:p w:rsidR="00A415B6" w:rsidRPr="009B1077" w:rsidRDefault="00A415B6" w:rsidP="00A415B6">
      <w:pPr>
        <w:pStyle w:val="NoSpacing"/>
        <w:spacing w:line="360" w:lineRule="auto"/>
        <w:jc w:val="left"/>
        <w:rPr>
          <w:b/>
          <w:sz w:val="24"/>
          <w:szCs w:val="24"/>
        </w:rPr>
      </w:pPr>
    </w:p>
    <w:p w:rsidR="00DD4332" w:rsidRPr="009B1077" w:rsidRDefault="000748D1" w:rsidP="00A415B6">
      <w:pPr>
        <w:pStyle w:val="NoSpacing"/>
        <w:spacing w:line="360" w:lineRule="auto"/>
        <w:jc w:val="left"/>
        <w:rPr>
          <w:sz w:val="24"/>
          <w:szCs w:val="24"/>
        </w:rPr>
      </w:pPr>
      <w:r w:rsidRPr="009B1077">
        <w:rPr>
          <w:sz w:val="24"/>
          <w:szCs w:val="24"/>
        </w:rPr>
        <w:tab/>
      </w:r>
      <w:r w:rsidRPr="009B1077">
        <w:rPr>
          <w:sz w:val="24"/>
          <w:szCs w:val="24"/>
        </w:rPr>
        <w:tab/>
      </w:r>
      <w:r w:rsidR="00171B90" w:rsidRPr="009B1077">
        <w:rPr>
          <w:sz w:val="24"/>
          <w:szCs w:val="24"/>
        </w:rPr>
        <w:t xml:space="preserve">Another preliminary </w:t>
      </w:r>
      <w:r w:rsidR="00566E95" w:rsidRPr="009B1077">
        <w:rPr>
          <w:sz w:val="24"/>
          <w:szCs w:val="24"/>
        </w:rPr>
        <w:t>matter</w:t>
      </w:r>
      <w:r w:rsidR="00171B90" w:rsidRPr="009B1077">
        <w:rPr>
          <w:sz w:val="24"/>
          <w:szCs w:val="24"/>
        </w:rPr>
        <w:t xml:space="preserve"> to address is whether or not </w:t>
      </w:r>
      <w:r w:rsidR="00254916" w:rsidRPr="009B1077">
        <w:rPr>
          <w:sz w:val="24"/>
          <w:szCs w:val="24"/>
        </w:rPr>
        <w:t>an</w:t>
      </w:r>
      <w:r w:rsidR="00171B90" w:rsidRPr="009B1077">
        <w:rPr>
          <w:sz w:val="24"/>
          <w:szCs w:val="24"/>
        </w:rPr>
        <w:t xml:space="preserve"> advertisement alone may constitute a violation. </w:t>
      </w:r>
      <w:r w:rsidR="00F6640C">
        <w:rPr>
          <w:sz w:val="24"/>
          <w:szCs w:val="24"/>
        </w:rPr>
        <w:t xml:space="preserve"> </w:t>
      </w:r>
      <w:r w:rsidR="00DD4332" w:rsidRPr="009B1077">
        <w:rPr>
          <w:sz w:val="24"/>
          <w:szCs w:val="24"/>
        </w:rPr>
        <w:t xml:space="preserve">A Certificate of Public Convenience authorizes an Applicant to engage in the requested activity under limited circumstances.  Section 1101 of the Code, in relevant part, provides: </w:t>
      </w:r>
    </w:p>
    <w:p w:rsidR="000748D1" w:rsidRPr="009B1077" w:rsidRDefault="000748D1" w:rsidP="000748D1">
      <w:pPr>
        <w:pStyle w:val="NoSpacing"/>
        <w:spacing w:line="360" w:lineRule="auto"/>
        <w:rPr>
          <w:sz w:val="24"/>
          <w:szCs w:val="24"/>
        </w:rPr>
      </w:pPr>
    </w:p>
    <w:p w:rsidR="00C31CD1" w:rsidRPr="009B1077" w:rsidRDefault="00DD4332" w:rsidP="0098263D">
      <w:pPr>
        <w:spacing w:line="240" w:lineRule="auto"/>
        <w:ind w:left="1440" w:right="1440"/>
        <w:rPr>
          <w:rFonts w:ascii="Times New Roman" w:hAnsi="Times New Roman"/>
          <w:sz w:val="24"/>
          <w:szCs w:val="24"/>
        </w:rPr>
      </w:pPr>
      <w:r w:rsidRPr="009B1077">
        <w:rPr>
          <w:rFonts w:ascii="Times New Roman" w:hAnsi="Times New Roman"/>
          <w:sz w:val="24"/>
          <w:szCs w:val="24"/>
        </w:rPr>
        <w:t xml:space="preserve">Upon application of any proposed public utility and the approval of such application by the </w:t>
      </w:r>
      <w:r w:rsidRPr="009B1077">
        <w:rPr>
          <w:rStyle w:val="term1"/>
          <w:rFonts w:ascii="Times New Roman" w:hAnsi="Times New Roman"/>
          <w:b w:val="0"/>
          <w:sz w:val="24"/>
          <w:szCs w:val="24"/>
        </w:rPr>
        <w:t>commission</w:t>
      </w:r>
      <w:r w:rsidRPr="009B1077">
        <w:rPr>
          <w:rFonts w:ascii="Times New Roman" w:hAnsi="Times New Roman"/>
          <w:sz w:val="24"/>
          <w:szCs w:val="24"/>
        </w:rPr>
        <w:t xml:space="preserve"> evidenced by its certificate of public convenience first had and obtained, it shall be lawful for any such proposed public utility to begin to </w:t>
      </w:r>
      <w:r w:rsidRPr="009B1077">
        <w:rPr>
          <w:rFonts w:ascii="Times New Roman" w:hAnsi="Times New Roman"/>
          <w:i/>
          <w:sz w:val="24"/>
          <w:szCs w:val="24"/>
        </w:rPr>
        <w:t>offer</w:t>
      </w:r>
      <w:r w:rsidRPr="009B1077">
        <w:rPr>
          <w:rFonts w:ascii="Times New Roman" w:hAnsi="Times New Roman"/>
          <w:sz w:val="24"/>
          <w:szCs w:val="24"/>
        </w:rPr>
        <w:t>, render, furnish, or supply s</w:t>
      </w:r>
      <w:r w:rsidR="00FD3A0E" w:rsidRPr="009B1077">
        <w:rPr>
          <w:rFonts w:ascii="Times New Roman" w:hAnsi="Times New Roman"/>
          <w:sz w:val="24"/>
          <w:szCs w:val="24"/>
        </w:rPr>
        <w:t>ervice within this Commonwealth.</w:t>
      </w:r>
      <w:r w:rsidR="00F41390" w:rsidRPr="009B1077">
        <w:rPr>
          <w:rFonts w:ascii="Times New Roman" w:hAnsi="Times New Roman"/>
          <w:sz w:val="24"/>
          <w:szCs w:val="24"/>
        </w:rPr>
        <w:t xml:space="preserve"> (</w:t>
      </w:r>
      <w:proofErr w:type="gramStart"/>
      <w:r w:rsidR="00F41390" w:rsidRPr="009B1077">
        <w:rPr>
          <w:rFonts w:ascii="Times New Roman" w:hAnsi="Times New Roman"/>
          <w:i/>
          <w:sz w:val="24"/>
          <w:szCs w:val="24"/>
        </w:rPr>
        <w:t>emphasis</w:t>
      </w:r>
      <w:proofErr w:type="gramEnd"/>
      <w:r w:rsidR="00F41390" w:rsidRPr="009B1077">
        <w:rPr>
          <w:rFonts w:ascii="Times New Roman" w:hAnsi="Times New Roman"/>
          <w:i/>
          <w:sz w:val="24"/>
          <w:szCs w:val="24"/>
        </w:rPr>
        <w:t xml:space="preserve"> added</w:t>
      </w:r>
      <w:r w:rsidR="00F41390" w:rsidRPr="009B1077">
        <w:rPr>
          <w:rFonts w:ascii="Times New Roman" w:hAnsi="Times New Roman"/>
          <w:sz w:val="24"/>
          <w:szCs w:val="24"/>
        </w:rPr>
        <w:t>)</w:t>
      </w:r>
    </w:p>
    <w:p w:rsidR="000748D1" w:rsidRPr="0098263D" w:rsidRDefault="000748D1" w:rsidP="0098263D">
      <w:pPr>
        <w:pStyle w:val="NoSpacing"/>
        <w:rPr>
          <w:sz w:val="24"/>
          <w:szCs w:val="24"/>
        </w:rPr>
      </w:pPr>
    </w:p>
    <w:p w:rsidR="00FD3A0E" w:rsidRPr="009B1077" w:rsidRDefault="000748D1" w:rsidP="00860E8A">
      <w:pPr>
        <w:pStyle w:val="NoSpacing"/>
        <w:spacing w:line="360" w:lineRule="auto"/>
        <w:jc w:val="left"/>
        <w:rPr>
          <w:sz w:val="24"/>
          <w:szCs w:val="24"/>
        </w:rPr>
      </w:pPr>
      <w:r w:rsidRPr="009B1077">
        <w:rPr>
          <w:sz w:val="24"/>
          <w:szCs w:val="24"/>
        </w:rPr>
        <w:tab/>
      </w:r>
      <w:r w:rsidRPr="009B1077">
        <w:rPr>
          <w:sz w:val="24"/>
          <w:szCs w:val="24"/>
        </w:rPr>
        <w:tab/>
      </w:r>
      <w:r w:rsidR="00FD3A0E" w:rsidRPr="009B1077">
        <w:rPr>
          <w:sz w:val="24"/>
          <w:szCs w:val="24"/>
        </w:rPr>
        <w:t>BI&amp;E essentially contends that the advertisement issued contained four violations of the A.G. Taxi Certificate and applicable laws.</w:t>
      </w:r>
      <w:r w:rsidR="00566E95" w:rsidRPr="009B1077">
        <w:rPr>
          <w:sz w:val="24"/>
          <w:szCs w:val="24"/>
        </w:rPr>
        <w:t xml:space="preserve"> </w:t>
      </w:r>
      <w:r w:rsidR="00FD3A0E" w:rsidRPr="009B1077">
        <w:rPr>
          <w:sz w:val="24"/>
          <w:szCs w:val="24"/>
        </w:rPr>
        <w:t xml:space="preserve"> </w:t>
      </w:r>
      <w:proofErr w:type="gramStart"/>
      <w:r w:rsidR="00EA1B50" w:rsidRPr="009B1077">
        <w:rPr>
          <w:sz w:val="24"/>
          <w:szCs w:val="24"/>
        </w:rPr>
        <w:t xml:space="preserve">In </w:t>
      </w:r>
      <w:r w:rsidR="00EA1B50" w:rsidRPr="009B1077">
        <w:rPr>
          <w:bCs/>
          <w:i/>
          <w:sz w:val="24"/>
          <w:szCs w:val="24"/>
        </w:rPr>
        <w:t>Delaware Valley Transp. Co. v. Pa</w:t>
      </w:r>
      <w:r w:rsidRPr="009B1077">
        <w:rPr>
          <w:bCs/>
          <w:i/>
          <w:sz w:val="24"/>
          <w:szCs w:val="24"/>
        </w:rPr>
        <w:t>.</w:t>
      </w:r>
      <w:r w:rsidR="00EA1B50" w:rsidRPr="009B1077">
        <w:rPr>
          <w:bCs/>
          <w:i/>
          <w:sz w:val="24"/>
          <w:szCs w:val="24"/>
        </w:rPr>
        <w:t xml:space="preserve"> Pub</w:t>
      </w:r>
      <w:r w:rsidRPr="009B1077">
        <w:rPr>
          <w:bCs/>
          <w:i/>
          <w:sz w:val="24"/>
          <w:szCs w:val="24"/>
        </w:rPr>
        <w:t>.</w:t>
      </w:r>
      <w:proofErr w:type="gramEnd"/>
      <w:r w:rsidR="00EA1B50" w:rsidRPr="009B1077">
        <w:rPr>
          <w:bCs/>
          <w:i/>
          <w:sz w:val="24"/>
          <w:szCs w:val="24"/>
        </w:rPr>
        <w:t xml:space="preserve"> Util</w:t>
      </w:r>
      <w:r w:rsidRPr="009B1077">
        <w:rPr>
          <w:bCs/>
          <w:i/>
          <w:sz w:val="24"/>
          <w:szCs w:val="24"/>
        </w:rPr>
        <w:t>.</w:t>
      </w:r>
      <w:r w:rsidR="00EA1B50" w:rsidRPr="009B1077">
        <w:rPr>
          <w:bCs/>
          <w:i/>
          <w:sz w:val="24"/>
          <w:szCs w:val="24"/>
        </w:rPr>
        <w:t xml:space="preserve"> Com</w:t>
      </w:r>
      <w:r w:rsidRPr="009B1077">
        <w:rPr>
          <w:bCs/>
          <w:i/>
          <w:sz w:val="24"/>
          <w:szCs w:val="24"/>
        </w:rPr>
        <w:t>m’n</w:t>
      </w:r>
      <w:r w:rsidR="00A2138D">
        <w:rPr>
          <w:bCs/>
          <w:sz w:val="24"/>
          <w:szCs w:val="24"/>
        </w:rPr>
        <w:t>, 42 Pa.</w:t>
      </w:r>
      <w:r w:rsidR="00CA6692">
        <w:rPr>
          <w:bCs/>
          <w:sz w:val="24"/>
          <w:szCs w:val="24"/>
        </w:rPr>
        <w:t xml:space="preserve"> </w:t>
      </w:r>
      <w:r w:rsidR="00A2138D">
        <w:rPr>
          <w:bCs/>
          <w:sz w:val="24"/>
          <w:szCs w:val="24"/>
        </w:rPr>
        <w:t xml:space="preserve">Commw. </w:t>
      </w:r>
      <w:proofErr w:type="gramStart"/>
      <w:r w:rsidR="00A2138D">
        <w:rPr>
          <w:bCs/>
          <w:sz w:val="24"/>
          <w:szCs w:val="24"/>
        </w:rPr>
        <w:t>221 (Pa.</w:t>
      </w:r>
      <w:r w:rsidR="00CA6692">
        <w:rPr>
          <w:bCs/>
          <w:sz w:val="24"/>
          <w:szCs w:val="24"/>
        </w:rPr>
        <w:t xml:space="preserve"> </w:t>
      </w:r>
      <w:r w:rsidR="00F6640C">
        <w:rPr>
          <w:bCs/>
          <w:sz w:val="24"/>
          <w:szCs w:val="24"/>
        </w:rPr>
        <w:t>Commw.</w:t>
      </w:r>
      <w:proofErr w:type="gramEnd"/>
      <w:r w:rsidR="00F6640C">
        <w:rPr>
          <w:bCs/>
          <w:sz w:val="24"/>
          <w:szCs w:val="24"/>
        </w:rPr>
        <w:t xml:space="preserve"> Ct. 1979)</w:t>
      </w:r>
      <w:r w:rsidR="00EA1B50" w:rsidRPr="009B1077">
        <w:rPr>
          <w:bCs/>
          <w:sz w:val="24"/>
          <w:szCs w:val="24"/>
        </w:rPr>
        <w:t>, the transportation company, which held a certific</w:t>
      </w:r>
      <w:r w:rsidRPr="009B1077">
        <w:rPr>
          <w:bCs/>
          <w:sz w:val="24"/>
          <w:szCs w:val="24"/>
        </w:rPr>
        <w:t xml:space="preserve">ate for luxury transportation, </w:t>
      </w:r>
      <w:r w:rsidR="00EA1B50" w:rsidRPr="009B1077">
        <w:rPr>
          <w:bCs/>
          <w:sz w:val="24"/>
          <w:szCs w:val="24"/>
        </w:rPr>
        <w:t>appealed a PUC order requiring it to</w:t>
      </w:r>
      <w:r w:rsidR="00EA1B50" w:rsidRPr="009B1077">
        <w:rPr>
          <w:sz w:val="24"/>
          <w:szCs w:val="24"/>
        </w:rPr>
        <w:t xml:space="preserve"> cease advertising in the phone book under the heading of taxicabs and to cease from using non luxury vehicles.  The order was affirmed.  </w:t>
      </w:r>
      <w:r w:rsidR="002F475D" w:rsidRPr="009B1077">
        <w:rPr>
          <w:i/>
          <w:sz w:val="24"/>
          <w:szCs w:val="24"/>
        </w:rPr>
        <w:t>Id.</w:t>
      </w:r>
      <w:r w:rsidR="002F475D" w:rsidRPr="009B1077">
        <w:rPr>
          <w:sz w:val="24"/>
          <w:szCs w:val="24"/>
        </w:rPr>
        <w:t xml:space="preserve"> </w:t>
      </w:r>
      <w:r w:rsidRPr="009B1077">
        <w:rPr>
          <w:sz w:val="24"/>
          <w:szCs w:val="24"/>
        </w:rPr>
        <w:t xml:space="preserve"> </w:t>
      </w:r>
      <w:r w:rsidR="009C2DF7" w:rsidRPr="009B1077">
        <w:rPr>
          <w:sz w:val="24"/>
          <w:szCs w:val="24"/>
        </w:rPr>
        <w:t xml:space="preserve">Advertising was also the basis for action by the PUC in </w:t>
      </w:r>
      <w:r w:rsidR="009C2DF7" w:rsidRPr="009B1077">
        <w:rPr>
          <w:bCs/>
          <w:i/>
          <w:sz w:val="24"/>
          <w:szCs w:val="24"/>
        </w:rPr>
        <w:t>Burgit v. Pa</w:t>
      </w:r>
      <w:r w:rsidRPr="009B1077">
        <w:rPr>
          <w:bCs/>
          <w:i/>
          <w:sz w:val="24"/>
          <w:szCs w:val="24"/>
        </w:rPr>
        <w:t>.</w:t>
      </w:r>
      <w:r w:rsidR="009C2DF7" w:rsidRPr="009B1077">
        <w:rPr>
          <w:bCs/>
          <w:i/>
          <w:sz w:val="24"/>
          <w:szCs w:val="24"/>
        </w:rPr>
        <w:t xml:space="preserve"> Pub</w:t>
      </w:r>
      <w:r w:rsidRPr="009B1077">
        <w:rPr>
          <w:bCs/>
          <w:i/>
          <w:sz w:val="24"/>
          <w:szCs w:val="24"/>
        </w:rPr>
        <w:t>.</w:t>
      </w:r>
      <w:r w:rsidR="009C2DF7" w:rsidRPr="009B1077">
        <w:rPr>
          <w:bCs/>
          <w:i/>
          <w:sz w:val="24"/>
          <w:szCs w:val="24"/>
        </w:rPr>
        <w:t xml:space="preserve"> Util</w:t>
      </w:r>
      <w:r w:rsidRPr="009B1077">
        <w:rPr>
          <w:bCs/>
          <w:i/>
          <w:sz w:val="24"/>
          <w:szCs w:val="24"/>
        </w:rPr>
        <w:t>.</w:t>
      </w:r>
      <w:r w:rsidR="009C2DF7" w:rsidRPr="009B1077">
        <w:rPr>
          <w:bCs/>
          <w:i/>
          <w:sz w:val="24"/>
          <w:szCs w:val="24"/>
        </w:rPr>
        <w:t xml:space="preserve"> Com</w:t>
      </w:r>
      <w:r w:rsidRPr="009B1077">
        <w:rPr>
          <w:bCs/>
          <w:i/>
          <w:sz w:val="24"/>
          <w:szCs w:val="24"/>
        </w:rPr>
        <w:t>m’n</w:t>
      </w:r>
      <w:r w:rsidR="00A2138D">
        <w:rPr>
          <w:bCs/>
          <w:sz w:val="24"/>
          <w:szCs w:val="24"/>
        </w:rPr>
        <w:t xml:space="preserve">, 82 Pa. Commw. </w:t>
      </w:r>
      <w:proofErr w:type="gramStart"/>
      <w:r w:rsidR="00A2138D">
        <w:rPr>
          <w:bCs/>
          <w:sz w:val="24"/>
          <w:szCs w:val="24"/>
        </w:rPr>
        <w:t>179 (Pa.</w:t>
      </w:r>
      <w:r w:rsidR="00CA6692">
        <w:rPr>
          <w:bCs/>
          <w:sz w:val="24"/>
          <w:szCs w:val="24"/>
        </w:rPr>
        <w:t xml:space="preserve"> </w:t>
      </w:r>
      <w:r w:rsidR="009C2DF7" w:rsidRPr="009B1077">
        <w:rPr>
          <w:bCs/>
          <w:sz w:val="24"/>
          <w:szCs w:val="24"/>
        </w:rPr>
        <w:t>Commw.</w:t>
      </w:r>
      <w:proofErr w:type="gramEnd"/>
      <w:r w:rsidR="009C2DF7" w:rsidRPr="009B1077">
        <w:rPr>
          <w:bCs/>
          <w:sz w:val="24"/>
          <w:szCs w:val="24"/>
        </w:rPr>
        <w:t xml:space="preserve"> Ct. 1984)</w:t>
      </w:r>
      <w:r w:rsidRPr="009B1077">
        <w:rPr>
          <w:bCs/>
          <w:sz w:val="24"/>
          <w:szCs w:val="24"/>
        </w:rPr>
        <w:t xml:space="preserve"> </w:t>
      </w:r>
      <w:r w:rsidR="009C2DF7" w:rsidRPr="009B1077">
        <w:rPr>
          <w:bCs/>
          <w:sz w:val="24"/>
          <w:szCs w:val="24"/>
        </w:rPr>
        <w:t xml:space="preserve">(limousine certificate holder ordered to cease advertising regular passenger service).  </w:t>
      </w:r>
      <w:r w:rsidR="00EA1B50" w:rsidRPr="009B1077">
        <w:rPr>
          <w:sz w:val="24"/>
          <w:szCs w:val="24"/>
        </w:rPr>
        <w:t xml:space="preserve">Given </w:t>
      </w:r>
      <w:r w:rsidR="000F4635" w:rsidRPr="009B1077">
        <w:rPr>
          <w:sz w:val="24"/>
          <w:szCs w:val="24"/>
        </w:rPr>
        <w:t>the above</w:t>
      </w:r>
      <w:r w:rsidR="00EA1B50" w:rsidRPr="009B1077">
        <w:rPr>
          <w:sz w:val="24"/>
          <w:szCs w:val="24"/>
        </w:rPr>
        <w:t xml:space="preserve">, the </w:t>
      </w:r>
      <w:r w:rsidR="00FB0E29" w:rsidRPr="009B1077">
        <w:rPr>
          <w:sz w:val="24"/>
          <w:szCs w:val="24"/>
        </w:rPr>
        <w:t xml:space="preserve">advertisement </w:t>
      </w:r>
      <w:r w:rsidR="00F607DD" w:rsidRPr="009B1077">
        <w:rPr>
          <w:sz w:val="24"/>
          <w:szCs w:val="24"/>
        </w:rPr>
        <w:t>mailer</w:t>
      </w:r>
      <w:r w:rsidR="00741848" w:rsidRPr="009B1077">
        <w:rPr>
          <w:sz w:val="24"/>
          <w:szCs w:val="24"/>
        </w:rPr>
        <w:t xml:space="preserve"> </w:t>
      </w:r>
      <w:r w:rsidR="00FB0E29" w:rsidRPr="009B1077">
        <w:rPr>
          <w:sz w:val="24"/>
          <w:szCs w:val="24"/>
        </w:rPr>
        <w:t xml:space="preserve">at issue is a sufficient basis upon which to consider the </w:t>
      </w:r>
      <w:r w:rsidR="00A758C3">
        <w:rPr>
          <w:sz w:val="24"/>
          <w:szCs w:val="24"/>
        </w:rPr>
        <w:t xml:space="preserve">alleged </w:t>
      </w:r>
      <w:r w:rsidR="00FB0E29" w:rsidRPr="009B1077">
        <w:rPr>
          <w:sz w:val="24"/>
          <w:szCs w:val="24"/>
        </w:rPr>
        <w:t>violations.</w:t>
      </w:r>
      <w:r w:rsidR="00EA1B50" w:rsidRPr="009B1077">
        <w:rPr>
          <w:sz w:val="24"/>
          <w:szCs w:val="24"/>
        </w:rPr>
        <w:t xml:space="preserve"> </w:t>
      </w:r>
    </w:p>
    <w:p w:rsidR="000748D1" w:rsidRPr="009B1077" w:rsidRDefault="000748D1" w:rsidP="000748D1">
      <w:pPr>
        <w:pStyle w:val="NoSpacing"/>
        <w:spacing w:line="360" w:lineRule="auto"/>
        <w:rPr>
          <w:sz w:val="24"/>
          <w:szCs w:val="24"/>
        </w:rPr>
      </w:pPr>
    </w:p>
    <w:p w:rsidR="00254916" w:rsidRPr="009B1077" w:rsidRDefault="00717B5F" w:rsidP="000748D1">
      <w:pPr>
        <w:pStyle w:val="NoSpacing"/>
        <w:spacing w:line="360" w:lineRule="auto"/>
        <w:rPr>
          <w:sz w:val="24"/>
          <w:szCs w:val="24"/>
        </w:rPr>
      </w:pPr>
      <w:r w:rsidRPr="009B1077">
        <w:rPr>
          <w:sz w:val="24"/>
          <w:szCs w:val="24"/>
        </w:rPr>
        <w:t>VIOLATIONS</w:t>
      </w:r>
      <w:r w:rsidR="00254916" w:rsidRPr="009B1077">
        <w:rPr>
          <w:sz w:val="24"/>
          <w:szCs w:val="24"/>
        </w:rPr>
        <w:t xml:space="preserve"> </w:t>
      </w:r>
    </w:p>
    <w:p w:rsidR="000748D1" w:rsidRPr="009B1077" w:rsidRDefault="000748D1" w:rsidP="000748D1">
      <w:pPr>
        <w:pStyle w:val="NoSpacing"/>
        <w:spacing w:line="360" w:lineRule="auto"/>
        <w:rPr>
          <w:sz w:val="24"/>
          <w:szCs w:val="24"/>
        </w:rPr>
      </w:pPr>
    </w:p>
    <w:p w:rsidR="00C31CD1" w:rsidRPr="009B1077" w:rsidRDefault="000748D1" w:rsidP="002D4E03">
      <w:pPr>
        <w:pStyle w:val="NoSpacing"/>
        <w:spacing w:line="360" w:lineRule="auto"/>
        <w:jc w:val="left"/>
        <w:rPr>
          <w:sz w:val="24"/>
          <w:szCs w:val="24"/>
        </w:rPr>
      </w:pPr>
      <w:r w:rsidRPr="009B1077">
        <w:rPr>
          <w:sz w:val="24"/>
          <w:szCs w:val="24"/>
        </w:rPr>
        <w:tab/>
      </w:r>
      <w:r w:rsidRPr="009B1077">
        <w:rPr>
          <w:sz w:val="24"/>
          <w:szCs w:val="24"/>
        </w:rPr>
        <w:tab/>
      </w:r>
      <w:r w:rsidR="00254916" w:rsidRPr="009B1077">
        <w:rPr>
          <w:sz w:val="24"/>
          <w:szCs w:val="24"/>
        </w:rPr>
        <w:t>The record and law support a finding of only one violation, as discussed below:</w:t>
      </w:r>
    </w:p>
    <w:p w:rsidR="000748D1" w:rsidRPr="009B1077" w:rsidRDefault="000748D1" w:rsidP="000748D1">
      <w:pPr>
        <w:pStyle w:val="NoSpacing"/>
        <w:spacing w:line="360" w:lineRule="auto"/>
        <w:rPr>
          <w:sz w:val="24"/>
          <w:szCs w:val="24"/>
        </w:rPr>
      </w:pPr>
    </w:p>
    <w:p w:rsidR="00717B5F" w:rsidRPr="009B1077" w:rsidRDefault="000748D1" w:rsidP="000748D1">
      <w:pPr>
        <w:pStyle w:val="NoSpacing"/>
        <w:spacing w:line="360" w:lineRule="auto"/>
        <w:rPr>
          <w:sz w:val="24"/>
          <w:szCs w:val="24"/>
        </w:rPr>
      </w:pPr>
      <w:r w:rsidRPr="009B1077">
        <w:rPr>
          <w:sz w:val="24"/>
          <w:szCs w:val="24"/>
        </w:rPr>
        <w:tab/>
      </w:r>
      <w:r w:rsidR="00FD3A0E" w:rsidRPr="009B1077">
        <w:rPr>
          <w:sz w:val="24"/>
          <w:szCs w:val="24"/>
        </w:rPr>
        <w:t>1.</w:t>
      </w:r>
      <w:r w:rsidR="00FD3A0E" w:rsidRPr="009B1077">
        <w:rPr>
          <w:sz w:val="24"/>
          <w:szCs w:val="24"/>
        </w:rPr>
        <w:tab/>
      </w:r>
      <w:r w:rsidR="00695329" w:rsidRPr="009B1077">
        <w:rPr>
          <w:sz w:val="24"/>
          <w:szCs w:val="24"/>
        </w:rPr>
        <w:t xml:space="preserve">Type of </w:t>
      </w:r>
      <w:r w:rsidR="00717B5F" w:rsidRPr="009B1077">
        <w:rPr>
          <w:sz w:val="24"/>
          <w:szCs w:val="24"/>
        </w:rPr>
        <w:t>Service Offered</w:t>
      </w:r>
    </w:p>
    <w:p w:rsidR="000748D1" w:rsidRPr="009B1077" w:rsidRDefault="000748D1" w:rsidP="000748D1">
      <w:pPr>
        <w:pStyle w:val="NoSpacing"/>
        <w:spacing w:line="360" w:lineRule="auto"/>
        <w:rPr>
          <w:sz w:val="24"/>
          <w:szCs w:val="24"/>
        </w:rPr>
      </w:pPr>
    </w:p>
    <w:p w:rsidR="00FD3A0E" w:rsidRPr="009B1077" w:rsidRDefault="0098263D" w:rsidP="000748D1">
      <w:pPr>
        <w:pStyle w:val="NoSpacing"/>
        <w:spacing w:line="360" w:lineRule="auto"/>
        <w:rPr>
          <w:sz w:val="24"/>
          <w:szCs w:val="24"/>
        </w:rPr>
      </w:pPr>
      <w:r>
        <w:rPr>
          <w:sz w:val="24"/>
          <w:szCs w:val="24"/>
        </w:rPr>
        <w:tab/>
      </w:r>
      <w:r>
        <w:rPr>
          <w:sz w:val="24"/>
          <w:szCs w:val="24"/>
        </w:rPr>
        <w:tab/>
      </w:r>
      <w:proofErr w:type="gramStart"/>
      <w:r w:rsidR="00717B5F" w:rsidRPr="009B1077">
        <w:rPr>
          <w:sz w:val="24"/>
          <w:szCs w:val="24"/>
        </w:rPr>
        <w:t xml:space="preserve">Title </w:t>
      </w:r>
      <w:r w:rsidR="00A2138D">
        <w:rPr>
          <w:sz w:val="24"/>
          <w:szCs w:val="24"/>
        </w:rPr>
        <w:t>66 Pa.</w:t>
      </w:r>
      <w:r w:rsidR="00FD3A0E" w:rsidRPr="009B1077">
        <w:rPr>
          <w:sz w:val="24"/>
          <w:szCs w:val="24"/>
        </w:rPr>
        <w:t>C.S.</w:t>
      </w:r>
      <w:proofErr w:type="gramEnd"/>
      <w:r w:rsidR="00FD3A0E" w:rsidRPr="009B1077">
        <w:rPr>
          <w:sz w:val="24"/>
          <w:szCs w:val="24"/>
        </w:rPr>
        <w:t xml:space="preserve"> Section 1102(a</w:t>
      </w:r>
      <w:proofErr w:type="gramStart"/>
      <w:r w:rsidR="00FD3A0E" w:rsidRPr="009B1077">
        <w:rPr>
          <w:sz w:val="24"/>
          <w:szCs w:val="24"/>
        </w:rPr>
        <w:t>)(</w:t>
      </w:r>
      <w:proofErr w:type="gramEnd"/>
      <w:r w:rsidR="00FD3A0E" w:rsidRPr="009B1077">
        <w:rPr>
          <w:sz w:val="24"/>
          <w:szCs w:val="24"/>
        </w:rPr>
        <w:t xml:space="preserve">1)(i) </w:t>
      </w:r>
      <w:r w:rsidR="00717B5F" w:rsidRPr="009B1077">
        <w:rPr>
          <w:sz w:val="24"/>
          <w:szCs w:val="24"/>
        </w:rPr>
        <w:t>provides:</w:t>
      </w:r>
    </w:p>
    <w:p w:rsidR="000748D1" w:rsidRPr="009B1077" w:rsidRDefault="000748D1" w:rsidP="000748D1">
      <w:pPr>
        <w:pStyle w:val="NoSpacing"/>
        <w:spacing w:line="360" w:lineRule="auto"/>
        <w:rPr>
          <w:sz w:val="24"/>
          <w:szCs w:val="24"/>
        </w:rPr>
      </w:pPr>
    </w:p>
    <w:p w:rsidR="000748D1" w:rsidRPr="009B1077" w:rsidRDefault="00717B5F" w:rsidP="00860E8A">
      <w:pPr>
        <w:pStyle w:val="NoSpacing"/>
        <w:ind w:left="1440" w:right="1440"/>
        <w:jc w:val="left"/>
        <w:rPr>
          <w:sz w:val="24"/>
          <w:szCs w:val="24"/>
        </w:rPr>
      </w:pPr>
      <w:r w:rsidRPr="009B1077">
        <w:rPr>
          <w:sz w:val="24"/>
          <w:szCs w:val="24"/>
        </w:rPr>
        <w:t>§ 1102.</w:t>
      </w:r>
      <w:r w:rsidR="000748D1" w:rsidRPr="009B1077">
        <w:rPr>
          <w:sz w:val="24"/>
          <w:szCs w:val="24"/>
        </w:rPr>
        <w:t xml:space="preserve"> </w:t>
      </w:r>
      <w:r w:rsidRPr="009B1077">
        <w:rPr>
          <w:sz w:val="24"/>
          <w:szCs w:val="24"/>
        </w:rPr>
        <w:t xml:space="preserve"> </w:t>
      </w:r>
      <w:proofErr w:type="gramStart"/>
      <w:r w:rsidRPr="009B1077">
        <w:rPr>
          <w:sz w:val="24"/>
          <w:szCs w:val="24"/>
        </w:rPr>
        <w:t>Enumeration of acts requiring certificate.</w:t>
      </w:r>
      <w:proofErr w:type="gramEnd"/>
      <w:r w:rsidRPr="009B1077">
        <w:rPr>
          <w:sz w:val="24"/>
          <w:szCs w:val="24"/>
        </w:rPr>
        <w:t xml:space="preserve"> </w:t>
      </w:r>
    </w:p>
    <w:p w:rsidR="000748D1" w:rsidRPr="009B1077" w:rsidRDefault="000748D1" w:rsidP="00860E8A">
      <w:pPr>
        <w:pStyle w:val="NoSpacing"/>
        <w:ind w:left="1440" w:right="1440"/>
        <w:jc w:val="left"/>
        <w:rPr>
          <w:sz w:val="24"/>
          <w:szCs w:val="24"/>
        </w:rPr>
      </w:pPr>
    </w:p>
    <w:p w:rsidR="000748D1" w:rsidRPr="009B1077" w:rsidRDefault="00717B5F" w:rsidP="00860E8A">
      <w:pPr>
        <w:pStyle w:val="NoSpacing"/>
        <w:ind w:left="1440" w:right="1440"/>
        <w:jc w:val="left"/>
        <w:rPr>
          <w:sz w:val="24"/>
          <w:szCs w:val="24"/>
        </w:rPr>
      </w:pPr>
      <w:r w:rsidRPr="009B1077">
        <w:rPr>
          <w:sz w:val="24"/>
          <w:szCs w:val="24"/>
        </w:rPr>
        <w:t xml:space="preserve">(a) </w:t>
      </w:r>
      <w:r w:rsidR="000748D1" w:rsidRPr="009B1077">
        <w:rPr>
          <w:sz w:val="24"/>
          <w:szCs w:val="24"/>
        </w:rPr>
        <w:t xml:space="preserve"> </w:t>
      </w:r>
      <w:r w:rsidRPr="009B1077">
        <w:rPr>
          <w:i/>
          <w:iCs/>
          <w:sz w:val="24"/>
          <w:szCs w:val="24"/>
        </w:rPr>
        <w:t xml:space="preserve">General rule. </w:t>
      </w:r>
      <w:r w:rsidRPr="009B1077">
        <w:rPr>
          <w:sz w:val="24"/>
          <w:szCs w:val="24"/>
        </w:rPr>
        <w:t>--</w:t>
      </w:r>
      <w:r w:rsidR="002D4E03" w:rsidRPr="009B1077">
        <w:rPr>
          <w:sz w:val="24"/>
          <w:szCs w:val="24"/>
        </w:rPr>
        <w:t xml:space="preserve"> </w:t>
      </w:r>
      <w:r w:rsidRPr="009B1077">
        <w:rPr>
          <w:sz w:val="24"/>
          <w:szCs w:val="24"/>
        </w:rPr>
        <w:t>Upon the application of any public utility and the approval of such application by the commission, evidenced by its certificate of public convenience first had and obtained, and upon compliance with existing laws, it shall be lawful:</w:t>
      </w:r>
    </w:p>
    <w:p w:rsidR="000748D1" w:rsidRPr="009B1077" w:rsidRDefault="000748D1" w:rsidP="00860E8A">
      <w:pPr>
        <w:pStyle w:val="NoSpacing"/>
        <w:ind w:left="1440" w:right="1440"/>
        <w:jc w:val="left"/>
        <w:rPr>
          <w:sz w:val="24"/>
          <w:szCs w:val="24"/>
        </w:rPr>
      </w:pPr>
    </w:p>
    <w:p w:rsidR="000748D1" w:rsidRPr="009B1077" w:rsidRDefault="00717B5F" w:rsidP="00860E8A">
      <w:pPr>
        <w:pStyle w:val="NoSpacing"/>
        <w:ind w:left="2160" w:right="1440"/>
        <w:jc w:val="left"/>
        <w:rPr>
          <w:sz w:val="24"/>
          <w:szCs w:val="24"/>
        </w:rPr>
      </w:pPr>
      <w:r w:rsidRPr="009B1077">
        <w:rPr>
          <w:sz w:val="24"/>
          <w:szCs w:val="24"/>
        </w:rPr>
        <w:t>(1)</w:t>
      </w:r>
      <w:r w:rsidR="000748D1" w:rsidRPr="009B1077">
        <w:rPr>
          <w:sz w:val="24"/>
          <w:szCs w:val="24"/>
        </w:rPr>
        <w:t xml:space="preserve"> </w:t>
      </w:r>
      <w:r w:rsidRPr="009B1077">
        <w:rPr>
          <w:sz w:val="24"/>
          <w:szCs w:val="24"/>
        </w:rPr>
        <w:t xml:space="preserve"> For any public utility to begin to offer, render, furnish or supply within this Commonwealth service of a different nature or to a different territory than that authorized by:</w:t>
      </w:r>
    </w:p>
    <w:p w:rsidR="000748D1" w:rsidRPr="009B1077" w:rsidRDefault="000748D1" w:rsidP="00860E8A">
      <w:pPr>
        <w:pStyle w:val="NoSpacing"/>
        <w:ind w:left="1440" w:right="1440"/>
        <w:jc w:val="left"/>
        <w:rPr>
          <w:sz w:val="24"/>
          <w:szCs w:val="24"/>
        </w:rPr>
      </w:pPr>
    </w:p>
    <w:p w:rsidR="000748D1" w:rsidRPr="009B1077" w:rsidRDefault="00717B5F" w:rsidP="00860E8A">
      <w:pPr>
        <w:pStyle w:val="NoSpacing"/>
        <w:ind w:left="2880" w:right="1440"/>
        <w:jc w:val="left"/>
        <w:rPr>
          <w:sz w:val="24"/>
          <w:szCs w:val="24"/>
        </w:rPr>
      </w:pPr>
      <w:r w:rsidRPr="009B1077">
        <w:rPr>
          <w:sz w:val="24"/>
          <w:szCs w:val="24"/>
        </w:rPr>
        <w:t xml:space="preserve">(i) </w:t>
      </w:r>
      <w:r w:rsidR="000748D1" w:rsidRPr="009B1077">
        <w:rPr>
          <w:sz w:val="24"/>
          <w:szCs w:val="24"/>
        </w:rPr>
        <w:t xml:space="preserve"> </w:t>
      </w:r>
      <w:r w:rsidRPr="009B1077">
        <w:rPr>
          <w:sz w:val="24"/>
          <w:szCs w:val="24"/>
        </w:rPr>
        <w:t xml:space="preserve">A certificate of public convenience granted under this part or under the former provisions of the act of July 26, 1913 (P.L.1374, No.854), known as </w:t>
      </w:r>
      <w:r w:rsidR="00860E8A" w:rsidRPr="009B1077">
        <w:rPr>
          <w:sz w:val="24"/>
          <w:szCs w:val="24"/>
        </w:rPr>
        <w:t>“</w:t>
      </w:r>
      <w:r w:rsidRPr="009B1077">
        <w:rPr>
          <w:sz w:val="24"/>
          <w:szCs w:val="24"/>
        </w:rPr>
        <w:t>T</w:t>
      </w:r>
      <w:r w:rsidR="00860E8A" w:rsidRPr="009B1077">
        <w:rPr>
          <w:sz w:val="24"/>
          <w:szCs w:val="24"/>
        </w:rPr>
        <w:t xml:space="preserve">he Public Service Company Law,” </w:t>
      </w:r>
      <w:r w:rsidRPr="009B1077">
        <w:rPr>
          <w:sz w:val="24"/>
          <w:szCs w:val="24"/>
        </w:rPr>
        <w:t>or the act of May 28, 1937 (P</w:t>
      </w:r>
      <w:r w:rsidR="00860E8A" w:rsidRPr="009B1077">
        <w:rPr>
          <w:sz w:val="24"/>
          <w:szCs w:val="24"/>
        </w:rPr>
        <w:t>.L.1053, No.286), known as the “</w:t>
      </w:r>
      <w:r w:rsidRPr="009B1077">
        <w:rPr>
          <w:sz w:val="24"/>
          <w:szCs w:val="24"/>
        </w:rPr>
        <w:t>Public Utility Law.</w:t>
      </w:r>
      <w:r w:rsidR="00860E8A" w:rsidRPr="009B1077">
        <w:rPr>
          <w:sz w:val="24"/>
          <w:szCs w:val="24"/>
        </w:rPr>
        <w:t>”</w:t>
      </w:r>
    </w:p>
    <w:p w:rsidR="000748D1" w:rsidRPr="009B1077" w:rsidRDefault="000748D1" w:rsidP="00860E8A">
      <w:pPr>
        <w:spacing w:line="240" w:lineRule="auto"/>
        <w:ind w:left="1440"/>
        <w:rPr>
          <w:rFonts w:ascii="Times New Roman" w:hAnsi="Times New Roman"/>
          <w:sz w:val="24"/>
          <w:szCs w:val="24"/>
        </w:rPr>
      </w:pPr>
    </w:p>
    <w:p w:rsidR="00C256D4" w:rsidRPr="009B1077" w:rsidRDefault="00860E8A" w:rsidP="00860E8A">
      <w:pPr>
        <w:pStyle w:val="NoSpacing"/>
        <w:spacing w:line="360" w:lineRule="auto"/>
        <w:jc w:val="left"/>
        <w:rPr>
          <w:sz w:val="24"/>
          <w:szCs w:val="24"/>
        </w:rPr>
      </w:pPr>
      <w:r w:rsidRPr="009B1077">
        <w:rPr>
          <w:sz w:val="24"/>
          <w:szCs w:val="24"/>
        </w:rPr>
        <w:tab/>
      </w:r>
      <w:r w:rsidRPr="009B1077">
        <w:rPr>
          <w:sz w:val="24"/>
          <w:szCs w:val="24"/>
        </w:rPr>
        <w:tab/>
      </w:r>
      <w:r w:rsidR="00FD3A0E" w:rsidRPr="009B1077">
        <w:rPr>
          <w:sz w:val="24"/>
          <w:szCs w:val="24"/>
        </w:rPr>
        <w:t>BI&amp;E assert</w:t>
      </w:r>
      <w:r w:rsidR="00F61562" w:rsidRPr="009B1077">
        <w:rPr>
          <w:sz w:val="24"/>
          <w:szCs w:val="24"/>
        </w:rPr>
        <w:t>s</w:t>
      </w:r>
      <w:r w:rsidR="00FD3A0E" w:rsidRPr="009B1077">
        <w:rPr>
          <w:sz w:val="24"/>
          <w:szCs w:val="24"/>
        </w:rPr>
        <w:t xml:space="preserve"> that A.G. Taxi offered a service of a different nature than authorized under the Certificate, i.e. luxury sedan or limousine service.  </w:t>
      </w:r>
      <w:r w:rsidR="00C256D4" w:rsidRPr="009B1077">
        <w:rPr>
          <w:sz w:val="24"/>
          <w:szCs w:val="24"/>
        </w:rPr>
        <w:t xml:space="preserve">A.G. Taxi </w:t>
      </w:r>
      <w:r w:rsidR="00F61562" w:rsidRPr="009B1077">
        <w:rPr>
          <w:sz w:val="24"/>
          <w:szCs w:val="24"/>
        </w:rPr>
        <w:t>contends</w:t>
      </w:r>
      <w:r w:rsidR="00C256D4" w:rsidRPr="009B1077">
        <w:rPr>
          <w:sz w:val="24"/>
          <w:szCs w:val="24"/>
        </w:rPr>
        <w:t xml:space="preserve"> that the </w:t>
      </w:r>
      <w:r w:rsidR="0015787D" w:rsidRPr="009B1077">
        <w:rPr>
          <w:sz w:val="24"/>
          <w:szCs w:val="24"/>
        </w:rPr>
        <w:t xml:space="preserve">limousine on the </w:t>
      </w:r>
      <w:r w:rsidR="00F607DD" w:rsidRPr="009B1077">
        <w:rPr>
          <w:sz w:val="24"/>
          <w:szCs w:val="24"/>
        </w:rPr>
        <w:t>mailer</w:t>
      </w:r>
      <w:r w:rsidR="0015787D" w:rsidRPr="009B1077">
        <w:rPr>
          <w:sz w:val="24"/>
          <w:szCs w:val="24"/>
        </w:rPr>
        <w:t xml:space="preserve"> represents Executive Transportation, not A.G. Taxi.</w:t>
      </w:r>
    </w:p>
    <w:p w:rsidR="00860E8A" w:rsidRPr="009B1077" w:rsidRDefault="00860E8A" w:rsidP="00860E8A">
      <w:pPr>
        <w:pStyle w:val="NoSpacing"/>
        <w:spacing w:line="360" w:lineRule="auto"/>
        <w:jc w:val="left"/>
        <w:rPr>
          <w:sz w:val="24"/>
          <w:szCs w:val="24"/>
        </w:rPr>
      </w:pPr>
    </w:p>
    <w:p w:rsidR="00C256D4" w:rsidRPr="009B1077" w:rsidRDefault="00860E8A" w:rsidP="00860E8A">
      <w:pPr>
        <w:pStyle w:val="NoSpacing"/>
        <w:spacing w:line="360" w:lineRule="auto"/>
        <w:jc w:val="left"/>
        <w:rPr>
          <w:sz w:val="24"/>
          <w:szCs w:val="24"/>
        </w:rPr>
      </w:pPr>
      <w:r w:rsidRPr="009B1077">
        <w:rPr>
          <w:sz w:val="24"/>
          <w:szCs w:val="24"/>
        </w:rPr>
        <w:tab/>
      </w:r>
      <w:r w:rsidRPr="009B1077">
        <w:rPr>
          <w:sz w:val="24"/>
          <w:szCs w:val="24"/>
        </w:rPr>
        <w:tab/>
      </w:r>
      <w:r w:rsidR="00F61562" w:rsidRPr="009B1077">
        <w:rPr>
          <w:sz w:val="24"/>
          <w:szCs w:val="24"/>
        </w:rPr>
        <w:t xml:space="preserve">A </w:t>
      </w:r>
      <w:r w:rsidR="00F61562" w:rsidRPr="009B1077">
        <w:rPr>
          <w:i/>
          <w:sz w:val="24"/>
          <w:szCs w:val="24"/>
        </w:rPr>
        <w:t>prima facie</w:t>
      </w:r>
      <w:r w:rsidR="00F61562" w:rsidRPr="009B1077">
        <w:rPr>
          <w:sz w:val="24"/>
          <w:szCs w:val="24"/>
        </w:rPr>
        <w:t xml:space="preserve"> case is not established because the</w:t>
      </w:r>
      <w:r w:rsidR="00C256D4" w:rsidRPr="009B1077">
        <w:rPr>
          <w:sz w:val="24"/>
          <w:szCs w:val="24"/>
        </w:rPr>
        <w:t xml:space="preserve"> </w:t>
      </w:r>
      <w:r w:rsidR="00F607DD" w:rsidRPr="009B1077">
        <w:rPr>
          <w:sz w:val="24"/>
          <w:szCs w:val="24"/>
        </w:rPr>
        <w:t>mailer</w:t>
      </w:r>
      <w:r w:rsidR="00C256D4" w:rsidRPr="009B1077">
        <w:rPr>
          <w:sz w:val="24"/>
          <w:szCs w:val="24"/>
        </w:rPr>
        <w:t xml:space="preserve"> itself supports the position of A.G. Taxi.</w:t>
      </w:r>
      <w:r w:rsidR="0015787D" w:rsidRPr="009B1077">
        <w:rPr>
          <w:sz w:val="24"/>
          <w:szCs w:val="24"/>
        </w:rPr>
        <w:t xml:space="preserve">  </w:t>
      </w:r>
      <w:r w:rsidR="008A3F42" w:rsidRPr="009B1077">
        <w:rPr>
          <w:sz w:val="24"/>
          <w:szCs w:val="24"/>
        </w:rPr>
        <w:t xml:space="preserve">The </w:t>
      </w:r>
      <w:r w:rsidR="00F607DD" w:rsidRPr="009B1077">
        <w:rPr>
          <w:sz w:val="24"/>
          <w:szCs w:val="24"/>
        </w:rPr>
        <w:t>mailer</w:t>
      </w:r>
      <w:r w:rsidR="008A3F42" w:rsidRPr="009B1077">
        <w:rPr>
          <w:sz w:val="24"/>
          <w:szCs w:val="24"/>
        </w:rPr>
        <w:t xml:space="preserve"> contains a photo of a </w:t>
      </w:r>
      <w:r w:rsidR="00E9367D" w:rsidRPr="009B1077">
        <w:rPr>
          <w:sz w:val="24"/>
          <w:szCs w:val="24"/>
        </w:rPr>
        <w:t>vehicle</w:t>
      </w:r>
      <w:r w:rsidR="008A3F42" w:rsidRPr="009B1077">
        <w:rPr>
          <w:sz w:val="24"/>
          <w:szCs w:val="24"/>
        </w:rPr>
        <w:t xml:space="preserve"> mark</w:t>
      </w:r>
      <w:r w:rsidR="005C5071">
        <w:rPr>
          <w:sz w:val="24"/>
          <w:szCs w:val="24"/>
        </w:rPr>
        <w:t>ed A.G. Taxi and a luxury sedan, advert</w:t>
      </w:r>
      <w:r w:rsidR="00FD046B">
        <w:rPr>
          <w:sz w:val="24"/>
          <w:szCs w:val="24"/>
        </w:rPr>
        <w:t>i</w:t>
      </w:r>
      <w:r w:rsidR="005C5071">
        <w:rPr>
          <w:sz w:val="24"/>
          <w:szCs w:val="24"/>
        </w:rPr>
        <w:t>sing both A.G. Taxi a</w:t>
      </w:r>
      <w:r w:rsidR="00FD046B">
        <w:rPr>
          <w:sz w:val="24"/>
          <w:szCs w:val="24"/>
        </w:rPr>
        <w:t>nd Executive Transportation luxu</w:t>
      </w:r>
      <w:r w:rsidR="005C5071">
        <w:rPr>
          <w:sz w:val="24"/>
          <w:szCs w:val="24"/>
        </w:rPr>
        <w:t>ry sedan</w:t>
      </w:r>
      <w:r w:rsidR="00FD046B">
        <w:rPr>
          <w:sz w:val="24"/>
          <w:szCs w:val="24"/>
        </w:rPr>
        <w:t xml:space="preserve"> </w:t>
      </w:r>
      <w:r w:rsidR="005C5071">
        <w:rPr>
          <w:sz w:val="24"/>
          <w:szCs w:val="24"/>
        </w:rPr>
        <w:t>s</w:t>
      </w:r>
      <w:r w:rsidR="00FD046B">
        <w:rPr>
          <w:sz w:val="24"/>
          <w:szCs w:val="24"/>
        </w:rPr>
        <w:t>ervices</w:t>
      </w:r>
      <w:r w:rsidR="005C5071">
        <w:rPr>
          <w:sz w:val="24"/>
          <w:szCs w:val="24"/>
        </w:rPr>
        <w:t>.</w:t>
      </w:r>
      <w:r w:rsidR="008A3F42" w:rsidRPr="009B1077">
        <w:rPr>
          <w:sz w:val="24"/>
          <w:szCs w:val="24"/>
        </w:rPr>
        <w:t xml:space="preserve"> </w:t>
      </w:r>
      <w:r w:rsidR="00741848" w:rsidRPr="009B1077">
        <w:rPr>
          <w:sz w:val="24"/>
          <w:szCs w:val="24"/>
        </w:rPr>
        <w:t xml:space="preserve"> The words “Luxury Sedan” are not written near the taxi but above the photo of the luxury sedan. </w:t>
      </w:r>
      <w:r w:rsidR="008638C1" w:rsidRPr="009B1077">
        <w:rPr>
          <w:sz w:val="24"/>
          <w:szCs w:val="24"/>
        </w:rPr>
        <w:t>According to the testimony,</w:t>
      </w:r>
      <w:r w:rsidR="008A3F42" w:rsidRPr="009B1077">
        <w:rPr>
          <w:sz w:val="24"/>
          <w:szCs w:val="24"/>
        </w:rPr>
        <w:t xml:space="preserve"> the </w:t>
      </w:r>
      <w:r w:rsidR="00F607DD" w:rsidRPr="009B1077">
        <w:rPr>
          <w:sz w:val="24"/>
          <w:szCs w:val="24"/>
        </w:rPr>
        <w:t>mailer</w:t>
      </w:r>
      <w:r w:rsidR="008A3F42" w:rsidRPr="009B1077">
        <w:rPr>
          <w:sz w:val="24"/>
          <w:szCs w:val="24"/>
        </w:rPr>
        <w:t xml:space="preserve"> was an advertisement for both services and</w:t>
      </w:r>
      <w:r w:rsidR="009B6388" w:rsidRPr="009B1077">
        <w:rPr>
          <w:sz w:val="24"/>
          <w:szCs w:val="24"/>
        </w:rPr>
        <w:t xml:space="preserve"> the</w:t>
      </w:r>
      <w:r w:rsidR="008638C1" w:rsidRPr="009B1077">
        <w:rPr>
          <w:sz w:val="24"/>
          <w:szCs w:val="24"/>
        </w:rPr>
        <w:t xml:space="preserve"> Luxury Sedan represented on the </w:t>
      </w:r>
      <w:r w:rsidR="00F607DD" w:rsidRPr="009B1077">
        <w:rPr>
          <w:sz w:val="24"/>
          <w:szCs w:val="24"/>
        </w:rPr>
        <w:t>mailer</w:t>
      </w:r>
      <w:r w:rsidR="008638C1" w:rsidRPr="009B1077">
        <w:rPr>
          <w:sz w:val="24"/>
          <w:szCs w:val="24"/>
        </w:rPr>
        <w:t xml:space="preserve"> pertains to Executive Transportation, not A.G. Taxi. </w:t>
      </w:r>
      <w:r w:rsidRPr="009B1077">
        <w:rPr>
          <w:sz w:val="24"/>
          <w:szCs w:val="24"/>
        </w:rPr>
        <w:t xml:space="preserve"> </w:t>
      </w:r>
      <w:r w:rsidR="008638C1" w:rsidRPr="009B1077">
        <w:rPr>
          <w:sz w:val="24"/>
          <w:szCs w:val="24"/>
        </w:rPr>
        <w:t>There is no evidence</w:t>
      </w:r>
      <w:r w:rsidR="00A01184" w:rsidRPr="009B1077">
        <w:rPr>
          <w:sz w:val="24"/>
          <w:szCs w:val="24"/>
        </w:rPr>
        <w:t xml:space="preserve"> to the contrary</w:t>
      </w:r>
      <w:r w:rsidR="008638C1" w:rsidRPr="009B1077">
        <w:rPr>
          <w:sz w:val="24"/>
          <w:szCs w:val="24"/>
        </w:rPr>
        <w:t xml:space="preserve">. </w:t>
      </w:r>
      <w:r w:rsidRPr="009B1077">
        <w:rPr>
          <w:sz w:val="24"/>
          <w:szCs w:val="24"/>
        </w:rPr>
        <w:t xml:space="preserve"> </w:t>
      </w:r>
      <w:r w:rsidR="002D2245" w:rsidRPr="009B1077">
        <w:rPr>
          <w:sz w:val="24"/>
          <w:szCs w:val="24"/>
        </w:rPr>
        <w:t>The record evidence does</w:t>
      </w:r>
      <w:r w:rsidR="00C03B19">
        <w:rPr>
          <w:sz w:val="24"/>
          <w:szCs w:val="24"/>
        </w:rPr>
        <w:t xml:space="preserve"> not</w:t>
      </w:r>
      <w:r w:rsidR="002D2245" w:rsidRPr="009B1077">
        <w:rPr>
          <w:sz w:val="24"/>
          <w:szCs w:val="24"/>
        </w:rPr>
        <w:t xml:space="preserve"> support a finding that A.G. Taxi offered any type of service other than call and demand therefore t</w:t>
      </w:r>
      <w:r w:rsidR="00A2138D">
        <w:rPr>
          <w:sz w:val="24"/>
          <w:szCs w:val="24"/>
        </w:rPr>
        <w:t>here was no violation of 66 Pa.</w:t>
      </w:r>
      <w:r w:rsidR="002D2245" w:rsidRPr="009B1077">
        <w:rPr>
          <w:sz w:val="24"/>
          <w:szCs w:val="24"/>
        </w:rPr>
        <w:t>C.S. Section 1102(a</w:t>
      </w:r>
      <w:proofErr w:type="gramStart"/>
      <w:r w:rsidR="002D2245" w:rsidRPr="009B1077">
        <w:rPr>
          <w:sz w:val="24"/>
          <w:szCs w:val="24"/>
        </w:rPr>
        <w:t>)(</w:t>
      </w:r>
      <w:proofErr w:type="gramEnd"/>
      <w:r w:rsidR="002D2245" w:rsidRPr="009B1077">
        <w:rPr>
          <w:sz w:val="24"/>
          <w:szCs w:val="24"/>
        </w:rPr>
        <w:t>1)(i).</w:t>
      </w:r>
    </w:p>
    <w:p w:rsidR="00860E8A" w:rsidRPr="009B1077" w:rsidRDefault="00860E8A" w:rsidP="00860E8A">
      <w:pPr>
        <w:pStyle w:val="NoSpacing"/>
        <w:spacing w:line="360" w:lineRule="auto"/>
        <w:rPr>
          <w:sz w:val="24"/>
          <w:szCs w:val="24"/>
        </w:rPr>
      </w:pPr>
    </w:p>
    <w:p w:rsidR="00695329" w:rsidRPr="009B1077" w:rsidRDefault="000748D1" w:rsidP="00860E8A">
      <w:pPr>
        <w:pStyle w:val="NoSpacing"/>
        <w:spacing w:line="360" w:lineRule="auto"/>
        <w:rPr>
          <w:sz w:val="24"/>
          <w:szCs w:val="24"/>
        </w:rPr>
      </w:pPr>
      <w:r w:rsidRPr="009B1077">
        <w:rPr>
          <w:sz w:val="24"/>
          <w:szCs w:val="24"/>
        </w:rPr>
        <w:tab/>
      </w:r>
      <w:r w:rsidR="00860E8A" w:rsidRPr="009B1077">
        <w:rPr>
          <w:sz w:val="24"/>
          <w:szCs w:val="24"/>
        </w:rPr>
        <w:t>2.</w:t>
      </w:r>
      <w:r w:rsidR="00695329" w:rsidRPr="009B1077">
        <w:rPr>
          <w:sz w:val="24"/>
          <w:szCs w:val="24"/>
        </w:rPr>
        <w:tab/>
        <w:t xml:space="preserve">Territory of Transportation </w:t>
      </w:r>
    </w:p>
    <w:p w:rsidR="00860E8A" w:rsidRPr="009B1077" w:rsidRDefault="00860E8A" w:rsidP="00860E8A">
      <w:pPr>
        <w:pStyle w:val="NoSpacing"/>
        <w:spacing w:line="360" w:lineRule="auto"/>
        <w:rPr>
          <w:sz w:val="24"/>
          <w:szCs w:val="24"/>
        </w:rPr>
      </w:pPr>
    </w:p>
    <w:p w:rsidR="00695329" w:rsidRPr="009B1077" w:rsidRDefault="00860E8A" w:rsidP="00860E8A">
      <w:pPr>
        <w:pStyle w:val="NoSpacing"/>
        <w:spacing w:line="360" w:lineRule="auto"/>
        <w:jc w:val="left"/>
        <w:rPr>
          <w:sz w:val="24"/>
          <w:szCs w:val="24"/>
        </w:rPr>
      </w:pPr>
      <w:r w:rsidRPr="009B1077">
        <w:rPr>
          <w:sz w:val="24"/>
          <w:szCs w:val="24"/>
        </w:rPr>
        <w:tab/>
      </w:r>
      <w:r w:rsidRPr="009B1077">
        <w:rPr>
          <w:sz w:val="24"/>
          <w:szCs w:val="24"/>
        </w:rPr>
        <w:tab/>
      </w:r>
      <w:r w:rsidR="00695329" w:rsidRPr="009B1077">
        <w:rPr>
          <w:sz w:val="24"/>
          <w:szCs w:val="24"/>
        </w:rPr>
        <w:t>The territories in which a Certificate holder may operate are limite</w:t>
      </w:r>
      <w:r w:rsidR="00A2138D">
        <w:rPr>
          <w:sz w:val="24"/>
          <w:szCs w:val="24"/>
        </w:rPr>
        <w:t>d by the Certificate and 52 Pa.</w:t>
      </w:r>
      <w:r w:rsidR="00695329" w:rsidRPr="009B1077">
        <w:rPr>
          <w:sz w:val="24"/>
          <w:szCs w:val="24"/>
        </w:rPr>
        <w:t xml:space="preserve">Code § 29.312, which </w:t>
      </w:r>
      <w:proofErr w:type="gramStart"/>
      <w:r w:rsidR="00695329" w:rsidRPr="009B1077">
        <w:rPr>
          <w:sz w:val="24"/>
          <w:szCs w:val="24"/>
        </w:rPr>
        <w:t>provides</w:t>
      </w:r>
      <w:proofErr w:type="gramEnd"/>
      <w:r w:rsidR="00695329" w:rsidRPr="009B1077">
        <w:rPr>
          <w:sz w:val="24"/>
          <w:szCs w:val="24"/>
        </w:rPr>
        <w:t>:</w:t>
      </w:r>
    </w:p>
    <w:p w:rsidR="00860E8A" w:rsidRPr="009B1077" w:rsidRDefault="00860E8A" w:rsidP="00860E8A">
      <w:pPr>
        <w:pStyle w:val="NoSpacing"/>
        <w:spacing w:line="360" w:lineRule="auto"/>
        <w:rPr>
          <w:sz w:val="24"/>
          <w:szCs w:val="24"/>
        </w:rPr>
      </w:pPr>
    </w:p>
    <w:p w:rsidR="00695329" w:rsidRPr="009B1077" w:rsidRDefault="00695329" w:rsidP="00860E8A">
      <w:pPr>
        <w:pStyle w:val="NoSpacing"/>
        <w:ind w:left="1440" w:right="1440"/>
        <w:jc w:val="left"/>
        <w:rPr>
          <w:sz w:val="24"/>
          <w:szCs w:val="24"/>
        </w:rPr>
      </w:pPr>
      <w:r w:rsidRPr="009B1077">
        <w:rPr>
          <w:sz w:val="24"/>
          <w:szCs w:val="24"/>
        </w:rPr>
        <w:t xml:space="preserve">§ 29.312. </w:t>
      </w:r>
      <w:r w:rsidR="00860E8A" w:rsidRPr="009B1077">
        <w:rPr>
          <w:sz w:val="24"/>
          <w:szCs w:val="24"/>
        </w:rPr>
        <w:t xml:space="preserve"> </w:t>
      </w:r>
      <w:r w:rsidRPr="009B1077">
        <w:rPr>
          <w:sz w:val="24"/>
          <w:szCs w:val="24"/>
        </w:rPr>
        <w:t>Method of operation</w:t>
      </w:r>
    </w:p>
    <w:p w:rsidR="00695329" w:rsidRPr="009B1077" w:rsidRDefault="00695329" w:rsidP="00860E8A">
      <w:pPr>
        <w:pStyle w:val="NoSpacing"/>
        <w:ind w:left="1440" w:right="1440"/>
        <w:jc w:val="left"/>
        <w:rPr>
          <w:sz w:val="24"/>
          <w:szCs w:val="24"/>
        </w:rPr>
      </w:pPr>
    </w:p>
    <w:p w:rsidR="00860E8A" w:rsidRPr="009B1077" w:rsidRDefault="00695329" w:rsidP="00860E8A">
      <w:pPr>
        <w:pStyle w:val="NoSpacing"/>
        <w:ind w:left="1440" w:right="1440"/>
        <w:jc w:val="left"/>
        <w:rPr>
          <w:sz w:val="24"/>
          <w:szCs w:val="24"/>
        </w:rPr>
      </w:pPr>
      <w:r w:rsidRPr="009B1077">
        <w:rPr>
          <w:sz w:val="24"/>
          <w:szCs w:val="24"/>
        </w:rPr>
        <w:t xml:space="preserve">(4) </w:t>
      </w:r>
      <w:r w:rsidR="00860E8A" w:rsidRPr="009B1077">
        <w:rPr>
          <w:sz w:val="24"/>
          <w:szCs w:val="24"/>
        </w:rPr>
        <w:t xml:space="preserve"> </w:t>
      </w:r>
      <w:r w:rsidRPr="009B1077">
        <w:rPr>
          <w:i/>
          <w:iCs/>
          <w:sz w:val="24"/>
          <w:szCs w:val="24"/>
        </w:rPr>
        <w:t>Territorial restrictions, exclusive service.</w:t>
      </w:r>
      <w:r w:rsidRPr="009B1077">
        <w:rPr>
          <w:sz w:val="24"/>
          <w:szCs w:val="24"/>
        </w:rPr>
        <w:t xml:space="preserve"> </w:t>
      </w:r>
      <w:r w:rsidR="00860E8A" w:rsidRPr="009B1077">
        <w:rPr>
          <w:sz w:val="24"/>
          <w:szCs w:val="24"/>
        </w:rPr>
        <w:t xml:space="preserve"> </w:t>
      </w:r>
      <w:r w:rsidRPr="009B1077">
        <w:rPr>
          <w:sz w:val="24"/>
          <w:szCs w:val="24"/>
        </w:rPr>
        <w:t>When engaged in service on an exclusive basis, a call or demand vehicle may transport persons:</w:t>
      </w:r>
    </w:p>
    <w:p w:rsidR="00860E8A" w:rsidRPr="009B1077" w:rsidRDefault="00860E8A" w:rsidP="00860E8A">
      <w:pPr>
        <w:pStyle w:val="NoSpacing"/>
        <w:ind w:left="1440" w:right="1440"/>
        <w:jc w:val="left"/>
        <w:rPr>
          <w:sz w:val="24"/>
          <w:szCs w:val="24"/>
        </w:rPr>
      </w:pPr>
    </w:p>
    <w:p w:rsidR="00860E8A" w:rsidRPr="009B1077" w:rsidRDefault="00695329" w:rsidP="00860E8A">
      <w:pPr>
        <w:pStyle w:val="NoSpacing"/>
        <w:ind w:left="2160" w:right="1440"/>
        <w:jc w:val="left"/>
        <w:rPr>
          <w:sz w:val="24"/>
          <w:szCs w:val="24"/>
        </w:rPr>
      </w:pPr>
      <w:r w:rsidRPr="009B1077">
        <w:rPr>
          <w:sz w:val="24"/>
          <w:szCs w:val="24"/>
        </w:rPr>
        <w:t xml:space="preserve">(i) </w:t>
      </w:r>
      <w:r w:rsidR="00860E8A" w:rsidRPr="009B1077">
        <w:rPr>
          <w:sz w:val="24"/>
          <w:szCs w:val="24"/>
        </w:rPr>
        <w:t xml:space="preserve"> </w:t>
      </w:r>
      <w:r w:rsidRPr="009B1077">
        <w:rPr>
          <w:sz w:val="24"/>
          <w:szCs w:val="24"/>
        </w:rPr>
        <w:t>In the area authorized by the certificate.</w:t>
      </w:r>
    </w:p>
    <w:p w:rsidR="00860E8A" w:rsidRPr="009B1077" w:rsidRDefault="00860E8A" w:rsidP="00860E8A">
      <w:pPr>
        <w:pStyle w:val="NoSpacing"/>
        <w:ind w:left="2160" w:right="1440"/>
        <w:jc w:val="left"/>
        <w:rPr>
          <w:sz w:val="24"/>
          <w:szCs w:val="24"/>
        </w:rPr>
      </w:pPr>
    </w:p>
    <w:p w:rsidR="00860E8A" w:rsidRPr="009B1077" w:rsidRDefault="00695329" w:rsidP="00860E8A">
      <w:pPr>
        <w:pStyle w:val="NoSpacing"/>
        <w:ind w:left="2160" w:right="1440"/>
        <w:jc w:val="left"/>
        <w:rPr>
          <w:sz w:val="24"/>
          <w:szCs w:val="24"/>
        </w:rPr>
      </w:pPr>
      <w:r w:rsidRPr="009B1077">
        <w:rPr>
          <w:sz w:val="24"/>
          <w:szCs w:val="24"/>
        </w:rPr>
        <w:t>(ii)</w:t>
      </w:r>
      <w:r w:rsidR="00860E8A" w:rsidRPr="009B1077">
        <w:rPr>
          <w:sz w:val="24"/>
          <w:szCs w:val="24"/>
        </w:rPr>
        <w:t xml:space="preserve"> </w:t>
      </w:r>
      <w:r w:rsidRPr="009B1077">
        <w:rPr>
          <w:sz w:val="24"/>
          <w:szCs w:val="24"/>
        </w:rPr>
        <w:t xml:space="preserve"> From a point in the area authorized by the certificate to a point in this Commonwealth.</w:t>
      </w:r>
    </w:p>
    <w:p w:rsidR="00860E8A" w:rsidRPr="009B1077" w:rsidRDefault="00860E8A" w:rsidP="00860E8A">
      <w:pPr>
        <w:pStyle w:val="NoSpacing"/>
        <w:ind w:left="2160" w:right="1440"/>
        <w:jc w:val="left"/>
        <w:rPr>
          <w:sz w:val="24"/>
          <w:szCs w:val="24"/>
        </w:rPr>
      </w:pPr>
    </w:p>
    <w:p w:rsidR="00860E8A" w:rsidRPr="009B1077" w:rsidRDefault="00695329" w:rsidP="00860E8A">
      <w:pPr>
        <w:pStyle w:val="NoSpacing"/>
        <w:ind w:left="2160" w:right="1440"/>
        <w:jc w:val="left"/>
        <w:rPr>
          <w:sz w:val="24"/>
          <w:szCs w:val="24"/>
        </w:rPr>
      </w:pPr>
      <w:r w:rsidRPr="009B1077">
        <w:rPr>
          <w:sz w:val="24"/>
          <w:szCs w:val="24"/>
        </w:rPr>
        <w:t>(iii)</w:t>
      </w:r>
      <w:r w:rsidR="00860E8A" w:rsidRPr="009B1077">
        <w:rPr>
          <w:sz w:val="24"/>
          <w:szCs w:val="24"/>
        </w:rPr>
        <w:t xml:space="preserve"> </w:t>
      </w:r>
      <w:r w:rsidRPr="009B1077">
        <w:rPr>
          <w:sz w:val="24"/>
          <w:szCs w:val="24"/>
        </w:rPr>
        <w:t xml:space="preserve"> From a point in this Commonwealth to a point in the area authorized by the certificate, provided that the request for the transportation is received in the area authorized by the certificate.</w:t>
      </w:r>
    </w:p>
    <w:p w:rsidR="00860E8A" w:rsidRPr="009B1077" w:rsidRDefault="00860E8A" w:rsidP="00860E8A">
      <w:pPr>
        <w:pStyle w:val="NoSpacing"/>
        <w:ind w:left="1440" w:right="1440"/>
        <w:jc w:val="left"/>
        <w:rPr>
          <w:sz w:val="24"/>
          <w:szCs w:val="24"/>
        </w:rPr>
      </w:pPr>
    </w:p>
    <w:p w:rsidR="00860E8A" w:rsidRPr="009B1077" w:rsidRDefault="00695329" w:rsidP="00860E8A">
      <w:pPr>
        <w:pStyle w:val="NoSpacing"/>
        <w:ind w:left="1440" w:right="1440"/>
        <w:jc w:val="left"/>
        <w:rPr>
          <w:sz w:val="24"/>
          <w:szCs w:val="24"/>
        </w:rPr>
      </w:pPr>
      <w:r w:rsidRPr="009B1077">
        <w:rPr>
          <w:sz w:val="24"/>
          <w:szCs w:val="24"/>
        </w:rPr>
        <w:t xml:space="preserve">(5) </w:t>
      </w:r>
      <w:r w:rsidR="00860E8A" w:rsidRPr="009B1077">
        <w:rPr>
          <w:sz w:val="24"/>
          <w:szCs w:val="24"/>
        </w:rPr>
        <w:t xml:space="preserve"> </w:t>
      </w:r>
      <w:r w:rsidRPr="009B1077">
        <w:rPr>
          <w:i/>
          <w:iCs/>
          <w:sz w:val="24"/>
          <w:szCs w:val="24"/>
        </w:rPr>
        <w:t>Territorial restrictions, nonexclusive service.</w:t>
      </w:r>
      <w:r w:rsidRPr="009B1077">
        <w:rPr>
          <w:sz w:val="24"/>
          <w:szCs w:val="24"/>
        </w:rPr>
        <w:t xml:space="preserve"> </w:t>
      </w:r>
      <w:r w:rsidR="00860E8A" w:rsidRPr="009B1077">
        <w:rPr>
          <w:sz w:val="24"/>
          <w:szCs w:val="24"/>
        </w:rPr>
        <w:t xml:space="preserve"> </w:t>
      </w:r>
      <w:r w:rsidRPr="009B1077">
        <w:rPr>
          <w:sz w:val="24"/>
          <w:szCs w:val="24"/>
        </w:rPr>
        <w:t>When engaged in service on a nonexclusive basis, a call or demand vehicle may transport persons as follows:</w:t>
      </w:r>
    </w:p>
    <w:p w:rsidR="00860E8A" w:rsidRPr="009B1077" w:rsidRDefault="00860E8A" w:rsidP="00860E8A">
      <w:pPr>
        <w:pStyle w:val="NoSpacing"/>
        <w:ind w:left="1440" w:right="1440"/>
        <w:jc w:val="left"/>
        <w:rPr>
          <w:sz w:val="24"/>
          <w:szCs w:val="24"/>
        </w:rPr>
      </w:pPr>
    </w:p>
    <w:p w:rsidR="00860E8A" w:rsidRPr="009B1077" w:rsidRDefault="00695329" w:rsidP="00860E8A">
      <w:pPr>
        <w:pStyle w:val="NoSpacing"/>
        <w:ind w:left="2160" w:right="1440"/>
        <w:jc w:val="left"/>
        <w:rPr>
          <w:sz w:val="24"/>
          <w:szCs w:val="24"/>
        </w:rPr>
      </w:pPr>
      <w:r w:rsidRPr="009B1077">
        <w:rPr>
          <w:sz w:val="24"/>
          <w:szCs w:val="24"/>
        </w:rPr>
        <w:t xml:space="preserve">(i) </w:t>
      </w:r>
      <w:r w:rsidR="00860E8A" w:rsidRPr="009B1077">
        <w:rPr>
          <w:sz w:val="24"/>
          <w:szCs w:val="24"/>
        </w:rPr>
        <w:t xml:space="preserve"> </w:t>
      </w:r>
      <w:r w:rsidRPr="009B1077">
        <w:rPr>
          <w:sz w:val="24"/>
          <w:szCs w:val="24"/>
        </w:rPr>
        <w:t>In the area authorized by the certificate.</w:t>
      </w:r>
    </w:p>
    <w:p w:rsidR="00860E8A" w:rsidRPr="009B1077" w:rsidRDefault="00860E8A" w:rsidP="00860E8A">
      <w:pPr>
        <w:pStyle w:val="NoSpacing"/>
        <w:ind w:left="2160" w:right="1440"/>
        <w:jc w:val="left"/>
        <w:rPr>
          <w:sz w:val="24"/>
          <w:szCs w:val="24"/>
        </w:rPr>
      </w:pPr>
    </w:p>
    <w:p w:rsidR="00860E8A" w:rsidRPr="009B1077" w:rsidRDefault="00695329" w:rsidP="00860E8A">
      <w:pPr>
        <w:pStyle w:val="NoSpacing"/>
        <w:ind w:left="2160" w:right="1440"/>
        <w:jc w:val="left"/>
        <w:rPr>
          <w:sz w:val="24"/>
          <w:szCs w:val="24"/>
        </w:rPr>
      </w:pPr>
      <w:r w:rsidRPr="009B1077">
        <w:rPr>
          <w:sz w:val="24"/>
          <w:szCs w:val="24"/>
        </w:rPr>
        <w:t xml:space="preserve">(ii) </w:t>
      </w:r>
      <w:r w:rsidR="00860E8A" w:rsidRPr="009B1077">
        <w:rPr>
          <w:sz w:val="24"/>
          <w:szCs w:val="24"/>
        </w:rPr>
        <w:t xml:space="preserve"> </w:t>
      </w:r>
      <w:r w:rsidRPr="009B1077">
        <w:rPr>
          <w:sz w:val="24"/>
          <w:szCs w:val="24"/>
        </w:rPr>
        <w:t>From the area authorized by the certificate to a point in this Commonwealth within an airline distance of 5 statute miles from the boundary of the area authorized by the certificate.</w:t>
      </w:r>
    </w:p>
    <w:p w:rsidR="00860E8A" w:rsidRPr="009B1077" w:rsidRDefault="00860E8A" w:rsidP="00860E8A">
      <w:pPr>
        <w:pStyle w:val="NoSpacing"/>
        <w:ind w:left="2160" w:right="1440"/>
        <w:jc w:val="left"/>
        <w:rPr>
          <w:sz w:val="24"/>
          <w:szCs w:val="24"/>
        </w:rPr>
      </w:pPr>
    </w:p>
    <w:p w:rsidR="00860E8A" w:rsidRPr="009B1077" w:rsidRDefault="00695329" w:rsidP="00860E8A">
      <w:pPr>
        <w:pStyle w:val="NoSpacing"/>
        <w:ind w:left="2160" w:right="1440"/>
        <w:jc w:val="left"/>
        <w:rPr>
          <w:sz w:val="24"/>
          <w:szCs w:val="24"/>
        </w:rPr>
      </w:pPr>
      <w:r w:rsidRPr="009B1077">
        <w:rPr>
          <w:sz w:val="24"/>
          <w:szCs w:val="24"/>
        </w:rPr>
        <w:t xml:space="preserve">(iii) </w:t>
      </w:r>
      <w:r w:rsidR="00860E8A" w:rsidRPr="009B1077">
        <w:rPr>
          <w:sz w:val="24"/>
          <w:szCs w:val="24"/>
        </w:rPr>
        <w:t xml:space="preserve"> </w:t>
      </w:r>
      <w:r w:rsidRPr="009B1077">
        <w:rPr>
          <w:sz w:val="24"/>
          <w:szCs w:val="24"/>
        </w:rPr>
        <w:t>From a point within the 5-mile region referred to in subparagraph (ii) to a point within the area authorized by the certificate, provided that the request for the transportation is received in the area authorized by the certificate.</w:t>
      </w:r>
    </w:p>
    <w:p w:rsidR="00860E8A" w:rsidRPr="009B1077" w:rsidRDefault="00860E8A" w:rsidP="00860E8A">
      <w:pPr>
        <w:pStyle w:val="NoSpacing"/>
        <w:ind w:left="1440" w:right="1440"/>
        <w:jc w:val="left"/>
        <w:rPr>
          <w:sz w:val="24"/>
          <w:szCs w:val="24"/>
        </w:rPr>
      </w:pPr>
    </w:p>
    <w:p w:rsidR="00860E8A" w:rsidRPr="009B1077" w:rsidRDefault="00695329" w:rsidP="00860E8A">
      <w:pPr>
        <w:pStyle w:val="NoSpacing"/>
        <w:ind w:left="1440" w:right="1440"/>
        <w:jc w:val="left"/>
        <w:rPr>
          <w:sz w:val="24"/>
          <w:szCs w:val="24"/>
        </w:rPr>
      </w:pPr>
      <w:r w:rsidRPr="009B1077">
        <w:rPr>
          <w:sz w:val="24"/>
          <w:szCs w:val="24"/>
        </w:rPr>
        <w:t xml:space="preserve">(6) </w:t>
      </w:r>
      <w:r w:rsidR="00860E8A" w:rsidRPr="009B1077">
        <w:rPr>
          <w:sz w:val="24"/>
          <w:szCs w:val="24"/>
        </w:rPr>
        <w:t xml:space="preserve"> </w:t>
      </w:r>
      <w:r w:rsidRPr="009B1077">
        <w:rPr>
          <w:i/>
          <w:iCs/>
          <w:sz w:val="24"/>
          <w:szCs w:val="24"/>
        </w:rPr>
        <w:t>Service in unauthorized territory.</w:t>
      </w:r>
      <w:r w:rsidRPr="009B1077">
        <w:rPr>
          <w:sz w:val="24"/>
          <w:szCs w:val="24"/>
        </w:rPr>
        <w:t xml:space="preserve"> </w:t>
      </w:r>
      <w:r w:rsidR="00860E8A" w:rsidRPr="009B1077">
        <w:rPr>
          <w:sz w:val="24"/>
          <w:szCs w:val="24"/>
        </w:rPr>
        <w:t xml:space="preserve"> </w:t>
      </w:r>
      <w:r w:rsidRPr="009B1077">
        <w:rPr>
          <w:sz w:val="24"/>
          <w:szCs w:val="24"/>
        </w:rPr>
        <w:t xml:space="preserve">Call or demand service between points outside authorized territory may not be validated by the subterfuge of routing the vehicle through authorized territory. </w:t>
      </w:r>
      <w:r w:rsidR="00860E8A" w:rsidRPr="009B1077">
        <w:rPr>
          <w:sz w:val="24"/>
          <w:szCs w:val="24"/>
        </w:rPr>
        <w:t xml:space="preserve"> </w:t>
      </w:r>
      <w:r w:rsidRPr="009B1077">
        <w:rPr>
          <w:sz w:val="24"/>
          <w:szCs w:val="24"/>
        </w:rPr>
        <w:t>An operator may not attempt to evade a restriction attaching to his operating rights by encouraging or causing the passengers to make a theoretical or actual fare-paying break in a trip by routing it through authorized territory.</w:t>
      </w:r>
    </w:p>
    <w:p w:rsidR="00860E8A" w:rsidRPr="009B1077" w:rsidRDefault="00860E8A" w:rsidP="00860E8A">
      <w:pPr>
        <w:pStyle w:val="NoSpacing"/>
        <w:ind w:left="1440" w:right="1440"/>
        <w:jc w:val="left"/>
        <w:rPr>
          <w:sz w:val="24"/>
          <w:szCs w:val="24"/>
        </w:rPr>
      </w:pPr>
    </w:p>
    <w:p w:rsidR="00695329" w:rsidRPr="009B1077" w:rsidRDefault="00695329" w:rsidP="00860E8A">
      <w:pPr>
        <w:pStyle w:val="NoSpacing"/>
        <w:ind w:left="1440" w:right="1440"/>
        <w:jc w:val="left"/>
        <w:rPr>
          <w:sz w:val="24"/>
          <w:szCs w:val="24"/>
        </w:rPr>
      </w:pPr>
      <w:r w:rsidRPr="009B1077">
        <w:rPr>
          <w:sz w:val="24"/>
          <w:szCs w:val="24"/>
        </w:rPr>
        <w:t xml:space="preserve">(7) </w:t>
      </w:r>
      <w:r w:rsidR="00860E8A" w:rsidRPr="009B1077">
        <w:rPr>
          <w:sz w:val="24"/>
          <w:szCs w:val="24"/>
        </w:rPr>
        <w:t xml:space="preserve"> </w:t>
      </w:r>
      <w:r w:rsidRPr="009B1077">
        <w:rPr>
          <w:i/>
          <w:iCs/>
          <w:sz w:val="24"/>
          <w:szCs w:val="24"/>
        </w:rPr>
        <w:t>Requirement to offer exclusive service.</w:t>
      </w:r>
      <w:r w:rsidRPr="009B1077">
        <w:rPr>
          <w:sz w:val="24"/>
          <w:szCs w:val="24"/>
        </w:rPr>
        <w:t xml:space="preserve"> </w:t>
      </w:r>
      <w:r w:rsidR="00860E8A" w:rsidRPr="009B1077">
        <w:rPr>
          <w:sz w:val="24"/>
          <w:szCs w:val="24"/>
        </w:rPr>
        <w:t xml:space="preserve"> </w:t>
      </w:r>
      <w:r w:rsidRPr="009B1077">
        <w:rPr>
          <w:sz w:val="24"/>
          <w:szCs w:val="24"/>
        </w:rPr>
        <w:t>A call or demand certificate holder shall at least offer exclusive service unless its certificate provides otherwise.</w:t>
      </w:r>
    </w:p>
    <w:p w:rsidR="00695329" w:rsidRPr="009B1077" w:rsidRDefault="00695329" w:rsidP="00860E8A">
      <w:pPr>
        <w:pStyle w:val="NoSpacing"/>
        <w:rPr>
          <w:sz w:val="24"/>
          <w:szCs w:val="24"/>
        </w:rPr>
      </w:pPr>
    </w:p>
    <w:p w:rsidR="007071A9" w:rsidRPr="009B1077" w:rsidRDefault="007071A9" w:rsidP="00860E8A">
      <w:pPr>
        <w:pStyle w:val="NoSpacing"/>
        <w:rPr>
          <w:sz w:val="24"/>
          <w:szCs w:val="24"/>
        </w:rPr>
      </w:pPr>
    </w:p>
    <w:p w:rsidR="0076197F" w:rsidRPr="009B1077" w:rsidRDefault="00860E8A" w:rsidP="00860E8A">
      <w:pPr>
        <w:pStyle w:val="NoSpacing"/>
        <w:spacing w:line="360" w:lineRule="auto"/>
        <w:jc w:val="left"/>
        <w:rPr>
          <w:sz w:val="24"/>
          <w:szCs w:val="24"/>
        </w:rPr>
      </w:pPr>
      <w:r w:rsidRPr="009B1077">
        <w:rPr>
          <w:sz w:val="24"/>
          <w:szCs w:val="24"/>
        </w:rPr>
        <w:tab/>
      </w:r>
      <w:r w:rsidRPr="009B1077">
        <w:rPr>
          <w:sz w:val="24"/>
          <w:szCs w:val="24"/>
        </w:rPr>
        <w:tab/>
      </w:r>
      <w:r w:rsidR="00695329" w:rsidRPr="009B1077">
        <w:rPr>
          <w:sz w:val="24"/>
          <w:szCs w:val="24"/>
        </w:rPr>
        <w:t xml:space="preserve">BI&amp;E contends that A.G. Taxi, by </w:t>
      </w:r>
      <w:r w:rsidR="004A659A" w:rsidRPr="009B1077">
        <w:rPr>
          <w:sz w:val="24"/>
          <w:szCs w:val="24"/>
        </w:rPr>
        <w:t>advertising</w:t>
      </w:r>
      <w:r w:rsidR="00695329" w:rsidRPr="009B1077">
        <w:rPr>
          <w:sz w:val="24"/>
          <w:szCs w:val="24"/>
        </w:rPr>
        <w:t xml:space="preserve"> service “ANYTIME/ANYWHERE,” </w:t>
      </w:r>
      <w:r w:rsidR="004A659A" w:rsidRPr="009B1077">
        <w:rPr>
          <w:sz w:val="24"/>
          <w:szCs w:val="24"/>
        </w:rPr>
        <w:t>offered</w:t>
      </w:r>
      <w:r w:rsidR="00695329" w:rsidRPr="009B1077">
        <w:rPr>
          <w:sz w:val="24"/>
          <w:szCs w:val="24"/>
        </w:rPr>
        <w:t xml:space="preserve"> to transport to a territory not authorized under the cer</w:t>
      </w:r>
      <w:r w:rsidR="00A2138D">
        <w:rPr>
          <w:sz w:val="24"/>
          <w:szCs w:val="24"/>
        </w:rPr>
        <w:t>tificate in violation of 66 Pa.</w:t>
      </w:r>
      <w:r w:rsidR="00695329" w:rsidRPr="009B1077">
        <w:rPr>
          <w:sz w:val="24"/>
          <w:szCs w:val="24"/>
        </w:rPr>
        <w:t>C.S</w:t>
      </w:r>
      <w:r w:rsidR="00A2138D">
        <w:rPr>
          <w:sz w:val="24"/>
          <w:szCs w:val="24"/>
        </w:rPr>
        <w:t xml:space="preserve">. Section 1102 and 52 Pa. </w:t>
      </w:r>
      <w:r w:rsidR="002D4E03" w:rsidRPr="009B1077">
        <w:rPr>
          <w:sz w:val="24"/>
          <w:szCs w:val="24"/>
        </w:rPr>
        <w:t xml:space="preserve">Code </w:t>
      </w:r>
      <w:r w:rsidR="00695329" w:rsidRPr="009B1077">
        <w:rPr>
          <w:sz w:val="24"/>
          <w:szCs w:val="24"/>
        </w:rPr>
        <w:t xml:space="preserve">Section 29.312(4).  </w:t>
      </w:r>
      <w:r w:rsidR="0076197F" w:rsidRPr="009B1077">
        <w:rPr>
          <w:sz w:val="24"/>
          <w:szCs w:val="24"/>
        </w:rPr>
        <w:t xml:space="preserve">The </w:t>
      </w:r>
      <w:r w:rsidR="00F607DD" w:rsidRPr="009B1077">
        <w:rPr>
          <w:sz w:val="24"/>
          <w:szCs w:val="24"/>
        </w:rPr>
        <w:t>mailer</w:t>
      </w:r>
      <w:r w:rsidR="0076197F" w:rsidRPr="009B1077">
        <w:rPr>
          <w:sz w:val="24"/>
          <w:szCs w:val="24"/>
        </w:rPr>
        <w:t xml:space="preserve"> itself supports a </w:t>
      </w:r>
      <w:r w:rsidR="0076197F" w:rsidRPr="009B1077">
        <w:rPr>
          <w:i/>
          <w:sz w:val="24"/>
          <w:szCs w:val="24"/>
        </w:rPr>
        <w:t>prima facie</w:t>
      </w:r>
      <w:r w:rsidR="0076197F" w:rsidRPr="009B1077">
        <w:rPr>
          <w:sz w:val="24"/>
          <w:szCs w:val="24"/>
        </w:rPr>
        <w:t xml:space="preserve"> case of a violation. </w:t>
      </w:r>
      <w:r w:rsidRPr="009B1077">
        <w:rPr>
          <w:sz w:val="24"/>
          <w:szCs w:val="24"/>
        </w:rPr>
        <w:t xml:space="preserve"> </w:t>
      </w:r>
      <w:r w:rsidR="0076197F" w:rsidRPr="009B1077">
        <w:rPr>
          <w:sz w:val="24"/>
          <w:szCs w:val="24"/>
        </w:rPr>
        <w:t>The term “ANYTIME/ANYWHERE” is located under the photo of the vehicle marked A.G. Taxi.</w:t>
      </w:r>
      <w:r w:rsidRPr="009B1077">
        <w:rPr>
          <w:sz w:val="24"/>
          <w:szCs w:val="24"/>
        </w:rPr>
        <w:t xml:space="preserve"> </w:t>
      </w:r>
      <w:r w:rsidR="0076197F" w:rsidRPr="009B1077">
        <w:rPr>
          <w:sz w:val="24"/>
          <w:szCs w:val="24"/>
        </w:rPr>
        <w:t xml:space="preserve"> </w:t>
      </w:r>
      <w:proofErr w:type="gramStart"/>
      <w:r w:rsidR="0076197F" w:rsidRPr="009B1077">
        <w:rPr>
          <w:sz w:val="24"/>
          <w:szCs w:val="24"/>
        </w:rPr>
        <w:t>(BI&amp;E 1).</w:t>
      </w:r>
      <w:proofErr w:type="gramEnd"/>
    </w:p>
    <w:p w:rsidR="00860E8A" w:rsidRPr="009B1077" w:rsidRDefault="00860E8A" w:rsidP="00860E8A">
      <w:pPr>
        <w:pStyle w:val="NoSpacing"/>
        <w:spacing w:line="360" w:lineRule="auto"/>
        <w:jc w:val="left"/>
        <w:rPr>
          <w:sz w:val="24"/>
          <w:szCs w:val="24"/>
        </w:rPr>
      </w:pPr>
    </w:p>
    <w:p w:rsidR="00596A01" w:rsidRPr="009B1077" w:rsidRDefault="00860E8A" w:rsidP="00860E8A">
      <w:pPr>
        <w:pStyle w:val="NoSpacing"/>
        <w:spacing w:line="360" w:lineRule="auto"/>
        <w:jc w:val="left"/>
        <w:rPr>
          <w:sz w:val="24"/>
          <w:szCs w:val="24"/>
        </w:rPr>
      </w:pPr>
      <w:r w:rsidRPr="009B1077">
        <w:rPr>
          <w:sz w:val="24"/>
          <w:szCs w:val="24"/>
        </w:rPr>
        <w:tab/>
      </w:r>
      <w:r w:rsidRPr="009B1077">
        <w:rPr>
          <w:sz w:val="24"/>
          <w:szCs w:val="24"/>
        </w:rPr>
        <w:tab/>
      </w:r>
      <w:r w:rsidR="0076197F" w:rsidRPr="009B1077">
        <w:rPr>
          <w:sz w:val="24"/>
          <w:szCs w:val="24"/>
        </w:rPr>
        <w:t xml:space="preserve">In rebuttal, </w:t>
      </w:r>
      <w:r w:rsidR="00695329" w:rsidRPr="009B1077">
        <w:rPr>
          <w:sz w:val="24"/>
          <w:szCs w:val="24"/>
        </w:rPr>
        <w:t>A</w:t>
      </w:r>
      <w:r w:rsidR="00596A01" w:rsidRPr="009B1077">
        <w:rPr>
          <w:sz w:val="24"/>
          <w:szCs w:val="24"/>
        </w:rPr>
        <w:t>.G. Taxi asserts that it may transport passengers on a local and long distance basis as long as the trip originates in A.G. Taxi Territory or if the request for service is made by telephone, if the trip terminates in Respondent’s territory.</w:t>
      </w:r>
      <w:r w:rsidRPr="009B1077">
        <w:rPr>
          <w:sz w:val="24"/>
          <w:szCs w:val="24"/>
        </w:rPr>
        <w:t xml:space="preserve"> </w:t>
      </w:r>
      <w:r w:rsidR="00596A01" w:rsidRPr="009B1077">
        <w:rPr>
          <w:sz w:val="24"/>
          <w:szCs w:val="24"/>
        </w:rPr>
        <w:t xml:space="preserve"> </w:t>
      </w:r>
      <w:proofErr w:type="gramStart"/>
      <w:r w:rsidR="00596A01" w:rsidRPr="009B1077">
        <w:rPr>
          <w:sz w:val="24"/>
          <w:szCs w:val="24"/>
        </w:rPr>
        <w:t>(Answer at 2).</w:t>
      </w:r>
      <w:proofErr w:type="gramEnd"/>
      <w:r w:rsidR="00596A01" w:rsidRPr="009B1077">
        <w:rPr>
          <w:sz w:val="24"/>
          <w:szCs w:val="24"/>
        </w:rPr>
        <w:t xml:space="preserve">  </w:t>
      </w:r>
      <w:r w:rsidR="0076197F" w:rsidRPr="009B1077">
        <w:rPr>
          <w:sz w:val="24"/>
          <w:szCs w:val="24"/>
        </w:rPr>
        <w:t xml:space="preserve">However, </w:t>
      </w:r>
      <w:r w:rsidR="00C03B19">
        <w:rPr>
          <w:sz w:val="24"/>
          <w:szCs w:val="24"/>
        </w:rPr>
        <w:t xml:space="preserve">the preponderance of the </w:t>
      </w:r>
      <w:r w:rsidR="0076197F" w:rsidRPr="009B1077">
        <w:rPr>
          <w:sz w:val="24"/>
          <w:szCs w:val="24"/>
        </w:rPr>
        <w:t xml:space="preserve">evidence </w:t>
      </w:r>
      <w:r w:rsidR="00C03B19">
        <w:rPr>
          <w:sz w:val="24"/>
          <w:szCs w:val="24"/>
        </w:rPr>
        <w:t>supports</w:t>
      </w:r>
      <w:r w:rsidR="0076197F" w:rsidRPr="009B1077">
        <w:rPr>
          <w:sz w:val="24"/>
          <w:szCs w:val="24"/>
        </w:rPr>
        <w:t xml:space="preserve"> BI&amp;E. </w:t>
      </w:r>
      <w:r w:rsidR="00596A01" w:rsidRPr="009B1077">
        <w:rPr>
          <w:sz w:val="24"/>
          <w:szCs w:val="24"/>
        </w:rPr>
        <w:t xml:space="preserve"> </w:t>
      </w:r>
    </w:p>
    <w:p w:rsidR="00860E8A" w:rsidRPr="009B1077" w:rsidRDefault="00860E8A" w:rsidP="00860E8A">
      <w:pPr>
        <w:pStyle w:val="NoSpacing"/>
        <w:spacing w:line="360" w:lineRule="auto"/>
        <w:jc w:val="left"/>
        <w:rPr>
          <w:sz w:val="24"/>
          <w:szCs w:val="24"/>
        </w:rPr>
      </w:pPr>
    </w:p>
    <w:p w:rsidR="004A659A" w:rsidRPr="009B1077" w:rsidRDefault="00860E8A" w:rsidP="00860E8A">
      <w:pPr>
        <w:pStyle w:val="NoSpacing"/>
        <w:spacing w:line="360" w:lineRule="auto"/>
        <w:jc w:val="left"/>
        <w:rPr>
          <w:sz w:val="24"/>
          <w:szCs w:val="24"/>
        </w:rPr>
      </w:pPr>
      <w:r w:rsidRPr="009B1077">
        <w:rPr>
          <w:sz w:val="24"/>
          <w:szCs w:val="24"/>
        </w:rPr>
        <w:tab/>
      </w:r>
      <w:r w:rsidRPr="009B1077">
        <w:rPr>
          <w:sz w:val="24"/>
          <w:szCs w:val="24"/>
        </w:rPr>
        <w:tab/>
      </w:r>
      <w:r w:rsidR="00AB7036" w:rsidRPr="009B1077">
        <w:rPr>
          <w:sz w:val="24"/>
          <w:szCs w:val="24"/>
        </w:rPr>
        <w:t>While those within the transportation or common carrier industry may discern that A.G. Taxi may not provide service “ANYWHERE</w:t>
      </w:r>
      <w:r w:rsidR="00BB64AC" w:rsidRPr="009B1077">
        <w:rPr>
          <w:sz w:val="24"/>
          <w:szCs w:val="24"/>
        </w:rPr>
        <w:t>/ANYTIME</w:t>
      </w:r>
      <w:r w:rsidR="00AB7036" w:rsidRPr="009B1077">
        <w:rPr>
          <w:sz w:val="24"/>
          <w:szCs w:val="24"/>
        </w:rPr>
        <w:t xml:space="preserve">,” the construction of the mailer </w:t>
      </w:r>
      <w:r w:rsidR="004A659A" w:rsidRPr="009B1077">
        <w:rPr>
          <w:sz w:val="24"/>
          <w:szCs w:val="24"/>
        </w:rPr>
        <w:t>read literally is</w:t>
      </w:r>
      <w:r w:rsidR="00AB7036" w:rsidRPr="009B1077">
        <w:rPr>
          <w:sz w:val="24"/>
          <w:szCs w:val="24"/>
        </w:rPr>
        <w:t xml:space="preserve"> misleading to the general public.</w:t>
      </w:r>
      <w:r w:rsidR="004A659A" w:rsidRPr="009B1077">
        <w:rPr>
          <w:sz w:val="24"/>
          <w:szCs w:val="24"/>
        </w:rPr>
        <w:t xml:space="preserve"> </w:t>
      </w:r>
      <w:r w:rsidRPr="009B1077">
        <w:rPr>
          <w:sz w:val="24"/>
          <w:szCs w:val="24"/>
        </w:rPr>
        <w:t xml:space="preserve"> </w:t>
      </w:r>
      <w:r w:rsidR="004A659A" w:rsidRPr="009B1077">
        <w:rPr>
          <w:sz w:val="24"/>
          <w:szCs w:val="24"/>
        </w:rPr>
        <w:t xml:space="preserve">The words ANYTIME/ANYWHERE are located under the photo of the taxi. </w:t>
      </w:r>
      <w:r w:rsidR="00AB7036" w:rsidRPr="009B1077">
        <w:rPr>
          <w:sz w:val="24"/>
          <w:szCs w:val="24"/>
        </w:rPr>
        <w:t xml:space="preserve"> </w:t>
      </w:r>
      <w:r w:rsidR="0076197F" w:rsidRPr="009B1077">
        <w:rPr>
          <w:sz w:val="24"/>
          <w:szCs w:val="24"/>
        </w:rPr>
        <w:t>T</w:t>
      </w:r>
      <w:r w:rsidR="00596A01" w:rsidRPr="009B1077">
        <w:rPr>
          <w:sz w:val="24"/>
          <w:szCs w:val="24"/>
        </w:rPr>
        <w:t xml:space="preserve">he </w:t>
      </w:r>
      <w:r w:rsidR="004A659A" w:rsidRPr="009B1077">
        <w:rPr>
          <w:sz w:val="24"/>
          <w:szCs w:val="24"/>
        </w:rPr>
        <w:t>c</w:t>
      </w:r>
      <w:r w:rsidR="00596A01" w:rsidRPr="009B1077">
        <w:rPr>
          <w:sz w:val="24"/>
          <w:szCs w:val="24"/>
        </w:rPr>
        <w:t xml:space="preserve">ertificate held by </w:t>
      </w:r>
      <w:r w:rsidR="00EE2B40" w:rsidRPr="009B1077">
        <w:rPr>
          <w:sz w:val="24"/>
          <w:szCs w:val="24"/>
        </w:rPr>
        <w:t>A.G. Taxi limits it</w:t>
      </w:r>
      <w:r w:rsidR="004C2FE2" w:rsidRPr="009B1077">
        <w:rPr>
          <w:sz w:val="24"/>
          <w:szCs w:val="24"/>
        </w:rPr>
        <w:t>s services</w:t>
      </w:r>
      <w:r w:rsidR="00EE2B40" w:rsidRPr="009B1077">
        <w:rPr>
          <w:sz w:val="24"/>
          <w:szCs w:val="24"/>
        </w:rPr>
        <w:t xml:space="preserve"> to certain counties and areas of the state.</w:t>
      </w:r>
      <w:r w:rsidR="00DD0B40" w:rsidRPr="009B1077">
        <w:rPr>
          <w:rStyle w:val="FootnoteReference"/>
          <w:sz w:val="24"/>
          <w:szCs w:val="24"/>
        </w:rPr>
        <w:footnoteReference w:id="3"/>
      </w:r>
      <w:r w:rsidRPr="009B1077">
        <w:rPr>
          <w:sz w:val="24"/>
          <w:szCs w:val="24"/>
        </w:rPr>
        <w:t xml:space="preserve"> </w:t>
      </w:r>
      <w:r w:rsidR="00EE2B40" w:rsidRPr="009B1077">
        <w:rPr>
          <w:sz w:val="24"/>
          <w:szCs w:val="24"/>
        </w:rPr>
        <w:t xml:space="preserve"> </w:t>
      </w:r>
      <w:proofErr w:type="gramStart"/>
      <w:r w:rsidR="0076197F" w:rsidRPr="009B1077">
        <w:rPr>
          <w:sz w:val="24"/>
          <w:szCs w:val="24"/>
        </w:rPr>
        <w:t>(BI&amp;E 4).</w:t>
      </w:r>
      <w:proofErr w:type="gramEnd"/>
      <w:r w:rsidR="0076197F" w:rsidRPr="009B1077">
        <w:rPr>
          <w:sz w:val="24"/>
          <w:szCs w:val="24"/>
        </w:rPr>
        <w:t xml:space="preserve">  </w:t>
      </w:r>
      <w:r w:rsidR="00C03B19">
        <w:rPr>
          <w:sz w:val="24"/>
          <w:szCs w:val="24"/>
        </w:rPr>
        <w:t>Thu</w:t>
      </w:r>
      <w:r w:rsidR="004A659A" w:rsidRPr="009B1077">
        <w:rPr>
          <w:sz w:val="24"/>
          <w:szCs w:val="24"/>
        </w:rPr>
        <w:t xml:space="preserve">s A.G. Taxi is not authorized to provide call and demand service anywhere and anytime. </w:t>
      </w:r>
    </w:p>
    <w:p w:rsidR="00860E8A" w:rsidRPr="009B1077" w:rsidRDefault="00860E8A" w:rsidP="00860E8A">
      <w:pPr>
        <w:pStyle w:val="NoSpacing"/>
        <w:spacing w:line="360" w:lineRule="auto"/>
        <w:jc w:val="left"/>
        <w:rPr>
          <w:sz w:val="24"/>
          <w:szCs w:val="24"/>
        </w:rPr>
      </w:pPr>
    </w:p>
    <w:p w:rsidR="004609BB" w:rsidRPr="009B1077" w:rsidRDefault="00860E8A" w:rsidP="00860E8A">
      <w:pPr>
        <w:pStyle w:val="NoSpacing"/>
        <w:spacing w:line="360" w:lineRule="auto"/>
        <w:jc w:val="left"/>
        <w:rPr>
          <w:sz w:val="24"/>
          <w:szCs w:val="24"/>
        </w:rPr>
      </w:pPr>
      <w:r w:rsidRPr="009B1077">
        <w:rPr>
          <w:sz w:val="24"/>
          <w:szCs w:val="24"/>
        </w:rPr>
        <w:tab/>
      </w:r>
      <w:r w:rsidRPr="009B1077">
        <w:rPr>
          <w:sz w:val="24"/>
          <w:szCs w:val="24"/>
        </w:rPr>
        <w:tab/>
      </w:r>
      <w:r w:rsidR="0076197F" w:rsidRPr="009B1077">
        <w:rPr>
          <w:sz w:val="24"/>
          <w:szCs w:val="24"/>
        </w:rPr>
        <w:t xml:space="preserve">Also, </w:t>
      </w:r>
      <w:r w:rsidR="00EE2B40" w:rsidRPr="009B1077">
        <w:rPr>
          <w:sz w:val="24"/>
          <w:szCs w:val="24"/>
        </w:rPr>
        <w:t>Edward Burkhardt</w:t>
      </w:r>
      <w:r w:rsidR="004A659A" w:rsidRPr="009B1077">
        <w:rPr>
          <w:sz w:val="24"/>
          <w:szCs w:val="24"/>
        </w:rPr>
        <w:t>, aware that A.G. Taxi has limited territory,</w:t>
      </w:r>
      <w:r w:rsidR="00EE2B40" w:rsidRPr="009B1077">
        <w:rPr>
          <w:sz w:val="24"/>
          <w:szCs w:val="24"/>
        </w:rPr>
        <w:t xml:space="preserve"> testified that his companies </w:t>
      </w:r>
      <w:r w:rsidR="004A659A" w:rsidRPr="009B1077">
        <w:rPr>
          <w:sz w:val="24"/>
          <w:szCs w:val="24"/>
        </w:rPr>
        <w:t>have</w:t>
      </w:r>
      <w:r w:rsidR="00EE2B40" w:rsidRPr="009B1077">
        <w:rPr>
          <w:sz w:val="24"/>
          <w:szCs w:val="24"/>
        </w:rPr>
        <w:t xml:space="preserve"> decline</w:t>
      </w:r>
      <w:r w:rsidR="004A659A" w:rsidRPr="009B1077">
        <w:rPr>
          <w:sz w:val="24"/>
          <w:szCs w:val="24"/>
        </w:rPr>
        <w:t>d</w:t>
      </w:r>
      <w:r w:rsidR="00EE2B40" w:rsidRPr="009B1077">
        <w:rPr>
          <w:sz w:val="24"/>
          <w:szCs w:val="24"/>
        </w:rPr>
        <w:t xml:space="preserve"> requests for services because </w:t>
      </w:r>
      <w:r w:rsidR="0076197F" w:rsidRPr="009B1077">
        <w:rPr>
          <w:sz w:val="24"/>
          <w:szCs w:val="24"/>
        </w:rPr>
        <w:t xml:space="preserve">A.G. Taxi </w:t>
      </w:r>
      <w:r w:rsidR="00AE0BA5" w:rsidRPr="009B1077">
        <w:rPr>
          <w:sz w:val="24"/>
          <w:szCs w:val="24"/>
        </w:rPr>
        <w:t>and</w:t>
      </w:r>
      <w:r w:rsidR="0076197F" w:rsidRPr="009B1077">
        <w:rPr>
          <w:sz w:val="24"/>
          <w:szCs w:val="24"/>
        </w:rPr>
        <w:t xml:space="preserve"> his other </w:t>
      </w:r>
      <w:r w:rsidR="004A659A" w:rsidRPr="009B1077">
        <w:rPr>
          <w:sz w:val="24"/>
          <w:szCs w:val="24"/>
        </w:rPr>
        <w:t>companies</w:t>
      </w:r>
      <w:r w:rsidR="00EE2B40" w:rsidRPr="009B1077">
        <w:rPr>
          <w:sz w:val="24"/>
          <w:szCs w:val="24"/>
        </w:rPr>
        <w:t xml:space="preserve"> </w:t>
      </w:r>
      <w:r w:rsidR="00AE0BA5" w:rsidRPr="009B1077">
        <w:rPr>
          <w:sz w:val="24"/>
          <w:szCs w:val="24"/>
        </w:rPr>
        <w:t>are</w:t>
      </w:r>
      <w:r w:rsidR="00EE2B40" w:rsidRPr="009B1077">
        <w:rPr>
          <w:sz w:val="24"/>
          <w:szCs w:val="24"/>
        </w:rPr>
        <w:t xml:space="preserve"> not authorized to provide that service </w:t>
      </w:r>
      <w:r w:rsidR="004A659A" w:rsidRPr="009B1077">
        <w:rPr>
          <w:sz w:val="24"/>
          <w:szCs w:val="24"/>
        </w:rPr>
        <w:t>to or from</w:t>
      </w:r>
      <w:r w:rsidR="00EE2B40" w:rsidRPr="009B1077">
        <w:rPr>
          <w:sz w:val="24"/>
          <w:szCs w:val="24"/>
        </w:rPr>
        <w:t xml:space="preserve"> a particular </w:t>
      </w:r>
      <w:r w:rsidR="004A659A" w:rsidRPr="009B1077">
        <w:rPr>
          <w:sz w:val="24"/>
          <w:szCs w:val="24"/>
        </w:rPr>
        <w:t>location</w:t>
      </w:r>
      <w:r w:rsidR="0076197F" w:rsidRPr="009B1077">
        <w:rPr>
          <w:sz w:val="24"/>
          <w:szCs w:val="24"/>
        </w:rPr>
        <w:t>; i.e., service cannot be provided ANYWHERE</w:t>
      </w:r>
      <w:r w:rsidR="00EE2B40" w:rsidRPr="009B1077">
        <w:rPr>
          <w:sz w:val="24"/>
          <w:szCs w:val="24"/>
        </w:rPr>
        <w:t xml:space="preserve">. </w:t>
      </w:r>
      <w:r w:rsidRPr="009B1077">
        <w:rPr>
          <w:sz w:val="24"/>
          <w:szCs w:val="24"/>
        </w:rPr>
        <w:t xml:space="preserve"> </w:t>
      </w:r>
      <w:r w:rsidR="00EE2B40" w:rsidRPr="009B1077">
        <w:rPr>
          <w:sz w:val="24"/>
          <w:szCs w:val="24"/>
        </w:rPr>
        <w:t>(Tr. 51</w:t>
      </w:r>
      <w:r w:rsidR="00135C8F" w:rsidRPr="009B1077">
        <w:rPr>
          <w:sz w:val="24"/>
          <w:szCs w:val="24"/>
        </w:rPr>
        <w:t>, 60-61</w:t>
      </w:r>
      <w:r w:rsidR="00EE2B40" w:rsidRPr="009B1077">
        <w:rPr>
          <w:sz w:val="24"/>
          <w:szCs w:val="24"/>
        </w:rPr>
        <w:t xml:space="preserve">). </w:t>
      </w:r>
      <w:r w:rsidRPr="009B1077">
        <w:rPr>
          <w:sz w:val="24"/>
          <w:szCs w:val="24"/>
        </w:rPr>
        <w:t xml:space="preserve"> </w:t>
      </w:r>
      <w:r w:rsidR="0076197F" w:rsidRPr="009B1077">
        <w:rPr>
          <w:sz w:val="24"/>
          <w:szCs w:val="24"/>
        </w:rPr>
        <w:t>Additional</w:t>
      </w:r>
      <w:r w:rsidR="004A659A" w:rsidRPr="009B1077">
        <w:rPr>
          <w:sz w:val="24"/>
          <w:szCs w:val="24"/>
        </w:rPr>
        <w:t>l</w:t>
      </w:r>
      <w:r w:rsidR="0076197F" w:rsidRPr="009B1077">
        <w:rPr>
          <w:sz w:val="24"/>
          <w:szCs w:val="24"/>
        </w:rPr>
        <w:t>y</w:t>
      </w:r>
      <w:r w:rsidR="00F6640C">
        <w:rPr>
          <w:sz w:val="24"/>
          <w:szCs w:val="24"/>
        </w:rPr>
        <w:t>, 52 Pa.</w:t>
      </w:r>
      <w:r w:rsidR="00EE2B40" w:rsidRPr="009B1077">
        <w:rPr>
          <w:sz w:val="24"/>
          <w:szCs w:val="24"/>
        </w:rPr>
        <w:t xml:space="preserve">Code § 29.312 is very </w:t>
      </w:r>
      <w:r w:rsidR="00063894" w:rsidRPr="009B1077">
        <w:rPr>
          <w:sz w:val="24"/>
          <w:szCs w:val="24"/>
        </w:rPr>
        <w:t>stringent</w:t>
      </w:r>
      <w:r w:rsidR="00EE2B40" w:rsidRPr="009B1077">
        <w:rPr>
          <w:sz w:val="24"/>
          <w:szCs w:val="24"/>
        </w:rPr>
        <w:t xml:space="preserve"> in the interpretation of territorial limits imposed on those granted Certificates</w:t>
      </w:r>
      <w:r w:rsidR="00CA6692">
        <w:rPr>
          <w:sz w:val="24"/>
          <w:szCs w:val="24"/>
        </w:rPr>
        <w:t>,</w:t>
      </w:r>
      <w:r w:rsidR="00C03B19">
        <w:rPr>
          <w:sz w:val="24"/>
          <w:szCs w:val="24"/>
        </w:rPr>
        <w:t xml:space="preserve"> including guarding against a “subterfuge” “to evade a restriction.”  </w:t>
      </w:r>
      <w:proofErr w:type="gramStart"/>
      <w:r w:rsidR="00F6640C">
        <w:rPr>
          <w:sz w:val="24"/>
          <w:szCs w:val="24"/>
        </w:rPr>
        <w:t>52 Pa.</w:t>
      </w:r>
      <w:r w:rsidR="00823C75" w:rsidRPr="009B1077">
        <w:rPr>
          <w:sz w:val="24"/>
          <w:szCs w:val="24"/>
        </w:rPr>
        <w:t xml:space="preserve">Code </w:t>
      </w:r>
      <w:r w:rsidR="00C03B19" w:rsidRPr="00C03B19">
        <w:rPr>
          <w:sz w:val="24"/>
          <w:szCs w:val="24"/>
        </w:rPr>
        <w:t>§</w:t>
      </w:r>
      <w:r w:rsidR="00C03B19">
        <w:rPr>
          <w:sz w:val="24"/>
          <w:szCs w:val="24"/>
        </w:rPr>
        <w:t xml:space="preserve"> 29.312(6).</w:t>
      </w:r>
      <w:proofErr w:type="gramEnd"/>
      <w:r w:rsidR="0076197F" w:rsidRPr="009B1077">
        <w:rPr>
          <w:sz w:val="24"/>
          <w:szCs w:val="24"/>
        </w:rPr>
        <w:t xml:space="preserve">  Th</w:t>
      </w:r>
      <w:r w:rsidR="00EE2B40" w:rsidRPr="009B1077">
        <w:rPr>
          <w:sz w:val="24"/>
          <w:szCs w:val="24"/>
        </w:rPr>
        <w:t xml:space="preserve">e Certificate of A.G. Taxi is very specific in the description of the allowed service territories and under what conditions – it </w:t>
      </w:r>
      <w:r w:rsidR="00584C88" w:rsidRPr="009B1077">
        <w:rPr>
          <w:sz w:val="24"/>
          <w:szCs w:val="24"/>
        </w:rPr>
        <w:t xml:space="preserve">cannot </w:t>
      </w:r>
      <w:r w:rsidR="00EE2B40" w:rsidRPr="009B1077">
        <w:rPr>
          <w:sz w:val="24"/>
          <w:szCs w:val="24"/>
        </w:rPr>
        <w:t xml:space="preserve">provide </w:t>
      </w:r>
      <w:r w:rsidR="00584C88" w:rsidRPr="009B1077">
        <w:rPr>
          <w:sz w:val="24"/>
          <w:szCs w:val="24"/>
        </w:rPr>
        <w:t>service</w:t>
      </w:r>
      <w:r w:rsidR="00EE2B40" w:rsidRPr="009B1077">
        <w:rPr>
          <w:sz w:val="24"/>
          <w:szCs w:val="24"/>
        </w:rPr>
        <w:t xml:space="preserve"> ANYWHERE.</w:t>
      </w:r>
      <w:r w:rsidRPr="009B1077">
        <w:rPr>
          <w:sz w:val="24"/>
          <w:szCs w:val="24"/>
        </w:rPr>
        <w:t xml:space="preserve"> </w:t>
      </w:r>
      <w:r w:rsidR="0076197F" w:rsidRPr="009B1077">
        <w:rPr>
          <w:sz w:val="24"/>
          <w:szCs w:val="24"/>
        </w:rPr>
        <w:t xml:space="preserve"> </w:t>
      </w:r>
      <w:proofErr w:type="gramStart"/>
      <w:r w:rsidR="0076197F" w:rsidRPr="009B1077">
        <w:rPr>
          <w:sz w:val="24"/>
          <w:szCs w:val="24"/>
        </w:rPr>
        <w:t>(BI&amp;E 2,</w:t>
      </w:r>
      <w:r w:rsidR="00C03B19">
        <w:rPr>
          <w:sz w:val="24"/>
          <w:szCs w:val="24"/>
        </w:rPr>
        <w:t xml:space="preserve"> </w:t>
      </w:r>
      <w:r w:rsidR="0076197F" w:rsidRPr="009B1077">
        <w:rPr>
          <w:sz w:val="24"/>
          <w:szCs w:val="24"/>
        </w:rPr>
        <w:t>3,</w:t>
      </w:r>
      <w:r w:rsidR="00C03B19">
        <w:rPr>
          <w:sz w:val="24"/>
          <w:szCs w:val="24"/>
        </w:rPr>
        <w:t xml:space="preserve"> </w:t>
      </w:r>
      <w:r w:rsidR="0076197F" w:rsidRPr="009B1077">
        <w:rPr>
          <w:sz w:val="24"/>
          <w:szCs w:val="24"/>
        </w:rPr>
        <w:t>4)</w:t>
      </w:r>
      <w:r w:rsidR="00A46426" w:rsidRPr="009B1077">
        <w:rPr>
          <w:sz w:val="24"/>
          <w:szCs w:val="24"/>
        </w:rPr>
        <w:t>.</w:t>
      </w:r>
      <w:proofErr w:type="gramEnd"/>
      <w:r w:rsidR="00EE2B40" w:rsidRPr="009B1077">
        <w:rPr>
          <w:sz w:val="24"/>
          <w:szCs w:val="24"/>
        </w:rPr>
        <w:t xml:space="preserve"> </w:t>
      </w:r>
    </w:p>
    <w:p w:rsidR="004609BB" w:rsidRPr="009B1077" w:rsidRDefault="004609BB" w:rsidP="00860E8A">
      <w:pPr>
        <w:pStyle w:val="NoSpacing"/>
        <w:spacing w:line="360" w:lineRule="auto"/>
        <w:jc w:val="left"/>
        <w:rPr>
          <w:sz w:val="24"/>
          <w:szCs w:val="24"/>
        </w:rPr>
      </w:pPr>
    </w:p>
    <w:p w:rsidR="004609BB" w:rsidRPr="009B1077" w:rsidRDefault="000748D1" w:rsidP="00860E8A">
      <w:pPr>
        <w:pStyle w:val="NoSpacing"/>
        <w:spacing w:line="360" w:lineRule="auto"/>
        <w:jc w:val="left"/>
        <w:rPr>
          <w:sz w:val="24"/>
          <w:szCs w:val="24"/>
        </w:rPr>
      </w:pPr>
      <w:r w:rsidRPr="009B1077">
        <w:rPr>
          <w:sz w:val="24"/>
          <w:szCs w:val="24"/>
        </w:rPr>
        <w:tab/>
      </w:r>
      <w:r w:rsidR="002D4E03" w:rsidRPr="009B1077">
        <w:rPr>
          <w:sz w:val="24"/>
          <w:szCs w:val="24"/>
        </w:rPr>
        <w:t>3.</w:t>
      </w:r>
      <w:r w:rsidR="002D4E03" w:rsidRPr="009B1077">
        <w:rPr>
          <w:sz w:val="24"/>
          <w:szCs w:val="24"/>
        </w:rPr>
        <w:tab/>
      </w:r>
      <w:r w:rsidR="004609BB" w:rsidRPr="009B1077">
        <w:rPr>
          <w:sz w:val="24"/>
          <w:szCs w:val="24"/>
        </w:rPr>
        <w:t>Charges for the Service</w:t>
      </w:r>
    </w:p>
    <w:p w:rsidR="00860E8A" w:rsidRPr="009B1077" w:rsidRDefault="00860E8A" w:rsidP="00860E8A">
      <w:pPr>
        <w:pStyle w:val="NoSpacing"/>
        <w:spacing w:line="360" w:lineRule="auto"/>
        <w:jc w:val="left"/>
        <w:rPr>
          <w:sz w:val="24"/>
          <w:szCs w:val="24"/>
        </w:rPr>
      </w:pPr>
    </w:p>
    <w:p w:rsidR="004609BB" w:rsidRPr="009B1077" w:rsidRDefault="00860E8A" w:rsidP="00860E8A">
      <w:pPr>
        <w:pStyle w:val="NoSpacing"/>
        <w:spacing w:line="360" w:lineRule="auto"/>
        <w:jc w:val="left"/>
        <w:rPr>
          <w:sz w:val="24"/>
          <w:szCs w:val="24"/>
        </w:rPr>
      </w:pPr>
      <w:r w:rsidRPr="009B1077">
        <w:rPr>
          <w:sz w:val="24"/>
          <w:szCs w:val="24"/>
        </w:rPr>
        <w:tab/>
      </w:r>
      <w:r w:rsidRPr="009B1077">
        <w:rPr>
          <w:sz w:val="24"/>
          <w:szCs w:val="24"/>
        </w:rPr>
        <w:tab/>
      </w:r>
      <w:r w:rsidR="00407380" w:rsidRPr="009B1077">
        <w:rPr>
          <w:sz w:val="24"/>
          <w:szCs w:val="24"/>
        </w:rPr>
        <w:t xml:space="preserve">A Certificate holder may only charge as stated in its tariff filed with the Commission. </w:t>
      </w:r>
      <w:proofErr w:type="gramStart"/>
      <w:r w:rsidR="00407380" w:rsidRPr="009B1077">
        <w:rPr>
          <w:sz w:val="24"/>
          <w:szCs w:val="24"/>
        </w:rPr>
        <w:t>66 Pa.C.S.</w:t>
      </w:r>
      <w:proofErr w:type="gramEnd"/>
      <w:r w:rsidR="00407380" w:rsidRPr="009B1077">
        <w:rPr>
          <w:sz w:val="24"/>
          <w:szCs w:val="24"/>
        </w:rPr>
        <w:t xml:space="preserve"> § 1303 provides:</w:t>
      </w:r>
    </w:p>
    <w:p w:rsidR="00860E8A" w:rsidRPr="009B1077" w:rsidRDefault="00860E8A" w:rsidP="0020440E">
      <w:pPr>
        <w:pStyle w:val="NoSpacing"/>
        <w:ind w:left="1440" w:right="1440"/>
        <w:jc w:val="left"/>
        <w:rPr>
          <w:sz w:val="24"/>
          <w:szCs w:val="24"/>
        </w:rPr>
      </w:pPr>
    </w:p>
    <w:p w:rsidR="0020440E" w:rsidRPr="009B1077" w:rsidRDefault="004609BB" w:rsidP="0020440E">
      <w:pPr>
        <w:pStyle w:val="NoSpacing"/>
        <w:ind w:left="1440" w:right="1440"/>
        <w:jc w:val="left"/>
        <w:rPr>
          <w:sz w:val="24"/>
          <w:szCs w:val="24"/>
        </w:rPr>
      </w:pPr>
      <w:r w:rsidRPr="009B1077">
        <w:rPr>
          <w:sz w:val="24"/>
          <w:szCs w:val="24"/>
        </w:rPr>
        <w:t xml:space="preserve">§ 1303. </w:t>
      </w:r>
      <w:r w:rsidR="0020440E" w:rsidRPr="009B1077">
        <w:rPr>
          <w:sz w:val="24"/>
          <w:szCs w:val="24"/>
        </w:rPr>
        <w:t xml:space="preserve"> </w:t>
      </w:r>
      <w:proofErr w:type="gramStart"/>
      <w:r w:rsidRPr="009B1077">
        <w:rPr>
          <w:sz w:val="24"/>
          <w:szCs w:val="24"/>
        </w:rPr>
        <w:t>Adherence to tariffs.</w:t>
      </w:r>
      <w:proofErr w:type="gramEnd"/>
      <w:r w:rsidRPr="009B1077">
        <w:rPr>
          <w:sz w:val="24"/>
          <w:szCs w:val="24"/>
        </w:rPr>
        <w:t xml:space="preserve"> </w:t>
      </w:r>
    </w:p>
    <w:p w:rsidR="0020440E" w:rsidRPr="009B1077" w:rsidRDefault="0020440E" w:rsidP="0020440E">
      <w:pPr>
        <w:pStyle w:val="NoSpacing"/>
        <w:ind w:left="1440" w:right="1440"/>
        <w:jc w:val="left"/>
        <w:rPr>
          <w:sz w:val="24"/>
          <w:szCs w:val="24"/>
        </w:rPr>
      </w:pPr>
    </w:p>
    <w:p w:rsidR="004609BB" w:rsidRPr="009B1077" w:rsidRDefault="004609BB" w:rsidP="0020440E">
      <w:pPr>
        <w:pStyle w:val="NoSpacing"/>
        <w:ind w:left="1440" w:right="1440"/>
        <w:jc w:val="left"/>
        <w:rPr>
          <w:sz w:val="24"/>
          <w:szCs w:val="24"/>
        </w:rPr>
      </w:pPr>
      <w:r w:rsidRPr="009B1077">
        <w:rPr>
          <w:sz w:val="24"/>
          <w:szCs w:val="24"/>
        </w:rPr>
        <w:t xml:space="preserve">No public utility shall, directly or indirectly, by any device whatsoever, or in any wise, demand or receive from any person, corporation, or municipal corporation a greater or less rate for any service rendered or to be rendered by such public utility than that specified in the tariffs of such public utility applicable thereto. The rates specified in such tariffs shall be the lawful rates of such public utility until changed, as provided in this part. </w:t>
      </w:r>
      <w:r w:rsidR="0020440E" w:rsidRPr="009B1077">
        <w:rPr>
          <w:sz w:val="24"/>
          <w:szCs w:val="24"/>
        </w:rPr>
        <w:t xml:space="preserve"> </w:t>
      </w:r>
      <w:r w:rsidRPr="009B1077">
        <w:rPr>
          <w:sz w:val="24"/>
          <w:szCs w:val="24"/>
        </w:rPr>
        <w:t>Any public utility, having more than one rate applicable to service rendered to a patron, shall, after notice of service conditions, compute bills under the rate most advantageous to the patron.</w:t>
      </w:r>
    </w:p>
    <w:p w:rsidR="0020440E" w:rsidRPr="009B1077" w:rsidRDefault="0020440E" w:rsidP="0020440E">
      <w:pPr>
        <w:pStyle w:val="NoSpacing"/>
        <w:ind w:left="1440" w:right="1440"/>
        <w:jc w:val="left"/>
        <w:rPr>
          <w:sz w:val="24"/>
          <w:szCs w:val="24"/>
        </w:rPr>
      </w:pPr>
    </w:p>
    <w:p w:rsidR="0020440E" w:rsidRPr="009B1077" w:rsidRDefault="0020440E" w:rsidP="0020440E">
      <w:pPr>
        <w:pStyle w:val="NoSpacing"/>
        <w:ind w:left="1440" w:right="1440"/>
        <w:jc w:val="left"/>
        <w:rPr>
          <w:sz w:val="24"/>
          <w:szCs w:val="24"/>
        </w:rPr>
      </w:pPr>
    </w:p>
    <w:p w:rsidR="00407380" w:rsidRPr="009B1077" w:rsidRDefault="0020440E" w:rsidP="0020440E">
      <w:pPr>
        <w:pStyle w:val="NoSpacing"/>
        <w:spacing w:line="360" w:lineRule="auto"/>
        <w:jc w:val="left"/>
        <w:rPr>
          <w:sz w:val="24"/>
          <w:szCs w:val="24"/>
        </w:rPr>
      </w:pPr>
      <w:r w:rsidRPr="009B1077">
        <w:rPr>
          <w:sz w:val="24"/>
          <w:szCs w:val="24"/>
        </w:rPr>
        <w:tab/>
      </w:r>
      <w:r w:rsidRPr="009B1077">
        <w:rPr>
          <w:sz w:val="24"/>
          <w:szCs w:val="24"/>
        </w:rPr>
        <w:tab/>
      </w:r>
      <w:r w:rsidR="00407380" w:rsidRPr="009B1077">
        <w:rPr>
          <w:sz w:val="24"/>
          <w:szCs w:val="24"/>
        </w:rPr>
        <w:t xml:space="preserve">BI&amp;E asserts that A.G. Taxi violated 1303 by not charging for its services in accordance with its tariff on file with the Commission.  In support of this, BI&amp;E refers to the Tariff </w:t>
      </w:r>
      <w:proofErr w:type="gramStart"/>
      <w:r w:rsidR="00407380" w:rsidRPr="009B1077">
        <w:rPr>
          <w:sz w:val="24"/>
          <w:szCs w:val="24"/>
        </w:rPr>
        <w:t>( BI</w:t>
      </w:r>
      <w:proofErr w:type="gramEnd"/>
      <w:r w:rsidR="00407380" w:rsidRPr="009B1077">
        <w:rPr>
          <w:sz w:val="24"/>
          <w:szCs w:val="24"/>
        </w:rPr>
        <w:t>&amp;E4), which provides for metered rates</w:t>
      </w:r>
      <w:r w:rsidR="00C03B19">
        <w:rPr>
          <w:sz w:val="24"/>
          <w:szCs w:val="24"/>
        </w:rPr>
        <w:t>,</w:t>
      </w:r>
      <w:r w:rsidR="001371E0" w:rsidRPr="009B1077">
        <w:rPr>
          <w:sz w:val="24"/>
          <w:szCs w:val="24"/>
        </w:rPr>
        <w:t xml:space="preserve"> versus</w:t>
      </w:r>
      <w:r w:rsidR="00407380" w:rsidRPr="009B1077">
        <w:rPr>
          <w:sz w:val="24"/>
          <w:szCs w:val="24"/>
        </w:rPr>
        <w:t xml:space="preserve"> the </w:t>
      </w:r>
      <w:r w:rsidR="00F607DD" w:rsidRPr="009B1077">
        <w:rPr>
          <w:sz w:val="24"/>
          <w:szCs w:val="24"/>
        </w:rPr>
        <w:t>mailer</w:t>
      </w:r>
      <w:r w:rsidR="002D4E03" w:rsidRPr="009B1077">
        <w:rPr>
          <w:sz w:val="24"/>
          <w:szCs w:val="24"/>
        </w:rPr>
        <w:t>, which offers</w:t>
      </w:r>
      <w:r w:rsidR="00407380" w:rsidRPr="009B1077">
        <w:rPr>
          <w:sz w:val="24"/>
          <w:szCs w:val="24"/>
        </w:rPr>
        <w:t xml:space="preserve">, “Special Flat Rates.” </w:t>
      </w:r>
      <w:r w:rsidR="00CE5E4E" w:rsidRPr="009B1077">
        <w:rPr>
          <w:sz w:val="24"/>
          <w:szCs w:val="24"/>
        </w:rPr>
        <w:t xml:space="preserve"> This establishes a </w:t>
      </w:r>
      <w:r w:rsidR="00CE5E4E" w:rsidRPr="009B1077">
        <w:rPr>
          <w:i/>
          <w:sz w:val="24"/>
          <w:szCs w:val="24"/>
        </w:rPr>
        <w:t>prima facie</w:t>
      </w:r>
      <w:r w:rsidR="00CE5E4E" w:rsidRPr="009B1077">
        <w:rPr>
          <w:sz w:val="24"/>
          <w:szCs w:val="24"/>
        </w:rPr>
        <w:t xml:space="preserve"> case of a violation. </w:t>
      </w:r>
    </w:p>
    <w:p w:rsidR="0020440E" w:rsidRPr="009B1077" w:rsidRDefault="0020440E" w:rsidP="0020440E">
      <w:pPr>
        <w:pStyle w:val="NoSpacing"/>
        <w:spacing w:line="360" w:lineRule="auto"/>
        <w:jc w:val="left"/>
        <w:rPr>
          <w:sz w:val="24"/>
          <w:szCs w:val="24"/>
        </w:rPr>
      </w:pPr>
    </w:p>
    <w:p w:rsidR="006578E8" w:rsidRPr="009B1077" w:rsidRDefault="0020440E" w:rsidP="0020440E">
      <w:pPr>
        <w:pStyle w:val="NoSpacing"/>
        <w:spacing w:line="360" w:lineRule="auto"/>
        <w:jc w:val="left"/>
        <w:rPr>
          <w:sz w:val="24"/>
          <w:szCs w:val="24"/>
        </w:rPr>
      </w:pPr>
      <w:r w:rsidRPr="009B1077">
        <w:rPr>
          <w:sz w:val="24"/>
          <w:szCs w:val="24"/>
        </w:rPr>
        <w:tab/>
      </w:r>
      <w:r w:rsidRPr="009B1077">
        <w:rPr>
          <w:sz w:val="24"/>
          <w:szCs w:val="24"/>
        </w:rPr>
        <w:tab/>
      </w:r>
      <w:r w:rsidR="00CE5E4E" w:rsidRPr="009B1077">
        <w:rPr>
          <w:sz w:val="24"/>
          <w:szCs w:val="24"/>
        </w:rPr>
        <w:t xml:space="preserve">However, </w:t>
      </w:r>
      <w:r w:rsidR="00E71E1C" w:rsidRPr="009B1077">
        <w:rPr>
          <w:sz w:val="24"/>
          <w:szCs w:val="24"/>
        </w:rPr>
        <w:t xml:space="preserve">rebuttal evidence is more persuasive. </w:t>
      </w:r>
      <w:r w:rsidR="002D4E03" w:rsidRPr="009B1077">
        <w:rPr>
          <w:sz w:val="24"/>
          <w:szCs w:val="24"/>
        </w:rPr>
        <w:t xml:space="preserve"> </w:t>
      </w:r>
      <w:r w:rsidR="006578E8" w:rsidRPr="009B1077">
        <w:rPr>
          <w:sz w:val="24"/>
          <w:szCs w:val="24"/>
        </w:rPr>
        <w:t xml:space="preserve">Referring again to the </w:t>
      </w:r>
      <w:r w:rsidR="00F607DD" w:rsidRPr="009B1077">
        <w:rPr>
          <w:sz w:val="24"/>
          <w:szCs w:val="24"/>
        </w:rPr>
        <w:t>mailer</w:t>
      </w:r>
      <w:r w:rsidR="006578E8" w:rsidRPr="009B1077">
        <w:rPr>
          <w:sz w:val="24"/>
          <w:szCs w:val="24"/>
        </w:rPr>
        <w:t xml:space="preserve"> itself, the term “Special Flat Rate” is listed </w:t>
      </w:r>
      <w:r w:rsidR="00A526E1" w:rsidRPr="009B1077">
        <w:rPr>
          <w:sz w:val="24"/>
          <w:szCs w:val="24"/>
        </w:rPr>
        <w:t xml:space="preserve">on the first page </w:t>
      </w:r>
      <w:r w:rsidR="006578E8" w:rsidRPr="009B1077">
        <w:rPr>
          <w:sz w:val="24"/>
          <w:szCs w:val="24"/>
        </w:rPr>
        <w:t xml:space="preserve">under the Luxury Sedan, which is authorized </w:t>
      </w:r>
      <w:r w:rsidR="00C03B19">
        <w:rPr>
          <w:sz w:val="24"/>
          <w:szCs w:val="24"/>
        </w:rPr>
        <w:t>to charge</w:t>
      </w:r>
      <w:r w:rsidR="006578E8" w:rsidRPr="009B1077">
        <w:rPr>
          <w:sz w:val="24"/>
          <w:szCs w:val="24"/>
        </w:rPr>
        <w:t xml:space="preserve"> such rates</w:t>
      </w:r>
      <w:r w:rsidRPr="009B1077">
        <w:rPr>
          <w:sz w:val="24"/>
          <w:szCs w:val="24"/>
        </w:rPr>
        <w:t xml:space="preserve">. </w:t>
      </w:r>
      <w:r w:rsidR="006578E8" w:rsidRPr="009B1077">
        <w:rPr>
          <w:sz w:val="24"/>
          <w:szCs w:val="24"/>
        </w:rPr>
        <w:t xml:space="preserve"> </w:t>
      </w:r>
      <w:proofErr w:type="gramStart"/>
      <w:r w:rsidR="006578E8" w:rsidRPr="009B1077">
        <w:rPr>
          <w:sz w:val="24"/>
          <w:szCs w:val="24"/>
        </w:rPr>
        <w:t>(</w:t>
      </w:r>
      <w:r w:rsidR="002A1C68" w:rsidRPr="009B1077">
        <w:rPr>
          <w:sz w:val="24"/>
          <w:szCs w:val="24"/>
        </w:rPr>
        <w:t>BI&amp;E 1,</w:t>
      </w:r>
      <w:r w:rsidRPr="009B1077">
        <w:rPr>
          <w:sz w:val="24"/>
          <w:szCs w:val="24"/>
        </w:rPr>
        <w:t xml:space="preserve"> </w:t>
      </w:r>
      <w:r w:rsidR="006578E8" w:rsidRPr="009B1077">
        <w:rPr>
          <w:sz w:val="24"/>
          <w:szCs w:val="24"/>
        </w:rPr>
        <w:t>Tr.</w:t>
      </w:r>
      <w:r w:rsidR="0032715B" w:rsidRPr="009B1077">
        <w:rPr>
          <w:sz w:val="24"/>
          <w:szCs w:val="24"/>
        </w:rPr>
        <w:t xml:space="preserve"> 41</w:t>
      </w:r>
      <w:r w:rsidR="006578E8" w:rsidRPr="009B1077">
        <w:rPr>
          <w:sz w:val="24"/>
          <w:szCs w:val="24"/>
        </w:rPr>
        <w:t>)</w:t>
      </w:r>
      <w:r w:rsidR="003B25E6" w:rsidRPr="009B1077">
        <w:rPr>
          <w:sz w:val="24"/>
          <w:szCs w:val="24"/>
        </w:rPr>
        <w:t>.</w:t>
      </w:r>
      <w:proofErr w:type="gramEnd"/>
      <w:r w:rsidR="003B25E6" w:rsidRPr="009B1077">
        <w:rPr>
          <w:sz w:val="24"/>
          <w:szCs w:val="24"/>
        </w:rPr>
        <w:t xml:space="preserve">  Also, the Commission does not regulate </w:t>
      </w:r>
      <w:r w:rsidR="00413A8F" w:rsidRPr="009B1077">
        <w:rPr>
          <w:sz w:val="24"/>
          <w:szCs w:val="24"/>
        </w:rPr>
        <w:t xml:space="preserve">interstate services such as </w:t>
      </w:r>
      <w:r w:rsidR="002A1C68" w:rsidRPr="009B1077">
        <w:rPr>
          <w:sz w:val="24"/>
          <w:szCs w:val="24"/>
        </w:rPr>
        <w:t xml:space="preserve">A.G. Taxi </w:t>
      </w:r>
      <w:r w:rsidR="003B25E6" w:rsidRPr="009B1077">
        <w:rPr>
          <w:sz w:val="24"/>
          <w:szCs w:val="24"/>
        </w:rPr>
        <w:t>transportation to Airports outside of Pennsylvania</w:t>
      </w:r>
      <w:r w:rsidR="00413A8F" w:rsidRPr="009B1077">
        <w:rPr>
          <w:sz w:val="24"/>
          <w:szCs w:val="24"/>
        </w:rPr>
        <w:t xml:space="preserve">. </w:t>
      </w:r>
      <w:r w:rsidRPr="009B1077">
        <w:rPr>
          <w:sz w:val="24"/>
          <w:szCs w:val="24"/>
        </w:rPr>
        <w:t xml:space="preserve"> </w:t>
      </w:r>
      <w:proofErr w:type="gramStart"/>
      <w:r w:rsidR="00413A8F" w:rsidRPr="009B1077">
        <w:rPr>
          <w:sz w:val="24"/>
          <w:szCs w:val="24"/>
        </w:rPr>
        <w:t>66 Pa. C.S. § 104.</w:t>
      </w:r>
      <w:proofErr w:type="gramEnd"/>
      <w:r w:rsidR="00413A8F" w:rsidRPr="009B1077">
        <w:rPr>
          <w:sz w:val="24"/>
          <w:szCs w:val="24"/>
        </w:rPr>
        <w:t xml:space="preserve"> </w:t>
      </w:r>
      <w:r w:rsidRPr="009B1077">
        <w:rPr>
          <w:sz w:val="24"/>
          <w:szCs w:val="24"/>
        </w:rPr>
        <w:t xml:space="preserve"> </w:t>
      </w:r>
      <w:r w:rsidR="00413A8F" w:rsidRPr="009B1077">
        <w:rPr>
          <w:sz w:val="24"/>
          <w:szCs w:val="24"/>
        </w:rPr>
        <w:t>C</w:t>
      </w:r>
      <w:r w:rsidR="002A1C68" w:rsidRPr="009B1077">
        <w:rPr>
          <w:sz w:val="24"/>
          <w:szCs w:val="24"/>
        </w:rPr>
        <w:t xml:space="preserve">onsequently, a flat rate for such </w:t>
      </w:r>
      <w:r w:rsidR="006858A7" w:rsidRPr="009B1077">
        <w:rPr>
          <w:sz w:val="24"/>
          <w:szCs w:val="24"/>
        </w:rPr>
        <w:t xml:space="preserve">interstate </w:t>
      </w:r>
      <w:r w:rsidR="002A1C68" w:rsidRPr="009B1077">
        <w:rPr>
          <w:sz w:val="24"/>
          <w:szCs w:val="24"/>
        </w:rPr>
        <w:t>services is not prohibited.</w:t>
      </w:r>
      <w:r w:rsidRPr="009B1077">
        <w:rPr>
          <w:sz w:val="24"/>
          <w:szCs w:val="24"/>
        </w:rPr>
        <w:t xml:space="preserve"> </w:t>
      </w:r>
      <w:r w:rsidR="003B25E6" w:rsidRPr="009B1077">
        <w:rPr>
          <w:sz w:val="24"/>
          <w:szCs w:val="24"/>
        </w:rPr>
        <w:t xml:space="preserve"> </w:t>
      </w:r>
      <w:proofErr w:type="gramStart"/>
      <w:r w:rsidR="006578E8" w:rsidRPr="009B1077">
        <w:rPr>
          <w:sz w:val="24"/>
          <w:szCs w:val="24"/>
        </w:rPr>
        <w:t>(Tr.</w:t>
      </w:r>
      <w:r w:rsidR="00E3227E" w:rsidRPr="009B1077">
        <w:rPr>
          <w:sz w:val="24"/>
          <w:szCs w:val="24"/>
        </w:rPr>
        <w:t xml:space="preserve"> 41</w:t>
      </w:r>
      <w:r w:rsidR="006578E8" w:rsidRPr="009B1077">
        <w:rPr>
          <w:sz w:val="24"/>
          <w:szCs w:val="24"/>
        </w:rPr>
        <w:t>).</w:t>
      </w:r>
      <w:proofErr w:type="gramEnd"/>
      <w:r w:rsidR="006578E8" w:rsidRPr="009B1077">
        <w:rPr>
          <w:sz w:val="24"/>
          <w:szCs w:val="24"/>
        </w:rPr>
        <w:t xml:space="preserve">  The</w:t>
      </w:r>
      <w:r w:rsidR="003B25E6" w:rsidRPr="009B1077">
        <w:rPr>
          <w:sz w:val="24"/>
          <w:szCs w:val="24"/>
        </w:rPr>
        <w:t xml:space="preserve">refore, the </w:t>
      </w:r>
      <w:r w:rsidR="002A1C68" w:rsidRPr="009B1077">
        <w:rPr>
          <w:sz w:val="24"/>
          <w:szCs w:val="24"/>
        </w:rPr>
        <w:t xml:space="preserve">mailer </w:t>
      </w:r>
      <w:r w:rsidR="003B25E6" w:rsidRPr="009B1077">
        <w:rPr>
          <w:sz w:val="24"/>
          <w:szCs w:val="24"/>
        </w:rPr>
        <w:t xml:space="preserve">references to a flat rate </w:t>
      </w:r>
      <w:r w:rsidR="00620065" w:rsidRPr="009B1077">
        <w:rPr>
          <w:sz w:val="24"/>
          <w:szCs w:val="24"/>
        </w:rPr>
        <w:t xml:space="preserve">are not </w:t>
      </w:r>
      <w:r w:rsidR="006578E8" w:rsidRPr="009B1077">
        <w:rPr>
          <w:sz w:val="24"/>
          <w:szCs w:val="24"/>
        </w:rPr>
        <w:t xml:space="preserve">misleading </w:t>
      </w:r>
      <w:r w:rsidR="00620065" w:rsidRPr="009B1077">
        <w:rPr>
          <w:sz w:val="24"/>
          <w:szCs w:val="24"/>
        </w:rPr>
        <w:t>and do not represent</w:t>
      </w:r>
      <w:r w:rsidR="006578E8" w:rsidRPr="009B1077">
        <w:rPr>
          <w:sz w:val="24"/>
          <w:szCs w:val="24"/>
        </w:rPr>
        <w:t xml:space="preserve"> unauthorized terms for</w:t>
      </w:r>
      <w:r w:rsidR="00973386" w:rsidRPr="009B1077">
        <w:rPr>
          <w:sz w:val="24"/>
          <w:szCs w:val="24"/>
        </w:rPr>
        <w:t xml:space="preserve"> A.G. Taxi in violation of the t</w:t>
      </w:r>
      <w:r w:rsidR="006578E8" w:rsidRPr="009B1077">
        <w:rPr>
          <w:sz w:val="24"/>
          <w:szCs w:val="24"/>
        </w:rPr>
        <w:t xml:space="preserve">ariff.  </w:t>
      </w:r>
    </w:p>
    <w:p w:rsidR="00E22880" w:rsidRDefault="00E22880" w:rsidP="0020440E">
      <w:pPr>
        <w:pStyle w:val="NoSpacing"/>
        <w:spacing w:line="360" w:lineRule="auto"/>
        <w:jc w:val="left"/>
        <w:rPr>
          <w:sz w:val="24"/>
          <w:szCs w:val="24"/>
        </w:rPr>
      </w:pPr>
    </w:p>
    <w:p w:rsidR="006578E8" w:rsidRPr="009B1077" w:rsidRDefault="00CA6692" w:rsidP="00E22880">
      <w:pPr>
        <w:pStyle w:val="NoSpacing"/>
        <w:spacing w:line="360" w:lineRule="auto"/>
        <w:ind w:firstLine="720"/>
        <w:jc w:val="left"/>
        <w:rPr>
          <w:sz w:val="24"/>
          <w:szCs w:val="24"/>
        </w:rPr>
      </w:pPr>
      <w:r>
        <w:rPr>
          <w:sz w:val="24"/>
          <w:szCs w:val="24"/>
        </w:rPr>
        <w:t>4.</w:t>
      </w:r>
      <w:r>
        <w:rPr>
          <w:sz w:val="24"/>
          <w:szCs w:val="24"/>
        </w:rPr>
        <w:tab/>
      </w:r>
      <w:r w:rsidR="00171B90" w:rsidRPr="009B1077">
        <w:rPr>
          <w:sz w:val="24"/>
          <w:szCs w:val="24"/>
        </w:rPr>
        <w:t>Advertised name</w:t>
      </w:r>
    </w:p>
    <w:p w:rsidR="0020440E" w:rsidRPr="009B1077" w:rsidRDefault="0020440E" w:rsidP="0020440E">
      <w:pPr>
        <w:pStyle w:val="NoSpacing"/>
        <w:spacing w:line="360" w:lineRule="auto"/>
        <w:jc w:val="left"/>
        <w:rPr>
          <w:sz w:val="24"/>
          <w:szCs w:val="24"/>
        </w:rPr>
      </w:pPr>
    </w:p>
    <w:p w:rsidR="00171B90" w:rsidRPr="009B1077" w:rsidRDefault="0020440E" w:rsidP="0020440E">
      <w:pPr>
        <w:pStyle w:val="NoSpacing"/>
        <w:spacing w:line="360" w:lineRule="auto"/>
        <w:jc w:val="left"/>
        <w:rPr>
          <w:sz w:val="24"/>
          <w:szCs w:val="24"/>
        </w:rPr>
      </w:pPr>
      <w:r w:rsidRPr="009B1077">
        <w:rPr>
          <w:sz w:val="24"/>
          <w:szCs w:val="24"/>
        </w:rPr>
        <w:tab/>
      </w:r>
      <w:r w:rsidRPr="009B1077">
        <w:rPr>
          <w:sz w:val="24"/>
          <w:szCs w:val="24"/>
        </w:rPr>
        <w:tab/>
      </w:r>
      <w:r w:rsidR="00135C8F" w:rsidRPr="009B1077">
        <w:rPr>
          <w:sz w:val="24"/>
          <w:szCs w:val="24"/>
        </w:rPr>
        <w:t>BI&amp;E contend</w:t>
      </w:r>
      <w:r w:rsidR="00973386" w:rsidRPr="009B1077">
        <w:rPr>
          <w:sz w:val="24"/>
          <w:szCs w:val="24"/>
        </w:rPr>
        <w:t>s</w:t>
      </w:r>
      <w:r w:rsidR="00135C8F" w:rsidRPr="009B1077">
        <w:rPr>
          <w:sz w:val="24"/>
          <w:szCs w:val="24"/>
        </w:rPr>
        <w:t xml:space="preserve"> that A.G. Taxi display</w:t>
      </w:r>
      <w:r w:rsidR="007F3259" w:rsidRPr="009B1077">
        <w:rPr>
          <w:sz w:val="24"/>
          <w:szCs w:val="24"/>
        </w:rPr>
        <w:t>ed</w:t>
      </w:r>
      <w:r w:rsidR="00135C8F" w:rsidRPr="009B1077">
        <w:rPr>
          <w:sz w:val="24"/>
          <w:szCs w:val="24"/>
        </w:rPr>
        <w:t xml:space="preserve"> a name in its advertisement other than that on file with the Commission, in violation of 52 Pa. Code Section 3.381(a)(6)(ii). </w:t>
      </w:r>
      <w:r w:rsidRPr="009B1077">
        <w:rPr>
          <w:sz w:val="24"/>
          <w:szCs w:val="24"/>
        </w:rPr>
        <w:t xml:space="preserve"> </w:t>
      </w:r>
      <w:r w:rsidR="00135C8F" w:rsidRPr="009B1077">
        <w:rPr>
          <w:sz w:val="24"/>
          <w:szCs w:val="24"/>
        </w:rPr>
        <w:t xml:space="preserve">This section provides: </w:t>
      </w:r>
    </w:p>
    <w:p w:rsidR="0020440E" w:rsidRPr="009B1077" w:rsidRDefault="0020440E" w:rsidP="0020440E">
      <w:pPr>
        <w:pStyle w:val="NoSpacing"/>
        <w:spacing w:line="360" w:lineRule="auto"/>
        <w:jc w:val="left"/>
        <w:rPr>
          <w:sz w:val="24"/>
          <w:szCs w:val="24"/>
        </w:rPr>
      </w:pPr>
    </w:p>
    <w:p w:rsidR="0020440E" w:rsidRPr="009B1077" w:rsidRDefault="00171B90" w:rsidP="0020440E">
      <w:pPr>
        <w:pStyle w:val="NoSpacing"/>
        <w:ind w:left="1440" w:right="1440"/>
        <w:jc w:val="left"/>
        <w:rPr>
          <w:sz w:val="24"/>
          <w:szCs w:val="24"/>
        </w:rPr>
      </w:pPr>
      <w:r w:rsidRPr="009B1077">
        <w:rPr>
          <w:sz w:val="24"/>
          <w:szCs w:val="24"/>
        </w:rPr>
        <w:t xml:space="preserve">(6) </w:t>
      </w:r>
      <w:r w:rsidR="0020440E" w:rsidRPr="009B1077">
        <w:rPr>
          <w:sz w:val="24"/>
          <w:szCs w:val="24"/>
        </w:rPr>
        <w:t xml:space="preserve"> </w:t>
      </w:r>
      <w:r w:rsidRPr="009B1077">
        <w:rPr>
          <w:i/>
          <w:iCs/>
          <w:sz w:val="24"/>
          <w:szCs w:val="24"/>
        </w:rPr>
        <w:t>Change in name of motor carrier</w:t>
      </w:r>
      <w:r w:rsidRPr="009B1077">
        <w:rPr>
          <w:sz w:val="24"/>
          <w:szCs w:val="24"/>
        </w:rPr>
        <w:t>.</w:t>
      </w:r>
    </w:p>
    <w:p w:rsidR="0020440E" w:rsidRPr="009B1077" w:rsidRDefault="0020440E" w:rsidP="0020440E">
      <w:pPr>
        <w:pStyle w:val="NoSpacing"/>
        <w:ind w:left="1440" w:right="1440"/>
        <w:jc w:val="left"/>
        <w:rPr>
          <w:sz w:val="24"/>
          <w:szCs w:val="24"/>
        </w:rPr>
      </w:pPr>
    </w:p>
    <w:p w:rsidR="0020440E" w:rsidRPr="009B1077" w:rsidRDefault="00171B90" w:rsidP="0020440E">
      <w:pPr>
        <w:pStyle w:val="NoSpacing"/>
        <w:ind w:left="2160" w:right="1440"/>
        <w:jc w:val="left"/>
        <w:rPr>
          <w:sz w:val="24"/>
          <w:szCs w:val="24"/>
        </w:rPr>
      </w:pPr>
      <w:r w:rsidRPr="009B1077">
        <w:rPr>
          <w:sz w:val="24"/>
          <w:szCs w:val="24"/>
        </w:rPr>
        <w:t xml:space="preserve">(i) </w:t>
      </w:r>
      <w:r w:rsidR="0020440E" w:rsidRPr="009B1077">
        <w:rPr>
          <w:sz w:val="24"/>
          <w:szCs w:val="24"/>
        </w:rPr>
        <w:t xml:space="preserve"> </w:t>
      </w:r>
      <w:r w:rsidRPr="009B1077">
        <w:rPr>
          <w:i/>
          <w:iCs/>
          <w:sz w:val="24"/>
          <w:szCs w:val="24"/>
        </w:rPr>
        <w:t>Requirements</w:t>
      </w:r>
      <w:r w:rsidRPr="009B1077">
        <w:rPr>
          <w:sz w:val="24"/>
          <w:szCs w:val="24"/>
        </w:rPr>
        <w:t>.</w:t>
      </w:r>
    </w:p>
    <w:p w:rsidR="0020440E" w:rsidRPr="009B1077" w:rsidRDefault="0020440E" w:rsidP="0020440E">
      <w:pPr>
        <w:pStyle w:val="NoSpacing"/>
        <w:ind w:left="2160" w:right="1440"/>
        <w:jc w:val="left"/>
        <w:rPr>
          <w:sz w:val="24"/>
          <w:szCs w:val="24"/>
        </w:rPr>
      </w:pPr>
    </w:p>
    <w:p w:rsidR="0020440E" w:rsidRPr="009B1077" w:rsidRDefault="00171B90" w:rsidP="0020440E">
      <w:pPr>
        <w:pStyle w:val="NoSpacing"/>
        <w:ind w:left="2880" w:right="1440"/>
        <w:jc w:val="left"/>
        <w:rPr>
          <w:sz w:val="24"/>
          <w:szCs w:val="24"/>
        </w:rPr>
      </w:pPr>
      <w:r w:rsidRPr="009B1077">
        <w:rPr>
          <w:sz w:val="24"/>
          <w:szCs w:val="24"/>
        </w:rPr>
        <w:t xml:space="preserve">(A) </w:t>
      </w:r>
      <w:r w:rsidR="0020440E" w:rsidRPr="009B1077">
        <w:rPr>
          <w:sz w:val="24"/>
          <w:szCs w:val="24"/>
        </w:rPr>
        <w:t xml:space="preserve"> </w:t>
      </w:r>
      <w:r w:rsidRPr="009B1077">
        <w:rPr>
          <w:sz w:val="24"/>
          <w:szCs w:val="24"/>
        </w:rPr>
        <w:t>If a motor carrier changes its name, it shall submit a verified letter of notification to the Secretary containing the following information:</w:t>
      </w:r>
    </w:p>
    <w:p w:rsidR="0020440E" w:rsidRPr="009B1077" w:rsidRDefault="0020440E" w:rsidP="0020440E">
      <w:pPr>
        <w:pStyle w:val="NoSpacing"/>
        <w:ind w:left="2880" w:right="1440"/>
        <w:jc w:val="left"/>
        <w:rPr>
          <w:sz w:val="24"/>
          <w:szCs w:val="24"/>
        </w:rPr>
      </w:pPr>
    </w:p>
    <w:p w:rsidR="0020440E" w:rsidRPr="009B1077" w:rsidRDefault="00171B90" w:rsidP="0020440E">
      <w:pPr>
        <w:pStyle w:val="NoSpacing"/>
        <w:ind w:left="3600" w:right="1440"/>
        <w:jc w:val="left"/>
        <w:rPr>
          <w:sz w:val="24"/>
          <w:szCs w:val="24"/>
        </w:rPr>
      </w:pPr>
      <w:r w:rsidRPr="009B1077">
        <w:rPr>
          <w:sz w:val="24"/>
          <w:szCs w:val="24"/>
        </w:rPr>
        <w:t xml:space="preserve">(I) </w:t>
      </w:r>
      <w:r w:rsidR="0020440E" w:rsidRPr="009B1077">
        <w:rPr>
          <w:sz w:val="24"/>
          <w:szCs w:val="24"/>
        </w:rPr>
        <w:t xml:space="preserve"> </w:t>
      </w:r>
      <w:proofErr w:type="gramStart"/>
      <w:r w:rsidRPr="009B1077">
        <w:rPr>
          <w:sz w:val="24"/>
          <w:szCs w:val="24"/>
        </w:rPr>
        <w:t>The</w:t>
      </w:r>
      <w:proofErr w:type="gramEnd"/>
      <w:r w:rsidRPr="009B1077">
        <w:rPr>
          <w:sz w:val="24"/>
          <w:szCs w:val="24"/>
        </w:rPr>
        <w:t xml:space="preserve"> docket number of the motor carrier and the name of the motor carrier as presently shown in Commission records.</w:t>
      </w:r>
    </w:p>
    <w:p w:rsidR="0020440E" w:rsidRPr="009B1077" w:rsidRDefault="0020440E" w:rsidP="0020440E">
      <w:pPr>
        <w:pStyle w:val="NoSpacing"/>
        <w:ind w:left="3600" w:right="1440"/>
        <w:jc w:val="left"/>
        <w:rPr>
          <w:sz w:val="24"/>
          <w:szCs w:val="24"/>
        </w:rPr>
      </w:pPr>
    </w:p>
    <w:p w:rsidR="00171B90" w:rsidRPr="009B1077" w:rsidRDefault="00171B90" w:rsidP="0020440E">
      <w:pPr>
        <w:pStyle w:val="NoSpacing"/>
        <w:ind w:left="3600" w:right="1440"/>
        <w:jc w:val="left"/>
        <w:rPr>
          <w:sz w:val="24"/>
          <w:szCs w:val="24"/>
        </w:rPr>
      </w:pPr>
      <w:r w:rsidRPr="009B1077">
        <w:rPr>
          <w:sz w:val="24"/>
          <w:szCs w:val="24"/>
        </w:rPr>
        <w:t xml:space="preserve">(II) </w:t>
      </w:r>
      <w:r w:rsidR="0020440E" w:rsidRPr="009B1077">
        <w:rPr>
          <w:sz w:val="24"/>
          <w:szCs w:val="24"/>
        </w:rPr>
        <w:t xml:space="preserve"> </w:t>
      </w:r>
      <w:r w:rsidRPr="009B1077">
        <w:rPr>
          <w:sz w:val="24"/>
          <w:szCs w:val="24"/>
        </w:rPr>
        <w:t>A copy of the amended articles of incorporation or revised partnership agreement, if applicable, or other proper evidence of the name change.</w:t>
      </w:r>
    </w:p>
    <w:p w:rsidR="0020440E" w:rsidRPr="009B1077" w:rsidRDefault="0020440E" w:rsidP="0020440E">
      <w:pPr>
        <w:pStyle w:val="NoSpacing"/>
        <w:ind w:left="1440" w:right="1440"/>
        <w:jc w:val="left"/>
        <w:rPr>
          <w:sz w:val="24"/>
          <w:szCs w:val="24"/>
        </w:rPr>
      </w:pPr>
    </w:p>
    <w:p w:rsidR="0020440E" w:rsidRPr="009B1077" w:rsidRDefault="0020440E" w:rsidP="0020440E">
      <w:pPr>
        <w:pStyle w:val="NoSpacing"/>
        <w:ind w:left="1440" w:right="1440"/>
        <w:jc w:val="left"/>
        <w:rPr>
          <w:sz w:val="24"/>
          <w:szCs w:val="24"/>
        </w:rPr>
      </w:pPr>
    </w:p>
    <w:p w:rsidR="006578E8" w:rsidRPr="009B1077" w:rsidRDefault="0020440E" w:rsidP="0020440E">
      <w:pPr>
        <w:pStyle w:val="NoSpacing"/>
        <w:spacing w:line="360" w:lineRule="auto"/>
        <w:jc w:val="left"/>
        <w:rPr>
          <w:sz w:val="24"/>
          <w:szCs w:val="24"/>
        </w:rPr>
      </w:pPr>
      <w:r w:rsidRPr="009B1077">
        <w:rPr>
          <w:sz w:val="24"/>
          <w:szCs w:val="24"/>
        </w:rPr>
        <w:tab/>
      </w:r>
      <w:r w:rsidRPr="009B1077">
        <w:rPr>
          <w:sz w:val="24"/>
          <w:szCs w:val="24"/>
        </w:rPr>
        <w:tab/>
      </w:r>
      <w:r w:rsidR="00135C8F" w:rsidRPr="009B1077">
        <w:rPr>
          <w:sz w:val="24"/>
          <w:szCs w:val="24"/>
        </w:rPr>
        <w:t xml:space="preserve">Particularly, BI&amp;E </w:t>
      </w:r>
      <w:r w:rsidR="00D949D2" w:rsidRPr="009B1077">
        <w:rPr>
          <w:sz w:val="24"/>
          <w:szCs w:val="24"/>
        </w:rPr>
        <w:t>notes</w:t>
      </w:r>
      <w:r w:rsidR="00135C8F" w:rsidRPr="009B1077">
        <w:rPr>
          <w:sz w:val="24"/>
          <w:szCs w:val="24"/>
        </w:rPr>
        <w:t xml:space="preserve"> that A.G. Taxi services </w:t>
      </w:r>
      <w:r w:rsidR="009E41F1" w:rsidRPr="009B1077">
        <w:rPr>
          <w:sz w:val="24"/>
          <w:szCs w:val="24"/>
        </w:rPr>
        <w:t xml:space="preserve">were advertised </w:t>
      </w:r>
      <w:r w:rsidR="00C03B19" w:rsidRPr="009B1077">
        <w:rPr>
          <w:sz w:val="24"/>
          <w:szCs w:val="24"/>
        </w:rPr>
        <w:t xml:space="preserve">on the mailer </w:t>
      </w:r>
      <w:r w:rsidR="00135C8F" w:rsidRPr="009B1077">
        <w:rPr>
          <w:sz w:val="24"/>
          <w:szCs w:val="24"/>
        </w:rPr>
        <w:t xml:space="preserve">under the name of ALL THREES.  </w:t>
      </w:r>
      <w:r w:rsidR="00D949D2" w:rsidRPr="009B1077">
        <w:rPr>
          <w:sz w:val="24"/>
          <w:szCs w:val="24"/>
        </w:rPr>
        <w:t xml:space="preserve">This </w:t>
      </w:r>
      <w:r w:rsidR="003F3662" w:rsidRPr="009B1077">
        <w:rPr>
          <w:sz w:val="24"/>
          <w:szCs w:val="24"/>
        </w:rPr>
        <w:t>creates</w:t>
      </w:r>
      <w:r w:rsidR="00D949D2" w:rsidRPr="009B1077">
        <w:rPr>
          <w:sz w:val="24"/>
          <w:szCs w:val="24"/>
        </w:rPr>
        <w:t xml:space="preserve"> a </w:t>
      </w:r>
      <w:r w:rsidR="00D949D2" w:rsidRPr="009B1077">
        <w:rPr>
          <w:i/>
          <w:sz w:val="24"/>
          <w:szCs w:val="24"/>
        </w:rPr>
        <w:t>prima facie</w:t>
      </w:r>
      <w:r w:rsidR="00D949D2" w:rsidRPr="009B1077">
        <w:rPr>
          <w:sz w:val="24"/>
          <w:szCs w:val="24"/>
        </w:rPr>
        <w:t xml:space="preserve"> </w:t>
      </w:r>
      <w:r w:rsidR="009E41F1" w:rsidRPr="009B1077">
        <w:rPr>
          <w:sz w:val="24"/>
          <w:szCs w:val="24"/>
        </w:rPr>
        <w:t xml:space="preserve">case of a </w:t>
      </w:r>
      <w:r w:rsidR="00D949D2" w:rsidRPr="009B1077">
        <w:rPr>
          <w:sz w:val="24"/>
          <w:szCs w:val="24"/>
        </w:rPr>
        <w:t xml:space="preserve">violation.  However, </w:t>
      </w:r>
      <w:r w:rsidR="009B4964" w:rsidRPr="009B1077">
        <w:rPr>
          <w:sz w:val="24"/>
          <w:szCs w:val="24"/>
        </w:rPr>
        <w:t>other aspects of the record rebut this case.</w:t>
      </w:r>
      <w:r w:rsidR="00D949D2" w:rsidRPr="009B1077">
        <w:rPr>
          <w:sz w:val="24"/>
          <w:szCs w:val="24"/>
        </w:rPr>
        <w:t xml:space="preserve"> </w:t>
      </w:r>
      <w:r w:rsidR="00135C8F" w:rsidRPr="009B1077">
        <w:rPr>
          <w:sz w:val="24"/>
          <w:szCs w:val="24"/>
        </w:rPr>
        <w:t xml:space="preserve"> </w:t>
      </w:r>
    </w:p>
    <w:p w:rsidR="0020440E" w:rsidRPr="009B1077" w:rsidRDefault="0020440E" w:rsidP="0020440E">
      <w:pPr>
        <w:pStyle w:val="NoSpacing"/>
        <w:spacing w:line="360" w:lineRule="auto"/>
        <w:jc w:val="left"/>
        <w:rPr>
          <w:sz w:val="24"/>
          <w:szCs w:val="24"/>
        </w:rPr>
      </w:pPr>
    </w:p>
    <w:p w:rsidR="00EC0B02" w:rsidRPr="009B1077" w:rsidRDefault="0020440E" w:rsidP="0020440E">
      <w:pPr>
        <w:pStyle w:val="NoSpacing"/>
        <w:spacing w:line="360" w:lineRule="auto"/>
        <w:jc w:val="left"/>
        <w:rPr>
          <w:sz w:val="24"/>
          <w:szCs w:val="24"/>
        </w:rPr>
      </w:pPr>
      <w:r w:rsidRPr="009B1077">
        <w:rPr>
          <w:sz w:val="24"/>
          <w:szCs w:val="24"/>
        </w:rPr>
        <w:tab/>
      </w:r>
      <w:r w:rsidRPr="009B1077">
        <w:rPr>
          <w:sz w:val="24"/>
          <w:szCs w:val="24"/>
        </w:rPr>
        <w:tab/>
      </w:r>
      <w:r w:rsidR="0055152A" w:rsidRPr="009B1077">
        <w:rPr>
          <w:sz w:val="24"/>
          <w:szCs w:val="24"/>
        </w:rPr>
        <w:t xml:space="preserve">Edward Burkhardt testified that </w:t>
      </w:r>
      <w:r w:rsidR="007F3259" w:rsidRPr="009B1077">
        <w:rPr>
          <w:sz w:val="24"/>
          <w:szCs w:val="24"/>
        </w:rPr>
        <w:t>ALL</w:t>
      </w:r>
      <w:r w:rsidR="00973386" w:rsidRPr="009B1077">
        <w:rPr>
          <w:sz w:val="24"/>
          <w:szCs w:val="24"/>
        </w:rPr>
        <w:t xml:space="preserve"> </w:t>
      </w:r>
      <w:r w:rsidR="00090101" w:rsidRPr="009B1077">
        <w:rPr>
          <w:sz w:val="24"/>
          <w:szCs w:val="24"/>
        </w:rPr>
        <w:t>THREE</w:t>
      </w:r>
      <w:r w:rsidR="007F3259" w:rsidRPr="009B1077">
        <w:rPr>
          <w:sz w:val="24"/>
          <w:szCs w:val="24"/>
        </w:rPr>
        <w:t>S</w:t>
      </w:r>
      <w:r w:rsidR="00090101" w:rsidRPr="009B1077">
        <w:rPr>
          <w:sz w:val="24"/>
          <w:szCs w:val="24"/>
        </w:rPr>
        <w:t xml:space="preserve"> is </w:t>
      </w:r>
      <w:r w:rsidR="005D5700" w:rsidRPr="009B1077">
        <w:rPr>
          <w:sz w:val="24"/>
          <w:szCs w:val="24"/>
        </w:rPr>
        <w:t xml:space="preserve">a </w:t>
      </w:r>
      <w:r w:rsidR="00090101" w:rsidRPr="009B1077">
        <w:rPr>
          <w:sz w:val="24"/>
          <w:szCs w:val="24"/>
        </w:rPr>
        <w:t xml:space="preserve">registered </w:t>
      </w:r>
      <w:r w:rsidR="0055152A" w:rsidRPr="009B1077">
        <w:rPr>
          <w:sz w:val="24"/>
          <w:szCs w:val="24"/>
        </w:rPr>
        <w:t>trade name</w:t>
      </w:r>
      <w:r w:rsidR="00090101" w:rsidRPr="009B1077">
        <w:rPr>
          <w:sz w:val="24"/>
          <w:szCs w:val="24"/>
        </w:rPr>
        <w:t xml:space="preserve"> for Executive Transportation</w:t>
      </w:r>
      <w:r w:rsidR="0055152A" w:rsidRPr="009B1077">
        <w:rPr>
          <w:sz w:val="24"/>
          <w:szCs w:val="24"/>
        </w:rPr>
        <w:t xml:space="preserve"> and is used to promote the various transportation services with which Edward Burkhardt is associated</w:t>
      </w:r>
      <w:r w:rsidR="00090101" w:rsidRPr="009B1077">
        <w:rPr>
          <w:sz w:val="24"/>
          <w:szCs w:val="24"/>
        </w:rPr>
        <w:t>.</w:t>
      </w:r>
      <w:r w:rsidRPr="009B1077">
        <w:rPr>
          <w:sz w:val="24"/>
          <w:szCs w:val="24"/>
        </w:rPr>
        <w:t xml:space="preserve"> </w:t>
      </w:r>
      <w:r w:rsidR="00144129" w:rsidRPr="009B1077">
        <w:rPr>
          <w:sz w:val="24"/>
          <w:szCs w:val="24"/>
        </w:rPr>
        <w:t xml:space="preserve"> </w:t>
      </w:r>
      <w:proofErr w:type="gramStart"/>
      <w:r w:rsidR="00144129" w:rsidRPr="009B1077">
        <w:rPr>
          <w:sz w:val="24"/>
          <w:szCs w:val="24"/>
        </w:rPr>
        <w:t>(Tr. 49).</w:t>
      </w:r>
      <w:proofErr w:type="gramEnd"/>
      <w:r w:rsidRPr="009B1077">
        <w:rPr>
          <w:sz w:val="24"/>
          <w:szCs w:val="24"/>
        </w:rPr>
        <w:t xml:space="preserve"> </w:t>
      </w:r>
      <w:r w:rsidR="00144129" w:rsidRPr="009B1077">
        <w:rPr>
          <w:sz w:val="24"/>
          <w:szCs w:val="24"/>
        </w:rPr>
        <w:t xml:space="preserve"> </w:t>
      </w:r>
      <w:r w:rsidR="005D5700" w:rsidRPr="009B1077">
        <w:rPr>
          <w:sz w:val="24"/>
          <w:szCs w:val="24"/>
        </w:rPr>
        <w:t>BI&amp;E did not dispute this testimony.</w:t>
      </w:r>
      <w:r w:rsidR="005D5700" w:rsidRPr="009B1077">
        <w:rPr>
          <w:rStyle w:val="FootnoteReference"/>
          <w:sz w:val="24"/>
          <w:szCs w:val="24"/>
        </w:rPr>
        <w:footnoteReference w:id="4"/>
      </w:r>
      <w:r w:rsidR="005D5700" w:rsidRPr="009B1077">
        <w:rPr>
          <w:sz w:val="24"/>
          <w:szCs w:val="24"/>
        </w:rPr>
        <w:t xml:space="preserve"> </w:t>
      </w:r>
      <w:r w:rsidRPr="009B1077">
        <w:rPr>
          <w:sz w:val="24"/>
          <w:szCs w:val="24"/>
        </w:rPr>
        <w:t xml:space="preserve"> </w:t>
      </w:r>
      <w:r w:rsidR="009E41F1" w:rsidRPr="009B1077">
        <w:rPr>
          <w:sz w:val="24"/>
          <w:szCs w:val="24"/>
        </w:rPr>
        <w:t>Also, ALL THREES refers to the telephone number to call</w:t>
      </w:r>
      <w:r w:rsidR="006657EA" w:rsidRPr="009B1077">
        <w:rPr>
          <w:sz w:val="24"/>
          <w:szCs w:val="24"/>
        </w:rPr>
        <w:t xml:space="preserve"> </w:t>
      </w:r>
      <w:r w:rsidR="00973386" w:rsidRPr="009B1077">
        <w:rPr>
          <w:sz w:val="24"/>
          <w:szCs w:val="24"/>
        </w:rPr>
        <w:t>(</w:t>
      </w:r>
      <w:r w:rsidR="002D4E03" w:rsidRPr="009B1077">
        <w:rPr>
          <w:sz w:val="24"/>
          <w:szCs w:val="24"/>
        </w:rPr>
        <w:t>215-</w:t>
      </w:r>
      <w:r w:rsidR="006657EA" w:rsidRPr="009B1077">
        <w:rPr>
          <w:sz w:val="24"/>
          <w:szCs w:val="24"/>
        </w:rPr>
        <w:t>333-3333</w:t>
      </w:r>
      <w:r w:rsidR="00973386" w:rsidRPr="009B1077">
        <w:rPr>
          <w:sz w:val="24"/>
          <w:szCs w:val="24"/>
        </w:rPr>
        <w:t xml:space="preserve">) </w:t>
      </w:r>
      <w:r w:rsidR="009E41F1" w:rsidRPr="009B1077">
        <w:rPr>
          <w:sz w:val="24"/>
          <w:szCs w:val="24"/>
        </w:rPr>
        <w:t xml:space="preserve">when seeking services from the Edward Burkhardt affiliated companies. </w:t>
      </w:r>
      <w:r w:rsidRPr="009B1077">
        <w:rPr>
          <w:sz w:val="24"/>
          <w:szCs w:val="24"/>
        </w:rPr>
        <w:t xml:space="preserve"> </w:t>
      </w:r>
      <w:r w:rsidR="009E41F1" w:rsidRPr="009B1077">
        <w:rPr>
          <w:sz w:val="24"/>
          <w:szCs w:val="24"/>
        </w:rPr>
        <w:t>There was no evidence that A.G. Taxi has changed its name without registering it or that A.G. Taxi is attempting to operate under the name of ALL THREES</w:t>
      </w:r>
      <w:r w:rsidR="006657EA" w:rsidRPr="009B1077">
        <w:rPr>
          <w:sz w:val="24"/>
          <w:szCs w:val="24"/>
        </w:rPr>
        <w:t xml:space="preserve"> without authorization, particularly given that A.G</w:t>
      </w:r>
      <w:r w:rsidR="009E41F1" w:rsidRPr="009B1077">
        <w:rPr>
          <w:sz w:val="24"/>
          <w:szCs w:val="24"/>
        </w:rPr>
        <w:t>.</w:t>
      </w:r>
      <w:r w:rsidR="006657EA" w:rsidRPr="009B1077">
        <w:rPr>
          <w:sz w:val="24"/>
          <w:szCs w:val="24"/>
        </w:rPr>
        <w:t xml:space="preserve"> Taxi is clearly shown on one of the vehicles in the ad. </w:t>
      </w:r>
    </w:p>
    <w:p w:rsidR="0020440E" w:rsidRPr="009B1077" w:rsidRDefault="0020440E" w:rsidP="0020440E">
      <w:pPr>
        <w:pStyle w:val="NoSpacing"/>
        <w:spacing w:line="360" w:lineRule="auto"/>
        <w:jc w:val="left"/>
        <w:rPr>
          <w:sz w:val="24"/>
          <w:szCs w:val="24"/>
        </w:rPr>
      </w:pPr>
    </w:p>
    <w:p w:rsidR="0020440E" w:rsidRPr="00CA6692" w:rsidRDefault="0006238B" w:rsidP="0020440E">
      <w:pPr>
        <w:pStyle w:val="NoSpacing"/>
        <w:spacing w:line="360" w:lineRule="auto"/>
        <w:jc w:val="left"/>
        <w:rPr>
          <w:caps/>
          <w:sz w:val="24"/>
          <w:szCs w:val="24"/>
        </w:rPr>
      </w:pPr>
      <w:r w:rsidRPr="00CA6692">
        <w:rPr>
          <w:caps/>
          <w:sz w:val="24"/>
          <w:szCs w:val="24"/>
        </w:rPr>
        <w:t>Penalties</w:t>
      </w:r>
    </w:p>
    <w:p w:rsidR="0020440E" w:rsidRPr="009B1077" w:rsidRDefault="0020440E" w:rsidP="0020440E">
      <w:pPr>
        <w:pStyle w:val="NoSpacing"/>
        <w:spacing w:line="360" w:lineRule="auto"/>
        <w:jc w:val="left"/>
        <w:rPr>
          <w:sz w:val="24"/>
          <w:szCs w:val="24"/>
        </w:rPr>
      </w:pPr>
    </w:p>
    <w:p w:rsidR="007E60EB" w:rsidRPr="009B1077" w:rsidRDefault="0020440E" w:rsidP="0020440E">
      <w:pPr>
        <w:pStyle w:val="NoSpacing"/>
        <w:spacing w:line="360" w:lineRule="auto"/>
        <w:jc w:val="left"/>
        <w:rPr>
          <w:sz w:val="24"/>
          <w:szCs w:val="24"/>
        </w:rPr>
      </w:pPr>
      <w:r w:rsidRPr="009B1077">
        <w:rPr>
          <w:sz w:val="24"/>
          <w:szCs w:val="24"/>
        </w:rPr>
        <w:tab/>
      </w:r>
      <w:r w:rsidRPr="009B1077">
        <w:rPr>
          <w:sz w:val="24"/>
          <w:szCs w:val="24"/>
        </w:rPr>
        <w:tab/>
      </w:r>
      <w:r w:rsidR="007E60EB" w:rsidRPr="009B1077">
        <w:rPr>
          <w:sz w:val="24"/>
          <w:szCs w:val="24"/>
        </w:rPr>
        <w:t>Evidence pre</w:t>
      </w:r>
      <w:r w:rsidRPr="009B1077">
        <w:rPr>
          <w:sz w:val="24"/>
          <w:szCs w:val="24"/>
        </w:rPr>
        <w:t xml:space="preserve">sented supports a finding that </w:t>
      </w:r>
      <w:r w:rsidR="007E60EB" w:rsidRPr="009B1077">
        <w:rPr>
          <w:sz w:val="24"/>
          <w:szCs w:val="24"/>
        </w:rPr>
        <w:t>A.G. Taxi offered service ANYWHERE, in effect to transport to a territory not authorized under its cert</w:t>
      </w:r>
      <w:r w:rsidR="00A2138D">
        <w:rPr>
          <w:sz w:val="24"/>
          <w:szCs w:val="24"/>
        </w:rPr>
        <w:t>ificate, in violation of 66 Pa.</w:t>
      </w:r>
      <w:r w:rsidR="007E60EB" w:rsidRPr="009B1077">
        <w:rPr>
          <w:sz w:val="24"/>
          <w:szCs w:val="24"/>
        </w:rPr>
        <w:t>C.S. Section 1102 and 52</w:t>
      </w:r>
      <w:r w:rsidR="00E22880">
        <w:rPr>
          <w:sz w:val="24"/>
          <w:szCs w:val="24"/>
        </w:rPr>
        <w:t xml:space="preserve"> Pa.</w:t>
      </w:r>
      <w:r w:rsidR="002D4E03" w:rsidRPr="009B1077">
        <w:rPr>
          <w:sz w:val="24"/>
          <w:szCs w:val="24"/>
        </w:rPr>
        <w:t xml:space="preserve">Code </w:t>
      </w:r>
      <w:r w:rsidRPr="009B1077">
        <w:rPr>
          <w:sz w:val="24"/>
          <w:szCs w:val="24"/>
        </w:rPr>
        <w:t xml:space="preserve">Section 29.312(4).  </w:t>
      </w:r>
      <w:r w:rsidR="007E60EB" w:rsidRPr="009B1077">
        <w:rPr>
          <w:sz w:val="24"/>
          <w:szCs w:val="24"/>
        </w:rPr>
        <w:t>BI&amp;E seeks a penalty of $500</w:t>
      </w:r>
      <w:r w:rsidR="001371E0" w:rsidRPr="009B1077">
        <w:rPr>
          <w:sz w:val="24"/>
          <w:szCs w:val="24"/>
        </w:rPr>
        <w:t xml:space="preserve"> for this violation</w:t>
      </w:r>
      <w:r w:rsidR="007E60EB" w:rsidRPr="009B1077">
        <w:rPr>
          <w:sz w:val="24"/>
          <w:szCs w:val="24"/>
        </w:rPr>
        <w:t xml:space="preserve">. </w:t>
      </w:r>
    </w:p>
    <w:p w:rsidR="0020440E" w:rsidRPr="009B1077" w:rsidRDefault="0020440E" w:rsidP="0020440E">
      <w:pPr>
        <w:pStyle w:val="NoSpacing"/>
        <w:spacing w:line="360" w:lineRule="auto"/>
        <w:jc w:val="left"/>
        <w:rPr>
          <w:sz w:val="24"/>
          <w:szCs w:val="24"/>
        </w:rPr>
      </w:pPr>
    </w:p>
    <w:p w:rsidR="00610436" w:rsidRPr="009B1077" w:rsidRDefault="0020440E" w:rsidP="0020440E">
      <w:pPr>
        <w:pStyle w:val="NoSpacing"/>
        <w:spacing w:line="360" w:lineRule="auto"/>
        <w:jc w:val="left"/>
        <w:rPr>
          <w:sz w:val="24"/>
          <w:szCs w:val="24"/>
        </w:rPr>
      </w:pPr>
      <w:r w:rsidRPr="009B1077">
        <w:rPr>
          <w:sz w:val="24"/>
          <w:szCs w:val="24"/>
        </w:rPr>
        <w:tab/>
      </w:r>
      <w:r w:rsidRPr="009B1077">
        <w:rPr>
          <w:sz w:val="24"/>
          <w:szCs w:val="24"/>
        </w:rPr>
        <w:tab/>
      </w:r>
      <w:proofErr w:type="gramStart"/>
      <w:r w:rsidR="0006238B" w:rsidRPr="009B1077">
        <w:rPr>
          <w:sz w:val="24"/>
          <w:szCs w:val="24"/>
        </w:rPr>
        <w:t xml:space="preserve">Sections 3301(a) and (b) of the Code, </w:t>
      </w:r>
      <w:hyperlink r:id="rId9" w:history="1">
        <w:r w:rsidR="00A2138D">
          <w:rPr>
            <w:rStyle w:val="Hyperlink"/>
            <w:color w:val="auto"/>
            <w:sz w:val="24"/>
            <w:szCs w:val="24"/>
          </w:rPr>
          <w:t>66 Pa.</w:t>
        </w:r>
        <w:r w:rsidR="0006238B" w:rsidRPr="009B1077">
          <w:rPr>
            <w:rStyle w:val="Hyperlink"/>
            <w:color w:val="auto"/>
            <w:sz w:val="24"/>
            <w:szCs w:val="24"/>
          </w:rPr>
          <w:t>C.S.</w:t>
        </w:r>
        <w:proofErr w:type="gramEnd"/>
        <w:r w:rsidR="0006238B" w:rsidRPr="009B1077">
          <w:rPr>
            <w:rStyle w:val="Hyperlink"/>
            <w:color w:val="auto"/>
            <w:sz w:val="24"/>
            <w:szCs w:val="24"/>
          </w:rPr>
          <w:t xml:space="preserve"> §§ 3301(a)</w:t>
        </w:r>
      </w:hyperlink>
      <w:r w:rsidR="0006238B" w:rsidRPr="009B1077">
        <w:rPr>
          <w:sz w:val="24"/>
          <w:szCs w:val="24"/>
        </w:rPr>
        <w:t xml:space="preserve"> and (b), authorize the </w:t>
      </w:r>
      <w:r w:rsidR="0006238B" w:rsidRPr="009B1077">
        <w:rPr>
          <w:rStyle w:val="term1"/>
          <w:b w:val="0"/>
          <w:sz w:val="24"/>
          <w:szCs w:val="24"/>
        </w:rPr>
        <w:t>Commission</w:t>
      </w:r>
      <w:r w:rsidR="0006238B" w:rsidRPr="009B1077">
        <w:rPr>
          <w:sz w:val="24"/>
          <w:szCs w:val="24"/>
        </w:rPr>
        <w:t xml:space="preserve"> to impo</w:t>
      </w:r>
      <w:r w:rsidR="00A758C3">
        <w:rPr>
          <w:sz w:val="24"/>
          <w:szCs w:val="24"/>
        </w:rPr>
        <w:t>se a maximum civil penalty of $1</w:t>
      </w:r>
      <w:r w:rsidR="0006238B" w:rsidRPr="009B1077">
        <w:rPr>
          <w:sz w:val="24"/>
          <w:szCs w:val="24"/>
        </w:rPr>
        <w:t xml:space="preserve">,000.00 per day for violations of its statutes, regulations and orders. </w:t>
      </w:r>
    </w:p>
    <w:p w:rsidR="0020440E" w:rsidRPr="009B1077" w:rsidRDefault="0020440E" w:rsidP="0020440E">
      <w:pPr>
        <w:pStyle w:val="NoSpacing"/>
        <w:spacing w:line="360" w:lineRule="auto"/>
        <w:jc w:val="left"/>
        <w:rPr>
          <w:sz w:val="24"/>
          <w:szCs w:val="24"/>
        </w:rPr>
      </w:pPr>
    </w:p>
    <w:p w:rsidR="0006238B" w:rsidRPr="009B1077" w:rsidRDefault="0020440E" w:rsidP="0020440E">
      <w:pPr>
        <w:pStyle w:val="NoSpacing"/>
        <w:spacing w:line="360" w:lineRule="auto"/>
        <w:jc w:val="left"/>
        <w:rPr>
          <w:sz w:val="24"/>
          <w:szCs w:val="24"/>
        </w:rPr>
      </w:pPr>
      <w:r w:rsidRPr="009B1077">
        <w:rPr>
          <w:sz w:val="24"/>
          <w:szCs w:val="24"/>
        </w:rPr>
        <w:tab/>
      </w:r>
      <w:r w:rsidRPr="009B1077">
        <w:rPr>
          <w:sz w:val="24"/>
          <w:szCs w:val="24"/>
        </w:rPr>
        <w:tab/>
      </w:r>
      <w:r w:rsidR="0006238B" w:rsidRPr="009B1077">
        <w:rPr>
          <w:sz w:val="24"/>
          <w:szCs w:val="24"/>
        </w:rPr>
        <w:t>When a violation has occurred</w:t>
      </w:r>
      <w:r w:rsidR="00610436" w:rsidRPr="009B1077">
        <w:rPr>
          <w:sz w:val="24"/>
          <w:szCs w:val="24"/>
        </w:rPr>
        <w:t>,</w:t>
      </w:r>
      <w:r w:rsidR="0006238B" w:rsidRPr="009B1077">
        <w:rPr>
          <w:sz w:val="24"/>
          <w:szCs w:val="24"/>
        </w:rPr>
        <w:t xml:space="preserve"> the </w:t>
      </w:r>
      <w:r w:rsidR="0006238B" w:rsidRPr="009B1077">
        <w:rPr>
          <w:rStyle w:val="term1"/>
          <w:b w:val="0"/>
          <w:sz w:val="24"/>
          <w:szCs w:val="24"/>
        </w:rPr>
        <w:t>Commission</w:t>
      </w:r>
      <w:r w:rsidR="0006238B" w:rsidRPr="009B1077">
        <w:rPr>
          <w:sz w:val="24"/>
          <w:szCs w:val="24"/>
        </w:rPr>
        <w:t xml:space="preserve"> employs specific factors and standards in determining whether a fine is appropriate. </w:t>
      </w:r>
      <w:r w:rsidRPr="009B1077">
        <w:rPr>
          <w:sz w:val="24"/>
          <w:szCs w:val="24"/>
        </w:rPr>
        <w:t xml:space="preserve"> </w:t>
      </w:r>
      <w:r w:rsidR="0006238B" w:rsidRPr="009B1077">
        <w:rPr>
          <w:sz w:val="24"/>
          <w:szCs w:val="24"/>
        </w:rPr>
        <w:t xml:space="preserve">These standards and factors were first articulated in </w:t>
      </w:r>
      <w:r w:rsidR="0006238B" w:rsidRPr="009B1077">
        <w:rPr>
          <w:i/>
          <w:iCs/>
          <w:sz w:val="24"/>
          <w:szCs w:val="24"/>
        </w:rPr>
        <w:t xml:space="preserve">Joseph A. </w:t>
      </w:r>
      <w:proofErr w:type="spellStart"/>
      <w:r w:rsidR="0006238B" w:rsidRPr="009B1077">
        <w:rPr>
          <w:i/>
          <w:iCs/>
          <w:sz w:val="24"/>
          <w:szCs w:val="24"/>
        </w:rPr>
        <w:t>Rosi</w:t>
      </w:r>
      <w:proofErr w:type="spellEnd"/>
      <w:r w:rsidR="0006238B" w:rsidRPr="009B1077">
        <w:rPr>
          <w:i/>
          <w:iCs/>
          <w:sz w:val="24"/>
          <w:szCs w:val="24"/>
        </w:rPr>
        <w:t xml:space="preserve"> v</w:t>
      </w:r>
      <w:r w:rsidR="00F6640C">
        <w:rPr>
          <w:i/>
          <w:iCs/>
          <w:sz w:val="24"/>
          <w:szCs w:val="24"/>
        </w:rPr>
        <w:t>.</w:t>
      </w:r>
      <w:r w:rsidR="0006238B" w:rsidRPr="009B1077">
        <w:rPr>
          <w:i/>
          <w:iCs/>
          <w:sz w:val="24"/>
          <w:szCs w:val="24"/>
        </w:rPr>
        <w:t xml:space="preserve"> Bell Atlantic-Pa., Inc. and Sprint Communications</w:t>
      </w:r>
      <w:r w:rsidR="0006238B" w:rsidRPr="009B1077">
        <w:rPr>
          <w:sz w:val="24"/>
          <w:szCs w:val="24"/>
        </w:rPr>
        <w:t xml:space="preserve"> </w:t>
      </w:r>
      <w:r w:rsidR="0006238B" w:rsidRPr="009B1077">
        <w:rPr>
          <w:i/>
          <w:iCs/>
          <w:sz w:val="24"/>
          <w:szCs w:val="24"/>
        </w:rPr>
        <w:t>Company,</w:t>
      </w:r>
      <w:r w:rsidR="0006238B" w:rsidRPr="009B1077">
        <w:rPr>
          <w:sz w:val="24"/>
          <w:szCs w:val="24"/>
        </w:rPr>
        <w:t xml:space="preserve"> Docket No. C-00992409 (Order entered February 10, 2000) (</w:t>
      </w:r>
      <w:r w:rsidR="0006238B" w:rsidRPr="009B1077">
        <w:rPr>
          <w:i/>
          <w:iCs/>
          <w:sz w:val="24"/>
          <w:szCs w:val="24"/>
        </w:rPr>
        <w:t>Rosi</w:t>
      </w:r>
      <w:r w:rsidR="0006238B" w:rsidRPr="009B1077">
        <w:rPr>
          <w:sz w:val="24"/>
          <w:szCs w:val="24"/>
        </w:rPr>
        <w:t xml:space="preserve">) and afterwards published as Policy Statements and Guidelines at </w:t>
      </w:r>
      <w:hyperlink r:id="rId10" w:history="1">
        <w:r w:rsidR="00F6640C">
          <w:rPr>
            <w:rStyle w:val="Hyperlink"/>
            <w:color w:val="auto"/>
            <w:sz w:val="24"/>
            <w:szCs w:val="24"/>
          </w:rPr>
          <w:t>52 Pa.</w:t>
        </w:r>
        <w:r w:rsidR="0006238B" w:rsidRPr="009B1077">
          <w:rPr>
            <w:rStyle w:val="Hyperlink"/>
            <w:color w:val="auto"/>
            <w:sz w:val="24"/>
            <w:szCs w:val="24"/>
          </w:rPr>
          <w:t>Code § 69.1201</w:t>
        </w:r>
      </w:hyperlink>
      <w:r w:rsidR="0006238B" w:rsidRPr="009B1077">
        <w:rPr>
          <w:sz w:val="24"/>
          <w:szCs w:val="24"/>
        </w:rPr>
        <w:t xml:space="preserve">. </w:t>
      </w:r>
      <w:r w:rsidRPr="009B1077">
        <w:rPr>
          <w:sz w:val="24"/>
          <w:szCs w:val="24"/>
        </w:rPr>
        <w:t xml:space="preserve"> </w:t>
      </w:r>
      <w:r w:rsidR="0006238B" w:rsidRPr="009B1077">
        <w:rPr>
          <w:sz w:val="24"/>
          <w:szCs w:val="24"/>
        </w:rPr>
        <w:t xml:space="preserve">The subject policy, in part, reads: </w:t>
      </w:r>
    </w:p>
    <w:p w:rsidR="0020440E" w:rsidRPr="009B1077" w:rsidRDefault="0020440E" w:rsidP="0020440E">
      <w:pPr>
        <w:pStyle w:val="NoSpacing"/>
        <w:spacing w:line="360" w:lineRule="auto"/>
        <w:jc w:val="left"/>
        <w:rPr>
          <w:sz w:val="24"/>
          <w:szCs w:val="24"/>
        </w:rPr>
      </w:pPr>
    </w:p>
    <w:p w:rsidR="0020440E" w:rsidRPr="009B1077" w:rsidRDefault="0006238B" w:rsidP="0020440E">
      <w:pPr>
        <w:pStyle w:val="NoSpacing"/>
        <w:ind w:left="1440" w:right="1440"/>
        <w:jc w:val="left"/>
        <w:rPr>
          <w:sz w:val="24"/>
          <w:szCs w:val="24"/>
        </w:rPr>
      </w:pPr>
      <w:r w:rsidRPr="009B1077">
        <w:rPr>
          <w:sz w:val="24"/>
          <w:szCs w:val="24"/>
        </w:rPr>
        <w:t>(a</w:t>
      </w:r>
      <w:proofErr w:type="gramStart"/>
      <w:r w:rsidRPr="009B1077">
        <w:rPr>
          <w:sz w:val="24"/>
          <w:szCs w:val="24"/>
        </w:rPr>
        <w:t>) ...</w:t>
      </w:r>
      <w:proofErr w:type="gramEnd"/>
      <w:r w:rsidRPr="009B1077">
        <w:rPr>
          <w:sz w:val="24"/>
          <w:szCs w:val="24"/>
        </w:rPr>
        <w:t xml:space="preserve"> These factors and standards will be utilized by the </w:t>
      </w:r>
      <w:r w:rsidRPr="009B1077">
        <w:rPr>
          <w:rStyle w:val="term1"/>
          <w:b w:val="0"/>
          <w:sz w:val="24"/>
          <w:szCs w:val="24"/>
        </w:rPr>
        <w:t>Commission</w:t>
      </w:r>
      <w:r w:rsidRPr="009B1077">
        <w:rPr>
          <w:sz w:val="24"/>
          <w:szCs w:val="24"/>
        </w:rPr>
        <w:t xml:space="preserve"> in determining if a fine for violating a </w:t>
      </w:r>
      <w:r w:rsidRPr="009B1077">
        <w:rPr>
          <w:rStyle w:val="term1"/>
          <w:b w:val="0"/>
          <w:sz w:val="24"/>
          <w:szCs w:val="24"/>
        </w:rPr>
        <w:t>Commission</w:t>
      </w:r>
      <w:r w:rsidRPr="009B1077">
        <w:rPr>
          <w:sz w:val="24"/>
          <w:szCs w:val="24"/>
        </w:rPr>
        <w:t xml:space="preserve"> order, regulation or statute is appropriate, as well as, if a proposed settlement for a violation is reasonable and approval of the settlement agreement is in the public interest.</w:t>
      </w:r>
    </w:p>
    <w:p w:rsidR="0020440E" w:rsidRPr="009B1077" w:rsidRDefault="0020440E" w:rsidP="0020440E">
      <w:pPr>
        <w:pStyle w:val="NoSpacing"/>
        <w:ind w:left="1440" w:right="1440"/>
        <w:jc w:val="left"/>
        <w:rPr>
          <w:sz w:val="24"/>
          <w:szCs w:val="24"/>
        </w:rPr>
      </w:pPr>
    </w:p>
    <w:p w:rsidR="0006238B" w:rsidRPr="009B1077" w:rsidRDefault="0006238B" w:rsidP="0020440E">
      <w:pPr>
        <w:pStyle w:val="NoSpacing"/>
        <w:ind w:left="1440" w:right="1440"/>
        <w:jc w:val="left"/>
        <w:rPr>
          <w:sz w:val="24"/>
          <w:szCs w:val="24"/>
        </w:rPr>
      </w:pPr>
      <w:r w:rsidRPr="009B1077">
        <w:rPr>
          <w:sz w:val="24"/>
          <w:szCs w:val="24"/>
        </w:rPr>
        <w:t>(b</w:t>
      </w:r>
      <w:proofErr w:type="gramStart"/>
      <w:r w:rsidRPr="009B1077">
        <w:rPr>
          <w:sz w:val="24"/>
          <w:szCs w:val="24"/>
        </w:rPr>
        <w:t>) ...</w:t>
      </w:r>
      <w:proofErr w:type="gramEnd"/>
      <w:r w:rsidRPr="009B1077">
        <w:rPr>
          <w:sz w:val="24"/>
          <w:szCs w:val="24"/>
        </w:rPr>
        <w:t xml:space="preserve"> Many of the same factors and standards may be considered in the evaluation of both litigated and settled cases.</w:t>
      </w:r>
    </w:p>
    <w:p w:rsidR="0020440E" w:rsidRPr="009B1077" w:rsidRDefault="0020440E" w:rsidP="0020440E">
      <w:pPr>
        <w:pStyle w:val="NoSpacing"/>
        <w:ind w:left="1440" w:right="1440"/>
        <w:jc w:val="left"/>
        <w:rPr>
          <w:sz w:val="24"/>
          <w:szCs w:val="24"/>
        </w:rPr>
      </w:pPr>
    </w:p>
    <w:p w:rsidR="0020440E" w:rsidRPr="009B1077" w:rsidRDefault="0020440E" w:rsidP="0020440E">
      <w:pPr>
        <w:pStyle w:val="NoSpacing"/>
        <w:ind w:left="1440" w:right="1440"/>
        <w:jc w:val="left"/>
        <w:rPr>
          <w:sz w:val="24"/>
          <w:szCs w:val="24"/>
        </w:rPr>
      </w:pPr>
    </w:p>
    <w:p w:rsidR="005E1270" w:rsidRPr="009B1077" w:rsidRDefault="00E22880" w:rsidP="0020440E">
      <w:pPr>
        <w:pStyle w:val="NoSpacing"/>
        <w:spacing w:line="360" w:lineRule="auto"/>
        <w:jc w:val="left"/>
        <w:rPr>
          <w:sz w:val="24"/>
          <w:szCs w:val="24"/>
        </w:rPr>
      </w:pPr>
      <w:proofErr w:type="gramStart"/>
      <w:r>
        <w:rPr>
          <w:sz w:val="24"/>
          <w:szCs w:val="24"/>
        </w:rPr>
        <w:t>52 Pa.</w:t>
      </w:r>
      <w:r w:rsidR="0006238B" w:rsidRPr="009B1077">
        <w:rPr>
          <w:sz w:val="24"/>
          <w:szCs w:val="24"/>
        </w:rPr>
        <w:t>C</w:t>
      </w:r>
      <w:r w:rsidR="005E1270" w:rsidRPr="009B1077">
        <w:rPr>
          <w:sz w:val="24"/>
          <w:szCs w:val="24"/>
        </w:rPr>
        <w:t>ode § 69.1201(a) and (b).</w:t>
      </w:r>
      <w:proofErr w:type="gramEnd"/>
    </w:p>
    <w:p w:rsidR="0020440E" w:rsidRPr="009B1077" w:rsidRDefault="0020440E" w:rsidP="0020440E">
      <w:pPr>
        <w:pStyle w:val="NoSpacing"/>
        <w:spacing w:line="360" w:lineRule="auto"/>
        <w:jc w:val="left"/>
        <w:rPr>
          <w:sz w:val="24"/>
          <w:szCs w:val="24"/>
        </w:rPr>
      </w:pPr>
    </w:p>
    <w:p w:rsidR="0006238B" w:rsidRPr="009B1077" w:rsidRDefault="0020440E" w:rsidP="0020440E">
      <w:pPr>
        <w:pStyle w:val="NoSpacing"/>
        <w:spacing w:line="360" w:lineRule="auto"/>
        <w:jc w:val="left"/>
        <w:rPr>
          <w:sz w:val="24"/>
          <w:szCs w:val="24"/>
        </w:rPr>
      </w:pPr>
      <w:r w:rsidRPr="009B1077">
        <w:rPr>
          <w:sz w:val="24"/>
          <w:szCs w:val="24"/>
        </w:rPr>
        <w:tab/>
      </w:r>
      <w:r w:rsidRPr="009B1077">
        <w:rPr>
          <w:sz w:val="24"/>
          <w:szCs w:val="24"/>
        </w:rPr>
        <w:tab/>
      </w:r>
      <w:r w:rsidR="0006238B" w:rsidRPr="009B1077">
        <w:rPr>
          <w:sz w:val="24"/>
          <w:szCs w:val="24"/>
        </w:rPr>
        <w:t xml:space="preserve">Under Section 69.1201, the following factors and standards are considered in evaluating whether a fine is appropriate: </w:t>
      </w:r>
    </w:p>
    <w:p w:rsidR="0020440E" w:rsidRPr="009B1077" w:rsidRDefault="0020440E" w:rsidP="0020440E">
      <w:pPr>
        <w:pStyle w:val="NoSpacing"/>
        <w:spacing w:line="360" w:lineRule="auto"/>
        <w:jc w:val="left"/>
        <w:rPr>
          <w:sz w:val="24"/>
          <w:szCs w:val="24"/>
        </w:rPr>
      </w:pPr>
    </w:p>
    <w:p w:rsidR="0020440E" w:rsidRPr="009B1077" w:rsidRDefault="002D4E03" w:rsidP="0020440E">
      <w:pPr>
        <w:pStyle w:val="NoSpacing"/>
        <w:ind w:left="1440"/>
        <w:jc w:val="left"/>
        <w:rPr>
          <w:sz w:val="24"/>
          <w:szCs w:val="24"/>
        </w:rPr>
      </w:pPr>
      <w:r w:rsidRPr="009B1077">
        <w:rPr>
          <w:sz w:val="24"/>
          <w:szCs w:val="24"/>
        </w:rPr>
        <w:t>(1)</w:t>
      </w:r>
      <w:r w:rsidRPr="009B1077">
        <w:rPr>
          <w:sz w:val="24"/>
          <w:szCs w:val="24"/>
        </w:rPr>
        <w:tab/>
      </w:r>
      <w:r w:rsidR="0006238B" w:rsidRPr="009B1077">
        <w:rPr>
          <w:sz w:val="24"/>
          <w:szCs w:val="24"/>
        </w:rPr>
        <w:t>Whether the conduct at issue is of a serious nature, such as willful fraud or misrepresentation, which may warrant a higher penalty.</w:t>
      </w:r>
    </w:p>
    <w:p w:rsidR="0020440E" w:rsidRPr="009B1077" w:rsidRDefault="0020440E" w:rsidP="0020440E">
      <w:pPr>
        <w:pStyle w:val="NoSpacing"/>
        <w:ind w:left="1440"/>
        <w:jc w:val="left"/>
        <w:rPr>
          <w:sz w:val="24"/>
          <w:szCs w:val="24"/>
        </w:rPr>
      </w:pPr>
    </w:p>
    <w:p w:rsidR="0020440E" w:rsidRPr="009B1077" w:rsidRDefault="002D4E03" w:rsidP="0020440E">
      <w:pPr>
        <w:pStyle w:val="NoSpacing"/>
        <w:ind w:left="1440"/>
        <w:jc w:val="left"/>
        <w:rPr>
          <w:sz w:val="24"/>
          <w:szCs w:val="24"/>
        </w:rPr>
      </w:pPr>
      <w:r w:rsidRPr="009B1077">
        <w:rPr>
          <w:sz w:val="24"/>
          <w:szCs w:val="24"/>
        </w:rPr>
        <w:t>(2)</w:t>
      </w:r>
      <w:r w:rsidRPr="009B1077">
        <w:rPr>
          <w:sz w:val="24"/>
          <w:szCs w:val="24"/>
        </w:rPr>
        <w:tab/>
      </w:r>
      <w:r w:rsidR="0006238B" w:rsidRPr="009B1077">
        <w:rPr>
          <w:sz w:val="24"/>
          <w:szCs w:val="24"/>
        </w:rPr>
        <w:t>Whether the resulting consequences of the conduct at issue are of a serious nature, such as personal injury or property damage.</w:t>
      </w:r>
    </w:p>
    <w:p w:rsidR="0020440E" w:rsidRPr="009B1077" w:rsidRDefault="0020440E" w:rsidP="0020440E">
      <w:pPr>
        <w:pStyle w:val="NoSpacing"/>
        <w:ind w:left="1440"/>
        <w:jc w:val="left"/>
        <w:rPr>
          <w:sz w:val="24"/>
          <w:szCs w:val="24"/>
        </w:rPr>
      </w:pPr>
    </w:p>
    <w:p w:rsidR="0020440E" w:rsidRPr="009B1077" w:rsidRDefault="0006238B" w:rsidP="0020440E">
      <w:pPr>
        <w:pStyle w:val="NoSpacing"/>
        <w:ind w:left="1440"/>
        <w:jc w:val="left"/>
        <w:rPr>
          <w:sz w:val="24"/>
          <w:szCs w:val="24"/>
        </w:rPr>
      </w:pPr>
      <w:r w:rsidRPr="009B1077">
        <w:rPr>
          <w:sz w:val="24"/>
          <w:szCs w:val="24"/>
        </w:rPr>
        <w:t>(3)</w:t>
      </w:r>
      <w:r w:rsidR="002D4E03" w:rsidRPr="009B1077">
        <w:rPr>
          <w:sz w:val="24"/>
          <w:szCs w:val="24"/>
        </w:rPr>
        <w:tab/>
      </w:r>
      <w:r w:rsidRPr="009B1077">
        <w:rPr>
          <w:sz w:val="24"/>
          <w:szCs w:val="24"/>
        </w:rPr>
        <w:t>Whether the conduct at issue is deemed intentional or negligent. This factor may only be considered in evaluating litigated cases.</w:t>
      </w:r>
    </w:p>
    <w:p w:rsidR="0020440E" w:rsidRPr="009B1077" w:rsidRDefault="0020440E" w:rsidP="0020440E">
      <w:pPr>
        <w:pStyle w:val="NoSpacing"/>
        <w:ind w:left="1440"/>
        <w:jc w:val="left"/>
        <w:rPr>
          <w:sz w:val="24"/>
          <w:szCs w:val="24"/>
        </w:rPr>
      </w:pPr>
    </w:p>
    <w:p w:rsidR="0020440E" w:rsidRPr="009B1077" w:rsidRDefault="0006238B" w:rsidP="0020440E">
      <w:pPr>
        <w:pStyle w:val="NoSpacing"/>
        <w:ind w:left="1440"/>
        <w:jc w:val="left"/>
        <w:rPr>
          <w:sz w:val="24"/>
          <w:szCs w:val="24"/>
        </w:rPr>
      </w:pPr>
      <w:r w:rsidRPr="009B1077">
        <w:rPr>
          <w:sz w:val="24"/>
          <w:szCs w:val="24"/>
        </w:rPr>
        <w:t>(4)</w:t>
      </w:r>
      <w:r w:rsidR="002D4E03" w:rsidRPr="009B1077">
        <w:rPr>
          <w:sz w:val="24"/>
          <w:szCs w:val="24"/>
        </w:rPr>
        <w:tab/>
      </w:r>
      <w:r w:rsidRPr="009B1077">
        <w:rPr>
          <w:sz w:val="24"/>
          <w:szCs w:val="24"/>
        </w:rPr>
        <w:t>Whether the regulated entity made efforts to modify internal practices and procedures to address the conduct at issue and prevent similar conduct in the future.</w:t>
      </w:r>
    </w:p>
    <w:p w:rsidR="0020440E" w:rsidRPr="009B1077" w:rsidRDefault="0020440E" w:rsidP="0020440E">
      <w:pPr>
        <w:pStyle w:val="NoSpacing"/>
        <w:ind w:left="1440"/>
        <w:jc w:val="left"/>
        <w:rPr>
          <w:sz w:val="24"/>
          <w:szCs w:val="24"/>
        </w:rPr>
      </w:pPr>
    </w:p>
    <w:p w:rsidR="0020440E" w:rsidRPr="009B1077" w:rsidRDefault="0006238B" w:rsidP="0020440E">
      <w:pPr>
        <w:pStyle w:val="NoSpacing"/>
        <w:ind w:left="1440"/>
        <w:jc w:val="left"/>
        <w:rPr>
          <w:sz w:val="24"/>
          <w:szCs w:val="24"/>
        </w:rPr>
      </w:pPr>
      <w:r w:rsidRPr="009B1077">
        <w:rPr>
          <w:sz w:val="24"/>
          <w:szCs w:val="24"/>
        </w:rPr>
        <w:t>(5)</w:t>
      </w:r>
      <w:r w:rsidR="002D4E03" w:rsidRPr="009B1077">
        <w:rPr>
          <w:sz w:val="24"/>
          <w:szCs w:val="24"/>
        </w:rPr>
        <w:tab/>
      </w:r>
      <w:r w:rsidRPr="009B1077">
        <w:rPr>
          <w:sz w:val="24"/>
          <w:szCs w:val="24"/>
        </w:rPr>
        <w:t>The number of customers affected and the duration of the violation.</w:t>
      </w:r>
    </w:p>
    <w:p w:rsidR="0020440E" w:rsidRPr="009B1077" w:rsidRDefault="0020440E" w:rsidP="0020440E">
      <w:pPr>
        <w:pStyle w:val="NoSpacing"/>
        <w:ind w:left="1440"/>
        <w:jc w:val="left"/>
        <w:rPr>
          <w:sz w:val="24"/>
          <w:szCs w:val="24"/>
        </w:rPr>
      </w:pPr>
    </w:p>
    <w:p w:rsidR="0020440E" w:rsidRPr="009B1077" w:rsidRDefault="0006238B" w:rsidP="0020440E">
      <w:pPr>
        <w:pStyle w:val="NoSpacing"/>
        <w:ind w:left="1440"/>
        <w:jc w:val="left"/>
        <w:rPr>
          <w:sz w:val="24"/>
          <w:szCs w:val="24"/>
        </w:rPr>
      </w:pPr>
      <w:r w:rsidRPr="009B1077">
        <w:rPr>
          <w:sz w:val="24"/>
          <w:szCs w:val="24"/>
        </w:rPr>
        <w:t>(6)</w:t>
      </w:r>
      <w:r w:rsidR="002D4E03" w:rsidRPr="009B1077">
        <w:rPr>
          <w:sz w:val="24"/>
          <w:szCs w:val="24"/>
        </w:rPr>
        <w:tab/>
      </w:r>
      <w:r w:rsidRPr="009B1077">
        <w:rPr>
          <w:sz w:val="24"/>
          <w:szCs w:val="24"/>
        </w:rPr>
        <w:t>The compliance history of the regulated entity which committed the violation.</w:t>
      </w:r>
    </w:p>
    <w:p w:rsidR="0020440E" w:rsidRPr="009B1077" w:rsidRDefault="0020440E" w:rsidP="0020440E">
      <w:pPr>
        <w:pStyle w:val="NoSpacing"/>
        <w:ind w:left="1440"/>
        <w:jc w:val="left"/>
        <w:rPr>
          <w:sz w:val="24"/>
          <w:szCs w:val="24"/>
        </w:rPr>
      </w:pPr>
    </w:p>
    <w:p w:rsidR="0020440E" w:rsidRPr="009B1077" w:rsidRDefault="0006238B" w:rsidP="0020440E">
      <w:pPr>
        <w:pStyle w:val="NoSpacing"/>
        <w:ind w:left="1440"/>
        <w:jc w:val="left"/>
        <w:rPr>
          <w:sz w:val="24"/>
          <w:szCs w:val="24"/>
        </w:rPr>
      </w:pPr>
      <w:r w:rsidRPr="009B1077">
        <w:rPr>
          <w:sz w:val="24"/>
          <w:szCs w:val="24"/>
        </w:rPr>
        <w:t>(7)</w:t>
      </w:r>
      <w:r w:rsidR="002D4E03" w:rsidRPr="009B1077">
        <w:rPr>
          <w:sz w:val="24"/>
          <w:szCs w:val="24"/>
        </w:rPr>
        <w:tab/>
      </w:r>
      <w:r w:rsidRPr="009B1077">
        <w:rPr>
          <w:sz w:val="24"/>
          <w:szCs w:val="24"/>
        </w:rPr>
        <w:t xml:space="preserve">Whether the regulated entity cooperated with the </w:t>
      </w:r>
      <w:r w:rsidRPr="009B1077">
        <w:rPr>
          <w:rStyle w:val="term1"/>
          <w:b w:val="0"/>
          <w:sz w:val="24"/>
          <w:szCs w:val="24"/>
        </w:rPr>
        <w:t>Commission's</w:t>
      </w:r>
      <w:r w:rsidRPr="009B1077">
        <w:rPr>
          <w:sz w:val="24"/>
          <w:szCs w:val="24"/>
        </w:rPr>
        <w:t xml:space="preserve"> investigation.</w:t>
      </w:r>
    </w:p>
    <w:p w:rsidR="0020440E" w:rsidRPr="009B1077" w:rsidRDefault="0020440E" w:rsidP="0020440E">
      <w:pPr>
        <w:pStyle w:val="NoSpacing"/>
        <w:ind w:left="1440"/>
        <w:jc w:val="left"/>
        <w:rPr>
          <w:sz w:val="24"/>
          <w:szCs w:val="24"/>
        </w:rPr>
      </w:pPr>
    </w:p>
    <w:p w:rsidR="0020440E" w:rsidRPr="009B1077" w:rsidRDefault="0006238B" w:rsidP="0020440E">
      <w:pPr>
        <w:pStyle w:val="NoSpacing"/>
        <w:ind w:left="1440"/>
        <w:jc w:val="left"/>
        <w:rPr>
          <w:sz w:val="24"/>
          <w:szCs w:val="24"/>
        </w:rPr>
      </w:pPr>
      <w:r w:rsidRPr="009B1077">
        <w:rPr>
          <w:sz w:val="24"/>
          <w:szCs w:val="24"/>
        </w:rPr>
        <w:t>(8)</w:t>
      </w:r>
      <w:r w:rsidR="002D4E03" w:rsidRPr="009B1077">
        <w:rPr>
          <w:sz w:val="24"/>
          <w:szCs w:val="24"/>
        </w:rPr>
        <w:tab/>
      </w:r>
      <w:r w:rsidRPr="009B1077">
        <w:rPr>
          <w:sz w:val="24"/>
          <w:szCs w:val="24"/>
        </w:rPr>
        <w:t>The amount of the civil penalty or fine necessary to deter future violations. The size of the utility may be considered to determine an appropriate penalty amount.</w:t>
      </w:r>
    </w:p>
    <w:p w:rsidR="0020440E" w:rsidRPr="009B1077" w:rsidRDefault="0020440E" w:rsidP="0020440E">
      <w:pPr>
        <w:pStyle w:val="NoSpacing"/>
        <w:ind w:left="1440"/>
        <w:jc w:val="left"/>
        <w:rPr>
          <w:sz w:val="24"/>
          <w:szCs w:val="24"/>
        </w:rPr>
      </w:pPr>
    </w:p>
    <w:p w:rsidR="0020440E" w:rsidRPr="009B1077" w:rsidRDefault="0006238B" w:rsidP="0020440E">
      <w:pPr>
        <w:pStyle w:val="NoSpacing"/>
        <w:ind w:left="1440"/>
        <w:jc w:val="left"/>
        <w:rPr>
          <w:sz w:val="24"/>
          <w:szCs w:val="24"/>
        </w:rPr>
      </w:pPr>
      <w:r w:rsidRPr="009B1077">
        <w:rPr>
          <w:sz w:val="24"/>
          <w:szCs w:val="24"/>
        </w:rPr>
        <w:t>(9)</w:t>
      </w:r>
      <w:r w:rsidR="002D4E03" w:rsidRPr="009B1077">
        <w:rPr>
          <w:sz w:val="24"/>
          <w:szCs w:val="24"/>
        </w:rPr>
        <w:tab/>
      </w:r>
      <w:r w:rsidRPr="009B1077">
        <w:rPr>
          <w:sz w:val="24"/>
          <w:szCs w:val="24"/>
        </w:rPr>
        <w:t xml:space="preserve">Past </w:t>
      </w:r>
      <w:r w:rsidRPr="009B1077">
        <w:rPr>
          <w:rStyle w:val="term1"/>
          <w:b w:val="0"/>
          <w:sz w:val="24"/>
          <w:szCs w:val="24"/>
        </w:rPr>
        <w:t>Commission</w:t>
      </w:r>
      <w:r w:rsidRPr="009B1077">
        <w:rPr>
          <w:sz w:val="24"/>
          <w:szCs w:val="24"/>
        </w:rPr>
        <w:t xml:space="preserve"> decisions in similar situations.</w:t>
      </w:r>
    </w:p>
    <w:p w:rsidR="0020440E" w:rsidRPr="009B1077" w:rsidRDefault="0020440E" w:rsidP="0020440E">
      <w:pPr>
        <w:pStyle w:val="NoSpacing"/>
        <w:ind w:left="1440"/>
        <w:jc w:val="left"/>
        <w:rPr>
          <w:sz w:val="24"/>
          <w:szCs w:val="24"/>
        </w:rPr>
      </w:pPr>
    </w:p>
    <w:p w:rsidR="0006238B" w:rsidRPr="009B1077" w:rsidRDefault="0006238B" w:rsidP="0020440E">
      <w:pPr>
        <w:pStyle w:val="NoSpacing"/>
        <w:ind w:left="1440"/>
        <w:jc w:val="left"/>
        <w:rPr>
          <w:sz w:val="24"/>
          <w:szCs w:val="24"/>
        </w:rPr>
      </w:pPr>
      <w:r w:rsidRPr="009B1077">
        <w:rPr>
          <w:sz w:val="24"/>
          <w:szCs w:val="24"/>
        </w:rPr>
        <w:t>(10)</w:t>
      </w:r>
      <w:r w:rsidR="002D4E03" w:rsidRPr="009B1077">
        <w:rPr>
          <w:sz w:val="24"/>
          <w:szCs w:val="24"/>
        </w:rPr>
        <w:tab/>
      </w:r>
      <w:r w:rsidRPr="009B1077">
        <w:rPr>
          <w:sz w:val="24"/>
          <w:szCs w:val="24"/>
        </w:rPr>
        <w:t>Other relevant factors.</w:t>
      </w:r>
    </w:p>
    <w:p w:rsidR="0020440E" w:rsidRPr="009B1077" w:rsidRDefault="0020440E" w:rsidP="0020440E">
      <w:pPr>
        <w:pStyle w:val="NoSpacing"/>
        <w:ind w:left="1440"/>
        <w:jc w:val="left"/>
        <w:rPr>
          <w:sz w:val="24"/>
          <w:szCs w:val="24"/>
        </w:rPr>
      </w:pPr>
    </w:p>
    <w:p w:rsidR="0020440E" w:rsidRPr="009B1077" w:rsidRDefault="0020440E" w:rsidP="0020440E">
      <w:pPr>
        <w:pStyle w:val="NoSpacing"/>
        <w:ind w:left="1440"/>
        <w:jc w:val="left"/>
        <w:rPr>
          <w:sz w:val="24"/>
          <w:szCs w:val="24"/>
        </w:rPr>
      </w:pPr>
    </w:p>
    <w:p w:rsidR="00D12821" w:rsidRPr="009B1077" w:rsidRDefault="0020440E" w:rsidP="0020440E">
      <w:pPr>
        <w:pStyle w:val="NoSpacing"/>
        <w:spacing w:line="360" w:lineRule="auto"/>
        <w:jc w:val="left"/>
        <w:rPr>
          <w:sz w:val="24"/>
          <w:szCs w:val="24"/>
        </w:rPr>
      </w:pPr>
      <w:r w:rsidRPr="009B1077">
        <w:rPr>
          <w:sz w:val="24"/>
          <w:szCs w:val="24"/>
        </w:rPr>
        <w:tab/>
      </w:r>
      <w:r w:rsidRPr="009B1077">
        <w:rPr>
          <w:sz w:val="24"/>
          <w:szCs w:val="24"/>
        </w:rPr>
        <w:tab/>
      </w:r>
      <w:r w:rsidR="007D21B8" w:rsidRPr="009B1077">
        <w:rPr>
          <w:sz w:val="24"/>
          <w:szCs w:val="24"/>
        </w:rPr>
        <w:t xml:space="preserve">The violation at issue is not serious or willful.  It appears to be a mistake made by a businessman who otherwise operates within the law. </w:t>
      </w:r>
      <w:r w:rsidRPr="009B1077">
        <w:rPr>
          <w:sz w:val="24"/>
          <w:szCs w:val="24"/>
        </w:rPr>
        <w:t xml:space="preserve"> </w:t>
      </w:r>
      <w:r w:rsidR="007D21B8" w:rsidRPr="009B1077">
        <w:rPr>
          <w:sz w:val="24"/>
          <w:szCs w:val="24"/>
        </w:rPr>
        <w:t xml:space="preserve">While technically a violation occurred, imposing a large penalty would </w:t>
      </w:r>
      <w:r w:rsidR="00610436" w:rsidRPr="009B1077">
        <w:rPr>
          <w:sz w:val="24"/>
          <w:szCs w:val="24"/>
        </w:rPr>
        <w:t>be unreasonable</w:t>
      </w:r>
      <w:r w:rsidR="007D21B8" w:rsidRPr="009B1077">
        <w:rPr>
          <w:sz w:val="24"/>
          <w:szCs w:val="24"/>
        </w:rPr>
        <w:t xml:space="preserve">. </w:t>
      </w:r>
    </w:p>
    <w:p w:rsidR="0020440E" w:rsidRPr="009B1077" w:rsidRDefault="0020440E" w:rsidP="0020440E">
      <w:pPr>
        <w:pStyle w:val="NoSpacing"/>
        <w:spacing w:line="360" w:lineRule="auto"/>
        <w:jc w:val="left"/>
        <w:rPr>
          <w:sz w:val="24"/>
          <w:szCs w:val="24"/>
        </w:rPr>
      </w:pPr>
    </w:p>
    <w:p w:rsidR="00D12821" w:rsidRPr="009B1077" w:rsidRDefault="0020440E" w:rsidP="0020440E">
      <w:pPr>
        <w:pStyle w:val="NoSpacing"/>
        <w:spacing w:line="360" w:lineRule="auto"/>
        <w:jc w:val="left"/>
        <w:rPr>
          <w:sz w:val="24"/>
          <w:szCs w:val="24"/>
        </w:rPr>
      </w:pPr>
      <w:r w:rsidRPr="009B1077">
        <w:rPr>
          <w:sz w:val="24"/>
          <w:szCs w:val="24"/>
        </w:rPr>
        <w:tab/>
      </w:r>
      <w:r w:rsidRPr="009B1077">
        <w:rPr>
          <w:sz w:val="24"/>
          <w:szCs w:val="24"/>
        </w:rPr>
        <w:tab/>
      </w:r>
      <w:r w:rsidR="007D21B8" w:rsidRPr="009B1077">
        <w:rPr>
          <w:sz w:val="24"/>
          <w:szCs w:val="24"/>
        </w:rPr>
        <w:t xml:space="preserve">There was no personal injury or property damage. </w:t>
      </w:r>
      <w:r w:rsidRPr="009B1077">
        <w:rPr>
          <w:sz w:val="24"/>
          <w:szCs w:val="24"/>
        </w:rPr>
        <w:t xml:space="preserve"> </w:t>
      </w:r>
      <w:r w:rsidR="007D21B8" w:rsidRPr="009B1077">
        <w:rPr>
          <w:sz w:val="24"/>
          <w:szCs w:val="24"/>
        </w:rPr>
        <w:t>There was no intent to deceive potential patrons.</w:t>
      </w:r>
      <w:r w:rsidRPr="009B1077">
        <w:rPr>
          <w:sz w:val="24"/>
          <w:szCs w:val="24"/>
        </w:rPr>
        <w:t xml:space="preserve"> </w:t>
      </w:r>
      <w:r w:rsidR="007D21B8" w:rsidRPr="009B1077">
        <w:rPr>
          <w:sz w:val="24"/>
          <w:szCs w:val="24"/>
        </w:rPr>
        <w:t xml:space="preserve"> </w:t>
      </w:r>
      <w:r w:rsidR="00D12821" w:rsidRPr="009B1077">
        <w:rPr>
          <w:sz w:val="24"/>
          <w:szCs w:val="24"/>
        </w:rPr>
        <w:t xml:space="preserve">Further, </w:t>
      </w:r>
      <w:r w:rsidR="007D21B8" w:rsidRPr="009B1077">
        <w:rPr>
          <w:sz w:val="24"/>
          <w:szCs w:val="24"/>
        </w:rPr>
        <w:t xml:space="preserve">Edward Burkhardt is willing to change the advertising of A.G. Taxi in the future in order to address the </w:t>
      </w:r>
      <w:r w:rsidR="00C03B19">
        <w:rPr>
          <w:sz w:val="24"/>
          <w:szCs w:val="24"/>
        </w:rPr>
        <w:t xml:space="preserve">valid </w:t>
      </w:r>
      <w:r w:rsidR="007D21B8" w:rsidRPr="009B1077">
        <w:rPr>
          <w:sz w:val="24"/>
          <w:szCs w:val="24"/>
        </w:rPr>
        <w:t>concerns of BI&amp;E</w:t>
      </w:r>
      <w:r w:rsidR="001371E0" w:rsidRPr="009B1077">
        <w:rPr>
          <w:sz w:val="24"/>
          <w:szCs w:val="24"/>
        </w:rPr>
        <w:t xml:space="preserve"> and companies similar to A.G. Taxi</w:t>
      </w:r>
      <w:r w:rsidR="007D21B8" w:rsidRPr="009B1077">
        <w:rPr>
          <w:sz w:val="24"/>
          <w:szCs w:val="24"/>
        </w:rPr>
        <w:t>.</w:t>
      </w:r>
      <w:r w:rsidRPr="009B1077">
        <w:rPr>
          <w:sz w:val="24"/>
          <w:szCs w:val="24"/>
        </w:rPr>
        <w:t xml:space="preserve"> </w:t>
      </w:r>
      <w:r w:rsidR="007D21B8" w:rsidRPr="009B1077">
        <w:rPr>
          <w:sz w:val="24"/>
          <w:szCs w:val="24"/>
        </w:rPr>
        <w:t xml:space="preserve"> </w:t>
      </w:r>
      <w:proofErr w:type="gramStart"/>
      <w:r w:rsidR="007D21B8" w:rsidRPr="009B1077">
        <w:rPr>
          <w:sz w:val="24"/>
          <w:szCs w:val="24"/>
        </w:rPr>
        <w:t>(Tr. 63).</w:t>
      </w:r>
      <w:proofErr w:type="gramEnd"/>
      <w:r w:rsidR="007D21B8" w:rsidRPr="009B1077">
        <w:rPr>
          <w:sz w:val="24"/>
          <w:szCs w:val="24"/>
        </w:rPr>
        <w:t xml:space="preserve"> </w:t>
      </w:r>
    </w:p>
    <w:p w:rsidR="0020440E" w:rsidRPr="009B1077" w:rsidRDefault="0020440E" w:rsidP="0020440E">
      <w:pPr>
        <w:pStyle w:val="NoSpacing"/>
        <w:spacing w:line="360" w:lineRule="auto"/>
        <w:jc w:val="left"/>
        <w:rPr>
          <w:sz w:val="24"/>
          <w:szCs w:val="24"/>
        </w:rPr>
      </w:pPr>
    </w:p>
    <w:p w:rsidR="00D12821" w:rsidRPr="009B1077" w:rsidRDefault="0020440E" w:rsidP="0020440E">
      <w:pPr>
        <w:pStyle w:val="NoSpacing"/>
        <w:spacing w:line="360" w:lineRule="auto"/>
        <w:jc w:val="left"/>
        <w:rPr>
          <w:sz w:val="24"/>
          <w:szCs w:val="24"/>
        </w:rPr>
      </w:pPr>
      <w:r w:rsidRPr="009B1077">
        <w:rPr>
          <w:sz w:val="24"/>
          <w:szCs w:val="24"/>
        </w:rPr>
        <w:tab/>
      </w:r>
      <w:r w:rsidRPr="009B1077">
        <w:rPr>
          <w:sz w:val="24"/>
          <w:szCs w:val="24"/>
        </w:rPr>
        <w:tab/>
      </w:r>
      <w:r w:rsidR="007D21B8" w:rsidRPr="009B1077">
        <w:rPr>
          <w:sz w:val="24"/>
          <w:szCs w:val="24"/>
        </w:rPr>
        <w:t xml:space="preserve">There is no evidence of customers affected. </w:t>
      </w:r>
      <w:r w:rsidRPr="009B1077">
        <w:rPr>
          <w:sz w:val="24"/>
          <w:szCs w:val="24"/>
        </w:rPr>
        <w:t xml:space="preserve"> </w:t>
      </w:r>
      <w:r w:rsidR="007D21B8" w:rsidRPr="009B1077">
        <w:rPr>
          <w:sz w:val="24"/>
          <w:szCs w:val="24"/>
        </w:rPr>
        <w:t xml:space="preserve">The </w:t>
      </w:r>
      <w:r w:rsidR="00F607DD" w:rsidRPr="009B1077">
        <w:rPr>
          <w:sz w:val="24"/>
          <w:szCs w:val="24"/>
        </w:rPr>
        <w:t>advertisement</w:t>
      </w:r>
      <w:r w:rsidR="007D21B8" w:rsidRPr="009B1077">
        <w:rPr>
          <w:sz w:val="24"/>
          <w:szCs w:val="24"/>
        </w:rPr>
        <w:t xml:space="preserve"> was brought to the attention of the Commission by another carrier</w:t>
      </w:r>
      <w:r w:rsidR="005E1270" w:rsidRPr="009B1077">
        <w:rPr>
          <w:sz w:val="24"/>
          <w:szCs w:val="24"/>
        </w:rPr>
        <w:t xml:space="preserve"> who received it in the mail</w:t>
      </w:r>
      <w:r w:rsidR="007D21B8" w:rsidRPr="009B1077">
        <w:rPr>
          <w:sz w:val="24"/>
          <w:szCs w:val="24"/>
        </w:rPr>
        <w:t>, not a customer.</w:t>
      </w:r>
      <w:r w:rsidRPr="009B1077">
        <w:rPr>
          <w:sz w:val="24"/>
          <w:szCs w:val="24"/>
        </w:rPr>
        <w:t xml:space="preserve"> </w:t>
      </w:r>
      <w:r w:rsidR="007D21B8" w:rsidRPr="009B1077">
        <w:rPr>
          <w:sz w:val="24"/>
          <w:szCs w:val="24"/>
        </w:rPr>
        <w:t xml:space="preserve"> </w:t>
      </w:r>
      <w:proofErr w:type="gramStart"/>
      <w:r w:rsidR="007D21B8" w:rsidRPr="009B1077">
        <w:rPr>
          <w:sz w:val="24"/>
          <w:szCs w:val="24"/>
        </w:rPr>
        <w:t>(Tr. 21).</w:t>
      </w:r>
      <w:proofErr w:type="gramEnd"/>
      <w:r w:rsidR="007D21B8" w:rsidRPr="009B1077">
        <w:rPr>
          <w:sz w:val="24"/>
          <w:szCs w:val="24"/>
        </w:rPr>
        <w:t xml:space="preserve"> </w:t>
      </w:r>
    </w:p>
    <w:p w:rsidR="0020440E" w:rsidRPr="009B1077" w:rsidRDefault="0020440E" w:rsidP="0020440E">
      <w:pPr>
        <w:pStyle w:val="NoSpacing"/>
        <w:spacing w:line="360" w:lineRule="auto"/>
        <w:jc w:val="left"/>
        <w:rPr>
          <w:sz w:val="24"/>
          <w:szCs w:val="24"/>
        </w:rPr>
      </w:pPr>
    </w:p>
    <w:p w:rsidR="00D12821" w:rsidRPr="009B1077" w:rsidRDefault="0020440E" w:rsidP="0020440E">
      <w:pPr>
        <w:pStyle w:val="NoSpacing"/>
        <w:spacing w:line="360" w:lineRule="auto"/>
        <w:jc w:val="left"/>
        <w:rPr>
          <w:sz w:val="24"/>
          <w:szCs w:val="24"/>
        </w:rPr>
      </w:pPr>
      <w:r w:rsidRPr="009B1077">
        <w:rPr>
          <w:sz w:val="24"/>
          <w:szCs w:val="24"/>
        </w:rPr>
        <w:tab/>
      </w:r>
      <w:r w:rsidRPr="009B1077">
        <w:rPr>
          <w:sz w:val="24"/>
          <w:szCs w:val="24"/>
        </w:rPr>
        <w:tab/>
      </w:r>
      <w:r w:rsidR="007D21B8" w:rsidRPr="009B1077">
        <w:rPr>
          <w:sz w:val="24"/>
          <w:szCs w:val="24"/>
        </w:rPr>
        <w:t xml:space="preserve">A.G. Taxi has had a couple of minor violations unrelated to the </w:t>
      </w:r>
      <w:r w:rsidR="00A729D9" w:rsidRPr="009B1077">
        <w:rPr>
          <w:sz w:val="24"/>
          <w:szCs w:val="24"/>
        </w:rPr>
        <w:t>transportation of passengers</w:t>
      </w:r>
      <w:r w:rsidR="007D21B8" w:rsidRPr="009B1077">
        <w:rPr>
          <w:sz w:val="24"/>
          <w:szCs w:val="24"/>
        </w:rPr>
        <w:t xml:space="preserve"> or safety</w:t>
      </w:r>
      <w:r w:rsidR="00A729D9" w:rsidRPr="009B1077">
        <w:rPr>
          <w:sz w:val="24"/>
          <w:szCs w:val="24"/>
        </w:rPr>
        <w:t xml:space="preserve"> of passengers</w:t>
      </w:r>
      <w:r w:rsidR="000F7A6C" w:rsidRPr="009B1077">
        <w:rPr>
          <w:sz w:val="24"/>
          <w:szCs w:val="24"/>
        </w:rPr>
        <w:t>.</w:t>
      </w:r>
      <w:r w:rsidR="007D21B8" w:rsidRPr="009B1077">
        <w:rPr>
          <w:rStyle w:val="FootnoteReference"/>
          <w:sz w:val="24"/>
          <w:szCs w:val="24"/>
        </w:rPr>
        <w:footnoteReference w:id="5"/>
      </w:r>
      <w:r w:rsidR="008B69BB" w:rsidRPr="009B1077">
        <w:rPr>
          <w:sz w:val="24"/>
          <w:szCs w:val="24"/>
        </w:rPr>
        <w:t xml:space="preserve"> </w:t>
      </w:r>
      <w:r w:rsidR="000F7A6C" w:rsidRPr="009B1077">
        <w:rPr>
          <w:sz w:val="24"/>
          <w:szCs w:val="24"/>
        </w:rPr>
        <w:t xml:space="preserve"> </w:t>
      </w:r>
      <w:r w:rsidR="008B69BB" w:rsidRPr="009B1077">
        <w:rPr>
          <w:sz w:val="24"/>
          <w:szCs w:val="24"/>
        </w:rPr>
        <w:t>Th</w:t>
      </w:r>
      <w:r w:rsidR="00B91534" w:rsidRPr="009B1077">
        <w:rPr>
          <w:sz w:val="24"/>
          <w:szCs w:val="24"/>
        </w:rPr>
        <w:t>e</w:t>
      </w:r>
      <w:r w:rsidR="000F4635" w:rsidRPr="009B1077">
        <w:rPr>
          <w:sz w:val="24"/>
          <w:szCs w:val="24"/>
        </w:rPr>
        <w:t xml:space="preserve"> instant</w:t>
      </w:r>
      <w:r w:rsidR="00B91534" w:rsidRPr="009B1077">
        <w:rPr>
          <w:sz w:val="24"/>
          <w:szCs w:val="24"/>
        </w:rPr>
        <w:t xml:space="preserve"> violation appears to be a one-</w:t>
      </w:r>
      <w:r w:rsidR="008B69BB" w:rsidRPr="009B1077">
        <w:rPr>
          <w:sz w:val="24"/>
          <w:szCs w:val="24"/>
        </w:rPr>
        <w:t>time mail advertisement</w:t>
      </w:r>
      <w:r w:rsidR="005E1270" w:rsidRPr="009B1077">
        <w:rPr>
          <w:sz w:val="24"/>
          <w:szCs w:val="24"/>
        </w:rPr>
        <w:t xml:space="preserve"> and is easily corrected by repositioning words on the </w:t>
      </w:r>
      <w:r w:rsidR="00F607DD" w:rsidRPr="009B1077">
        <w:rPr>
          <w:sz w:val="24"/>
          <w:szCs w:val="24"/>
        </w:rPr>
        <w:t>mailer</w:t>
      </w:r>
      <w:r w:rsidR="000F4635" w:rsidRPr="009B1077">
        <w:rPr>
          <w:sz w:val="24"/>
          <w:szCs w:val="24"/>
        </w:rPr>
        <w:t xml:space="preserve"> when distributed in the future</w:t>
      </w:r>
      <w:r w:rsidR="008B69BB" w:rsidRPr="009B1077">
        <w:rPr>
          <w:sz w:val="24"/>
          <w:szCs w:val="24"/>
        </w:rPr>
        <w:t>.</w:t>
      </w:r>
      <w:r w:rsidR="001E161D" w:rsidRPr="009B1077">
        <w:rPr>
          <w:rStyle w:val="FootnoteReference"/>
          <w:sz w:val="24"/>
          <w:szCs w:val="24"/>
        </w:rPr>
        <w:footnoteReference w:id="6"/>
      </w:r>
      <w:r w:rsidR="008B69BB" w:rsidRPr="009B1077">
        <w:rPr>
          <w:sz w:val="24"/>
          <w:szCs w:val="24"/>
        </w:rPr>
        <w:t xml:space="preserve"> </w:t>
      </w:r>
      <w:r w:rsidR="000F7A6C" w:rsidRPr="009B1077">
        <w:rPr>
          <w:sz w:val="24"/>
          <w:szCs w:val="24"/>
        </w:rPr>
        <w:t xml:space="preserve"> </w:t>
      </w:r>
      <w:r w:rsidR="008B69BB" w:rsidRPr="009B1077">
        <w:rPr>
          <w:sz w:val="24"/>
          <w:szCs w:val="24"/>
        </w:rPr>
        <w:t>There is no indication that A</w:t>
      </w:r>
      <w:r w:rsidR="00B91534" w:rsidRPr="009B1077">
        <w:rPr>
          <w:sz w:val="24"/>
          <w:szCs w:val="24"/>
        </w:rPr>
        <w:t>.G.</w:t>
      </w:r>
      <w:r w:rsidR="008B69BB" w:rsidRPr="009B1077">
        <w:rPr>
          <w:sz w:val="24"/>
          <w:szCs w:val="24"/>
        </w:rPr>
        <w:t xml:space="preserve"> Taxi or its representatives did not cooperate with the investigation. </w:t>
      </w:r>
      <w:r w:rsidR="005E1270" w:rsidRPr="009B1077">
        <w:rPr>
          <w:sz w:val="24"/>
          <w:szCs w:val="24"/>
        </w:rPr>
        <w:t xml:space="preserve"> </w:t>
      </w:r>
    </w:p>
    <w:p w:rsidR="0020440E" w:rsidRPr="009B1077" w:rsidRDefault="0020440E" w:rsidP="0020440E">
      <w:pPr>
        <w:pStyle w:val="NoSpacing"/>
        <w:spacing w:line="360" w:lineRule="auto"/>
        <w:jc w:val="left"/>
        <w:rPr>
          <w:sz w:val="24"/>
          <w:szCs w:val="24"/>
        </w:rPr>
      </w:pPr>
    </w:p>
    <w:p w:rsidR="00BA594C" w:rsidRPr="009B1077" w:rsidRDefault="0020440E" w:rsidP="0020440E">
      <w:pPr>
        <w:pStyle w:val="NoSpacing"/>
        <w:spacing w:line="360" w:lineRule="auto"/>
        <w:jc w:val="left"/>
        <w:rPr>
          <w:bCs/>
          <w:sz w:val="24"/>
          <w:szCs w:val="24"/>
        </w:rPr>
      </w:pPr>
      <w:r w:rsidRPr="009B1077">
        <w:rPr>
          <w:sz w:val="24"/>
          <w:szCs w:val="24"/>
        </w:rPr>
        <w:tab/>
      </w:r>
      <w:r w:rsidRPr="009B1077">
        <w:rPr>
          <w:sz w:val="24"/>
          <w:szCs w:val="24"/>
        </w:rPr>
        <w:tab/>
      </w:r>
      <w:r w:rsidR="00DB2DC7" w:rsidRPr="009B1077">
        <w:rPr>
          <w:sz w:val="24"/>
          <w:szCs w:val="24"/>
        </w:rPr>
        <w:t xml:space="preserve">The Commission has imposed </w:t>
      </w:r>
      <w:r w:rsidR="007B0F62" w:rsidRPr="009B1077">
        <w:rPr>
          <w:sz w:val="24"/>
          <w:szCs w:val="24"/>
        </w:rPr>
        <w:t xml:space="preserve">or in settlement accepted </w:t>
      </w:r>
      <w:r w:rsidR="00D12821" w:rsidRPr="009B1077">
        <w:rPr>
          <w:sz w:val="24"/>
          <w:szCs w:val="24"/>
        </w:rPr>
        <w:t>a small fine</w:t>
      </w:r>
      <w:r w:rsidR="007B0F62" w:rsidRPr="009B1077">
        <w:rPr>
          <w:sz w:val="24"/>
          <w:szCs w:val="24"/>
        </w:rPr>
        <w:t xml:space="preserve"> where</w:t>
      </w:r>
      <w:r w:rsidR="00975A12" w:rsidRPr="009B1077">
        <w:rPr>
          <w:sz w:val="24"/>
          <w:szCs w:val="24"/>
        </w:rPr>
        <w:t xml:space="preserve"> the violation was not serious or </w:t>
      </w:r>
      <w:r w:rsidR="00D12821" w:rsidRPr="009B1077">
        <w:rPr>
          <w:sz w:val="24"/>
          <w:szCs w:val="24"/>
        </w:rPr>
        <w:t xml:space="preserve">did not </w:t>
      </w:r>
      <w:r w:rsidR="00975A12" w:rsidRPr="009B1077">
        <w:rPr>
          <w:sz w:val="24"/>
          <w:szCs w:val="24"/>
        </w:rPr>
        <w:t xml:space="preserve">cause significant harm.  See </w:t>
      </w:r>
      <w:r w:rsidR="00975A12" w:rsidRPr="009B1077">
        <w:rPr>
          <w:i/>
          <w:sz w:val="24"/>
          <w:szCs w:val="24"/>
        </w:rPr>
        <w:t xml:space="preserve">Pennsylvania Public Utility Commission, Bureau of Transportation and Safety v. Metro Transportation of Pennsylvania, LLC t/a Metro </w:t>
      </w:r>
      <w:r w:rsidR="00975A12" w:rsidRPr="009B1077">
        <w:rPr>
          <w:bCs/>
          <w:i/>
          <w:sz w:val="24"/>
          <w:szCs w:val="24"/>
        </w:rPr>
        <w:t>Taxi</w:t>
      </w:r>
      <w:r w:rsidR="00975A12" w:rsidRPr="009B1077">
        <w:rPr>
          <w:bCs/>
          <w:sz w:val="24"/>
          <w:szCs w:val="24"/>
        </w:rPr>
        <w:t xml:space="preserve">, </w:t>
      </w:r>
      <w:hyperlink r:id="rId11" w:tgtFrame="x" w:tooltip="Clicking this link retrieves the full text document in another window" w:history="1">
        <w:r w:rsidR="00975A12" w:rsidRPr="009B1077">
          <w:rPr>
            <w:rStyle w:val="Hyperlink"/>
            <w:bCs/>
            <w:color w:val="auto"/>
            <w:sz w:val="24"/>
            <w:szCs w:val="24"/>
          </w:rPr>
          <w:t>2012 Pa. PUC LEXIS 1556 (Pa. PUC 2012)</w:t>
        </w:r>
      </w:hyperlink>
      <w:r w:rsidR="000F7A6C" w:rsidRPr="009B1077">
        <w:rPr>
          <w:rStyle w:val="Hyperlink"/>
          <w:bCs/>
          <w:color w:val="auto"/>
          <w:sz w:val="24"/>
          <w:szCs w:val="24"/>
        </w:rPr>
        <w:t xml:space="preserve"> </w:t>
      </w:r>
      <w:r w:rsidR="00975A12" w:rsidRPr="009B1077">
        <w:rPr>
          <w:bCs/>
          <w:sz w:val="24"/>
          <w:szCs w:val="24"/>
        </w:rPr>
        <w:t>($100 for administrative error)</w:t>
      </w:r>
      <w:r w:rsidR="000F7A6C" w:rsidRPr="009B1077">
        <w:rPr>
          <w:bCs/>
          <w:sz w:val="24"/>
          <w:szCs w:val="24"/>
        </w:rPr>
        <w:t xml:space="preserve"> </w:t>
      </w:r>
      <w:r w:rsidR="00975A12" w:rsidRPr="009B1077">
        <w:rPr>
          <w:bCs/>
          <w:sz w:val="24"/>
          <w:szCs w:val="24"/>
        </w:rPr>
        <w:t>(</w:t>
      </w:r>
      <w:r w:rsidR="00975A12" w:rsidRPr="009B1077">
        <w:rPr>
          <w:bCs/>
          <w:i/>
          <w:sz w:val="24"/>
          <w:szCs w:val="24"/>
        </w:rPr>
        <w:t xml:space="preserve">cf. </w:t>
      </w:r>
      <w:r w:rsidR="00975A12" w:rsidRPr="009B1077">
        <w:rPr>
          <w:i/>
          <w:sz w:val="24"/>
          <w:szCs w:val="24"/>
        </w:rPr>
        <w:t>Pennsylvania Public Utility Commission,</w:t>
      </w:r>
      <w:r w:rsidR="000F7A6C" w:rsidRPr="009B1077">
        <w:rPr>
          <w:i/>
          <w:sz w:val="24"/>
          <w:szCs w:val="24"/>
        </w:rPr>
        <w:t xml:space="preserve"> </w:t>
      </w:r>
      <w:r w:rsidR="00975A12" w:rsidRPr="009B1077">
        <w:rPr>
          <w:i/>
          <w:sz w:val="24"/>
          <w:szCs w:val="24"/>
        </w:rPr>
        <w:t>Bureau of Transportation and Safety v. Madalyn Maty Ciabattoni, t/a The Reading Express Airport Shuttle</w:t>
      </w:r>
      <w:r w:rsidR="00975A12" w:rsidRPr="009B1077">
        <w:rPr>
          <w:bCs/>
          <w:sz w:val="24"/>
          <w:szCs w:val="24"/>
        </w:rPr>
        <w:t xml:space="preserve">, </w:t>
      </w:r>
      <w:hyperlink r:id="rId12" w:tgtFrame="x" w:tooltip="Clicking this link retrieves the full text document in another window" w:history="1">
        <w:r w:rsidR="00975A12" w:rsidRPr="009B1077">
          <w:rPr>
            <w:rStyle w:val="Hyperlink"/>
            <w:bCs/>
            <w:color w:val="auto"/>
            <w:sz w:val="24"/>
            <w:szCs w:val="24"/>
          </w:rPr>
          <w:t>2012 Pa. PUC LEXIS 947 (Pa. PUC 2012)</w:t>
        </w:r>
      </w:hyperlink>
      <w:r w:rsidR="000F7A6C" w:rsidRPr="009B1077">
        <w:rPr>
          <w:rStyle w:val="Hyperlink"/>
          <w:bCs/>
          <w:color w:val="auto"/>
          <w:sz w:val="24"/>
          <w:szCs w:val="24"/>
        </w:rPr>
        <w:t xml:space="preserve"> </w:t>
      </w:r>
      <w:r w:rsidR="00975A12" w:rsidRPr="009B1077">
        <w:rPr>
          <w:bCs/>
          <w:sz w:val="24"/>
          <w:szCs w:val="24"/>
        </w:rPr>
        <w:t>($600 for failure to maintain liability insurance)</w:t>
      </w:r>
      <w:r w:rsidR="001371E0" w:rsidRPr="009B1077">
        <w:rPr>
          <w:bCs/>
          <w:sz w:val="24"/>
          <w:szCs w:val="24"/>
        </w:rPr>
        <w:t>)</w:t>
      </w:r>
      <w:r w:rsidR="00D12821" w:rsidRPr="009B1077">
        <w:rPr>
          <w:bCs/>
          <w:sz w:val="24"/>
          <w:szCs w:val="24"/>
        </w:rPr>
        <w:t xml:space="preserve">. </w:t>
      </w:r>
      <w:r w:rsidR="000F7A6C" w:rsidRPr="009B1077">
        <w:rPr>
          <w:bCs/>
          <w:sz w:val="24"/>
          <w:szCs w:val="24"/>
        </w:rPr>
        <w:t xml:space="preserve"> </w:t>
      </w:r>
      <w:r w:rsidR="00D12821" w:rsidRPr="009B1077">
        <w:rPr>
          <w:bCs/>
          <w:sz w:val="24"/>
          <w:szCs w:val="24"/>
        </w:rPr>
        <w:t xml:space="preserve">There are no other relevant factors to consider. </w:t>
      </w:r>
      <w:r w:rsidR="00BA594C" w:rsidRPr="009B1077">
        <w:rPr>
          <w:bCs/>
          <w:sz w:val="24"/>
          <w:szCs w:val="24"/>
        </w:rPr>
        <w:t xml:space="preserve"> </w:t>
      </w:r>
    </w:p>
    <w:p w:rsidR="0020440E" w:rsidRPr="009B1077" w:rsidRDefault="0020440E" w:rsidP="0020440E">
      <w:pPr>
        <w:pStyle w:val="NoSpacing"/>
        <w:spacing w:line="360" w:lineRule="auto"/>
        <w:jc w:val="left"/>
        <w:rPr>
          <w:bCs/>
          <w:sz w:val="24"/>
          <w:szCs w:val="24"/>
        </w:rPr>
      </w:pPr>
    </w:p>
    <w:p w:rsidR="0020440E" w:rsidRPr="009B1077" w:rsidRDefault="0020440E" w:rsidP="0020440E">
      <w:pPr>
        <w:pStyle w:val="NoSpacing"/>
        <w:spacing w:line="360" w:lineRule="auto"/>
        <w:jc w:val="left"/>
        <w:rPr>
          <w:bCs/>
          <w:sz w:val="24"/>
          <w:szCs w:val="24"/>
        </w:rPr>
      </w:pPr>
      <w:r w:rsidRPr="009B1077">
        <w:rPr>
          <w:bCs/>
          <w:sz w:val="24"/>
          <w:szCs w:val="24"/>
        </w:rPr>
        <w:tab/>
      </w:r>
      <w:r w:rsidRPr="009B1077">
        <w:rPr>
          <w:bCs/>
          <w:sz w:val="24"/>
          <w:szCs w:val="24"/>
        </w:rPr>
        <w:tab/>
      </w:r>
      <w:r w:rsidR="005F294D" w:rsidRPr="009B1077">
        <w:rPr>
          <w:bCs/>
          <w:sz w:val="24"/>
          <w:szCs w:val="24"/>
        </w:rPr>
        <w:t>A fine of $10</w:t>
      </w:r>
      <w:r w:rsidR="00BA594C" w:rsidRPr="009B1077">
        <w:rPr>
          <w:bCs/>
          <w:sz w:val="24"/>
          <w:szCs w:val="24"/>
        </w:rPr>
        <w:t xml:space="preserve">0 is </w:t>
      </w:r>
      <w:r w:rsidR="00E748E9" w:rsidRPr="009B1077">
        <w:rPr>
          <w:bCs/>
          <w:sz w:val="24"/>
          <w:szCs w:val="24"/>
        </w:rPr>
        <w:t xml:space="preserve">reasonable and </w:t>
      </w:r>
      <w:r w:rsidR="00BA594C" w:rsidRPr="009B1077">
        <w:rPr>
          <w:bCs/>
          <w:sz w:val="24"/>
          <w:szCs w:val="24"/>
        </w:rPr>
        <w:t xml:space="preserve">appropriate to </w:t>
      </w:r>
      <w:r w:rsidR="005A78D3" w:rsidRPr="009B1077">
        <w:rPr>
          <w:bCs/>
          <w:sz w:val="24"/>
          <w:szCs w:val="24"/>
        </w:rPr>
        <w:t>spur</w:t>
      </w:r>
      <w:r w:rsidR="00BA594C" w:rsidRPr="009B1077">
        <w:rPr>
          <w:bCs/>
          <w:sz w:val="24"/>
          <w:szCs w:val="24"/>
        </w:rPr>
        <w:t xml:space="preserve"> a full review of any future advertisements in </w:t>
      </w:r>
      <w:r w:rsidR="005A78D3" w:rsidRPr="009B1077">
        <w:rPr>
          <w:bCs/>
          <w:sz w:val="24"/>
          <w:szCs w:val="24"/>
        </w:rPr>
        <w:t>light</w:t>
      </w:r>
      <w:r w:rsidR="00BA594C" w:rsidRPr="009B1077">
        <w:rPr>
          <w:bCs/>
          <w:sz w:val="24"/>
          <w:szCs w:val="24"/>
        </w:rPr>
        <w:t xml:space="preserve"> of the limitations imposed by the laws and Certificate and the concerns of BI&amp;E. </w:t>
      </w:r>
    </w:p>
    <w:p w:rsidR="0020440E" w:rsidRPr="009B1077" w:rsidRDefault="0020440E" w:rsidP="0020440E">
      <w:pPr>
        <w:pStyle w:val="NoSpacing"/>
        <w:spacing w:line="360" w:lineRule="auto"/>
        <w:jc w:val="left"/>
        <w:rPr>
          <w:bCs/>
          <w:sz w:val="24"/>
          <w:szCs w:val="24"/>
        </w:rPr>
      </w:pPr>
    </w:p>
    <w:p w:rsidR="000F7A6C" w:rsidRPr="009B1077" w:rsidRDefault="0006238B" w:rsidP="000F7A6C">
      <w:pPr>
        <w:pStyle w:val="NoSpacing"/>
        <w:spacing w:line="360" w:lineRule="auto"/>
        <w:jc w:val="center"/>
        <w:rPr>
          <w:sz w:val="24"/>
          <w:szCs w:val="24"/>
          <w:u w:val="single"/>
        </w:rPr>
      </w:pPr>
      <w:r w:rsidRPr="009B1077">
        <w:rPr>
          <w:sz w:val="24"/>
          <w:szCs w:val="24"/>
          <w:u w:val="single"/>
        </w:rPr>
        <w:t>CONCLUSIONS OF LAW</w:t>
      </w:r>
    </w:p>
    <w:p w:rsidR="000F7A6C" w:rsidRPr="009B1077" w:rsidRDefault="000F7A6C" w:rsidP="000F7A6C">
      <w:pPr>
        <w:pStyle w:val="NoSpacing"/>
        <w:spacing w:line="360" w:lineRule="auto"/>
        <w:jc w:val="left"/>
        <w:rPr>
          <w:sz w:val="24"/>
          <w:szCs w:val="24"/>
        </w:rPr>
      </w:pPr>
    </w:p>
    <w:p w:rsidR="000F7A6C" w:rsidRPr="009B1077" w:rsidRDefault="000F7A6C" w:rsidP="000F7A6C">
      <w:pPr>
        <w:pStyle w:val="NoSpacing"/>
        <w:spacing w:line="360" w:lineRule="auto"/>
        <w:jc w:val="left"/>
        <w:rPr>
          <w:sz w:val="24"/>
          <w:szCs w:val="24"/>
        </w:rPr>
      </w:pPr>
      <w:r w:rsidRPr="009B1077">
        <w:rPr>
          <w:sz w:val="24"/>
          <w:szCs w:val="24"/>
        </w:rPr>
        <w:tab/>
      </w:r>
      <w:r w:rsidRPr="009B1077">
        <w:rPr>
          <w:sz w:val="24"/>
          <w:szCs w:val="24"/>
        </w:rPr>
        <w:tab/>
      </w:r>
      <w:r w:rsidR="0006238B" w:rsidRPr="009B1077">
        <w:rPr>
          <w:sz w:val="24"/>
          <w:szCs w:val="24"/>
        </w:rPr>
        <w:t>1.</w:t>
      </w:r>
      <w:r w:rsidRPr="009B1077">
        <w:rPr>
          <w:sz w:val="24"/>
          <w:szCs w:val="24"/>
        </w:rPr>
        <w:tab/>
      </w:r>
      <w:r w:rsidR="0006238B" w:rsidRPr="009B1077">
        <w:rPr>
          <w:sz w:val="24"/>
          <w:szCs w:val="24"/>
        </w:rPr>
        <w:t xml:space="preserve">The </w:t>
      </w:r>
      <w:r w:rsidR="0006238B" w:rsidRPr="009B1077">
        <w:rPr>
          <w:rStyle w:val="term1"/>
          <w:b w:val="0"/>
          <w:sz w:val="24"/>
          <w:szCs w:val="24"/>
        </w:rPr>
        <w:t>Commission</w:t>
      </w:r>
      <w:r w:rsidR="0006238B" w:rsidRPr="009B1077">
        <w:rPr>
          <w:sz w:val="24"/>
          <w:szCs w:val="24"/>
        </w:rPr>
        <w:t xml:space="preserve"> has jurisdiction over the parties and the subject matter of this proceeding. </w:t>
      </w:r>
      <w:r w:rsidRPr="009B1077">
        <w:rPr>
          <w:sz w:val="24"/>
          <w:szCs w:val="24"/>
        </w:rPr>
        <w:t xml:space="preserve"> </w:t>
      </w:r>
      <w:hyperlink r:id="rId13" w:history="1">
        <w:proofErr w:type="gramStart"/>
        <w:r w:rsidR="00A2138D">
          <w:rPr>
            <w:rStyle w:val="Hyperlink"/>
            <w:color w:val="auto"/>
            <w:sz w:val="24"/>
            <w:szCs w:val="24"/>
          </w:rPr>
          <w:t>66 Pa.</w:t>
        </w:r>
        <w:r w:rsidR="0006238B" w:rsidRPr="009B1077">
          <w:rPr>
            <w:rStyle w:val="Hyperlink"/>
            <w:color w:val="auto"/>
            <w:sz w:val="24"/>
            <w:szCs w:val="24"/>
          </w:rPr>
          <w:t>C.S.</w:t>
        </w:r>
        <w:proofErr w:type="gramEnd"/>
        <w:r w:rsidR="0006238B" w:rsidRPr="009B1077">
          <w:rPr>
            <w:rStyle w:val="Hyperlink"/>
            <w:color w:val="auto"/>
            <w:sz w:val="24"/>
            <w:szCs w:val="24"/>
          </w:rPr>
          <w:t xml:space="preserve"> § 701</w:t>
        </w:r>
      </w:hyperlink>
      <w:r w:rsidR="00BA594C" w:rsidRPr="009B1077">
        <w:rPr>
          <w:sz w:val="24"/>
          <w:szCs w:val="24"/>
        </w:rPr>
        <w:t>.</w:t>
      </w:r>
    </w:p>
    <w:p w:rsidR="000F7A6C" w:rsidRPr="009B1077" w:rsidRDefault="000F7A6C" w:rsidP="000F7A6C">
      <w:pPr>
        <w:pStyle w:val="NoSpacing"/>
        <w:spacing w:line="360" w:lineRule="auto"/>
        <w:jc w:val="left"/>
        <w:rPr>
          <w:sz w:val="24"/>
          <w:szCs w:val="24"/>
        </w:rPr>
      </w:pPr>
    </w:p>
    <w:p w:rsidR="000F7A6C" w:rsidRPr="009B1077" w:rsidRDefault="000F7A6C" w:rsidP="000F7A6C">
      <w:pPr>
        <w:pStyle w:val="NoSpacing"/>
        <w:spacing w:line="360" w:lineRule="auto"/>
        <w:jc w:val="left"/>
        <w:rPr>
          <w:sz w:val="24"/>
          <w:szCs w:val="24"/>
        </w:rPr>
      </w:pPr>
      <w:r w:rsidRPr="009B1077">
        <w:rPr>
          <w:sz w:val="24"/>
          <w:szCs w:val="24"/>
        </w:rPr>
        <w:tab/>
      </w:r>
      <w:r w:rsidRPr="009B1077">
        <w:rPr>
          <w:sz w:val="24"/>
          <w:szCs w:val="24"/>
        </w:rPr>
        <w:tab/>
      </w:r>
      <w:r w:rsidR="00BA594C" w:rsidRPr="009B1077">
        <w:rPr>
          <w:sz w:val="24"/>
          <w:szCs w:val="24"/>
        </w:rPr>
        <w:t>2</w:t>
      </w:r>
      <w:r w:rsidRPr="009B1077">
        <w:rPr>
          <w:sz w:val="24"/>
          <w:szCs w:val="24"/>
        </w:rPr>
        <w:t>.</w:t>
      </w:r>
      <w:r w:rsidRPr="009B1077">
        <w:rPr>
          <w:sz w:val="24"/>
          <w:szCs w:val="24"/>
        </w:rPr>
        <w:tab/>
      </w:r>
      <w:r w:rsidR="0006238B" w:rsidRPr="009B1077">
        <w:rPr>
          <w:sz w:val="24"/>
          <w:szCs w:val="24"/>
        </w:rPr>
        <w:t xml:space="preserve">Complainant carries the burden of proving Respondent has in some manner violated the provisions of the Public Utility Code or the </w:t>
      </w:r>
      <w:r w:rsidR="0006238B" w:rsidRPr="009B1077">
        <w:rPr>
          <w:rStyle w:val="term1"/>
          <w:b w:val="0"/>
          <w:sz w:val="24"/>
          <w:szCs w:val="24"/>
        </w:rPr>
        <w:t>Commission's</w:t>
      </w:r>
      <w:r w:rsidR="0006238B" w:rsidRPr="009B1077">
        <w:rPr>
          <w:sz w:val="24"/>
          <w:szCs w:val="24"/>
        </w:rPr>
        <w:t xml:space="preserve"> regulations in the course of providing transportation services to the public. </w:t>
      </w:r>
      <w:r w:rsidRPr="009B1077">
        <w:rPr>
          <w:sz w:val="24"/>
          <w:szCs w:val="24"/>
        </w:rPr>
        <w:t xml:space="preserve"> </w:t>
      </w:r>
      <w:hyperlink r:id="rId14" w:history="1">
        <w:proofErr w:type="gramStart"/>
        <w:r w:rsidR="00A2138D">
          <w:rPr>
            <w:rStyle w:val="Hyperlink"/>
            <w:color w:val="auto"/>
            <w:sz w:val="24"/>
            <w:szCs w:val="24"/>
          </w:rPr>
          <w:t>66 Pa.</w:t>
        </w:r>
        <w:r w:rsidR="0006238B" w:rsidRPr="009B1077">
          <w:rPr>
            <w:rStyle w:val="Hyperlink"/>
            <w:color w:val="auto"/>
            <w:sz w:val="24"/>
            <w:szCs w:val="24"/>
          </w:rPr>
          <w:t>C.S.</w:t>
        </w:r>
        <w:proofErr w:type="gramEnd"/>
        <w:r w:rsidR="0006238B" w:rsidRPr="009B1077">
          <w:rPr>
            <w:rStyle w:val="Hyperlink"/>
            <w:color w:val="auto"/>
            <w:sz w:val="24"/>
            <w:szCs w:val="24"/>
          </w:rPr>
          <w:t xml:space="preserve"> § 332(a)</w:t>
        </w:r>
      </w:hyperlink>
      <w:r w:rsidR="0006238B" w:rsidRPr="009B1077">
        <w:rPr>
          <w:sz w:val="24"/>
          <w:szCs w:val="24"/>
        </w:rPr>
        <w:t>.</w:t>
      </w:r>
    </w:p>
    <w:p w:rsidR="000F7A6C" w:rsidRPr="009B1077" w:rsidRDefault="000F7A6C" w:rsidP="000F7A6C">
      <w:pPr>
        <w:pStyle w:val="NoSpacing"/>
        <w:spacing w:line="360" w:lineRule="auto"/>
        <w:jc w:val="left"/>
        <w:rPr>
          <w:sz w:val="24"/>
          <w:szCs w:val="24"/>
        </w:rPr>
      </w:pPr>
    </w:p>
    <w:p w:rsidR="000F7A6C" w:rsidRPr="009B1077" w:rsidRDefault="000F7A6C" w:rsidP="000F7A6C">
      <w:pPr>
        <w:pStyle w:val="NoSpacing"/>
        <w:spacing w:line="360" w:lineRule="auto"/>
        <w:jc w:val="left"/>
        <w:rPr>
          <w:sz w:val="24"/>
          <w:szCs w:val="24"/>
        </w:rPr>
      </w:pPr>
      <w:r w:rsidRPr="009B1077">
        <w:rPr>
          <w:sz w:val="24"/>
          <w:szCs w:val="24"/>
        </w:rPr>
        <w:tab/>
      </w:r>
      <w:r w:rsidRPr="009B1077">
        <w:rPr>
          <w:sz w:val="24"/>
          <w:szCs w:val="24"/>
        </w:rPr>
        <w:tab/>
        <w:t>3.</w:t>
      </w:r>
      <w:r w:rsidRPr="009B1077">
        <w:rPr>
          <w:sz w:val="24"/>
          <w:szCs w:val="24"/>
        </w:rPr>
        <w:tab/>
      </w:r>
      <w:r w:rsidR="0006238B" w:rsidRPr="009B1077">
        <w:rPr>
          <w:sz w:val="24"/>
          <w:szCs w:val="24"/>
        </w:rPr>
        <w:t xml:space="preserve">Complainant carried the burden of proving Respondent </w:t>
      </w:r>
      <w:r w:rsidR="005F294D" w:rsidRPr="009B1077">
        <w:rPr>
          <w:sz w:val="24"/>
          <w:szCs w:val="24"/>
        </w:rPr>
        <w:t>advertised to transport to a territory not authorized under the cert</w:t>
      </w:r>
      <w:r w:rsidR="00A2138D">
        <w:rPr>
          <w:sz w:val="24"/>
          <w:szCs w:val="24"/>
        </w:rPr>
        <w:t>ificate, in violation of 66 Pa.</w:t>
      </w:r>
      <w:r w:rsidR="005F294D" w:rsidRPr="009B1077">
        <w:rPr>
          <w:sz w:val="24"/>
          <w:szCs w:val="24"/>
        </w:rPr>
        <w:t>C.S</w:t>
      </w:r>
      <w:r w:rsidR="00F6640C">
        <w:rPr>
          <w:sz w:val="24"/>
          <w:szCs w:val="24"/>
        </w:rPr>
        <w:t>. Section 1102 and 52 Pa.</w:t>
      </w:r>
      <w:r w:rsidRPr="009B1077">
        <w:rPr>
          <w:sz w:val="24"/>
          <w:szCs w:val="24"/>
        </w:rPr>
        <w:t xml:space="preserve">Code </w:t>
      </w:r>
      <w:r w:rsidR="005F294D" w:rsidRPr="009B1077">
        <w:rPr>
          <w:sz w:val="24"/>
          <w:szCs w:val="24"/>
        </w:rPr>
        <w:t>Section 29.312(4)</w:t>
      </w:r>
      <w:r w:rsidR="0006238B" w:rsidRPr="009B1077">
        <w:rPr>
          <w:sz w:val="24"/>
          <w:szCs w:val="24"/>
        </w:rPr>
        <w:t>.</w:t>
      </w:r>
    </w:p>
    <w:p w:rsidR="000F7A6C" w:rsidRPr="009B1077" w:rsidRDefault="000F7A6C" w:rsidP="000F7A6C">
      <w:pPr>
        <w:pStyle w:val="NoSpacing"/>
        <w:spacing w:line="360" w:lineRule="auto"/>
        <w:jc w:val="left"/>
        <w:rPr>
          <w:sz w:val="24"/>
          <w:szCs w:val="24"/>
        </w:rPr>
      </w:pPr>
    </w:p>
    <w:p w:rsidR="000F7A6C" w:rsidRPr="009B1077" w:rsidRDefault="000F7A6C" w:rsidP="000F7A6C">
      <w:pPr>
        <w:pStyle w:val="NoSpacing"/>
        <w:spacing w:line="360" w:lineRule="auto"/>
        <w:jc w:val="left"/>
        <w:rPr>
          <w:sz w:val="24"/>
          <w:szCs w:val="24"/>
        </w:rPr>
      </w:pPr>
      <w:r w:rsidRPr="009B1077">
        <w:rPr>
          <w:sz w:val="24"/>
          <w:szCs w:val="24"/>
        </w:rPr>
        <w:tab/>
      </w:r>
      <w:r w:rsidRPr="009B1077">
        <w:rPr>
          <w:sz w:val="24"/>
          <w:szCs w:val="24"/>
        </w:rPr>
        <w:tab/>
        <w:t>4</w:t>
      </w:r>
      <w:r w:rsidR="0006238B" w:rsidRPr="009B1077">
        <w:rPr>
          <w:sz w:val="24"/>
          <w:szCs w:val="24"/>
        </w:rPr>
        <w:t>.</w:t>
      </w:r>
      <w:r w:rsidRPr="009B1077">
        <w:rPr>
          <w:sz w:val="24"/>
          <w:szCs w:val="24"/>
        </w:rPr>
        <w:tab/>
      </w:r>
      <w:r w:rsidR="0006238B" w:rsidRPr="009B1077">
        <w:rPr>
          <w:sz w:val="24"/>
          <w:szCs w:val="24"/>
        </w:rPr>
        <w:t xml:space="preserve">The </w:t>
      </w:r>
      <w:r w:rsidR="0006238B" w:rsidRPr="009B1077">
        <w:rPr>
          <w:rStyle w:val="term1"/>
          <w:b w:val="0"/>
          <w:sz w:val="24"/>
          <w:szCs w:val="24"/>
        </w:rPr>
        <w:t>Commission</w:t>
      </w:r>
      <w:r w:rsidR="0006238B" w:rsidRPr="009B1077">
        <w:rPr>
          <w:sz w:val="24"/>
          <w:szCs w:val="24"/>
        </w:rPr>
        <w:t xml:space="preserve"> is authorized to consider and impose civil monetary penalties against a public utility, person or corporation that violates the Pennsylvania Public Utility Code. </w:t>
      </w:r>
      <w:r w:rsidRPr="009B1077">
        <w:rPr>
          <w:sz w:val="24"/>
          <w:szCs w:val="24"/>
        </w:rPr>
        <w:t xml:space="preserve"> </w:t>
      </w:r>
      <w:hyperlink r:id="rId15" w:history="1">
        <w:proofErr w:type="gramStart"/>
        <w:r w:rsidR="00A2138D">
          <w:rPr>
            <w:rStyle w:val="Hyperlink"/>
            <w:color w:val="auto"/>
            <w:sz w:val="24"/>
            <w:szCs w:val="24"/>
          </w:rPr>
          <w:t>66 Pa.</w:t>
        </w:r>
        <w:r w:rsidR="0006238B" w:rsidRPr="009B1077">
          <w:rPr>
            <w:rStyle w:val="Hyperlink"/>
            <w:color w:val="auto"/>
            <w:sz w:val="24"/>
            <w:szCs w:val="24"/>
          </w:rPr>
          <w:t>C.S.</w:t>
        </w:r>
        <w:proofErr w:type="gramEnd"/>
        <w:r w:rsidR="0006238B" w:rsidRPr="009B1077">
          <w:rPr>
            <w:rStyle w:val="Hyperlink"/>
            <w:color w:val="auto"/>
            <w:sz w:val="24"/>
            <w:szCs w:val="24"/>
          </w:rPr>
          <w:t xml:space="preserve"> § 3301</w:t>
        </w:r>
      </w:hyperlink>
      <w:r w:rsidR="0006238B" w:rsidRPr="009B1077">
        <w:rPr>
          <w:sz w:val="24"/>
          <w:szCs w:val="24"/>
        </w:rPr>
        <w:t>, et seq.</w:t>
      </w:r>
    </w:p>
    <w:p w:rsidR="000F7A6C" w:rsidRPr="009B1077" w:rsidRDefault="000F7A6C" w:rsidP="000F7A6C">
      <w:pPr>
        <w:pStyle w:val="NoSpacing"/>
        <w:spacing w:line="360" w:lineRule="auto"/>
        <w:jc w:val="left"/>
        <w:rPr>
          <w:sz w:val="24"/>
          <w:szCs w:val="24"/>
        </w:rPr>
      </w:pPr>
    </w:p>
    <w:p w:rsidR="000F7A6C" w:rsidRPr="009B1077" w:rsidRDefault="000F7A6C" w:rsidP="000F7A6C">
      <w:pPr>
        <w:pStyle w:val="NoSpacing"/>
        <w:spacing w:line="360" w:lineRule="auto"/>
        <w:jc w:val="left"/>
        <w:rPr>
          <w:sz w:val="24"/>
          <w:szCs w:val="24"/>
        </w:rPr>
      </w:pPr>
      <w:r w:rsidRPr="009B1077">
        <w:rPr>
          <w:sz w:val="24"/>
          <w:szCs w:val="24"/>
        </w:rPr>
        <w:tab/>
      </w:r>
      <w:r w:rsidRPr="009B1077">
        <w:rPr>
          <w:sz w:val="24"/>
          <w:szCs w:val="24"/>
        </w:rPr>
        <w:tab/>
        <w:t>5</w:t>
      </w:r>
      <w:r w:rsidR="0006238B" w:rsidRPr="009B1077">
        <w:rPr>
          <w:sz w:val="24"/>
          <w:szCs w:val="24"/>
        </w:rPr>
        <w:t>.</w:t>
      </w:r>
      <w:r w:rsidRPr="009B1077">
        <w:rPr>
          <w:sz w:val="24"/>
          <w:szCs w:val="24"/>
        </w:rPr>
        <w:tab/>
      </w:r>
      <w:r w:rsidR="005F294D" w:rsidRPr="009B1077">
        <w:rPr>
          <w:sz w:val="24"/>
          <w:szCs w:val="24"/>
        </w:rPr>
        <w:t>A fine of $100 is appropriate</w:t>
      </w:r>
      <w:r w:rsidR="0006238B" w:rsidRPr="009B1077">
        <w:rPr>
          <w:sz w:val="24"/>
          <w:szCs w:val="24"/>
        </w:rPr>
        <w:t xml:space="preserve"> under </w:t>
      </w:r>
      <w:r w:rsidR="0006238B" w:rsidRPr="009B1077">
        <w:rPr>
          <w:i/>
          <w:iCs/>
          <w:sz w:val="24"/>
          <w:szCs w:val="24"/>
        </w:rPr>
        <w:t>Joseph A. Rosi v</w:t>
      </w:r>
      <w:r w:rsidR="00F6640C">
        <w:rPr>
          <w:i/>
          <w:iCs/>
          <w:sz w:val="24"/>
          <w:szCs w:val="24"/>
        </w:rPr>
        <w:t>.</w:t>
      </w:r>
      <w:r w:rsidR="0006238B" w:rsidRPr="009B1077">
        <w:rPr>
          <w:i/>
          <w:iCs/>
          <w:sz w:val="24"/>
          <w:szCs w:val="24"/>
        </w:rPr>
        <w:t xml:space="preserve"> Bell Atlantic-Pa., Inc. and Sprint Communications Company,</w:t>
      </w:r>
      <w:r w:rsidR="0006238B" w:rsidRPr="009B1077">
        <w:rPr>
          <w:sz w:val="24"/>
          <w:szCs w:val="24"/>
        </w:rPr>
        <w:t xml:space="preserve"> Docket No. C-00992409 (Order entered February 10, 2000) and the </w:t>
      </w:r>
      <w:r w:rsidRPr="009B1077">
        <w:rPr>
          <w:rStyle w:val="term1"/>
          <w:b w:val="0"/>
          <w:sz w:val="24"/>
          <w:szCs w:val="24"/>
        </w:rPr>
        <w:t>Commission’</w:t>
      </w:r>
      <w:r w:rsidR="0006238B" w:rsidRPr="009B1077">
        <w:rPr>
          <w:rStyle w:val="term1"/>
          <w:b w:val="0"/>
          <w:sz w:val="24"/>
          <w:szCs w:val="24"/>
        </w:rPr>
        <w:t>s</w:t>
      </w:r>
      <w:r w:rsidR="0006238B" w:rsidRPr="009B1077">
        <w:rPr>
          <w:sz w:val="24"/>
          <w:szCs w:val="24"/>
        </w:rPr>
        <w:t xml:space="preserve"> Policy Statements and Guidelines. </w:t>
      </w:r>
      <w:r w:rsidRPr="009B1077">
        <w:rPr>
          <w:sz w:val="24"/>
          <w:szCs w:val="24"/>
        </w:rPr>
        <w:t xml:space="preserve"> </w:t>
      </w:r>
      <w:proofErr w:type="gramStart"/>
      <w:r w:rsidR="00D41F45">
        <w:rPr>
          <w:sz w:val="24"/>
          <w:szCs w:val="24"/>
        </w:rPr>
        <w:t>52 Pa.</w:t>
      </w:r>
      <w:r w:rsidR="0006238B" w:rsidRPr="009B1077">
        <w:rPr>
          <w:sz w:val="24"/>
          <w:szCs w:val="24"/>
        </w:rPr>
        <w:t>Code § 69.1201.</w:t>
      </w:r>
      <w:proofErr w:type="gramEnd"/>
    </w:p>
    <w:p w:rsidR="000F7A6C" w:rsidRPr="009B1077" w:rsidRDefault="000F7A6C" w:rsidP="000F7A6C">
      <w:pPr>
        <w:pStyle w:val="NoSpacing"/>
        <w:spacing w:line="360" w:lineRule="auto"/>
        <w:jc w:val="left"/>
        <w:rPr>
          <w:sz w:val="24"/>
          <w:szCs w:val="24"/>
        </w:rPr>
      </w:pPr>
    </w:p>
    <w:p w:rsidR="000F7A6C" w:rsidRPr="009B1077" w:rsidRDefault="0006238B" w:rsidP="000F7A6C">
      <w:pPr>
        <w:pStyle w:val="NoSpacing"/>
        <w:spacing w:line="360" w:lineRule="auto"/>
        <w:jc w:val="center"/>
        <w:rPr>
          <w:sz w:val="24"/>
          <w:szCs w:val="24"/>
          <w:u w:val="single"/>
        </w:rPr>
      </w:pPr>
      <w:r w:rsidRPr="009B1077">
        <w:rPr>
          <w:sz w:val="24"/>
          <w:szCs w:val="24"/>
          <w:u w:val="single"/>
        </w:rPr>
        <w:t>ORDER</w:t>
      </w:r>
    </w:p>
    <w:p w:rsidR="000F7A6C" w:rsidRPr="009B1077" w:rsidRDefault="000F7A6C" w:rsidP="000F7A6C">
      <w:pPr>
        <w:pStyle w:val="NoSpacing"/>
        <w:spacing w:line="360" w:lineRule="auto"/>
        <w:jc w:val="left"/>
        <w:rPr>
          <w:sz w:val="24"/>
          <w:szCs w:val="24"/>
        </w:rPr>
      </w:pPr>
    </w:p>
    <w:p w:rsidR="000F7A6C" w:rsidRPr="009B1077" w:rsidRDefault="000F7A6C" w:rsidP="000F7A6C">
      <w:pPr>
        <w:pStyle w:val="NoSpacing"/>
        <w:spacing w:line="360" w:lineRule="auto"/>
        <w:jc w:val="left"/>
        <w:rPr>
          <w:sz w:val="24"/>
          <w:szCs w:val="24"/>
        </w:rPr>
      </w:pPr>
      <w:r w:rsidRPr="009B1077">
        <w:rPr>
          <w:sz w:val="24"/>
          <w:szCs w:val="24"/>
        </w:rPr>
        <w:tab/>
      </w:r>
      <w:r w:rsidRPr="009B1077">
        <w:rPr>
          <w:sz w:val="24"/>
          <w:szCs w:val="24"/>
        </w:rPr>
        <w:tab/>
      </w:r>
      <w:r w:rsidR="0006238B" w:rsidRPr="009B1077">
        <w:rPr>
          <w:sz w:val="24"/>
          <w:szCs w:val="24"/>
        </w:rPr>
        <w:t>THEREFORE,</w:t>
      </w:r>
    </w:p>
    <w:p w:rsidR="000F7A6C" w:rsidRPr="009B1077" w:rsidRDefault="000F7A6C" w:rsidP="000F7A6C">
      <w:pPr>
        <w:pStyle w:val="NoSpacing"/>
        <w:spacing w:line="360" w:lineRule="auto"/>
        <w:jc w:val="left"/>
        <w:rPr>
          <w:sz w:val="24"/>
          <w:szCs w:val="24"/>
        </w:rPr>
      </w:pPr>
    </w:p>
    <w:p w:rsidR="000F7A6C" w:rsidRPr="009B1077" w:rsidRDefault="000F7A6C" w:rsidP="000F7A6C">
      <w:pPr>
        <w:pStyle w:val="NoSpacing"/>
        <w:spacing w:line="360" w:lineRule="auto"/>
        <w:jc w:val="left"/>
        <w:rPr>
          <w:sz w:val="24"/>
          <w:szCs w:val="24"/>
        </w:rPr>
      </w:pPr>
      <w:r w:rsidRPr="009B1077">
        <w:rPr>
          <w:sz w:val="24"/>
          <w:szCs w:val="24"/>
        </w:rPr>
        <w:tab/>
      </w:r>
      <w:r w:rsidRPr="009B1077">
        <w:rPr>
          <w:sz w:val="24"/>
          <w:szCs w:val="24"/>
        </w:rPr>
        <w:tab/>
      </w:r>
      <w:r w:rsidR="0006238B" w:rsidRPr="009B1077">
        <w:rPr>
          <w:sz w:val="24"/>
          <w:szCs w:val="24"/>
        </w:rPr>
        <w:t>IT IS ORDERED:</w:t>
      </w:r>
    </w:p>
    <w:p w:rsidR="000F7A6C" w:rsidRPr="009B1077" w:rsidRDefault="000F7A6C" w:rsidP="000F7A6C">
      <w:pPr>
        <w:pStyle w:val="NoSpacing"/>
        <w:spacing w:line="360" w:lineRule="auto"/>
        <w:jc w:val="left"/>
        <w:rPr>
          <w:sz w:val="24"/>
          <w:szCs w:val="24"/>
        </w:rPr>
      </w:pPr>
    </w:p>
    <w:p w:rsidR="000F7A6C" w:rsidRDefault="0006238B" w:rsidP="00F6640C">
      <w:pPr>
        <w:pStyle w:val="NoSpacing"/>
        <w:numPr>
          <w:ilvl w:val="0"/>
          <w:numId w:val="8"/>
        </w:numPr>
        <w:spacing w:line="360" w:lineRule="auto"/>
        <w:ind w:left="0" w:firstLine="1440"/>
        <w:jc w:val="left"/>
        <w:rPr>
          <w:sz w:val="24"/>
          <w:szCs w:val="24"/>
        </w:rPr>
      </w:pPr>
      <w:r w:rsidRPr="009B1077">
        <w:rPr>
          <w:sz w:val="24"/>
          <w:szCs w:val="24"/>
        </w:rPr>
        <w:t xml:space="preserve">That the Complaint of the Pennsylvania Public Utility </w:t>
      </w:r>
      <w:r w:rsidR="005F294D" w:rsidRPr="009B1077">
        <w:rPr>
          <w:sz w:val="24"/>
          <w:szCs w:val="24"/>
        </w:rPr>
        <w:t>Commission's Bureau of Investigation and Enforcement (BI&amp;E)</w:t>
      </w:r>
      <w:r w:rsidRPr="009B1077">
        <w:rPr>
          <w:sz w:val="24"/>
          <w:szCs w:val="24"/>
        </w:rPr>
        <w:t xml:space="preserve"> against </w:t>
      </w:r>
      <w:r w:rsidR="005F294D" w:rsidRPr="009B1077">
        <w:rPr>
          <w:spacing w:val="-3"/>
          <w:sz w:val="24"/>
          <w:szCs w:val="24"/>
        </w:rPr>
        <w:t xml:space="preserve">B.M. Enterprises, Inc. </w:t>
      </w:r>
      <w:r w:rsidR="00A415B6" w:rsidRPr="009B1077">
        <w:rPr>
          <w:spacing w:val="-3"/>
          <w:sz w:val="24"/>
          <w:szCs w:val="24"/>
        </w:rPr>
        <w:t>t</w:t>
      </w:r>
      <w:r w:rsidR="005F294D" w:rsidRPr="009B1077">
        <w:rPr>
          <w:spacing w:val="-3"/>
          <w:sz w:val="24"/>
          <w:szCs w:val="24"/>
        </w:rPr>
        <w:t>/</w:t>
      </w:r>
      <w:r w:rsidR="00A415B6" w:rsidRPr="009B1077">
        <w:rPr>
          <w:spacing w:val="-3"/>
          <w:sz w:val="24"/>
          <w:szCs w:val="24"/>
        </w:rPr>
        <w:t>a</w:t>
      </w:r>
      <w:r w:rsidR="005F294D" w:rsidRPr="009B1077">
        <w:rPr>
          <w:spacing w:val="-3"/>
          <w:sz w:val="24"/>
          <w:szCs w:val="24"/>
        </w:rPr>
        <w:t xml:space="preserve"> A.G Taxi </w:t>
      </w:r>
      <w:r w:rsidRPr="009B1077">
        <w:rPr>
          <w:sz w:val="24"/>
          <w:szCs w:val="24"/>
        </w:rPr>
        <w:t xml:space="preserve">at Docket No. </w:t>
      </w:r>
      <w:r w:rsidR="005F294D" w:rsidRPr="009B1077">
        <w:rPr>
          <w:sz w:val="24"/>
          <w:szCs w:val="24"/>
        </w:rPr>
        <w:t>C-2013-2321221</w:t>
      </w:r>
      <w:r w:rsidRPr="009B1077">
        <w:rPr>
          <w:sz w:val="24"/>
          <w:szCs w:val="24"/>
        </w:rPr>
        <w:t xml:space="preserve"> is sustained</w:t>
      </w:r>
      <w:r w:rsidR="005F294D" w:rsidRPr="009B1077">
        <w:rPr>
          <w:sz w:val="24"/>
          <w:szCs w:val="24"/>
        </w:rPr>
        <w:t xml:space="preserve"> in part</w:t>
      </w:r>
      <w:r w:rsidRPr="009B1077">
        <w:rPr>
          <w:sz w:val="24"/>
          <w:szCs w:val="24"/>
        </w:rPr>
        <w:t>.</w:t>
      </w:r>
    </w:p>
    <w:p w:rsidR="00F6640C" w:rsidRDefault="00F6640C" w:rsidP="00F6640C">
      <w:pPr>
        <w:pStyle w:val="NoSpacing"/>
        <w:spacing w:line="360" w:lineRule="auto"/>
        <w:ind w:left="2160"/>
        <w:jc w:val="left"/>
        <w:rPr>
          <w:sz w:val="24"/>
          <w:szCs w:val="24"/>
        </w:rPr>
      </w:pPr>
    </w:p>
    <w:p w:rsidR="00A758C3" w:rsidRDefault="00A758C3" w:rsidP="00F6640C">
      <w:pPr>
        <w:pStyle w:val="NoSpacing"/>
        <w:numPr>
          <w:ilvl w:val="0"/>
          <w:numId w:val="8"/>
        </w:numPr>
        <w:spacing w:line="360" w:lineRule="auto"/>
        <w:ind w:left="0" w:firstLine="1440"/>
        <w:jc w:val="left"/>
        <w:rPr>
          <w:sz w:val="24"/>
          <w:szCs w:val="24"/>
        </w:rPr>
      </w:pPr>
      <w:r>
        <w:rPr>
          <w:sz w:val="24"/>
          <w:szCs w:val="24"/>
        </w:rPr>
        <w:t>That Count 2,</w:t>
      </w:r>
      <w:r w:rsidRPr="00A758C3">
        <w:rPr>
          <w:sz w:val="24"/>
          <w:szCs w:val="24"/>
        </w:rPr>
        <w:t xml:space="preserve"> </w:t>
      </w:r>
      <w:r w:rsidRPr="009B1077">
        <w:rPr>
          <w:sz w:val="24"/>
          <w:szCs w:val="24"/>
        </w:rPr>
        <w:t>advertising to transport to a territory not aut</w:t>
      </w:r>
      <w:r w:rsidR="00F6640C">
        <w:rPr>
          <w:sz w:val="24"/>
          <w:szCs w:val="24"/>
        </w:rPr>
        <w:t>horized, in violation of 66 Pa.C.S. Section 1102 and 52 Pa.</w:t>
      </w:r>
      <w:r w:rsidRPr="009B1077">
        <w:rPr>
          <w:sz w:val="24"/>
          <w:szCs w:val="24"/>
        </w:rPr>
        <w:t>Code Section 29.312(</w:t>
      </w:r>
      <w:r w:rsidR="00F6640C">
        <w:rPr>
          <w:sz w:val="24"/>
          <w:szCs w:val="24"/>
        </w:rPr>
        <w:t>4)</w:t>
      </w:r>
      <w:r>
        <w:rPr>
          <w:sz w:val="24"/>
          <w:szCs w:val="24"/>
        </w:rPr>
        <w:t>, is sustained.</w:t>
      </w:r>
    </w:p>
    <w:p w:rsidR="00F6640C" w:rsidRDefault="00F6640C" w:rsidP="00F6640C">
      <w:pPr>
        <w:pStyle w:val="NoSpacing"/>
        <w:spacing w:line="360" w:lineRule="auto"/>
        <w:ind w:left="2160"/>
        <w:jc w:val="left"/>
        <w:rPr>
          <w:sz w:val="24"/>
          <w:szCs w:val="24"/>
        </w:rPr>
      </w:pPr>
    </w:p>
    <w:p w:rsidR="00A758C3" w:rsidRPr="009B1077" w:rsidRDefault="00A758C3" w:rsidP="00A758C3">
      <w:pPr>
        <w:pStyle w:val="NoSpacing"/>
        <w:numPr>
          <w:ilvl w:val="0"/>
          <w:numId w:val="8"/>
        </w:numPr>
        <w:spacing w:line="360" w:lineRule="auto"/>
        <w:jc w:val="left"/>
        <w:rPr>
          <w:sz w:val="24"/>
          <w:szCs w:val="24"/>
        </w:rPr>
      </w:pPr>
      <w:r>
        <w:rPr>
          <w:sz w:val="24"/>
          <w:szCs w:val="24"/>
        </w:rPr>
        <w:t xml:space="preserve">That the remaining Counts are dismissed. </w:t>
      </w:r>
    </w:p>
    <w:p w:rsidR="000F7A6C" w:rsidRPr="009B1077" w:rsidRDefault="000F7A6C" w:rsidP="000F7A6C">
      <w:pPr>
        <w:pStyle w:val="NoSpacing"/>
        <w:spacing w:line="360" w:lineRule="auto"/>
        <w:jc w:val="left"/>
        <w:rPr>
          <w:sz w:val="24"/>
          <w:szCs w:val="24"/>
        </w:rPr>
      </w:pPr>
    </w:p>
    <w:p w:rsidR="000F7A6C" w:rsidRPr="009B1077" w:rsidRDefault="000F7A6C" w:rsidP="000F7A6C">
      <w:pPr>
        <w:pStyle w:val="NoSpacing"/>
        <w:spacing w:line="360" w:lineRule="auto"/>
        <w:jc w:val="left"/>
        <w:rPr>
          <w:sz w:val="24"/>
          <w:szCs w:val="24"/>
        </w:rPr>
      </w:pPr>
      <w:r w:rsidRPr="009B1077">
        <w:rPr>
          <w:sz w:val="24"/>
          <w:szCs w:val="24"/>
        </w:rPr>
        <w:tab/>
      </w:r>
      <w:r w:rsidRPr="009B1077">
        <w:rPr>
          <w:sz w:val="24"/>
          <w:szCs w:val="24"/>
        </w:rPr>
        <w:tab/>
      </w:r>
      <w:r w:rsidR="00F6640C">
        <w:rPr>
          <w:sz w:val="24"/>
          <w:szCs w:val="24"/>
        </w:rPr>
        <w:t>4</w:t>
      </w:r>
      <w:r w:rsidR="0006238B" w:rsidRPr="009B1077">
        <w:rPr>
          <w:sz w:val="24"/>
          <w:szCs w:val="24"/>
        </w:rPr>
        <w:t>.</w:t>
      </w:r>
      <w:r w:rsidRPr="009B1077">
        <w:rPr>
          <w:sz w:val="24"/>
          <w:szCs w:val="24"/>
        </w:rPr>
        <w:tab/>
      </w:r>
      <w:r w:rsidR="0006238B" w:rsidRPr="009B1077">
        <w:rPr>
          <w:sz w:val="24"/>
          <w:szCs w:val="24"/>
        </w:rPr>
        <w:t xml:space="preserve">That </w:t>
      </w:r>
      <w:r w:rsidR="00CC69DD" w:rsidRPr="009B1077">
        <w:rPr>
          <w:sz w:val="24"/>
          <w:szCs w:val="24"/>
        </w:rPr>
        <w:t xml:space="preserve">the </w:t>
      </w:r>
      <w:r w:rsidR="00C87132" w:rsidRPr="009B1077">
        <w:rPr>
          <w:sz w:val="24"/>
          <w:szCs w:val="24"/>
        </w:rPr>
        <w:t>request of BI&amp;E to impose a penalty is granted, in part,</w:t>
      </w:r>
      <w:r w:rsidR="0006238B" w:rsidRPr="009B1077">
        <w:rPr>
          <w:sz w:val="24"/>
          <w:szCs w:val="24"/>
        </w:rPr>
        <w:t xml:space="preserve"> pursuant to </w:t>
      </w:r>
      <w:hyperlink r:id="rId16" w:history="1">
        <w:r w:rsidR="0006238B" w:rsidRPr="009B1077">
          <w:rPr>
            <w:rStyle w:val="Hyperlink"/>
            <w:color w:val="auto"/>
            <w:sz w:val="24"/>
            <w:szCs w:val="24"/>
          </w:rPr>
          <w:t>6</w:t>
        </w:r>
        <w:r w:rsidR="00F6640C">
          <w:rPr>
            <w:rStyle w:val="Hyperlink"/>
            <w:color w:val="auto"/>
            <w:sz w:val="24"/>
            <w:szCs w:val="24"/>
          </w:rPr>
          <w:t>6 Pa.</w:t>
        </w:r>
        <w:r w:rsidR="0006238B" w:rsidRPr="009B1077">
          <w:rPr>
            <w:rStyle w:val="Hyperlink"/>
            <w:color w:val="auto"/>
            <w:sz w:val="24"/>
            <w:szCs w:val="24"/>
          </w:rPr>
          <w:t>C.S. § 3301</w:t>
        </w:r>
      </w:hyperlink>
      <w:r w:rsidR="0006238B" w:rsidRPr="009B1077">
        <w:rPr>
          <w:sz w:val="24"/>
          <w:szCs w:val="24"/>
        </w:rPr>
        <w:t xml:space="preserve">, et seq. and </w:t>
      </w:r>
      <w:hyperlink r:id="rId17" w:history="1">
        <w:r w:rsidR="00F6640C">
          <w:rPr>
            <w:rStyle w:val="Hyperlink"/>
            <w:color w:val="auto"/>
            <w:sz w:val="24"/>
            <w:szCs w:val="24"/>
          </w:rPr>
          <w:t>52 Pa.</w:t>
        </w:r>
        <w:r w:rsidR="0006238B" w:rsidRPr="009B1077">
          <w:rPr>
            <w:rStyle w:val="Hyperlink"/>
            <w:color w:val="auto"/>
            <w:sz w:val="24"/>
            <w:szCs w:val="24"/>
          </w:rPr>
          <w:t>Code § 69.1201</w:t>
        </w:r>
      </w:hyperlink>
      <w:r w:rsidR="0006238B" w:rsidRPr="009B1077">
        <w:rPr>
          <w:sz w:val="24"/>
          <w:szCs w:val="24"/>
        </w:rPr>
        <w:t>.</w:t>
      </w:r>
    </w:p>
    <w:p w:rsidR="000F7A6C" w:rsidRPr="009B1077" w:rsidRDefault="000F7A6C" w:rsidP="000F7A6C">
      <w:pPr>
        <w:pStyle w:val="NoSpacing"/>
        <w:spacing w:line="360" w:lineRule="auto"/>
        <w:jc w:val="left"/>
        <w:rPr>
          <w:sz w:val="24"/>
          <w:szCs w:val="24"/>
        </w:rPr>
      </w:pPr>
    </w:p>
    <w:p w:rsidR="0006238B" w:rsidRPr="009B1077" w:rsidRDefault="000F7A6C" w:rsidP="000F7A6C">
      <w:pPr>
        <w:pStyle w:val="NoSpacing"/>
        <w:spacing w:line="360" w:lineRule="auto"/>
        <w:jc w:val="left"/>
        <w:rPr>
          <w:sz w:val="24"/>
          <w:szCs w:val="24"/>
        </w:rPr>
      </w:pPr>
      <w:r w:rsidRPr="009B1077">
        <w:rPr>
          <w:sz w:val="24"/>
          <w:szCs w:val="24"/>
        </w:rPr>
        <w:tab/>
      </w:r>
      <w:r w:rsidRPr="009B1077">
        <w:rPr>
          <w:sz w:val="24"/>
          <w:szCs w:val="24"/>
        </w:rPr>
        <w:tab/>
      </w:r>
      <w:r w:rsidR="00F6640C">
        <w:rPr>
          <w:sz w:val="24"/>
          <w:szCs w:val="24"/>
        </w:rPr>
        <w:t>5</w:t>
      </w:r>
      <w:r w:rsidR="0006238B" w:rsidRPr="009B1077">
        <w:rPr>
          <w:sz w:val="24"/>
          <w:szCs w:val="24"/>
        </w:rPr>
        <w:t>.</w:t>
      </w:r>
      <w:r w:rsidRPr="009B1077">
        <w:rPr>
          <w:sz w:val="24"/>
          <w:szCs w:val="24"/>
        </w:rPr>
        <w:tab/>
      </w:r>
      <w:r w:rsidR="0006238B" w:rsidRPr="009B1077">
        <w:rPr>
          <w:sz w:val="24"/>
          <w:szCs w:val="24"/>
        </w:rPr>
        <w:t xml:space="preserve">That </w:t>
      </w:r>
      <w:r w:rsidR="00C87132" w:rsidRPr="009B1077">
        <w:rPr>
          <w:spacing w:val="-3"/>
          <w:sz w:val="24"/>
          <w:szCs w:val="24"/>
        </w:rPr>
        <w:t xml:space="preserve">B.M. Enterprises, Inc. </w:t>
      </w:r>
      <w:r w:rsidR="00A415B6" w:rsidRPr="009B1077">
        <w:rPr>
          <w:spacing w:val="-3"/>
          <w:sz w:val="24"/>
          <w:szCs w:val="24"/>
        </w:rPr>
        <w:t>t</w:t>
      </w:r>
      <w:r w:rsidR="00C87132" w:rsidRPr="009B1077">
        <w:rPr>
          <w:spacing w:val="-3"/>
          <w:sz w:val="24"/>
          <w:szCs w:val="24"/>
        </w:rPr>
        <w:t>/</w:t>
      </w:r>
      <w:r w:rsidR="00A415B6" w:rsidRPr="009B1077">
        <w:rPr>
          <w:spacing w:val="-3"/>
          <w:sz w:val="24"/>
          <w:szCs w:val="24"/>
        </w:rPr>
        <w:t>a</w:t>
      </w:r>
      <w:r w:rsidR="00C87132" w:rsidRPr="009B1077">
        <w:rPr>
          <w:spacing w:val="-3"/>
          <w:sz w:val="24"/>
          <w:szCs w:val="24"/>
        </w:rPr>
        <w:t xml:space="preserve"> A.G Taxi</w:t>
      </w:r>
      <w:r w:rsidR="0006238B" w:rsidRPr="009B1077">
        <w:rPr>
          <w:sz w:val="24"/>
          <w:szCs w:val="24"/>
        </w:rPr>
        <w:t xml:space="preserve">, shall pay a </w:t>
      </w:r>
      <w:r w:rsidR="00F6640C">
        <w:rPr>
          <w:sz w:val="24"/>
          <w:szCs w:val="24"/>
        </w:rPr>
        <w:t>total</w:t>
      </w:r>
      <w:r w:rsidR="0006238B" w:rsidRPr="009B1077">
        <w:rPr>
          <w:sz w:val="24"/>
          <w:szCs w:val="24"/>
        </w:rPr>
        <w:t xml:space="preserve"> of </w:t>
      </w:r>
      <w:r w:rsidRPr="009B1077">
        <w:rPr>
          <w:sz w:val="24"/>
          <w:szCs w:val="24"/>
        </w:rPr>
        <w:t>One H</w:t>
      </w:r>
      <w:r w:rsidR="00C87132" w:rsidRPr="009B1077">
        <w:rPr>
          <w:sz w:val="24"/>
          <w:szCs w:val="24"/>
        </w:rPr>
        <w:t>undred</w:t>
      </w:r>
      <w:r w:rsidR="0006238B" w:rsidRPr="009B1077">
        <w:rPr>
          <w:sz w:val="24"/>
          <w:szCs w:val="24"/>
        </w:rPr>
        <w:t xml:space="preserve"> Dollars ($</w:t>
      </w:r>
      <w:r w:rsidR="00C87132" w:rsidRPr="009B1077">
        <w:rPr>
          <w:sz w:val="24"/>
          <w:szCs w:val="24"/>
        </w:rPr>
        <w:t>100</w:t>
      </w:r>
      <w:r w:rsidR="0006238B" w:rsidRPr="009B1077">
        <w:rPr>
          <w:sz w:val="24"/>
          <w:szCs w:val="24"/>
        </w:rPr>
        <w:t xml:space="preserve">), pursuant to Sections 3301 and 3315 of the Public Utility Code, </w:t>
      </w:r>
      <w:hyperlink r:id="rId18" w:history="1">
        <w:r w:rsidR="00F6640C">
          <w:rPr>
            <w:rStyle w:val="Hyperlink"/>
            <w:color w:val="auto"/>
            <w:sz w:val="24"/>
            <w:szCs w:val="24"/>
          </w:rPr>
          <w:t>66 Pa.</w:t>
        </w:r>
        <w:r w:rsidR="0006238B" w:rsidRPr="009B1077">
          <w:rPr>
            <w:rStyle w:val="Hyperlink"/>
            <w:color w:val="auto"/>
            <w:sz w:val="24"/>
            <w:szCs w:val="24"/>
          </w:rPr>
          <w:t>C.S. §§ 3301</w:t>
        </w:r>
      </w:hyperlink>
      <w:r w:rsidR="0006238B" w:rsidRPr="009B1077">
        <w:rPr>
          <w:sz w:val="24"/>
          <w:szCs w:val="24"/>
        </w:rPr>
        <w:t xml:space="preserve"> and </w:t>
      </w:r>
      <w:hyperlink r:id="rId19" w:history="1">
        <w:r w:rsidR="0006238B" w:rsidRPr="009B1077">
          <w:rPr>
            <w:rStyle w:val="Hyperlink"/>
            <w:color w:val="auto"/>
            <w:sz w:val="24"/>
            <w:szCs w:val="24"/>
          </w:rPr>
          <w:t>3315</w:t>
        </w:r>
      </w:hyperlink>
      <w:r w:rsidR="0006238B" w:rsidRPr="009B1077">
        <w:rPr>
          <w:sz w:val="24"/>
          <w:szCs w:val="24"/>
        </w:rPr>
        <w:t xml:space="preserve">, by sending a certified check or money order </w:t>
      </w:r>
      <w:r w:rsidR="00F6640C">
        <w:rPr>
          <w:sz w:val="24"/>
          <w:szCs w:val="24"/>
        </w:rPr>
        <w:t xml:space="preserve">payable to the Commonwealth of Pennsylvania, </w:t>
      </w:r>
      <w:r w:rsidR="0006238B" w:rsidRPr="009B1077">
        <w:rPr>
          <w:sz w:val="24"/>
          <w:szCs w:val="24"/>
        </w:rPr>
        <w:t xml:space="preserve">within thirty (30) days </w:t>
      </w:r>
      <w:r w:rsidR="00F6640C">
        <w:rPr>
          <w:sz w:val="24"/>
          <w:szCs w:val="24"/>
        </w:rPr>
        <w:t>from</w:t>
      </w:r>
      <w:r w:rsidR="0006238B" w:rsidRPr="009B1077">
        <w:rPr>
          <w:sz w:val="24"/>
          <w:szCs w:val="24"/>
        </w:rPr>
        <w:t xml:space="preserve"> entry of the </w:t>
      </w:r>
      <w:r w:rsidR="00F6640C">
        <w:rPr>
          <w:sz w:val="24"/>
          <w:szCs w:val="24"/>
        </w:rPr>
        <w:t xml:space="preserve">Final </w:t>
      </w:r>
      <w:r w:rsidR="00F6640C">
        <w:rPr>
          <w:rStyle w:val="term1"/>
          <w:b w:val="0"/>
          <w:sz w:val="24"/>
          <w:szCs w:val="24"/>
        </w:rPr>
        <w:t>Commission</w:t>
      </w:r>
      <w:r w:rsidR="00CC69DD" w:rsidRPr="009B1077">
        <w:rPr>
          <w:b/>
          <w:sz w:val="24"/>
          <w:szCs w:val="24"/>
        </w:rPr>
        <w:t xml:space="preserve"> </w:t>
      </w:r>
      <w:r w:rsidR="00F6640C">
        <w:rPr>
          <w:sz w:val="24"/>
          <w:szCs w:val="24"/>
        </w:rPr>
        <w:t xml:space="preserve">Order </w:t>
      </w:r>
      <w:r w:rsidR="0006238B" w:rsidRPr="009B1077">
        <w:rPr>
          <w:sz w:val="24"/>
          <w:szCs w:val="24"/>
        </w:rPr>
        <w:t xml:space="preserve">to: </w:t>
      </w:r>
    </w:p>
    <w:p w:rsidR="00CC69DD" w:rsidRPr="009B1077" w:rsidRDefault="00CC69DD" w:rsidP="000F7A6C">
      <w:pPr>
        <w:pStyle w:val="NoSpacing"/>
        <w:spacing w:line="360" w:lineRule="auto"/>
        <w:jc w:val="left"/>
        <w:rPr>
          <w:sz w:val="24"/>
          <w:szCs w:val="24"/>
        </w:rPr>
      </w:pPr>
    </w:p>
    <w:p w:rsidR="00CC69DD" w:rsidRPr="009B1077" w:rsidRDefault="00CC69DD" w:rsidP="000F7A6C">
      <w:pPr>
        <w:pStyle w:val="NoSpacing"/>
        <w:ind w:left="2160"/>
        <w:jc w:val="left"/>
        <w:rPr>
          <w:sz w:val="24"/>
          <w:szCs w:val="24"/>
        </w:rPr>
      </w:pPr>
      <w:r w:rsidRPr="009B1077">
        <w:rPr>
          <w:sz w:val="24"/>
          <w:szCs w:val="24"/>
        </w:rPr>
        <w:t xml:space="preserve">Secretary </w:t>
      </w:r>
    </w:p>
    <w:p w:rsidR="000F7A6C" w:rsidRPr="009B1077" w:rsidRDefault="0006238B" w:rsidP="000F7A6C">
      <w:pPr>
        <w:pStyle w:val="NoSpacing"/>
        <w:ind w:left="2160"/>
        <w:jc w:val="left"/>
        <w:rPr>
          <w:rStyle w:val="term1"/>
          <w:b w:val="0"/>
          <w:sz w:val="24"/>
          <w:szCs w:val="24"/>
        </w:rPr>
      </w:pPr>
      <w:r w:rsidRPr="009B1077">
        <w:rPr>
          <w:sz w:val="24"/>
          <w:szCs w:val="24"/>
        </w:rPr>
        <w:t xml:space="preserve">Pennsylvania Public Utility </w:t>
      </w:r>
      <w:r w:rsidRPr="009B1077">
        <w:rPr>
          <w:rStyle w:val="term1"/>
          <w:b w:val="0"/>
          <w:sz w:val="24"/>
          <w:szCs w:val="24"/>
        </w:rPr>
        <w:t>Commission</w:t>
      </w:r>
    </w:p>
    <w:p w:rsidR="000F7A6C" w:rsidRPr="009B1077" w:rsidRDefault="0006238B" w:rsidP="000F7A6C">
      <w:pPr>
        <w:pStyle w:val="NoSpacing"/>
        <w:ind w:left="2160"/>
        <w:jc w:val="left"/>
        <w:rPr>
          <w:sz w:val="24"/>
          <w:szCs w:val="24"/>
        </w:rPr>
      </w:pPr>
      <w:r w:rsidRPr="009B1077">
        <w:rPr>
          <w:sz w:val="24"/>
          <w:szCs w:val="24"/>
        </w:rPr>
        <w:t>P.O. Box 3265</w:t>
      </w:r>
    </w:p>
    <w:p w:rsidR="0006238B" w:rsidRPr="009B1077" w:rsidRDefault="0006238B" w:rsidP="000F7A6C">
      <w:pPr>
        <w:pStyle w:val="NoSpacing"/>
        <w:ind w:left="2160"/>
        <w:jc w:val="left"/>
        <w:rPr>
          <w:sz w:val="24"/>
          <w:szCs w:val="24"/>
        </w:rPr>
      </w:pPr>
      <w:r w:rsidRPr="009B1077">
        <w:rPr>
          <w:sz w:val="24"/>
          <w:szCs w:val="24"/>
        </w:rPr>
        <w:t>Harrisburg, PA 17105-3265</w:t>
      </w:r>
    </w:p>
    <w:p w:rsidR="000F7A6C" w:rsidRPr="009B1077" w:rsidRDefault="000F7A6C" w:rsidP="000F7A6C">
      <w:pPr>
        <w:pStyle w:val="NoSpacing"/>
        <w:ind w:left="2160"/>
        <w:jc w:val="left"/>
        <w:rPr>
          <w:sz w:val="24"/>
          <w:szCs w:val="24"/>
        </w:rPr>
      </w:pPr>
    </w:p>
    <w:p w:rsidR="000F7A6C" w:rsidRPr="009B1077" w:rsidRDefault="000F7A6C" w:rsidP="000F7A6C">
      <w:pPr>
        <w:pStyle w:val="NoSpacing"/>
        <w:ind w:left="2160"/>
        <w:jc w:val="left"/>
        <w:rPr>
          <w:sz w:val="24"/>
          <w:szCs w:val="24"/>
        </w:rPr>
      </w:pPr>
    </w:p>
    <w:p w:rsidR="000F7A6C" w:rsidRPr="009B1077" w:rsidRDefault="000F7A6C" w:rsidP="00411C85">
      <w:pPr>
        <w:pStyle w:val="NoSpacing"/>
        <w:spacing w:line="360" w:lineRule="auto"/>
        <w:jc w:val="left"/>
        <w:rPr>
          <w:rStyle w:val="term1"/>
          <w:b w:val="0"/>
          <w:sz w:val="24"/>
          <w:szCs w:val="24"/>
        </w:rPr>
      </w:pPr>
      <w:r w:rsidRPr="009B1077">
        <w:rPr>
          <w:sz w:val="24"/>
          <w:szCs w:val="24"/>
        </w:rPr>
        <w:tab/>
      </w:r>
      <w:r w:rsidRPr="009B1077">
        <w:rPr>
          <w:sz w:val="24"/>
          <w:szCs w:val="24"/>
        </w:rPr>
        <w:tab/>
      </w:r>
      <w:r w:rsidR="00F6640C">
        <w:rPr>
          <w:sz w:val="24"/>
          <w:szCs w:val="24"/>
        </w:rPr>
        <w:t>6</w:t>
      </w:r>
      <w:r w:rsidR="0006238B" w:rsidRPr="009B1077">
        <w:rPr>
          <w:sz w:val="24"/>
          <w:szCs w:val="24"/>
        </w:rPr>
        <w:t>.</w:t>
      </w:r>
      <w:r w:rsidRPr="009B1077">
        <w:rPr>
          <w:sz w:val="24"/>
          <w:szCs w:val="24"/>
        </w:rPr>
        <w:tab/>
      </w:r>
      <w:r w:rsidR="0006238B" w:rsidRPr="009B1077">
        <w:rPr>
          <w:sz w:val="24"/>
          <w:szCs w:val="24"/>
        </w:rPr>
        <w:t xml:space="preserve">That </w:t>
      </w:r>
      <w:r w:rsidR="00C87132" w:rsidRPr="009B1077">
        <w:rPr>
          <w:rStyle w:val="term1"/>
          <w:b w:val="0"/>
          <w:sz w:val="24"/>
          <w:szCs w:val="24"/>
        </w:rPr>
        <w:t>all</w:t>
      </w:r>
      <w:r w:rsidRPr="009B1077">
        <w:rPr>
          <w:rStyle w:val="term1"/>
          <w:b w:val="0"/>
          <w:sz w:val="24"/>
          <w:szCs w:val="24"/>
        </w:rPr>
        <w:t xml:space="preserve"> other violations are dismissed.</w:t>
      </w:r>
    </w:p>
    <w:p w:rsidR="000F7A6C" w:rsidRPr="009B1077" w:rsidRDefault="000F7A6C" w:rsidP="00411C85">
      <w:pPr>
        <w:pStyle w:val="NoSpacing"/>
        <w:spacing w:line="360" w:lineRule="auto"/>
        <w:jc w:val="left"/>
        <w:rPr>
          <w:rStyle w:val="term1"/>
          <w:b w:val="0"/>
          <w:sz w:val="24"/>
          <w:szCs w:val="24"/>
        </w:rPr>
      </w:pPr>
    </w:p>
    <w:p w:rsidR="000F7A6C" w:rsidRPr="009B1077" w:rsidRDefault="000F7A6C" w:rsidP="000F7A6C">
      <w:pPr>
        <w:pStyle w:val="NoSpacing"/>
        <w:jc w:val="left"/>
        <w:rPr>
          <w:rStyle w:val="term1"/>
          <w:b w:val="0"/>
          <w:sz w:val="24"/>
          <w:szCs w:val="24"/>
        </w:rPr>
      </w:pPr>
      <w:r w:rsidRPr="009B1077">
        <w:rPr>
          <w:rStyle w:val="term1"/>
          <w:b w:val="0"/>
          <w:sz w:val="24"/>
          <w:szCs w:val="24"/>
        </w:rPr>
        <w:t xml:space="preserve">Date:  </w:t>
      </w:r>
      <w:r w:rsidRPr="009B1077">
        <w:rPr>
          <w:rStyle w:val="term1"/>
          <w:b w:val="0"/>
          <w:sz w:val="24"/>
          <w:szCs w:val="24"/>
          <w:u w:val="single"/>
        </w:rPr>
        <w:t xml:space="preserve">   </w:t>
      </w:r>
      <w:r w:rsidR="0098263D">
        <w:rPr>
          <w:rStyle w:val="term1"/>
          <w:b w:val="0"/>
          <w:sz w:val="24"/>
          <w:szCs w:val="24"/>
          <w:u w:val="single"/>
        </w:rPr>
        <w:t>February 6</w:t>
      </w:r>
      <w:r w:rsidRPr="009B1077">
        <w:rPr>
          <w:rStyle w:val="term1"/>
          <w:b w:val="0"/>
          <w:sz w:val="24"/>
          <w:szCs w:val="24"/>
          <w:u w:val="single"/>
        </w:rPr>
        <w:t>, 2014  </w:t>
      </w:r>
      <w:r w:rsidRPr="009B1077">
        <w:rPr>
          <w:rStyle w:val="term1"/>
          <w:b w:val="0"/>
          <w:sz w:val="24"/>
          <w:szCs w:val="24"/>
        </w:rPr>
        <w:tab/>
      </w:r>
      <w:r w:rsidRPr="009B1077">
        <w:rPr>
          <w:rStyle w:val="term1"/>
          <w:b w:val="0"/>
          <w:sz w:val="24"/>
          <w:szCs w:val="24"/>
        </w:rPr>
        <w:tab/>
      </w:r>
      <w:r w:rsidRPr="009B1077">
        <w:rPr>
          <w:rStyle w:val="term1"/>
          <w:b w:val="0"/>
          <w:sz w:val="24"/>
          <w:szCs w:val="24"/>
        </w:rPr>
        <w:tab/>
      </w:r>
      <w:r w:rsidRPr="009B1077">
        <w:rPr>
          <w:rStyle w:val="term1"/>
          <w:b w:val="0"/>
          <w:sz w:val="24"/>
          <w:szCs w:val="24"/>
        </w:rPr>
        <w:tab/>
      </w:r>
      <w:r w:rsidRPr="009B1077">
        <w:rPr>
          <w:rStyle w:val="term1"/>
          <w:b w:val="0"/>
          <w:sz w:val="24"/>
          <w:szCs w:val="24"/>
          <w:u w:val="single"/>
        </w:rPr>
        <w:tab/>
        <w:t>/s/</w:t>
      </w:r>
      <w:r w:rsidRPr="009B1077">
        <w:rPr>
          <w:rStyle w:val="term1"/>
          <w:b w:val="0"/>
          <w:sz w:val="24"/>
          <w:szCs w:val="24"/>
          <w:u w:val="single"/>
        </w:rPr>
        <w:tab/>
      </w:r>
      <w:r w:rsidRPr="009B1077">
        <w:rPr>
          <w:rStyle w:val="term1"/>
          <w:b w:val="0"/>
          <w:sz w:val="24"/>
          <w:szCs w:val="24"/>
          <w:u w:val="single"/>
        </w:rPr>
        <w:tab/>
      </w:r>
      <w:r w:rsidRPr="009B1077">
        <w:rPr>
          <w:rStyle w:val="term1"/>
          <w:b w:val="0"/>
          <w:sz w:val="24"/>
          <w:szCs w:val="24"/>
          <w:u w:val="single"/>
        </w:rPr>
        <w:tab/>
      </w:r>
      <w:r w:rsidRPr="009B1077">
        <w:rPr>
          <w:rStyle w:val="term1"/>
          <w:b w:val="0"/>
          <w:sz w:val="24"/>
          <w:szCs w:val="24"/>
          <w:u w:val="single"/>
        </w:rPr>
        <w:tab/>
      </w:r>
      <w:r w:rsidRPr="009B1077">
        <w:rPr>
          <w:rStyle w:val="term1"/>
          <w:b w:val="0"/>
          <w:sz w:val="24"/>
          <w:szCs w:val="24"/>
          <w:u w:val="single"/>
        </w:rPr>
        <w:tab/>
      </w:r>
    </w:p>
    <w:p w:rsidR="000F7A6C" w:rsidRPr="009B1077" w:rsidRDefault="000F7A6C" w:rsidP="000F7A6C">
      <w:pPr>
        <w:pStyle w:val="NoSpacing"/>
        <w:jc w:val="left"/>
        <w:rPr>
          <w:rStyle w:val="term1"/>
          <w:b w:val="0"/>
          <w:sz w:val="24"/>
          <w:szCs w:val="24"/>
        </w:rPr>
      </w:pPr>
      <w:r w:rsidRPr="009B1077">
        <w:rPr>
          <w:rStyle w:val="term1"/>
          <w:b w:val="0"/>
          <w:sz w:val="24"/>
          <w:szCs w:val="24"/>
        </w:rPr>
        <w:tab/>
      </w:r>
      <w:r w:rsidRPr="009B1077">
        <w:rPr>
          <w:rStyle w:val="term1"/>
          <w:b w:val="0"/>
          <w:sz w:val="24"/>
          <w:szCs w:val="24"/>
        </w:rPr>
        <w:tab/>
      </w:r>
      <w:r w:rsidRPr="009B1077">
        <w:rPr>
          <w:rStyle w:val="term1"/>
          <w:b w:val="0"/>
          <w:sz w:val="24"/>
          <w:szCs w:val="24"/>
        </w:rPr>
        <w:tab/>
      </w:r>
      <w:r w:rsidRPr="009B1077">
        <w:rPr>
          <w:rStyle w:val="term1"/>
          <w:b w:val="0"/>
          <w:sz w:val="24"/>
          <w:szCs w:val="24"/>
        </w:rPr>
        <w:tab/>
      </w:r>
      <w:r w:rsidRPr="009B1077">
        <w:rPr>
          <w:rStyle w:val="term1"/>
          <w:b w:val="0"/>
          <w:sz w:val="24"/>
          <w:szCs w:val="24"/>
        </w:rPr>
        <w:tab/>
      </w:r>
      <w:r w:rsidRPr="009B1077">
        <w:rPr>
          <w:rStyle w:val="term1"/>
          <w:b w:val="0"/>
          <w:sz w:val="24"/>
          <w:szCs w:val="24"/>
        </w:rPr>
        <w:tab/>
      </w:r>
      <w:r w:rsidRPr="009B1077">
        <w:rPr>
          <w:rStyle w:val="term1"/>
          <w:b w:val="0"/>
          <w:sz w:val="24"/>
          <w:szCs w:val="24"/>
        </w:rPr>
        <w:tab/>
        <w:t>Darlene D. Heep</w:t>
      </w:r>
    </w:p>
    <w:p w:rsidR="000F7A6C" w:rsidRPr="009B1077" w:rsidRDefault="000F7A6C" w:rsidP="000F7A6C">
      <w:pPr>
        <w:pStyle w:val="NoSpacing"/>
        <w:jc w:val="left"/>
        <w:rPr>
          <w:rStyle w:val="term1"/>
          <w:sz w:val="24"/>
          <w:szCs w:val="24"/>
        </w:rPr>
      </w:pPr>
      <w:r w:rsidRPr="009B1077">
        <w:rPr>
          <w:rStyle w:val="term1"/>
          <w:b w:val="0"/>
          <w:sz w:val="24"/>
          <w:szCs w:val="24"/>
        </w:rPr>
        <w:tab/>
      </w:r>
      <w:r w:rsidRPr="009B1077">
        <w:rPr>
          <w:rStyle w:val="term1"/>
          <w:b w:val="0"/>
          <w:sz w:val="24"/>
          <w:szCs w:val="24"/>
        </w:rPr>
        <w:tab/>
      </w:r>
      <w:r w:rsidRPr="009B1077">
        <w:rPr>
          <w:rStyle w:val="term1"/>
          <w:b w:val="0"/>
          <w:sz w:val="24"/>
          <w:szCs w:val="24"/>
        </w:rPr>
        <w:tab/>
      </w:r>
      <w:r w:rsidRPr="009B1077">
        <w:rPr>
          <w:rStyle w:val="term1"/>
          <w:b w:val="0"/>
          <w:sz w:val="24"/>
          <w:szCs w:val="24"/>
        </w:rPr>
        <w:tab/>
      </w:r>
      <w:r w:rsidRPr="009B1077">
        <w:rPr>
          <w:rStyle w:val="term1"/>
          <w:b w:val="0"/>
          <w:sz w:val="24"/>
          <w:szCs w:val="24"/>
        </w:rPr>
        <w:tab/>
      </w:r>
      <w:r w:rsidRPr="009B1077">
        <w:rPr>
          <w:rStyle w:val="term1"/>
          <w:b w:val="0"/>
          <w:sz w:val="24"/>
          <w:szCs w:val="24"/>
        </w:rPr>
        <w:tab/>
      </w:r>
      <w:r w:rsidRPr="009B1077">
        <w:rPr>
          <w:rStyle w:val="term1"/>
          <w:b w:val="0"/>
          <w:sz w:val="24"/>
          <w:szCs w:val="24"/>
        </w:rPr>
        <w:tab/>
        <w:t xml:space="preserve">Administrative Law Judge </w:t>
      </w:r>
    </w:p>
    <w:sectPr w:rsidR="000F7A6C" w:rsidRPr="009B1077" w:rsidSect="0098263D">
      <w:footerReference w:type="default" r:id="rId20"/>
      <w:pgSz w:w="12240" w:h="15840"/>
      <w:pgMar w:top="1440" w:right="1440" w:bottom="158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CEA" w:rsidRDefault="00375CEA" w:rsidP="009867CA">
      <w:pPr>
        <w:spacing w:after="0" w:line="240" w:lineRule="auto"/>
      </w:pPr>
      <w:r>
        <w:separator/>
      </w:r>
    </w:p>
  </w:endnote>
  <w:endnote w:type="continuationSeparator" w:id="0">
    <w:p w:rsidR="00375CEA" w:rsidRDefault="00375CEA" w:rsidP="00986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E03" w:rsidRPr="00411C85" w:rsidRDefault="002D4E03">
    <w:pPr>
      <w:pStyle w:val="Footer"/>
      <w:jc w:val="center"/>
      <w:rPr>
        <w:rFonts w:ascii="Times New Roman" w:hAnsi="Times New Roman"/>
        <w:sz w:val="20"/>
        <w:szCs w:val="20"/>
      </w:rPr>
    </w:pPr>
    <w:r w:rsidRPr="00411C85">
      <w:rPr>
        <w:rFonts w:ascii="Times New Roman" w:hAnsi="Times New Roman"/>
        <w:sz w:val="20"/>
        <w:szCs w:val="20"/>
      </w:rPr>
      <w:fldChar w:fldCharType="begin"/>
    </w:r>
    <w:r w:rsidRPr="00411C85">
      <w:rPr>
        <w:rFonts w:ascii="Times New Roman" w:hAnsi="Times New Roman"/>
        <w:sz w:val="20"/>
        <w:szCs w:val="20"/>
      </w:rPr>
      <w:instrText xml:space="preserve"> PAGE   \* MERGEFORMAT </w:instrText>
    </w:r>
    <w:r w:rsidRPr="00411C85">
      <w:rPr>
        <w:rFonts w:ascii="Times New Roman" w:hAnsi="Times New Roman"/>
        <w:sz w:val="20"/>
        <w:szCs w:val="20"/>
      </w:rPr>
      <w:fldChar w:fldCharType="separate"/>
    </w:r>
    <w:r w:rsidR="00905B40">
      <w:rPr>
        <w:rFonts w:ascii="Times New Roman" w:hAnsi="Times New Roman"/>
        <w:noProof/>
        <w:sz w:val="20"/>
        <w:szCs w:val="20"/>
      </w:rPr>
      <w:t>16</w:t>
    </w:r>
    <w:r w:rsidRPr="00411C85">
      <w:rPr>
        <w:rFonts w:ascii="Times New Roman" w:hAnsi="Times New Roman"/>
        <w:noProof/>
        <w:sz w:val="20"/>
        <w:szCs w:val="20"/>
      </w:rPr>
      <w:fldChar w:fldCharType="end"/>
    </w:r>
  </w:p>
  <w:p w:rsidR="002D4E03" w:rsidRDefault="002D4E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CEA" w:rsidRDefault="00375CEA" w:rsidP="009867CA">
      <w:pPr>
        <w:spacing w:after="0" w:line="240" w:lineRule="auto"/>
      </w:pPr>
      <w:r>
        <w:separator/>
      </w:r>
    </w:p>
  </w:footnote>
  <w:footnote w:type="continuationSeparator" w:id="0">
    <w:p w:rsidR="00375CEA" w:rsidRDefault="00375CEA" w:rsidP="009867CA">
      <w:pPr>
        <w:spacing w:after="0" w:line="240" w:lineRule="auto"/>
      </w:pPr>
      <w:r>
        <w:continuationSeparator/>
      </w:r>
    </w:p>
  </w:footnote>
  <w:footnote w:id="1">
    <w:p w:rsidR="002D4E03" w:rsidRDefault="002D4E03">
      <w:pPr>
        <w:pStyle w:val="FootnoteText"/>
        <w:rPr>
          <w:rFonts w:ascii="Times New Roman" w:hAnsi="Times New Roman"/>
        </w:rPr>
      </w:pPr>
      <w:r>
        <w:rPr>
          <w:rStyle w:val="FootnoteReference"/>
        </w:rPr>
        <w:footnoteRef/>
      </w:r>
      <w:r>
        <w:t xml:space="preserve">  </w:t>
      </w:r>
      <w:r>
        <w:tab/>
      </w:r>
      <w:r>
        <w:rPr>
          <w:rFonts w:ascii="Times New Roman" w:hAnsi="Times New Roman"/>
        </w:rPr>
        <w:t>After receiving the advertisement in the mail, a</w:t>
      </w:r>
      <w:r w:rsidRPr="00D972F9">
        <w:rPr>
          <w:rFonts w:ascii="Times New Roman" w:hAnsi="Times New Roman"/>
        </w:rPr>
        <w:t>nother carrier</w:t>
      </w:r>
      <w:r>
        <w:rPr>
          <w:rFonts w:ascii="Times New Roman" w:hAnsi="Times New Roman"/>
        </w:rPr>
        <w:t xml:space="preserve"> complained to BI&amp;E.</w:t>
      </w:r>
      <w:r w:rsidRPr="00D972F9">
        <w:rPr>
          <w:rFonts w:ascii="Times New Roman" w:hAnsi="Times New Roman"/>
        </w:rPr>
        <w:t xml:space="preserve"> </w:t>
      </w:r>
      <w:r>
        <w:rPr>
          <w:rFonts w:ascii="Times New Roman" w:hAnsi="Times New Roman"/>
        </w:rPr>
        <w:t xml:space="preserve"> </w:t>
      </w:r>
      <w:proofErr w:type="gramStart"/>
      <w:r w:rsidRPr="00D972F9">
        <w:rPr>
          <w:rFonts w:ascii="Times New Roman" w:hAnsi="Times New Roman"/>
        </w:rPr>
        <w:t>(Tr. 21)</w:t>
      </w:r>
      <w:r>
        <w:rPr>
          <w:rFonts w:ascii="Times New Roman" w:hAnsi="Times New Roman"/>
        </w:rPr>
        <w:t>.</w:t>
      </w:r>
      <w:proofErr w:type="gramEnd"/>
    </w:p>
    <w:p w:rsidR="002D4E03" w:rsidRPr="00D972F9" w:rsidRDefault="002D4E03">
      <w:pPr>
        <w:pStyle w:val="FootnoteText"/>
        <w:rPr>
          <w:rFonts w:ascii="Times New Roman" w:hAnsi="Times New Roman"/>
        </w:rPr>
      </w:pPr>
    </w:p>
  </w:footnote>
  <w:footnote w:id="2">
    <w:p w:rsidR="002D4E03" w:rsidRPr="0063703C" w:rsidRDefault="002D4E03" w:rsidP="006C352E">
      <w:pPr>
        <w:pStyle w:val="FootnoteText"/>
        <w:ind w:left="720" w:hanging="720"/>
        <w:rPr>
          <w:rFonts w:ascii="Times New Roman" w:hAnsi="Times New Roman"/>
        </w:rPr>
      </w:pPr>
      <w:r>
        <w:rPr>
          <w:rStyle w:val="FootnoteReference"/>
        </w:rPr>
        <w:footnoteRef/>
      </w:r>
      <w:r>
        <w:t xml:space="preserve">  </w:t>
      </w:r>
      <w:r>
        <w:tab/>
      </w:r>
      <w:r w:rsidRPr="0063703C">
        <w:rPr>
          <w:rFonts w:ascii="Times New Roman" w:hAnsi="Times New Roman"/>
        </w:rPr>
        <w:t xml:space="preserve">The Complaint included a count that </w:t>
      </w:r>
      <w:r w:rsidR="005C5071">
        <w:rPr>
          <w:rFonts w:ascii="Times New Roman" w:hAnsi="Times New Roman"/>
        </w:rPr>
        <w:t>A.G. Taxi</w:t>
      </w:r>
      <w:r w:rsidRPr="0063703C">
        <w:rPr>
          <w:rFonts w:ascii="Times New Roman" w:hAnsi="Times New Roman"/>
        </w:rPr>
        <w:t xml:space="preserve"> did not display </w:t>
      </w:r>
      <w:r w:rsidR="00C03B19">
        <w:rPr>
          <w:rFonts w:ascii="Times New Roman" w:hAnsi="Times New Roman"/>
        </w:rPr>
        <w:t>i</w:t>
      </w:r>
      <w:r w:rsidRPr="0063703C">
        <w:rPr>
          <w:rFonts w:ascii="Times New Roman" w:hAnsi="Times New Roman"/>
        </w:rPr>
        <w:t>t</w:t>
      </w:r>
      <w:r w:rsidR="00C03B19">
        <w:rPr>
          <w:rFonts w:ascii="Times New Roman" w:hAnsi="Times New Roman"/>
        </w:rPr>
        <w:t>s operating</w:t>
      </w:r>
      <w:r w:rsidRPr="0063703C">
        <w:rPr>
          <w:rFonts w:ascii="Times New Roman" w:hAnsi="Times New Roman"/>
        </w:rPr>
        <w:t xml:space="preserve"> certificate number in its advertisement, in violation of 52 </w:t>
      </w:r>
      <w:r w:rsidR="00A2138D">
        <w:rPr>
          <w:rFonts w:ascii="Times New Roman" w:hAnsi="Times New Roman"/>
        </w:rPr>
        <w:t>Pa.Code Section 21.2 and 66 Pa</w:t>
      </w:r>
      <w:r w:rsidR="00717583">
        <w:rPr>
          <w:rFonts w:ascii="Times New Roman" w:hAnsi="Times New Roman"/>
        </w:rPr>
        <w:t>.</w:t>
      </w:r>
      <w:r w:rsidRPr="0063703C">
        <w:rPr>
          <w:rFonts w:ascii="Times New Roman" w:hAnsi="Times New Roman"/>
        </w:rPr>
        <w:t>C.</w:t>
      </w:r>
      <w:r>
        <w:rPr>
          <w:rFonts w:ascii="Times New Roman" w:hAnsi="Times New Roman"/>
        </w:rPr>
        <w:t>S</w:t>
      </w:r>
      <w:r w:rsidRPr="0063703C">
        <w:rPr>
          <w:rFonts w:ascii="Times New Roman" w:hAnsi="Times New Roman"/>
        </w:rPr>
        <w:t xml:space="preserve">. </w:t>
      </w:r>
      <w:proofErr w:type="gramStart"/>
      <w:r w:rsidRPr="0063703C">
        <w:rPr>
          <w:rFonts w:ascii="Times New Roman" w:hAnsi="Times New Roman"/>
        </w:rPr>
        <w:t>Sections 3301-3315.</w:t>
      </w:r>
      <w:proofErr w:type="gramEnd"/>
      <w:r>
        <w:rPr>
          <w:rFonts w:ascii="Times New Roman" w:hAnsi="Times New Roman"/>
        </w:rPr>
        <w:t xml:space="preserve"> </w:t>
      </w:r>
      <w:r w:rsidRPr="0063703C">
        <w:rPr>
          <w:rFonts w:ascii="Times New Roman" w:hAnsi="Times New Roman"/>
        </w:rPr>
        <w:t xml:space="preserve"> Following the hearing, </w:t>
      </w:r>
      <w:r w:rsidRPr="0063703C">
        <w:rPr>
          <w:rFonts w:ascii="Times New Roman" w:hAnsi="Times New Roman"/>
          <w:spacing w:val="-3"/>
        </w:rPr>
        <w:t>A.G</w:t>
      </w:r>
      <w:r w:rsidR="00717583">
        <w:rPr>
          <w:rFonts w:ascii="Times New Roman" w:hAnsi="Times New Roman"/>
          <w:spacing w:val="-3"/>
        </w:rPr>
        <w:t>.</w:t>
      </w:r>
      <w:r w:rsidRPr="0063703C">
        <w:rPr>
          <w:rFonts w:ascii="Times New Roman" w:hAnsi="Times New Roman"/>
          <w:spacing w:val="-3"/>
        </w:rPr>
        <w:t xml:space="preserve"> Taxi </w:t>
      </w:r>
      <w:r w:rsidRPr="0063703C">
        <w:rPr>
          <w:rFonts w:ascii="Times New Roman" w:hAnsi="Times New Roman"/>
        </w:rPr>
        <w:t>produced a</w:t>
      </w:r>
      <w:r>
        <w:rPr>
          <w:rFonts w:ascii="Times New Roman" w:hAnsi="Times New Roman"/>
        </w:rPr>
        <w:t>n original</w:t>
      </w:r>
      <w:r w:rsidRPr="0063703C">
        <w:rPr>
          <w:rFonts w:ascii="Times New Roman" w:hAnsi="Times New Roman"/>
        </w:rPr>
        <w:t xml:space="preserve"> color copy of the advertisement that shows the certificate number.  BI&amp;E has withdrawn this charge. </w:t>
      </w:r>
    </w:p>
  </w:footnote>
  <w:footnote w:id="3">
    <w:p w:rsidR="002D4E03" w:rsidRDefault="002D4E03" w:rsidP="00DD0B40">
      <w:pPr>
        <w:pStyle w:val="NoSpacing"/>
        <w:ind w:right="1440"/>
        <w:rPr>
          <w:sz w:val="20"/>
          <w:u w:val="single"/>
        </w:rPr>
      </w:pPr>
      <w:r w:rsidRPr="00DD0B40">
        <w:rPr>
          <w:rStyle w:val="FootnoteReference"/>
          <w:sz w:val="20"/>
        </w:rPr>
        <w:footnoteRef/>
      </w:r>
      <w:r w:rsidRPr="00DD0B40">
        <w:rPr>
          <w:sz w:val="20"/>
        </w:rPr>
        <w:t xml:space="preserve"> </w:t>
      </w:r>
      <w:r>
        <w:rPr>
          <w:sz w:val="20"/>
        </w:rPr>
        <w:t xml:space="preserve"> </w:t>
      </w:r>
      <w:r>
        <w:rPr>
          <w:sz w:val="20"/>
        </w:rPr>
        <w:tab/>
      </w:r>
      <w:r>
        <w:rPr>
          <w:sz w:val="20"/>
          <w:u w:val="single"/>
        </w:rPr>
        <w:t>A.G. T</w:t>
      </w:r>
      <w:r w:rsidR="009B1077">
        <w:rPr>
          <w:sz w:val="20"/>
          <w:u w:val="single"/>
        </w:rPr>
        <w:t>AXI</w:t>
      </w:r>
      <w:r w:rsidRPr="00DD0B40">
        <w:rPr>
          <w:sz w:val="20"/>
          <w:u w:val="single"/>
        </w:rPr>
        <w:t xml:space="preserve">  OPERATING AUTHORITY</w:t>
      </w:r>
      <w:r>
        <w:rPr>
          <w:sz w:val="20"/>
          <w:u w:val="single"/>
        </w:rPr>
        <w:t xml:space="preserve"> </w:t>
      </w:r>
    </w:p>
    <w:p w:rsidR="002D4E03" w:rsidRPr="00DD0B40" w:rsidRDefault="002D4E03" w:rsidP="00DD0B40">
      <w:pPr>
        <w:pStyle w:val="NoSpacing"/>
        <w:ind w:right="1440"/>
        <w:rPr>
          <w:sz w:val="20"/>
        </w:rPr>
      </w:pPr>
    </w:p>
    <w:p w:rsidR="002D4E03" w:rsidRPr="00DD0B40" w:rsidRDefault="002D4E03" w:rsidP="006C352E">
      <w:pPr>
        <w:pStyle w:val="NoSpacing"/>
        <w:ind w:left="720"/>
        <w:rPr>
          <w:sz w:val="20"/>
        </w:rPr>
      </w:pPr>
      <w:r w:rsidRPr="00DD0B40">
        <w:rPr>
          <w:sz w:val="20"/>
        </w:rPr>
        <w:t>A-00121368</w:t>
      </w:r>
    </w:p>
    <w:p w:rsidR="007071A9" w:rsidRDefault="002D4E03" w:rsidP="007071A9">
      <w:pPr>
        <w:pStyle w:val="NoSpacing"/>
        <w:ind w:left="2160" w:right="1440"/>
        <w:rPr>
          <w:sz w:val="20"/>
        </w:rPr>
      </w:pPr>
      <w:r w:rsidRPr="00DD0B40">
        <w:rPr>
          <w:sz w:val="20"/>
        </w:rPr>
        <w:t>To transport, as a common carrier, persons, upon call or demand, in the borough of Bristol and the townships of Bristol, and Bensalem, all located in Bucks County.</w:t>
      </w:r>
    </w:p>
    <w:p w:rsidR="002D4E03" w:rsidRPr="00DD0B40" w:rsidRDefault="002D4E03" w:rsidP="006C352E">
      <w:pPr>
        <w:pStyle w:val="NoSpacing"/>
        <w:ind w:left="720" w:right="1440"/>
        <w:rPr>
          <w:sz w:val="20"/>
        </w:rPr>
      </w:pPr>
      <w:r w:rsidRPr="00DD0B40">
        <w:rPr>
          <w:sz w:val="20"/>
        </w:rPr>
        <w:t>A-00121368, F.1, Am-A</w:t>
      </w:r>
    </w:p>
    <w:p w:rsidR="007071A9" w:rsidRPr="00DD0B40" w:rsidRDefault="002D4E03" w:rsidP="006C352E">
      <w:pPr>
        <w:pStyle w:val="NoSpacing"/>
        <w:ind w:left="2160" w:right="1440"/>
        <w:rPr>
          <w:sz w:val="20"/>
        </w:rPr>
      </w:pPr>
      <w:r w:rsidRPr="00DD0B40">
        <w:rPr>
          <w:sz w:val="20"/>
        </w:rPr>
        <w:t>To transport, as a common carrier, persons, upon call or demand, in the township of Solebury, and the borough of New Hope, and that portion of Bucks County located south and east of Pa. Route 232; and that portion of Montgomery County located north and west of Pa. route 73.</w:t>
      </w:r>
    </w:p>
    <w:p w:rsidR="002D4E03" w:rsidRPr="00DD0B40" w:rsidRDefault="002D4E03" w:rsidP="006C352E">
      <w:pPr>
        <w:pStyle w:val="NoSpacing"/>
        <w:ind w:left="720" w:right="1440"/>
        <w:rPr>
          <w:sz w:val="20"/>
        </w:rPr>
      </w:pPr>
      <w:r w:rsidRPr="00DD0B40">
        <w:rPr>
          <w:sz w:val="20"/>
        </w:rPr>
        <w:t>A-00121368, F.2, Am-A</w:t>
      </w:r>
    </w:p>
    <w:p w:rsidR="002D4E03" w:rsidRDefault="002D4E03" w:rsidP="006C352E">
      <w:pPr>
        <w:pStyle w:val="NoSpacing"/>
        <w:ind w:left="2160" w:right="1440"/>
        <w:rPr>
          <w:sz w:val="20"/>
        </w:rPr>
      </w:pPr>
      <w:r w:rsidRPr="00DD0B40">
        <w:rPr>
          <w:sz w:val="20"/>
        </w:rPr>
        <w:t>To transport, as a common carrier, persons, upon call or demand, in the Borough of New Hope, Bucks County, and within an airline distance of 15 statute miles of the limits of said Borough.</w:t>
      </w:r>
    </w:p>
    <w:p w:rsidR="002D4E03" w:rsidRPr="00DD0B40" w:rsidRDefault="002D4E03" w:rsidP="006C352E">
      <w:pPr>
        <w:pStyle w:val="NoSpacing"/>
        <w:ind w:left="2160" w:right="1440"/>
        <w:rPr>
          <w:sz w:val="20"/>
        </w:rPr>
      </w:pPr>
    </w:p>
    <w:p w:rsidR="002D4E03" w:rsidRDefault="002D4E03" w:rsidP="006C352E">
      <w:pPr>
        <w:pStyle w:val="NoSpacing"/>
        <w:ind w:left="720" w:right="1440"/>
        <w:rPr>
          <w:sz w:val="20"/>
        </w:rPr>
      </w:pPr>
      <w:r w:rsidRPr="00DD0B40">
        <w:rPr>
          <w:sz w:val="20"/>
        </w:rPr>
        <w:t>(C)  Indicates change or addition</w:t>
      </w:r>
    </w:p>
    <w:p w:rsidR="002D4E03" w:rsidRDefault="002D4E03" w:rsidP="006C352E">
      <w:pPr>
        <w:pStyle w:val="NoSpacing"/>
        <w:ind w:left="720" w:right="1440"/>
        <w:rPr>
          <w:sz w:val="20"/>
          <w:u w:val="single"/>
        </w:rPr>
      </w:pPr>
    </w:p>
    <w:p w:rsidR="002D4E03" w:rsidRDefault="002D4E03" w:rsidP="006C352E">
      <w:pPr>
        <w:pStyle w:val="NoSpacing"/>
        <w:ind w:left="720" w:right="1440"/>
        <w:jc w:val="center"/>
        <w:rPr>
          <w:sz w:val="20"/>
          <w:u w:val="single"/>
        </w:rPr>
      </w:pPr>
      <w:r w:rsidRPr="00DD0B40">
        <w:rPr>
          <w:sz w:val="20"/>
          <w:u w:val="single"/>
        </w:rPr>
        <w:t>(A)  Schedule of Rates</w:t>
      </w:r>
    </w:p>
    <w:p w:rsidR="002D4E03" w:rsidRPr="00DD0B40" w:rsidRDefault="002D4E03" w:rsidP="006C352E">
      <w:pPr>
        <w:pStyle w:val="NoSpacing"/>
        <w:ind w:left="720" w:right="1440"/>
        <w:jc w:val="center"/>
        <w:rPr>
          <w:sz w:val="20"/>
        </w:rPr>
      </w:pPr>
    </w:p>
    <w:p w:rsidR="002D4E03" w:rsidRPr="00DD0B40" w:rsidRDefault="002D4E03" w:rsidP="006C352E">
      <w:pPr>
        <w:pStyle w:val="NoSpacing"/>
        <w:ind w:left="720" w:right="1440"/>
        <w:rPr>
          <w:sz w:val="20"/>
        </w:rPr>
      </w:pPr>
      <w:r w:rsidRPr="00DD0B40">
        <w:rPr>
          <w:sz w:val="20"/>
          <w:u w:val="single"/>
        </w:rPr>
        <w:t>Meter Rates</w:t>
      </w:r>
    </w:p>
    <w:p w:rsidR="002D4E03" w:rsidRPr="00DD0B40" w:rsidRDefault="002D4E03" w:rsidP="006C352E">
      <w:pPr>
        <w:pStyle w:val="NoSpacing"/>
        <w:ind w:left="2160" w:right="1440"/>
        <w:rPr>
          <w:sz w:val="20"/>
        </w:rPr>
      </w:pPr>
      <w:r w:rsidRPr="00DD0B40">
        <w:rPr>
          <w:sz w:val="20"/>
        </w:rPr>
        <w:t>First 1/5 mile or fraction thereof</w:t>
      </w:r>
      <w:r w:rsidRPr="00DD0B40">
        <w:rPr>
          <w:sz w:val="20"/>
        </w:rPr>
        <w:tab/>
      </w:r>
      <w:r w:rsidRPr="00DD0B40">
        <w:rPr>
          <w:sz w:val="20"/>
        </w:rPr>
        <w:tab/>
        <w:t>$3.70  (C)</w:t>
      </w:r>
    </w:p>
    <w:p w:rsidR="002D4E03" w:rsidRPr="00DD0B40" w:rsidRDefault="002D4E03" w:rsidP="006C352E">
      <w:pPr>
        <w:pStyle w:val="NoSpacing"/>
        <w:ind w:left="2160" w:right="1440"/>
        <w:rPr>
          <w:sz w:val="20"/>
        </w:rPr>
      </w:pPr>
      <w:r w:rsidRPr="00DD0B40">
        <w:rPr>
          <w:sz w:val="20"/>
        </w:rPr>
        <w:t>Each additional 1/5 or fraction thereof</w:t>
      </w:r>
      <w:r w:rsidRPr="00DD0B40">
        <w:rPr>
          <w:sz w:val="20"/>
        </w:rPr>
        <w:tab/>
        <w:t>$0.46  (C)</w:t>
      </w:r>
    </w:p>
    <w:p w:rsidR="002D4E03" w:rsidRDefault="002D4E03" w:rsidP="006C352E">
      <w:pPr>
        <w:pStyle w:val="NoSpacing"/>
        <w:ind w:left="2160" w:right="1440"/>
      </w:pPr>
      <w:r w:rsidRPr="00DD0B40">
        <w:rPr>
          <w:sz w:val="20"/>
        </w:rPr>
        <w:t>Waiting Time – Each 75 seconds</w:t>
      </w:r>
      <w:r w:rsidRPr="00DD0B40">
        <w:rPr>
          <w:sz w:val="20"/>
        </w:rPr>
        <w:tab/>
      </w:r>
      <w:r w:rsidRPr="00DD0B40">
        <w:rPr>
          <w:sz w:val="20"/>
        </w:rPr>
        <w:tab/>
        <w:t>$0.46  (C)</w:t>
      </w:r>
    </w:p>
  </w:footnote>
  <w:footnote w:id="4">
    <w:p w:rsidR="002D4E03" w:rsidRPr="005D5700" w:rsidRDefault="002D4E03" w:rsidP="005D5700">
      <w:pPr>
        <w:pStyle w:val="FootnoteText"/>
        <w:rPr>
          <w:rFonts w:ascii="Times New Roman" w:hAnsi="Times New Roman"/>
        </w:rPr>
      </w:pPr>
      <w:r w:rsidRPr="005D5700">
        <w:rPr>
          <w:rStyle w:val="FootnoteReference"/>
          <w:rFonts w:ascii="Times New Roman" w:hAnsi="Times New Roman"/>
        </w:rPr>
        <w:footnoteRef/>
      </w:r>
      <w:r w:rsidRPr="005D5700">
        <w:rPr>
          <w:rFonts w:ascii="Times New Roman" w:hAnsi="Times New Roman"/>
        </w:rPr>
        <w:t xml:space="preserve"> </w:t>
      </w:r>
      <w:r>
        <w:rPr>
          <w:rFonts w:ascii="Times New Roman" w:hAnsi="Times New Roman"/>
        </w:rPr>
        <w:tab/>
      </w:r>
      <w:r w:rsidRPr="005D5700">
        <w:rPr>
          <w:rFonts w:ascii="Times New Roman" w:hAnsi="Times New Roman"/>
        </w:rPr>
        <w:t>ALL THREE</w:t>
      </w:r>
      <w:r>
        <w:rPr>
          <w:rFonts w:ascii="Times New Roman" w:hAnsi="Times New Roman"/>
        </w:rPr>
        <w:t>S</w:t>
      </w:r>
      <w:r w:rsidRPr="005D5700">
        <w:rPr>
          <w:rFonts w:ascii="Times New Roman" w:hAnsi="Times New Roman"/>
        </w:rPr>
        <w:t xml:space="preserve"> is a </w:t>
      </w:r>
      <w:r>
        <w:rPr>
          <w:rFonts w:ascii="Times New Roman" w:hAnsi="Times New Roman"/>
        </w:rPr>
        <w:t xml:space="preserve">trade </w:t>
      </w:r>
      <w:r w:rsidRPr="005D5700">
        <w:rPr>
          <w:rFonts w:ascii="Times New Roman" w:hAnsi="Times New Roman"/>
        </w:rPr>
        <w:t xml:space="preserve">name registered to Edward Burkhardt with the Pennsylvania Department of State. </w:t>
      </w:r>
    </w:p>
  </w:footnote>
  <w:footnote w:id="5">
    <w:p w:rsidR="002D4E03" w:rsidRPr="00071A59" w:rsidRDefault="002D4E03" w:rsidP="006C352E">
      <w:pPr>
        <w:pStyle w:val="FootnoteText"/>
        <w:ind w:left="720" w:hanging="720"/>
        <w:rPr>
          <w:rFonts w:ascii="Times New Roman" w:hAnsi="Times New Roman"/>
        </w:rPr>
      </w:pPr>
      <w:r w:rsidRPr="00071A59">
        <w:rPr>
          <w:rStyle w:val="FootnoteReference"/>
          <w:rFonts w:ascii="Times New Roman" w:hAnsi="Times New Roman"/>
        </w:rPr>
        <w:footnoteRef/>
      </w:r>
      <w:r w:rsidRPr="00071A59">
        <w:rPr>
          <w:rFonts w:ascii="Times New Roman" w:hAnsi="Times New Roman"/>
        </w:rPr>
        <w:t xml:space="preserve"> </w:t>
      </w:r>
      <w:r w:rsidRPr="00071A59">
        <w:rPr>
          <w:rFonts w:ascii="Times New Roman" w:hAnsi="Times New Roman"/>
        </w:rPr>
        <w:tab/>
        <w:t xml:space="preserve">For failure to submit a vehicle list, A.G. Taxi paid a fine of $250.  </w:t>
      </w:r>
      <w:proofErr w:type="gramStart"/>
      <w:r w:rsidRPr="00071A59">
        <w:rPr>
          <w:rFonts w:ascii="Times New Roman" w:hAnsi="Times New Roman"/>
        </w:rPr>
        <w:t>(BI&amp;E 7).</w:t>
      </w:r>
      <w:proofErr w:type="gramEnd"/>
      <w:r w:rsidRPr="00071A59">
        <w:rPr>
          <w:rFonts w:ascii="Times New Roman" w:hAnsi="Times New Roman"/>
        </w:rPr>
        <w:t xml:space="preserve">  The second, failure to pay an assessment, resulted in a $77 fine paid by A.G. Taxi.  </w:t>
      </w:r>
      <w:proofErr w:type="gramStart"/>
      <w:r w:rsidRPr="00071A59">
        <w:rPr>
          <w:rFonts w:ascii="Times New Roman" w:hAnsi="Times New Roman"/>
        </w:rPr>
        <w:t>(Tr. 33-34, BI&amp;E 6).</w:t>
      </w:r>
      <w:proofErr w:type="gramEnd"/>
    </w:p>
    <w:p w:rsidR="002D4E03" w:rsidRPr="00071A59" w:rsidRDefault="002D4E03" w:rsidP="006C352E">
      <w:pPr>
        <w:pStyle w:val="FootnoteText"/>
        <w:ind w:left="720" w:hanging="720"/>
        <w:rPr>
          <w:rFonts w:ascii="Times New Roman" w:hAnsi="Times New Roman"/>
        </w:rPr>
      </w:pPr>
    </w:p>
  </w:footnote>
  <w:footnote w:id="6">
    <w:p w:rsidR="002D4E03" w:rsidRPr="00071A59" w:rsidRDefault="002D4E03" w:rsidP="006C352E">
      <w:pPr>
        <w:pStyle w:val="FootnoteText"/>
        <w:ind w:left="720" w:hanging="720"/>
        <w:rPr>
          <w:rFonts w:ascii="Times New Roman" w:hAnsi="Times New Roman"/>
        </w:rPr>
      </w:pPr>
      <w:r w:rsidRPr="00071A59">
        <w:rPr>
          <w:rStyle w:val="FootnoteReference"/>
          <w:rFonts w:ascii="Times New Roman" w:hAnsi="Times New Roman"/>
        </w:rPr>
        <w:footnoteRef/>
      </w:r>
      <w:r w:rsidRPr="00071A59">
        <w:rPr>
          <w:rFonts w:ascii="Times New Roman" w:hAnsi="Times New Roman"/>
        </w:rPr>
        <w:t xml:space="preserve"> </w:t>
      </w:r>
      <w:r w:rsidRPr="00071A59">
        <w:rPr>
          <w:rFonts w:ascii="Times New Roman" w:hAnsi="Times New Roman"/>
        </w:rPr>
        <w:tab/>
        <w:t xml:space="preserve">Future mailers need only clarify which services are offered by which companies.  The laws and regulations do not require profligate spending by businessmen for duplicative advertising.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636"/>
    <w:multiLevelType w:val="hybridMultilevel"/>
    <w:tmpl w:val="E5663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1180D"/>
    <w:multiLevelType w:val="hybridMultilevel"/>
    <w:tmpl w:val="B0FE9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2595D"/>
    <w:multiLevelType w:val="hybridMultilevel"/>
    <w:tmpl w:val="2A64CB90"/>
    <w:lvl w:ilvl="0" w:tplc="0E180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202D80"/>
    <w:multiLevelType w:val="hybridMultilevel"/>
    <w:tmpl w:val="54024CE0"/>
    <w:lvl w:ilvl="0" w:tplc="055860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681871"/>
    <w:multiLevelType w:val="hybridMultilevel"/>
    <w:tmpl w:val="E9ECB8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AD2232"/>
    <w:multiLevelType w:val="hybridMultilevel"/>
    <w:tmpl w:val="318C2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0C623B"/>
    <w:multiLevelType w:val="hybridMultilevel"/>
    <w:tmpl w:val="817A94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011805"/>
    <w:multiLevelType w:val="hybridMultilevel"/>
    <w:tmpl w:val="2B7CBDC0"/>
    <w:lvl w:ilvl="0" w:tplc="3710DCF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5"/>
  </w:num>
  <w:num w:numId="3">
    <w:abstractNumId w:val="6"/>
  </w:num>
  <w:num w:numId="4">
    <w:abstractNumId w:val="1"/>
  </w:num>
  <w:num w:numId="5">
    <w:abstractNumId w:val="3"/>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9D9"/>
    <w:rsid w:val="00036C4B"/>
    <w:rsid w:val="00041C8C"/>
    <w:rsid w:val="00046857"/>
    <w:rsid w:val="0006238B"/>
    <w:rsid w:val="00063894"/>
    <w:rsid w:val="00071A59"/>
    <w:rsid w:val="000748D1"/>
    <w:rsid w:val="00090101"/>
    <w:rsid w:val="000929D9"/>
    <w:rsid w:val="000B1C80"/>
    <w:rsid w:val="000B4BA6"/>
    <w:rsid w:val="000F13B1"/>
    <w:rsid w:val="000F4635"/>
    <w:rsid w:val="000F7A6C"/>
    <w:rsid w:val="00106AFD"/>
    <w:rsid w:val="00111895"/>
    <w:rsid w:val="001202C3"/>
    <w:rsid w:val="00135C8F"/>
    <w:rsid w:val="001371E0"/>
    <w:rsid w:val="001422C0"/>
    <w:rsid w:val="00144129"/>
    <w:rsid w:val="001478B3"/>
    <w:rsid w:val="0015787D"/>
    <w:rsid w:val="00171B90"/>
    <w:rsid w:val="00186FA6"/>
    <w:rsid w:val="001B7AC6"/>
    <w:rsid w:val="001D2C8B"/>
    <w:rsid w:val="001D64AB"/>
    <w:rsid w:val="001E161D"/>
    <w:rsid w:val="001E184E"/>
    <w:rsid w:val="0020440E"/>
    <w:rsid w:val="00210A96"/>
    <w:rsid w:val="00210B45"/>
    <w:rsid w:val="00221CE1"/>
    <w:rsid w:val="002538B2"/>
    <w:rsid w:val="00254916"/>
    <w:rsid w:val="002623DF"/>
    <w:rsid w:val="00265986"/>
    <w:rsid w:val="00275436"/>
    <w:rsid w:val="00292B5D"/>
    <w:rsid w:val="002A1C68"/>
    <w:rsid w:val="002B2F47"/>
    <w:rsid w:val="002D2245"/>
    <w:rsid w:val="002D4D16"/>
    <w:rsid w:val="002D4E03"/>
    <w:rsid w:val="002F475D"/>
    <w:rsid w:val="00316567"/>
    <w:rsid w:val="00320BB2"/>
    <w:rsid w:val="003232D2"/>
    <w:rsid w:val="0032715B"/>
    <w:rsid w:val="0034169F"/>
    <w:rsid w:val="0034745E"/>
    <w:rsid w:val="00375CEA"/>
    <w:rsid w:val="003A79DF"/>
    <w:rsid w:val="003B25E6"/>
    <w:rsid w:val="003B3015"/>
    <w:rsid w:val="003F3662"/>
    <w:rsid w:val="00407380"/>
    <w:rsid w:val="0041025D"/>
    <w:rsid w:val="00411C85"/>
    <w:rsid w:val="00413A8F"/>
    <w:rsid w:val="00416BA6"/>
    <w:rsid w:val="00432C73"/>
    <w:rsid w:val="00452B1D"/>
    <w:rsid w:val="004609BB"/>
    <w:rsid w:val="00483CDE"/>
    <w:rsid w:val="004A659A"/>
    <w:rsid w:val="004B0D5C"/>
    <w:rsid w:val="004C2FE2"/>
    <w:rsid w:val="004E361C"/>
    <w:rsid w:val="004F5866"/>
    <w:rsid w:val="00511D12"/>
    <w:rsid w:val="0055152A"/>
    <w:rsid w:val="00566E95"/>
    <w:rsid w:val="00575C9C"/>
    <w:rsid w:val="00584C88"/>
    <w:rsid w:val="00592427"/>
    <w:rsid w:val="00596A01"/>
    <w:rsid w:val="00597361"/>
    <w:rsid w:val="005A78D3"/>
    <w:rsid w:val="005B09E9"/>
    <w:rsid w:val="005B7C9E"/>
    <w:rsid w:val="005C5071"/>
    <w:rsid w:val="005D5700"/>
    <w:rsid w:val="005E0157"/>
    <w:rsid w:val="005E1270"/>
    <w:rsid w:val="005E71CC"/>
    <w:rsid w:val="005F294D"/>
    <w:rsid w:val="00603958"/>
    <w:rsid w:val="00610436"/>
    <w:rsid w:val="00620065"/>
    <w:rsid w:val="0063703C"/>
    <w:rsid w:val="0065142D"/>
    <w:rsid w:val="006578E8"/>
    <w:rsid w:val="006657EA"/>
    <w:rsid w:val="00670A3A"/>
    <w:rsid w:val="00685122"/>
    <w:rsid w:val="006858A7"/>
    <w:rsid w:val="00695329"/>
    <w:rsid w:val="006C1429"/>
    <w:rsid w:val="006C352E"/>
    <w:rsid w:val="006E0808"/>
    <w:rsid w:val="006E1176"/>
    <w:rsid w:val="007071A9"/>
    <w:rsid w:val="00717583"/>
    <w:rsid w:val="00717B5F"/>
    <w:rsid w:val="00727E5D"/>
    <w:rsid w:val="00741848"/>
    <w:rsid w:val="00743B38"/>
    <w:rsid w:val="00744763"/>
    <w:rsid w:val="00753578"/>
    <w:rsid w:val="0076197F"/>
    <w:rsid w:val="007835F7"/>
    <w:rsid w:val="007B0F62"/>
    <w:rsid w:val="007D21B8"/>
    <w:rsid w:val="007E14BF"/>
    <w:rsid w:val="007E60EB"/>
    <w:rsid w:val="007F07FC"/>
    <w:rsid w:val="007F3259"/>
    <w:rsid w:val="007F3CA4"/>
    <w:rsid w:val="007F7DF0"/>
    <w:rsid w:val="00811BC5"/>
    <w:rsid w:val="0081685E"/>
    <w:rsid w:val="00816FCD"/>
    <w:rsid w:val="00822C25"/>
    <w:rsid w:val="00823C75"/>
    <w:rsid w:val="00833C77"/>
    <w:rsid w:val="00852009"/>
    <w:rsid w:val="00860E8A"/>
    <w:rsid w:val="008638C1"/>
    <w:rsid w:val="00876217"/>
    <w:rsid w:val="00883BD8"/>
    <w:rsid w:val="008935E3"/>
    <w:rsid w:val="008A3F42"/>
    <w:rsid w:val="008B45C0"/>
    <w:rsid w:val="008B69BB"/>
    <w:rsid w:val="008D1172"/>
    <w:rsid w:val="0090445E"/>
    <w:rsid w:val="00905B40"/>
    <w:rsid w:val="00913CF6"/>
    <w:rsid w:val="009151C1"/>
    <w:rsid w:val="00933DF8"/>
    <w:rsid w:val="009419F2"/>
    <w:rsid w:val="00942B5D"/>
    <w:rsid w:val="009542AD"/>
    <w:rsid w:val="00972EB3"/>
    <w:rsid w:val="00973386"/>
    <w:rsid w:val="00975A12"/>
    <w:rsid w:val="0098263D"/>
    <w:rsid w:val="009867CA"/>
    <w:rsid w:val="00993044"/>
    <w:rsid w:val="00996547"/>
    <w:rsid w:val="009965D2"/>
    <w:rsid w:val="009979E0"/>
    <w:rsid w:val="009B1077"/>
    <w:rsid w:val="009B4964"/>
    <w:rsid w:val="009B6388"/>
    <w:rsid w:val="009C2DF7"/>
    <w:rsid w:val="009D5E67"/>
    <w:rsid w:val="009E41F1"/>
    <w:rsid w:val="009E6303"/>
    <w:rsid w:val="00A01184"/>
    <w:rsid w:val="00A07B0D"/>
    <w:rsid w:val="00A1106B"/>
    <w:rsid w:val="00A2138D"/>
    <w:rsid w:val="00A22B1B"/>
    <w:rsid w:val="00A30514"/>
    <w:rsid w:val="00A415B6"/>
    <w:rsid w:val="00A445B2"/>
    <w:rsid w:val="00A46426"/>
    <w:rsid w:val="00A526E1"/>
    <w:rsid w:val="00A529EB"/>
    <w:rsid w:val="00A6233F"/>
    <w:rsid w:val="00A729D9"/>
    <w:rsid w:val="00A758C3"/>
    <w:rsid w:val="00A77137"/>
    <w:rsid w:val="00A81519"/>
    <w:rsid w:val="00AA5FD2"/>
    <w:rsid w:val="00AB7036"/>
    <w:rsid w:val="00AC28A2"/>
    <w:rsid w:val="00AC7304"/>
    <w:rsid w:val="00AE0BA5"/>
    <w:rsid w:val="00B16041"/>
    <w:rsid w:val="00B24119"/>
    <w:rsid w:val="00B30D2B"/>
    <w:rsid w:val="00B41CE8"/>
    <w:rsid w:val="00B43BBB"/>
    <w:rsid w:val="00B67697"/>
    <w:rsid w:val="00B84A4F"/>
    <w:rsid w:val="00B91534"/>
    <w:rsid w:val="00BA594C"/>
    <w:rsid w:val="00BB4F10"/>
    <w:rsid w:val="00BB585D"/>
    <w:rsid w:val="00BB5C23"/>
    <w:rsid w:val="00BB64AC"/>
    <w:rsid w:val="00BC7C95"/>
    <w:rsid w:val="00BE0DB2"/>
    <w:rsid w:val="00BF397F"/>
    <w:rsid w:val="00C03B19"/>
    <w:rsid w:val="00C20827"/>
    <w:rsid w:val="00C22FB6"/>
    <w:rsid w:val="00C256D4"/>
    <w:rsid w:val="00C26391"/>
    <w:rsid w:val="00C31CD1"/>
    <w:rsid w:val="00C5524F"/>
    <w:rsid w:val="00C77241"/>
    <w:rsid w:val="00C86089"/>
    <w:rsid w:val="00C87132"/>
    <w:rsid w:val="00C90F5F"/>
    <w:rsid w:val="00CA00D6"/>
    <w:rsid w:val="00CA4E30"/>
    <w:rsid w:val="00CA6692"/>
    <w:rsid w:val="00CC69DD"/>
    <w:rsid w:val="00CE5E4E"/>
    <w:rsid w:val="00CF1DC1"/>
    <w:rsid w:val="00CF5164"/>
    <w:rsid w:val="00D12821"/>
    <w:rsid w:val="00D143F2"/>
    <w:rsid w:val="00D15582"/>
    <w:rsid w:val="00D321A2"/>
    <w:rsid w:val="00D353C3"/>
    <w:rsid w:val="00D41F45"/>
    <w:rsid w:val="00D949D2"/>
    <w:rsid w:val="00D972F9"/>
    <w:rsid w:val="00DA404B"/>
    <w:rsid w:val="00DB2DC7"/>
    <w:rsid w:val="00DD0B40"/>
    <w:rsid w:val="00DD2610"/>
    <w:rsid w:val="00DD4332"/>
    <w:rsid w:val="00DD770F"/>
    <w:rsid w:val="00E22880"/>
    <w:rsid w:val="00E27595"/>
    <w:rsid w:val="00E3227E"/>
    <w:rsid w:val="00E40F35"/>
    <w:rsid w:val="00E63299"/>
    <w:rsid w:val="00E66107"/>
    <w:rsid w:val="00E71B32"/>
    <w:rsid w:val="00E71E1C"/>
    <w:rsid w:val="00E7450F"/>
    <w:rsid w:val="00E748E9"/>
    <w:rsid w:val="00E82109"/>
    <w:rsid w:val="00E9367D"/>
    <w:rsid w:val="00EA1B50"/>
    <w:rsid w:val="00EC07C1"/>
    <w:rsid w:val="00EC0B02"/>
    <w:rsid w:val="00EC5D80"/>
    <w:rsid w:val="00ED2A62"/>
    <w:rsid w:val="00EE2B40"/>
    <w:rsid w:val="00F322E5"/>
    <w:rsid w:val="00F3600B"/>
    <w:rsid w:val="00F41390"/>
    <w:rsid w:val="00F46AB4"/>
    <w:rsid w:val="00F607DD"/>
    <w:rsid w:val="00F61562"/>
    <w:rsid w:val="00F6640C"/>
    <w:rsid w:val="00F91011"/>
    <w:rsid w:val="00FB0E29"/>
    <w:rsid w:val="00FB4BE9"/>
    <w:rsid w:val="00FD046B"/>
    <w:rsid w:val="00FD341A"/>
    <w:rsid w:val="00FD3A0E"/>
    <w:rsid w:val="00FF4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929D9"/>
    <w:rPr>
      <w:strike w:val="0"/>
      <w:dstrike w:val="0"/>
      <w:color w:val="004B91"/>
      <w:u w:val="none"/>
      <w:effect w:val="none"/>
    </w:rPr>
  </w:style>
  <w:style w:type="character" w:customStyle="1" w:styleId="term1">
    <w:name w:val="term1"/>
    <w:rsid w:val="000929D9"/>
    <w:rPr>
      <w:b/>
      <w:bCs/>
    </w:rPr>
  </w:style>
  <w:style w:type="character" w:customStyle="1" w:styleId="pmterms11">
    <w:name w:val="pmterms11"/>
    <w:rsid w:val="000929D9"/>
    <w:rPr>
      <w:b/>
      <w:bCs/>
      <w:i w:val="0"/>
      <w:iCs w:val="0"/>
      <w:color w:val="000000"/>
    </w:rPr>
  </w:style>
  <w:style w:type="paragraph" w:styleId="NoSpacing">
    <w:name w:val="No Spacing"/>
    <w:uiPriority w:val="1"/>
    <w:qFormat/>
    <w:rsid w:val="000929D9"/>
    <w:pPr>
      <w:jc w:val="both"/>
    </w:pPr>
    <w:rPr>
      <w:rFonts w:ascii="Times New Roman" w:eastAsia="Times New Roman" w:hAnsi="Times New Roman"/>
      <w:sz w:val="26"/>
    </w:rPr>
  </w:style>
  <w:style w:type="paragraph" w:styleId="FootnoteText">
    <w:name w:val="footnote text"/>
    <w:basedOn w:val="Normal"/>
    <w:link w:val="FootnoteTextChar"/>
    <w:uiPriority w:val="99"/>
    <w:semiHidden/>
    <w:unhideWhenUsed/>
    <w:rsid w:val="009867CA"/>
    <w:pPr>
      <w:spacing w:after="0" w:line="240" w:lineRule="auto"/>
    </w:pPr>
    <w:rPr>
      <w:sz w:val="20"/>
      <w:szCs w:val="20"/>
    </w:rPr>
  </w:style>
  <w:style w:type="character" w:customStyle="1" w:styleId="FootnoteTextChar">
    <w:name w:val="Footnote Text Char"/>
    <w:link w:val="FootnoteText"/>
    <w:uiPriority w:val="99"/>
    <w:semiHidden/>
    <w:rsid w:val="009867CA"/>
    <w:rPr>
      <w:sz w:val="20"/>
      <w:szCs w:val="20"/>
    </w:rPr>
  </w:style>
  <w:style w:type="character" w:styleId="FootnoteReference">
    <w:name w:val="footnote reference"/>
    <w:uiPriority w:val="99"/>
    <w:semiHidden/>
    <w:unhideWhenUsed/>
    <w:rsid w:val="009867CA"/>
    <w:rPr>
      <w:vertAlign w:val="superscript"/>
    </w:rPr>
  </w:style>
  <w:style w:type="paragraph" w:styleId="ListParagraph">
    <w:name w:val="List Paragraph"/>
    <w:basedOn w:val="Normal"/>
    <w:uiPriority w:val="34"/>
    <w:qFormat/>
    <w:rsid w:val="00993044"/>
    <w:pPr>
      <w:ind w:left="720"/>
      <w:contextualSpacing/>
    </w:pPr>
  </w:style>
  <w:style w:type="paragraph" w:styleId="Header">
    <w:name w:val="header"/>
    <w:basedOn w:val="Normal"/>
    <w:link w:val="HeaderChar"/>
    <w:uiPriority w:val="99"/>
    <w:unhideWhenUsed/>
    <w:rsid w:val="00135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C8F"/>
  </w:style>
  <w:style w:type="paragraph" w:styleId="Footer">
    <w:name w:val="footer"/>
    <w:basedOn w:val="Normal"/>
    <w:link w:val="FooterChar"/>
    <w:uiPriority w:val="99"/>
    <w:unhideWhenUsed/>
    <w:rsid w:val="00135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C8F"/>
  </w:style>
  <w:style w:type="paragraph" w:styleId="BalloonText">
    <w:name w:val="Balloon Text"/>
    <w:basedOn w:val="Normal"/>
    <w:link w:val="BalloonTextChar"/>
    <w:uiPriority w:val="99"/>
    <w:semiHidden/>
    <w:unhideWhenUsed/>
    <w:rsid w:val="00BB4F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B4F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929D9"/>
    <w:rPr>
      <w:strike w:val="0"/>
      <w:dstrike w:val="0"/>
      <w:color w:val="004B91"/>
      <w:u w:val="none"/>
      <w:effect w:val="none"/>
    </w:rPr>
  </w:style>
  <w:style w:type="character" w:customStyle="1" w:styleId="term1">
    <w:name w:val="term1"/>
    <w:rsid w:val="000929D9"/>
    <w:rPr>
      <w:b/>
      <w:bCs/>
    </w:rPr>
  </w:style>
  <w:style w:type="character" w:customStyle="1" w:styleId="pmterms11">
    <w:name w:val="pmterms11"/>
    <w:rsid w:val="000929D9"/>
    <w:rPr>
      <w:b/>
      <w:bCs/>
      <w:i w:val="0"/>
      <w:iCs w:val="0"/>
      <w:color w:val="000000"/>
    </w:rPr>
  </w:style>
  <w:style w:type="paragraph" w:styleId="NoSpacing">
    <w:name w:val="No Spacing"/>
    <w:uiPriority w:val="1"/>
    <w:qFormat/>
    <w:rsid w:val="000929D9"/>
    <w:pPr>
      <w:jc w:val="both"/>
    </w:pPr>
    <w:rPr>
      <w:rFonts w:ascii="Times New Roman" w:eastAsia="Times New Roman" w:hAnsi="Times New Roman"/>
      <w:sz w:val="26"/>
    </w:rPr>
  </w:style>
  <w:style w:type="paragraph" w:styleId="FootnoteText">
    <w:name w:val="footnote text"/>
    <w:basedOn w:val="Normal"/>
    <w:link w:val="FootnoteTextChar"/>
    <w:uiPriority w:val="99"/>
    <w:semiHidden/>
    <w:unhideWhenUsed/>
    <w:rsid w:val="009867CA"/>
    <w:pPr>
      <w:spacing w:after="0" w:line="240" w:lineRule="auto"/>
    </w:pPr>
    <w:rPr>
      <w:sz w:val="20"/>
      <w:szCs w:val="20"/>
    </w:rPr>
  </w:style>
  <w:style w:type="character" w:customStyle="1" w:styleId="FootnoteTextChar">
    <w:name w:val="Footnote Text Char"/>
    <w:link w:val="FootnoteText"/>
    <w:uiPriority w:val="99"/>
    <w:semiHidden/>
    <w:rsid w:val="009867CA"/>
    <w:rPr>
      <w:sz w:val="20"/>
      <w:szCs w:val="20"/>
    </w:rPr>
  </w:style>
  <w:style w:type="character" w:styleId="FootnoteReference">
    <w:name w:val="footnote reference"/>
    <w:uiPriority w:val="99"/>
    <w:semiHidden/>
    <w:unhideWhenUsed/>
    <w:rsid w:val="009867CA"/>
    <w:rPr>
      <w:vertAlign w:val="superscript"/>
    </w:rPr>
  </w:style>
  <w:style w:type="paragraph" w:styleId="ListParagraph">
    <w:name w:val="List Paragraph"/>
    <w:basedOn w:val="Normal"/>
    <w:uiPriority w:val="34"/>
    <w:qFormat/>
    <w:rsid w:val="00993044"/>
    <w:pPr>
      <w:ind w:left="720"/>
      <w:contextualSpacing/>
    </w:pPr>
  </w:style>
  <w:style w:type="paragraph" w:styleId="Header">
    <w:name w:val="header"/>
    <w:basedOn w:val="Normal"/>
    <w:link w:val="HeaderChar"/>
    <w:uiPriority w:val="99"/>
    <w:unhideWhenUsed/>
    <w:rsid w:val="00135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C8F"/>
  </w:style>
  <w:style w:type="paragraph" w:styleId="Footer">
    <w:name w:val="footer"/>
    <w:basedOn w:val="Normal"/>
    <w:link w:val="FooterChar"/>
    <w:uiPriority w:val="99"/>
    <w:unhideWhenUsed/>
    <w:rsid w:val="00135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C8F"/>
  </w:style>
  <w:style w:type="paragraph" w:styleId="BalloonText">
    <w:name w:val="Balloon Text"/>
    <w:basedOn w:val="Normal"/>
    <w:link w:val="BalloonTextChar"/>
    <w:uiPriority w:val="99"/>
    <w:semiHidden/>
    <w:unhideWhenUsed/>
    <w:rsid w:val="00BB4F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B4F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299510">
      <w:bodyDiv w:val="1"/>
      <w:marLeft w:val="0"/>
      <w:marRight w:val="0"/>
      <w:marTop w:val="0"/>
      <w:marBottom w:val="0"/>
      <w:divBdr>
        <w:top w:val="none" w:sz="0" w:space="0" w:color="auto"/>
        <w:left w:val="none" w:sz="0" w:space="0" w:color="auto"/>
        <w:bottom w:val="none" w:sz="0" w:space="0" w:color="auto"/>
        <w:right w:val="none" w:sz="0" w:space="0" w:color="auto"/>
      </w:divBdr>
      <w:divsChild>
        <w:div w:id="542524077">
          <w:marLeft w:val="0"/>
          <w:marRight w:val="0"/>
          <w:marTop w:val="0"/>
          <w:marBottom w:val="0"/>
          <w:divBdr>
            <w:top w:val="none" w:sz="0" w:space="0" w:color="auto"/>
            <w:left w:val="none" w:sz="0" w:space="0" w:color="auto"/>
            <w:bottom w:val="none" w:sz="0" w:space="0" w:color="auto"/>
            <w:right w:val="none" w:sz="0" w:space="0" w:color="auto"/>
          </w:divBdr>
          <w:divsChild>
            <w:div w:id="1131552584">
              <w:marLeft w:val="0"/>
              <w:marRight w:val="0"/>
              <w:marTop w:val="0"/>
              <w:marBottom w:val="0"/>
              <w:divBdr>
                <w:top w:val="none" w:sz="0" w:space="0" w:color="auto"/>
                <w:left w:val="none" w:sz="0" w:space="0" w:color="auto"/>
                <w:bottom w:val="none" w:sz="0" w:space="0" w:color="auto"/>
                <w:right w:val="none" w:sz="0" w:space="0" w:color="auto"/>
              </w:divBdr>
              <w:divsChild>
                <w:div w:id="1547253575">
                  <w:marLeft w:val="0"/>
                  <w:marRight w:val="0"/>
                  <w:marTop w:val="0"/>
                  <w:marBottom w:val="0"/>
                  <w:divBdr>
                    <w:top w:val="none" w:sz="0" w:space="0" w:color="auto"/>
                    <w:left w:val="none" w:sz="0" w:space="0" w:color="auto"/>
                    <w:bottom w:val="none" w:sz="0" w:space="0" w:color="auto"/>
                    <w:right w:val="none" w:sz="0" w:space="0" w:color="auto"/>
                  </w:divBdr>
                  <w:divsChild>
                    <w:div w:id="181359987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40722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5">
          <w:marLeft w:val="0"/>
          <w:marRight w:val="0"/>
          <w:marTop w:val="0"/>
          <w:marBottom w:val="0"/>
          <w:divBdr>
            <w:top w:val="none" w:sz="0" w:space="0" w:color="auto"/>
            <w:left w:val="none" w:sz="0" w:space="0" w:color="auto"/>
            <w:bottom w:val="none" w:sz="0" w:space="0" w:color="auto"/>
            <w:right w:val="none" w:sz="0" w:space="0" w:color="auto"/>
          </w:divBdr>
          <w:divsChild>
            <w:div w:id="1267619749">
              <w:marLeft w:val="0"/>
              <w:marRight w:val="0"/>
              <w:marTop w:val="0"/>
              <w:marBottom w:val="0"/>
              <w:divBdr>
                <w:top w:val="none" w:sz="0" w:space="0" w:color="auto"/>
                <w:left w:val="none" w:sz="0" w:space="0" w:color="auto"/>
                <w:bottom w:val="none" w:sz="0" w:space="0" w:color="auto"/>
                <w:right w:val="none" w:sz="0" w:space="0" w:color="auto"/>
              </w:divBdr>
              <w:divsChild>
                <w:div w:id="248003340">
                  <w:marLeft w:val="0"/>
                  <w:marRight w:val="0"/>
                  <w:marTop w:val="0"/>
                  <w:marBottom w:val="0"/>
                  <w:divBdr>
                    <w:top w:val="none" w:sz="0" w:space="0" w:color="auto"/>
                    <w:left w:val="none" w:sz="0" w:space="0" w:color="auto"/>
                    <w:bottom w:val="none" w:sz="0" w:space="0" w:color="auto"/>
                    <w:right w:val="none" w:sz="0" w:space="0" w:color="auto"/>
                  </w:divBdr>
                  <w:divsChild>
                    <w:div w:id="50871748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422032">
      <w:bodyDiv w:val="1"/>
      <w:marLeft w:val="0"/>
      <w:marRight w:val="0"/>
      <w:marTop w:val="0"/>
      <w:marBottom w:val="0"/>
      <w:divBdr>
        <w:top w:val="none" w:sz="0" w:space="0" w:color="auto"/>
        <w:left w:val="none" w:sz="0" w:space="0" w:color="auto"/>
        <w:bottom w:val="none" w:sz="0" w:space="0" w:color="auto"/>
        <w:right w:val="none" w:sz="0" w:space="0" w:color="auto"/>
      </w:divBdr>
      <w:divsChild>
        <w:div w:id="1526285041">
          <w:marLeft w:val="0"/>
          <w:marRight w:val="0"/>
          <w:marTop w:val="0"/>
          <w:marBottom w:val="0"/>
          <w:divBdr>
            <w:top w:val="none" w:sz="0" w:space="0" w:color="auto"/>
            <w:left w:val="none" w:sz="0" w:space="0" w:color="auto"/>
            <w:bottom w:val="none" w:sz="0" w:space="0" w:color="auto"/>
            <w:right w:val="none" w:sz="0" w:space="0" w:color="auto"/>
          </w:divBdr>
          <w:divsChild>
            <w:div w:id="450171477">
              <w:marLeft w:val="0"/>
              <w:marRight w:val="0"/>
              <w:marTop w:val="0"/>
              <w:marBottom w:val="0"/>
              <w:divBdr>
                <w:top w:val="none" w:sz="0" w:space="0" w:color="auto"/>
                <w:left w:val="none" w:sz="0" w:space="0" w:color="auto"/>
                <w:bottom w:val="none" w:sz="0" w:space="0" w:color="auto"/>
                <w:right w:val="none" w:sz="0" w:space="0" w:color="auto"/>
              </w:divBdr>
              <w:divsChild>
                <w:div w:id="847519270">
                  <w:marLeft w:val="0"/>
                  <w:marRight w:val="0"/>
                  <w:marTop w:val="0"/>
                  <w:marBottom w:val="0"/>
                  <w:divBdr>
                    <w:top w:val="none" w:sz="0" w:space="0" w:color="auto"/>
                    <w:left w:val="none" w:sz="0" w:space="0" w:color="auto"/>
                    <w:bottom w:val="none" w:sz="0" w:space="0" w:color="auto"/>
                    <w:right w:val="none" w:sz="0" w:space="0" w:color="auto"/>
                  </w:divBdr>
                  <w:divsChild>
                    <w:div w:id="110928176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664438">
      <w:bodyDiv w:val="1"/>
      <w:marLeft w:val="0"/>
      <w:marRight w:val="0"/>
      <w:marTop w:val="0"/>
      <w:marBottom w:val="0"/>
      <w:divBdr>
        <w:top w:val="none" w:sz="0" w:space="0" w:color="auto"/>
        <w:left w:val="none" w:sz="0" w:space="0" w:color="auto"/>
        <w:bottom w:val="none" w:sz="0" w:space="0" w:color="auto"/>
        <w:right w:val="none" w:sz="0" w:space="0" w:color="auto"/>
      </w:divBdr>
      <w:divsChild>
        <w:div w:id="2092501544">
          <w:marLeft w:val="0"/>
          <w:marRight w:val="0"/>
          <w:marTop w:val="0"/>
          <w:marBottom w:val="0"/>
          <w:divBdr>
            <w:top w:val="none" w:sz="0" w:space="0" w:color="auto"/>
            <w:left w:val="none" w:sz="0" w:space="0" w:color="auto"/>
            <w:bottom w:val="none" w:sz="0" w:space="0" w:color="auto"/>
            <w:right w:val="none" w:sz="0" w:space="0" w:color="auto"/>
          </w:divBdr>
          <w:divsChild>
            <w:div w:id="42102351">
              <w:marLeft w:val="0"/>
              <w:marRight w:val="0"/>
              <w:marTop w:val="0"/>
              <w:marBottom w:val="0"/>
              <w:divBdr>
                <w:top w:val="none" w:sz="0" w:space="0" w:color="auto"/>
                <w:left w:val="none" w:sz="0" w:space="0" w:color="auto"/>
                <w:bottom w:val="none" w:sz="0" w:space="0" w:color="auto"/>
                <w:right w:val="none" w:sz="0" w:space="0" w:color="auto"/>
              </w:divBdr>
              <w:divsChild>
                <w:div w:id="960384396">
                  <w:marLeft w:val="0"/>
                  <w:marRight w:val="0"/>
                  <w:marTop w:val="0"/>
                  <w:marBottom w:val="0"/>
                  <w:divBdr>
                    <w:top w:val="none" w:sz="0" w:space="0" w:color="auto"/>
                    <w:left w:val="none" w:sz="0" w:space="0" w:color="auto"/>
                    <w:bottom w:val="none" w:sz="0" w:space="0" w:color="auto"/>
                    <w:right w:val="none" w:sz="0" w:space="0" w:color="auto"/>
                  </w:divBdr>
                  <w:divsChild>
                    <w:div w:id="11066544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085661">
      <w:bodyDiv w:val="1"/>
      <w:marLeft w:val="0"/>
      <w:marRight w:val="0"/>
      <w:marTop w:val="0"/>
      <w:marBottom w:val="0"/>
      <w:divBdr>
        <w:top w:val="none" w:sz="0" w:space="0" w:color="auto"/>
        <w:left w:val="none" w:sz="0" w:space="0" w:color="auto"/>
        <w:bottom w:val="none" w:sz="0" w:space="0" w:color="auto"/>
        <w:right w:val="none" w:sz="0" w:space="0" w:color="auto"/>
      </w:divBdr>
      <w:divsChild>
        <w:div w:id="1224290569">
          <w:marLeft w:val="0"/>
          <w:marRight w:val="0"/>
          <w:marTop w:val="0"/>
          <w:marBottom w:val="0"/>
          <w:divBdr>
            <w:top w:val="none" w:sz="0" w:space="0" w:color="auto"/>
            <w:left w:val="none" w:sz="0" w:space="0" w:color="auto"/>
            <w:bottom w:val="none" w:sz="0" w:space="0" w:color="auto"/>
            <w:right w:val="none" w:sz="0" w:space="0" w:color="auto"/>
          </w:divBdr>
          <w:divsChild>
            <w:div w:id="91703339">
              <w:marLeft w:val="0"/>
              <w:marRight w:val="0"/>
              <w:marTop w:val="0"/>
              <w:marBottom w:val="0"/>
              <w:divBdr>
                <w:top w:val="none" w:sz="0" w:space="0" w:color="auto"/>
                <w:left w:val="none" w:sz="0" w:space="0" w:color="auto"/>
                <w:bottom w:val="none" w:sz="0" w:space="0" w:color="auto"/>
                <w:right w:val="none" w:sz="0" w:space="0" w:color="auto"/>
              </w:divBdr>
              <w:divsChild>
                <w:div w:id="624000506">
                  <w:marLeft w:val="0"/>
                  <w:marRight w:val="0"/>
                  <w:marTop w:val="0"/>
                  <w:marBottom w:val="0"/>
                  <w:divBdr>
                    <w:top w:val="none" w:sz="0" w:space="0" w:color="auto"/>
                    <w:left w:val="none" w:sz="0" w:space="0" w:color="auto"/>
                    <w:bottom w:val="none" w:sz="0" w:space="0" w:color="auto"/>
                    <w:right w:val="none" w:sz="0" w:space="0" w:color="auto"/>
                  </w:divBdr>
                  <w:divsChild>
                    <w:div w:id="33739289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564770">
      <w:bodyDiv w:val="1"/>
      <w:marLeft w:val="0"/>
      <w:marRight w:val="0"/>
      <w:marTop w:val="0"/>
      <w:marBottom w:val="0"/>
      <w:divBdr>
        <w:top w:val="none" w:sz="0" w:space="0" w:color="auto"/>
        <w:left w:val="none" w:sz="0" w:space="0" w:color="auto"/>
        <w:bottom w:val="none" w:sz="0" w:space="0" w:color="auto"/>
        <w:right w:val="none" w:sz="0" w:space="0" w:color="auto"/>
      </w:divBdr>
      <w:divsChild>
        <w:div w:id="563027551">
          <w:marLeft w:val="0"/>
          <w:marRight w:val="0"/>
          <w:marTop w:val="0"/>
          <w:marBottom w:val="0"/>
          <w:divBdr>
            <w:top w:val="none" w:sz="0" w:space="0" w:color="auto"/>
            <w:left w:val="none" w:sz="0" w:space="0" w:color="auto"/>
            <w:bottom w:val="none" w:sz="0" w:space="0" w:color="auto"/>
            <w:right w:val="none" w:sz="0" w:space="0" w:color="auto"/>
          </w:divBdr>
          <w:divsChild>
            <w:div w:id="797994266">
              <w:marLeft w:val="0"/>
              <w:marRight w:val="0"/>
              <w:marTop w:val="0"/>
              <w:marBottom w:val="0"/>
              <w:divBdr>
                <w:top w:val="none" w:sz="0" w:space="0" w:color="auto"/>
                <w:left w:val="none" w:sz="0" w:space="0" w:color="auto"/>
                <w:bottom w:val="none" w:sz="0" w:space="0" w:color="auto"/>
                <w:right w:val="none" w:sz="0" w:space="0" w:color="auto"/>
              </w:divBdr>
              <w:divsChild>
                <w:div w:id="1107000070">
                  <w:marLeft w:val="0"/>
                  <w:marRight w:val="0"/>
                  <w:marTop w:val="0"/>
                  <w:marBottom w:val="0"/>
                  <w:divBdr>
                    <w:top w:val="none" w:sz="0" w:space="0" w:color="auto"/>
                    <w:left w:val="none" w:sz="0" w:space="0" w:color="auto"/>
                    <w:bottom w:val="none" w:sz="0" w:space="0" w:color="auto"/>
                    <w:right w:val="none" w:sz="0" w:space="0" w:color="auto"/>
                  </w:divBdr>
                  <w:divsChild>
                    <w:div w:id="113359491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504219">
      <w:bodyDiv w:val="1"/>
      <w:marLeft w:val="0"/>
      <w:marRight w:val="0"/>
      <w:marTop w:val="0"/>
      <w:marBottom w:val="0"/>
      <w:divBdr>
        <w:top w:val="none" w:sz="0" w:space="0" w:color="auto"/>
        <w:left w:val="none" w:sz="0" w:space="0" w:color="auto"/>
        <w:bottom w:val="none" w:sz="0" w:space="0" w:color="auto"/>
        <w:right w:val="none" w:sz="0" w:space="0" w:color="auto"/>
      </w:divBdr>
      <w:divsChild>
        <w:div w:id="583883748">
          <w:marLeft w:val="0"/>
          <w:marRight w:val="0"/>
          <w:marTop w:val="0"/>
          <w:marBottom w:val="0"/>
          <w:divBdr>
            <w:top w:val="none" w:sz="0" w:space="0" w:color="auto"/>
            <w:left w:val="none" w:sz="0" w:space="0" w:color="auto"/>
            <w:bottom w:val="none" w:sz="0" w:space="0" w:color="auto"/>
            <w:right w:val="none" w:sz="0" w:space="0" w:color="auto"/>
          </w:divBdr>
          <w:divsChild>
            <w:div w:id="1453480570">
              <w:marLeft w:val="0"/>
              <w:marRight w:val="0"/>
              <w:marTop w:val="0"/>
              <w:marBottom w:val="0"/>
              <w:divBdr>
                <w:top w:val="none" w:sz="0" w:space="0" w:color="auto"/>
                <w:left w:val="none" w:sz="0" w:space="0" w:color="auto"/>
                <w:bottom w:val="none" w:sz="0" w:space="0" w:color="auto"/>
                <w:right w:val="none" w:sz="0" w:space="0" w:color="auto"/>
              </w:divBdr>
              <w:divsChild>
                <w:div w:id="372927978">
                  <w:marLeft w:val="0"/>
                  <w:marRight w:val="0"/>
                  <w:marTop w:val="0"/>
                  <w:marBottom w:val="0"/>
                  <w:divBdr>
                    <w:top w:val="none" w:sz="0" w:space="0" w:color="auto"/>
                    <w:left w:val="none" w:sz="0" w:space="0" w:color="auto"/>
                    <w:bottom w:val="none" w:sz="0" w:space="0" w:color="auto"/>
                    <w:right w:val="none" w:sz="0" w:space="0" w:color="auto"/>
                  </w:divBdr>
                  <w:divsChild>
                    <w:div w:id="70880301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xis.com/research/buttonTFLink?_m=7a95232d3f10ef4ee4f06b56568f2388&amp;_xfercite=%3ccite%20cc%3d%22USA%22%3e%3c%21%5bCDATA%5b2012%20Pa.%20PUC%20LEXIS%20223%5d%5d%3e%3c%2fcite%3e&amp;_butType=4&amp;_butStat=0&amp;_butNum=15&amp;_butInline=1&amp;_butinfo=66%20PACS%20701&amp;_fmtstr=FULL&amp;docnum=2&amp;_startdoc=1&amp;wchp=dGLbVzB-zSkAW&amp;_md5=373274795af594481c81d0e7f4afd046" TargetMode="External"/><Relationship Id="rId18" Type="http://schemas.openxmlformats.org/officeDocument/2006/relationships/hyperlink" Target="https://www.lexis.com/research/buttonTFLink?_m=7a95232d3f10ef4ee4f06b56568f2388&amp;_xfercite=%3ccite%20cc%3d%22USA%22%3e%3c%21%5bCDATA%5b2012%20Pa.%20PUC%20LEXIS%20223%5d%5d%3e%3c%2fcite%3e&amp;_butType=4&amp;_butStat=0&amp;_butNum=23&amp;_butInline=1&amp;_butinfo=66%20PACS%203301&amp;_fmtstr=FULL&amp;docnum=2&amp;_startdoc=1&amp;wchp=dGLbVzB-zSkAW&amp;_md5=7c5455dadafe1842ba3ade2e8899f05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lexis.com/research/xlink?app=00075&amp;view=full&amp;searchtype=get&amp;search=2012+Pa.+PUC+LEXIS+947" TargetMode="External"/><Relationship Id="rId17" Type="http://schemas.openxmlformats.org/officeDocument/2006/relationships/hyperlink" Target="https://www.lexis.com/research/buttonTFLink?_m=7a95232d3f10ef4ee4f06b56568f2388&amp;_xfercite=%3ccite%20cc%3d%22USA%22%3e%3c%21%5bCDATA%5b2012%20Pa.%20PUC%20LEXIS%20223%5d%5d%3e%3c%2fcite%3e&amp;_butType=4&amp;_butStat=0&amp;_butNum=22&amp;_butInline=1&amp;_butinfo=52%20PA%20CODE%2069.1201&amp;_fmtstr=FULL&amp;docnum=2&amp;_startdoc=1&amp;wchp=dGLbVzB-zSkAW&amp;_md5=3392653b739c3a89aaeb51072ba891c5" TargetMode="External"/><Relationship Id="rId2" Type="http://schemas.openxmlformats.org/officeDocument/2006/relationships/numbering" Target="numbering.xml"/><Relationship Id="rId16" Type="http://schemas.openxmlformats.org/officeDocument/2006/relationships/hyperlink" Target="https://www.lexis.com/research/buttonTFLink?_m=7a95232d3f10ef4ee4f06b56568f2388&amp;_xfercite=%3ccite%20cc%3d%22USA%22%3e%3c%21%5bCDATA%5b2012%20Pa.%20PUC%20LEXIS%20223%5d%5d%3e%3c%2fcite%3e&amp;_butType=4&amp;_butStat=0&amp;_butNum=21&amp;_butInline=1&amp;_butinfo=66%20PACS%203301&amp;_fmtstr=FULL&amp;docnum=2&amp;_startdoc=1&amp;wchp=dGLbVzB-zSkAW&amp;_md5=beed8c210fde77ec6124d29d64d8b82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xlink?app=00075&amp;view=full&amp;searchtype=get&amp;search=2012+Pa.+PUC+LEXIS+1556" TargetMode="External"/><Relationship Id="rId5" Type="http://schemas.openxmlformats.org/officeDocument/2006/relationships/settings" Target="settings.xml"/><Relationship Id="rId15" Type="http://schemas.openxmlformats.org/officeDocument/2006/relationships/hyperlink" Target="https://www.lexis.com/research/buttonTFLink?_m=7a95232d3f10ef4ee4f06b56568f2388&amp;_xfercite=%3ccite%20cc%3d%22USA%22%3e%3c%21%5bCDATA%5b2012%20Pa.%20PUC%20LEXIS%20223%5d%5d%3e%3c%2fcite%3e&amp;_butType=4&amp;_butStat=0&amp;_butNum=19&amp;_butInline=1&amp;_butinfo=66%20PACS%203301&amp;_fmtstr=FULL&amp;docnum=2&amp;_startdoc=1&amp;wchp=dGLbVzB-zSkAW&amp;_md5=fcfe58a9e16270badc037d3906427ad0" TargetMode="External"/><Relationship Id="rId10" Type="http://schemas.openxmlformats.org/officeDocument/2006/relationships/hyperlink" Target="https://www.lexis.com/research/buttonTFLink?_m=7a95232d3f10ef4ee4f06b56568f2388&amp;_xfercite=%3ccite%20cc%3d%22USA%22%3e%3c%21%5bCDATA%5b2012%20Pa.%20PUC%20LEXIS%20223%5d%5d%3e%3c%2fcite%3e&amp;_butType=4&amp;_butStat=0&amp;_butNum=8&amp;_butInline=1&amp;_butinfo=52%20PA%20CODE%2069.1201&amp;_fmtstr=FULL&amp;docnum=2&amp;_startdoc=1&amp;wchp=dGLbVzB-zSkAW&amp;_md5=887fc9a4d57862f5a08954b6308847ba" TargetMode="External"/><Relationship Id="rId19" Type="http://schemas.openxmlformats.org/officeDocument/2006/relationships/hyperlink" Target="https://www.lexis.com/research/buttonTFLink?_m=7a95232d3f10ef4ee4f06b56568f2388&amp;_xfercite=%3ccite%20cc%3d%22USA%22%3e%3c%21%5bCDATA%5b2012%20Pa.%20PUC%20LEXIS%20223%5d%5d%3e%3c%2fcite%3e&amp;_butType=4&amp;_butStat=0&amp;_butNum=24&amp;_butInline=1&amp;_butinfo=66%20PACS%203315&amp;_fmtstr=FULL&amp;docnum=2&amp;_startdoc=1&amp;wchp=dGLbVzB-zSkAW&amp;_md5=6320d73ad1e1312d667fa15e5466063c" TargetMode="External"/><Relationship Id="rId4" Type="http://schemas.microsoft.com/office/2007/relationships/stylesWithEffects" Target="stylesWithEffects.xml"/><Relationship Id="rId9" Type="http://schemas.openxmlformats.org/officeDocument/2006/relationships/hyperlink" Target="https://www.lexis.com/research/buttonTFLink?_m=7a95232d3f10ef4ee4f06b56568f2388&amp;_xfercite=%3ccite%20cc%3d%22USA%22%3e%3c%21%5bCDATA%5b2012%20Pa.%20PUC%20LEXIS%20223%5d%5d%3e%3c%2fcite%3e&amp;_butType=4&amp;_butStat=0&amp;_butNum=7&amp;_butInline=1&amp;_butinfo=66%20PACS%203301&amp;_fmtstr=FULL&amp;docnum=2&amp;_startdoc=1&amp;wchp=dGLbVzB-zSkAW&amp;_md5=9c961bb27def82a4be21fd3510ad3f66" TargetMode="External"/><Relationship Id="rId14" Type="http://schemas.openxmlformats.org/officeDocument/2006/relationships/hyperlink" Target="https://www.lexis.com/research/buttonTFLink?_m=7a95232d3f10ef4ee4f06b56568f2388&amp;_xfercite=%3ccite%20cc%3d%22USA%22%3e%3c%21%5bCDATA%5b2012%20Pa.%20PUC%20LEXIS%20223%5d%5d%3e%3c%2fcite%3e&amp;_butType=4&amp;_butStat=0&amp;_butNum=17&amp;_butInline=1&amp;_butinfo=66%20PACS%20332&amp;_fmtstr=FULL&amp;docnum=2&amp;_startdoc=1&amp;wchp=dGLbVzB-zSkAW&amp;_md5=c278c60806a38b2570e11f54a807e70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44F6A-118A-4ADE-9F55-E05726B7A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4159</Words>
  <Characters>23708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27812</CharactersWithSpaces>
  <SharedDoc>false</SharedDoc>
  <HLinks>
    <vt:vector size="66" baseType="variant">
      <vt:variant>
        <vt:i4>6226033</vt:i4>
      </vt:variant>
      <vt:variant>
        <vt:i4>32</vt:i4>
      </vt:variant>
      <vt:variant>
        <vt:i4>0</vt:i4>
      </vt:variant>
      <vt:variant>
        <vt:i4>5</vt:i4>
      </vt:variant>
      <vt:variant>
        <vt:lpwstr>https://www.lexis.com/research/buttonTFLink?_m=7a95232d3f10ef4ee4f06b56568f2388&amp;_xfercite=%3ccite%20cc%3d%22USA%22%3e%3c%21%5bCDATA%5b2012%20Pa.%20PUC%20LEXIS%20223%5d%5d%3e%3c%2fcite%3e&amp;_butType=4&amp;_butStat=0&amp;_butNum=24&amp;_butInline=1&amp;_butinfo=66%20PACS%203315&amp;_fmtstr=FULL&amp;docnum=2&amp;_startdoc=1&amp;wchp=dGLbVzB-zSkAW&amp;_md5=6320d73ad1e1312d667fa15e5466063c</vt:lpwstr>
      </vt:variant>
      <vt:variant>
        <vt:lpwstr/>
      </vt:variant>
      <vt:variant>
        <vt:i4>6226038</vt:i4>
      </vt:variant>
      <vt:variant>
        <vt:i4>29</vt:i4>
      </vt:variant>
      <vt:variant>
        <vt:i4>0</vt:i4>
      </vt:variant>
      <vt:variant>
        <vt:i4>5</vt:i4>
      </vt:variant>
      <vt:variant>
        <vt:lpwstr>https://www.lexis.com/research/buttonTFLink?_m=7a95232d3f10ef4ee4f06b56568f2388&amp;_xfercite=%3ccite%20cc%3d%22USA%22%3e%3c%21%5bCDATA%5b2012%20Pa.%20PUC%20LEXIS%20223%5d%5d%3e%3c%2fcite%3e&amp;_butType=4&amp;_butStat=0&amp;_butNum=23&amp;_butInline=1&amp;_butinfo=66%20PACS%203301&amp;_fmtstr=FULL&amp;docnum=2&amp;_startdoc=1&amp;wchp=dGLbVzB-zSkAW&amp;_md5=7c5455dadafe1842ba3ade2e8899f05c</vt:lpwstr>
      </vt:variant>
      <vt:variant>
        <vt:lpwstr/>
      </vt:variant>
      <vt:variant>
        <vt:i4>5701732</vt:i4>
      </vt:variant>
      <vt:variant>
        <vt:i4>26</vt:i4>
      </vt:variant>
      <vt:variant>
        <vt:i4>0</vt:i4>
      </vt:variant>
      <vt:variant>
        <vt:i4>5</vt:i4>
      </vt:variant>
      <vt:variant>
        <vt:lpwstr>https://www.lexis.com/research/buttonTFLink?_m=7a95232d3f10ef4ee4f06b56568f2388&amp;_xfercite=%3ccite%20cc%3d%22USA%22%3e%3c%21%5bCDATA%5b2012%20Pa.%20PUC%20LEXIS%20223%5d%5d%3e%3c%2fcite%3e&amp;_butType=4&amp;_butStat=0&amp;_butNum=22&amp;_butInline=1&amp;_butinfo=52%20PA%20CODE%2069.1201&amp;_fmtstr=FULL&amp;docnum=2&amp;_startdoc=1&amp;wchp=dGLbVzB-zSkAW&amp;_md5=3392653b739c3a89aaeb51072ba891c5</vt:lpwstr>
      </vt:variant>
      <vt:variant>
        <vt:lpwstr/>
      </vt:variant>
      <vt:variant>
        <vt:i4>6226036</vt:i4>
      </vt:variant>
      <vt:variant>
        <vt:i4>23</vt:i4>
      </vt:variant>
      <vt:variant>
        <vt:i4>0</vt:i4>
      </vt:variant>
      <vt:variant>
        <vt:i4>5</vt:i4>
      </vt:variant>
      <vt:variant>
        <vt:lpwstr>https://www.lexis.com/research/buttonTFLink?_m=7a95232d3f10ef4ee4f06b56568f2388&amp;_xfercite=%3ccite%20cc%3d%22USA%22%3e%3c%21%5bCDATA%5b2012%20Pa.%20PUC%20LEXIS%20223%5d%5d%3e%3c%2fcite%3e&amp;_butType=4&amp;_butStat=0&amp;_butNum=21&amp;_butInline=1&amp;_butinfo=66%20PACS%203301&amp;_fmtstr=FULL&amp;docnum=2&amp;_startdoc=1&amp;wchp=dGLbVzB-zSkAW&amp;_md5=beed8c210fde77ec6124d29d64d8b828</vt:lpwstr>
      </vt:variant>
      <vt:variant>
        <vt:lpwstr/>
      </vt:variant>
      <vt:variant>
        <vt:i4>6029436</vt:i4>
      </vt:variant>
      <vt:variant>
        <vt:i4>20</vt:i4>
      </vt:variant>
      <vt:variant>
        <vt:i4>0</vt:i4>
      </vt:variant>
      <vt:variant>
        <vt:i4>5</vt:i4>
      </vt:variant>
      <vt:variant>
        <vt:lpwstr>https://www.lexis.com/research/buttonTFLink?_m=7a95232d3f10ef4ee4f06b56568f2388&amp;_xfercite=%3ccite%20cc%3d%22USA%22%3e%3c%21%5bCDATA%5b2012%20Pa.%20PUC%20LEXIS%20223%5d%5d%3e%3c%2fcite%3e&amp;_butType=4&amp;_butStat=0&amp;_butNum=19&amp;_butInline=1&amp;_butinfo=66%20PACS%203301&amp;_fmtstr=FULL&amp;docnum=2&amp;_startdoc=1&amp;wchp=dGLbVzB-zSkAW&amp;_md5=fcfe58a9e16270badc037d3906427ad0</vt:lpwstr>
      </vt:variant>
      <vt:variant>
        <vt:lpwstr/>
      </vt:variant>
      <vt:variant>
        <vt:i4>6029426</vt:i4>
      </vt:variant>
      <vt:variant>
        <vt:i4>17</vt:i4>
      </vt:variant>
      <vt:variant>
        <vt:i4>0</vt:i4>
      </vt:variant>
      <vt:variant>
        <vt:i4>5</vt:i4>
      </vt:variant>
      <vt:variant>
        <vt:lpwstr>https://www.lexis.com/research/buttonTFLink?_m=7a95232d3f10ef4ee4f06b56568f2388&amp;_xfercite=%3ccite%20cc%3d%22USA%22%3e%3c%21%5bCDATA%5b2012%20Pa.%20PUC%20LEXIS%20223%5d%5d%3e%3c%2fcite%3e&amp;_butType=4&amp;_butStat=0&amp;_butNum=17&amp;_butInline=1&amp;_butinfo=66%20PACS%20332&amp;_fmtstr=FULL&amp;docnum=2&amp;_startdoc=1&amp;wchp=dGLbVzB-zSkAW&amp;_md5=c278c60806a38b2570e11f54a807e706</vt:lpwstr>
      </vt:variant>
      <vt:variant>
        <vt:lpwstr/>
      </vt:variant>
      <vt:variant>
        <vt:i4>6029424</vt:i4>
      </vt:variant>
      <vt:variant>
        <vt:i4>14</vt:i4>
      </vt:variant>
      <vt:variant>
        <vt:i4>0</vt:i4>
      </vt:variant>
      <vt:variant>
        <vt:i4>5</vt:i4>
      </vt:variant>
      <vt:variant>
        <vt:lpwstr>https://www.lexis.com/research/buttonTFLink?_m=7a95232d3f10ef4ee4f06b56568f2388&amp;_xfercite=%3ccite%20cc%3d%22USA%22%3e%3c%21%5bCDATA%5b2012%20Pa.%20PUC%20LEXIS%20223%5d%5d%3e%3c%2fcite%3e&amp;_butType=4&amp;_butStat=0&amp;_butNum=15&amp;_butInline=1&amp;_butinfo=66%20PACS%20701&amp;_fmtstr=FULL&amp;docnum=2&amp;_startdoc=1&amp;wchp=dGLbVzB-zSkAW&amp;_md5=373274795af594481c81d0e7f4afd046</vt:lpwstr>
      </vt:variant>
      <vt:variant>
        <vt:lpwstr/>
      </vt:variant>
      <vt:variant>
        <vt:i4>1507354</vt:i4>
      </vt:variant>
      <vt:variant>
        <vt:i4>11</vt:i4>
      </vt:variant>
      <vt:variant>
        <vt:i4>0</vt:i4>
      </vt:variant>
      <vt:variant>
        <vt:i4>5</vt:i4>
      </vt:variant>
      <vt:variant>
        <vt:lpwstr>http://www.lexis.com/research/xlink?app=00075&amp;view=full&amp;searchtype=get&amp;search=2012+Pa.+PUC+LEXIS+947</vt:lpwstr>
      </vt:variant>
      <vt:variant>
        <vt:lpwstr/>
      </vt:variant>
      <vt:variant>
        <vt:i4>1900571</vt:i4>
      </vt:variant>
      <vt:variant>
        <vt:i4>8</vt:i4>
      </vt:variant>
      <vt:variant>
        <vt:i4>0</vt:i4>
      </vt:variant>
      <vt:variant>
        <vt:i4>5</vt:i4>
      </vt:variant>
      <vt:variant>
        <vt:lpwstr>http://www.lexis.com/research/xlink?app=00075&amp;view=full&amp;searchtype=get&amp;search=2012+Pa.+PUC+LEXIS+1556</vt:lpwstr>
      </vt:variant>
      <vt:variant>
        <vt:lpwstr/>
      </vt:variant>
      <vt:variant>
        <vt:i4>1376378</vt:i4>
      </vt:variant>
      <vt:variant>
        <vt:i4>5</vt:i4>
      </vt:variant>
      <vt:variant>
        <vt:i4>0</vt:i4>
      </vt:variant>
      <vt:variant>
        <vt:i4>5</vt:i4>
      </vt:variant>
      <vt:variant>
        <vt:lpwstr>https://www.lexis.com/research/buttonTFLink?_m=7a95232d3f10ef4ee4f06b56568f2388&amp;_xfercite=%3ccite%20cc%3d%22USA%22%3e%3c%21%5bCDATA%5b2012%20Pa.%20PUC%20LEXIS%20223%5d%5d%3e%3c%2fcite%3e&amp;_butType=4&amp;_butStat=0&amp;_butNum=8&amp;_butInline=1&amp;_butinfo=52%20PA%20CODE%2069.1201&amp;_fmtstr=FULL&amp;docnum=2&amp;_startdoc=1&amp;wchp=dGLbVzB-zSkAW&amp;_md5=887fc9a4d57862f5a08954b6308847ba</vt:lpwstr>
      </vt:variant>
      <vt:variant>
        <vt:lpwstr/>
      </vt:variant>
      <vt:variant>
        <vt:i4>6160498</vt:i4>
      </vt:variant>
      <vt:variant>
        <vt:i4>2</vt:i4>
      </vt:variant>
      <vt:variant>
        <vt:i4>0</vt:i4>
      </vt:variant>
      <vt:variant>
        <vt:i4>5</vt:i4>
      </vt:variant>
      <vt:variant>
        <vt:lpwstr>https://www.lexis.com/research/buttonTFLink?_m=7a95232d3f10ef4ee4f06b56568f2388&amp;_xfercite=%3ccite%20cc%3d%22USA%22%3e%3c%21%5bCDATA%5b2012%20Pa.%20PUC%20LEXIS%20223%5d%5d%3e%3c%2fcite%3e&amp;_butType=4&amp;_butStat=0&amp;_butNum=7&amp;_butInline=1&amp;_butinfo=66%20PACS%203301&amp;_fmtstr=FULL&amp;docnum=2&amp;_startdoc=1&amp;wchp=dGLbVzB-zSkAW&amp;_md5=9c961bb27def82a4be21fd3510ad3f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shoffner</cp:lastModifiedBy>
  <cp:revision>2</cp:revision>
  <cp:lastPrinted>2014-02-20T19:03:00Z</cp:lastPrinted>
  <dcterms:created xsi:type="dcterms:W3CDTF">2014-02-20T19:34:00Z</dcterms:created>
  <dcterms:modified xsi:type="dcterms:W3CDTF">2014-02-20T19:34:00Z</dcterms:modified>
</cp:coreProperties>
</file>