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9EF" w:rsidRPr="00FA6483" w:rsidRDefault="00A309EF" w:rsidP="00A309EF">
      <w:pPr>
        <w:jc w:val="center"/>
        <w:rPr>
          <w:b/>
          <w:sz w:val="24"/>
          <w:szCs w:val="24"/>
        </w:rPr>
      </w:pPr>
      <w:r w:rsidRPr="00FA6483">
        <w:rPr>
          <w:b/>
          <w:sz w:val="24"/>
          <w:szCs w:val="24"/>
        </w:rPr>
        <w:t>BEFORE THE</w:t>
      </w:r>
    </w:p>
    <w:p w:rsidR="00A309EF" w:rsidRPr="00FA6483" w:rsidRDefault="00A309EF" w:rsidP="00A309EF">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A309EF" w:rsidRPr="00FA6483" w:rsidRDefault="00A309EF" w:rsidP="00A309EF">
      <w:pPr>
        <w:jc w:val="center"/>
        <w:rPr>
          <w:b/>
          <w:sz w:val="24"/>
          <w:szCs w:val="24"/>
        </w:rPr>
      </w:pPr>
    </w:p>
    <w:p w:rsidR="00A309EF" w:rsidRPr="00FA6483" w:rsidRDefault="00A309EF" w:rsidP="00A309EF">
      <w:pPr>
        <w:jc w:val="center"/>
        <w:rPr>
          <w:b/>
          <w:sz w:val="24"/>
          <w:szCs w:val="24"/>
        </w:rPr>
      </w:pPr>
    </w:p>
    <w:p w:rsidR="00A309EF" w:rsidRDefault="00A309EF" w:rsidP="00A309EF">
      <w:pPr>
        <w:jc w:val="center"/>
        <w:rPr>
          <w:b/>
        </w:rPr>
      </w:pPr>
    </w:p>
    <w:p w:rsidR="00A309EF" w:rsidRPr="00FA6483" w:rsidRDefault="00A309EF" w:rsidP="00A309EF">
      <w:pPr>
        <w:rPr>
          <w:sz w:val="24"/>
          <w:szCs w:val="24"/>
        </w:rPr>
      </w:pPr>
      <w:proofErr w:type="spellStart"/>
      <w:r>
        <w:rPr>
          <w:sz w:val="24"/>
          <w:szCs w:val="24"/>
        </w:rPr>
        <w:t>Mychelle</w:t>
      </w:r>
      <w:proofErr w:type="spellEnd"/>
      <w:r>
        <w:rPr>
          <w:sz w:val="24"/>
          <w:szCs w:val="24"/>
        </w:rPr>
        <w:t xml:space="preserve"> M. James</w:t>
      </w:r>
      <w:r>
        <w:rPr>
          <w:sz w:val="24"/>
          <w:szCs w:val="24"/>
        </w:rPr>
        <w:tab/>
      </w:r>
      <w:r>
        <w:rPr>
          <w:sz w:val="24"/>
          <w:szCs w:val="24"/>
        </w:rPr>
        <w:tab/>
      </w:r>
      <w:r>
        <w:rPr>
          <w:sz w:val="24"/>
          <w:szCs w:val="24"/>
        </w:rPr>
        <w:tab/>
      </w:r>
      <w:r>
        <w:rPr>
          <w:sz w:val="24"/>
          <w:szCs w:val="24"/>
        </w:rPr>
        <w:tab/>
      </w:r>
      <w:r>
        <w:rPr>
          <w:sz w:val="24"/>
          <w:szCs w:val="24"/>
        </w:rPr>
        <w:tab/>
        <w:t>:</w:t>
      </w:r>
    </w:p>
    <w:p w:rsidR="00A309EF" w:rsidRPr="00FA6483" w:rsidRDefault="00A309EF" w:rsidP="00A309EF">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A309EF" w:rsidRPr="00FA6483" w:rsidRDefault="00A309EF" w:rsidP="00A309EF">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C-2013-2375383</w:t>
      </w:r>
    </w:p>
    <w:p w:rsidR="00A309EF" w:rsidRPr="00FA6483" w:rsidRDefault="00A309EF" w:rsidP="00A309EF">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A309EF" w:rsidRPr="00FA6483" w:rsidRDefault="00A309EF" w:rsidP="00A309EF">
      <w:pPr>
        <w:rPr>
          <w:sz w:val="24"/>
          <w:szCs w:val="24"/>
        </w:rPr>
      </w:pPr>
      <w:r>
        <w:rPr>
          <w:sz w:val="24"/>
          <w:szCs w:val="24"/>
        </w:rPr>
        <w:t>Duquesne Light Company</w:t>
      </w:r>
      <w:r>
        <w:rPr>
          <w:sz w:val="24"/>
          <w:szCs w:val="24"/>
        </w:rPr>
        <w:tab/>
      </w:r>
      <w:r>
        <w:rPr>
          <w:sz w:val="24"/>
          <w:szCs w:val="24"/>
        </w:rPr>
        <w:tab/>
      </w:r>
      <w:r>
        <w:rPr>
          <w:sz w:val="24"/>
          <w:szCs w:val="24"/>
        </w:rPr>
        <w:tab/>
      </w:r>
      <w:r>
        <w:rPr>
          <w:sz w:val="24"/>
          <w:szCs w:val="24"/>
        </w:rPr>
        <w:tab/>
      </w:r>
      <w:r w:rsidRPr="00FA6483">
        <w:rPr>
          <w:sz w:val="24"/>
          <w:szCs w:val="24"/>
        </w:rPr>
        <w:t>:</w:t>
      </w:r>
    </w:p>
    <w:p w:rsidR="00A309EF" w:rsidRDefault="00A309EF" w:rsidP="00A309EF"/>
    <w:p w:rsidR="00A309EF" w:rsidRDefault="00A309EF" w:rsidP="00A309EF"/>
    <w:p w:rsidR="00A309EF" w:rsidRDefault="00A309EF" w:rsidP="00A309EF"/>
    <w:p w:rsidR="00A309EF" w:rsidRPr="00FA6483" w:rsidRDefault="00A309EF" w:rsidP="00A309EF">
      <w:pPr>
        <w:jc w:val="center"/>
        <w:rPr>
          <w:b/>
          <w:sz w:val="24"/>
          <w:szCs w:val="24"/>
        </w:rPr>
      </w:pPr>
      <w:r w:rsidRPr="00FA6483">
        <w:rPr>
          <w:b/>
          <w:sz w:val="24"/>
          <w:szCs w:val="24"/>
        </w:rPr>
        <w:t>PREHEARING ORDER</w:t>
      </w:r>
    </w:p>
    <w:p w:rsidR="00A309EF" w:rsidRDefault="00A309EF" w:rsidP="00A309EF">
      <w:pPr>
        <w:jc w:val="center"/>
        <w:rPr>
          <w:b/>
        </w:rPr>
      </w:pPr>
    </w:p>
    <w:p w:rsidR="00A309EF" w:rsidRDefault="00A309EF" w:rsidP="00A309EF">
      <w:pPr>
        <w:jc w:val="center"/>
        <w:rPr>
          <w:b/>
        </w:rPr>
      </w:pPr>
    </w:p>
    <w:p w:rsidR="00A309EF" w:rsidRDefault="00A309EF" w:rsidP="00A309EF">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Thursday, April 10, 2014,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A309EF" w:rsidRDefault="00A309EF" w:rsidP="00A309EF">
      <w:pPr>
        <w:spacing w:line="360" w:lineRule="auto"/>
        <w:rPr>
          <w:sz w:val="24"/>
          <w:szCs w:val="24"/>
        </w:rPr>
      </w:pPr>
    </w:p>
    <w:p w:rsidR="00A309EF" w:rsidRDefault="00A309EF" w:rsidP="00A309EF">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A309EF" w:rsidRDefault="00A309EF" w:rsidP="00A309EF">
      <w:pPr>
        <w:spacing w:line="360" w:lineRule="auto"/>
        <w:rPr>
          <w:sz w:val="24"/>
          <w:szCs w:val="24"/>
        </w:rPr>
      </w:pPr>
    </w:p>
    <w:p w:rsidR="00A309EF" w:rsidRDefault="00A309EF" w:rsidP="00A309EF">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A309EF" w:rsidRDefault="00A309EF" w:rsidP="00A309EF">
      <w:pPr>
        <w:spacing w:line="360" w:lineRule="auto"/>
        <w:rPr>
          <w:sz w:val="24"/>
          <w:szCs w:val="24"/>
        </w:rPr>
      </w:pPr>
    </w:p>
    <w:p w:rsidR="00A309EF" w:rsidRDefault="00A309EF" w:rsidP="00A309EF">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A309EF" w:rsidRDefault="00A309EF" w:rsidP="00A309EF">
      <w:pPr>
        <w:spacing w:line="360" w:lineRule="auto"/>
        <w:rPr>
          <w:i/>
          <w:sz w:val="24"/>
          <w:szCs w:val="24"/>
        </w:rPr>
      </w:pPr>
    </w:p>
    <w:p w:rsidR="00A309EF" w:rsidRPr="00BC4B62" w:rsidRDefault="00A309EF" w:rsidP="00A309EF">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A309EF" w:rsidRDefault="00A309EF" w:rsidP="00A309EF">
      <w:pPr>
        <w:spacing w:line="360" w:lineRule="auto"/>
        <w:rPr>
          <w:sz w:val="24"/>
          <w:szCs w:val="24"/>
        </w:rPr>
      </w:pPr>
    </w:p>
    <w:p w:rsidR="00A309EF" w:rsidRDefault="00A309EF" w:rsidP="00A309EF">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A309EF" w:rsidRDefault="00A309EF" w:rsidP="00A309EF">
      <w:pPr>
        <w:spacing w:line="360" w:lineRule="auto"/>
        <w:rPr>
          <w:sz w:val="24"/>
          <w:szCs w:val="24"/>
        </w:rPr>
      </w:pPr>
    </w:p>
    <w:p w:rsidR="00A309EF" w:rsidRDefault="00A309EF" w:rsidP="00A309EF">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A309EF" w:rsidRDefault="00A309EF" w:rsidP="00A309EF">
      <w:pPr>
        <w:spacing w:line="360" w:lineRule="auto"/>
        <w:rPr>
          <w:sz w:val="24"/>
          <w:szCs w:val="24"/>
        </w:rPr>
      </w:pPr>
    </w:p>
    <w:p w:rsidR="00A309EF" w:rsidRDefault="00A309EF" w:rsidP="00A309EF">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A309EF" w:rsidRDefault="00A309EF" w:rsidP="00A309EF">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A309EF" w:rsidRDefault="00A309EF" w:rsidP="00A309EF">
      <w:pPr>
        <w:spacing w:line="360" w:lineRule="auto"/>
        <w:rPr>
          <w:b/>
          <w:sz w:val="24"/>
          <w:szCs w:val="24"/>
        </w:rPr>
      </w:pPr>
    </w:p>
    <w:p w:rsidR="00A309EF" w:rsidRDefault="00A309EF" w:rsidP="00A309EF">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A309EF" w:rsidRDefault="00A309EF" w:rsidP="00A309EF">
      <w:pPr>
        <w:spacing w:line="360" w:lineRule="auto"/>
        <w:rPr>
          <w:sz w:val="24"/>
          <w:szCs w:val="24"/>
        </w:rPr>
      </w:pPr>
      <w:r>
        <w:rPr>
          <w:sz w:val="24"/>
          <w:szCs w:val="24"/>
        </w:rPr>
        <w:br w:type="page"/>
      </w:r>
    </w:p>
    <w:p w:rsidR="00A309EF" w:rsidRDefault="00A309EF" w:rsidP="00A309EF">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claims with testimony and documentary evidence.  </w:t>
      </w:r>
    </w:p>
    <w:p w:rsidR="00A309EF" w:rsidRDefault="00A309EF" w:rsidP="00A309EF">
      <w:pPr>
        <w:spacing w:line="360" w:lineRule="auto"/>
        <w:rPr>
          <w:sz w:val="24"/>
          <w:szCs w:val="24"/>
        </w:rPr>
      </w:pPr>
    </w:p>
    <w:p w:rsidR="00E667D8" w:rsidRDefault="00A309EF" w:rsidP="00E667D8">
      <w:pPr>
        <w:spacing w:line="360" w:lineRule="auto"/>
        <w:rPr>
          <w:sz w:val="24"/>
          <w:szCs w:val="24"/>
        </w:rPr>
      </w:pPr>
      <w:r>
        <w:rPr>
          <w:sz w:val="24"/>
          <w:szCs w:val="24"/>
        </w:rPr>
        <w:tab/>
      </w:r>
      <w:r>
        <w:rPr>
          <w:sz w:val="24"/>
          <w:szCs w:val="24"/>
        </w:rPr>
        <w:tab/>
        <w:t>10.</w:t>
      </w:r>
      <w:r>
        <w:rPr>
          <w:sz w:val="24"/>
          <w:szCs w:val="24"/>
        </w:rPr>
        <w:tab/>
      </w:r>
      <w:r w:rsidR="00E667D8">
        <w:rPr>
          <w:sz w:val="24"/>
          <w:szCs w:val="24"/>
        </w:rPr>
        <w:t>Utility is directed to prepare a statement of account and list of customer contacts for the account and time period covered by this Complaint and to submit these as exhibits at the formal hearing.</w:t>
      </w:r>
    </w:p>
    <w:p w:rsidR="00E667D8" w:rsidRDefault="00E667D8" w:rsidP="00E667D8">
      <w:pPr>
        <w:spacing w:line="360" w:lineRule="auto"/>
        <w:rPr>
          <w:sz w:val="24"/>
          <w:szCs w:val="24"/>
        </w:rPr>
      </w:pPr>
    </w:p>
    <w:p w:rsidR="00A309EF" w:rsidRDefault="00E667D8" w:rsidP="00A309EF">
      <w:pPr>
        <w:spacing w:line="360" w:lineRule="auto"/>
        <w:rPr>
          <w:sz w:val="24"/>
          <w:szCs w:val="24"/>
        </w:rPr>
      </w:pPr>
      <w:r>
        <w:rPr>
          <w:sz w:val="24"/>
          <w:szCs w:val="24"/>
        </w:rPr>
        <w:tab/>
      </w:r>
      <w:r>
        <w:rPr>
          <w:sz w:val="24"/>
          <w:szCs w:val="24"/>
        </w:rPr>
        <w:tab/>
        <w:t>11.</w:t>
      </w:r>
      <w:r>
        <w:rPr>
          <w:sz w:val="24"/>
          <w:szCs w:val="24"/>
        </w:rPr>
        <w:tab/>
      </w:r>
      <w:r w:rsidR="00A309EF">
        <w:rPr>
          <w:sz w:val="24"/>
          <w:szCs w:val="24"/>
        </w:rPr>
        <w:t xml:space="preserve">Utility is warned that a finding of a violation of a Commission Order, regulation or statute may result in the imposition of a civil penalty consistent with 66 Pa. C.S. </w:t>
      </w:r>
    </w:p>
    <w:p w:rsidR="00A309EF" w:rsidRDefault="00A309EF" w:rsidP="00A309EF">
      <w:pPr>
        <w:spacing w:line="360" w:lineRule="auto"/>
        <w:rPr>
          <w:sz w:val="24"/>
          <w:szCs w:val="24"/>
        </w:rPr>
      </w:pPr>
      <w:r>
        <w:rPr>
          <w:sz w:val="24"/>
          <w:szCs w:val="24"/>
        </w:rPr>
        <w:t>§ 3301 or other provision of the Public Utility Code.</w:t>
      </w:r>
    </w:p>
    <w:p w:rsidR="00A309EF" w:rsidRDefault="00A309EF" w:rsidP="00A309EF">
      <w:pPr>
        <w:spacing w:line="360" w:lineRule="auto"/>
        <w:rPr>
          <w:sz w:val="24"/>
          <w:szCs w:val="24"/>
        </w:rPr>
      </w:pPr>
    </w:p>
    <w:p w:rsidR="00A309EF" w:rsidRDefault="00A309EF" w:rsidP="00A309EF">
      <w:pPr>
        <w:spacing w:line="360" w:lineRule="auto"/>
        <w:rPr>
          <w:sz w:val="24"/>
          <w:szCs w:val="24"/>
        </w:rPr>
      </w:pPr>
    </w:p>
    <w:p w:rsidR="00A309EF" w:rsidRDefault="00A309EF" w:rsidP="00A309EF">
      <w:pPr>
        <w:spacing w:line="360" w:lineRule="auto"/>
        <w:rPr>
          <w:sz w:val="24"/>
          <w:szCs w:val="24"/>
        </w:rPr>
      </w:pPr>
      <w:r w:rsidRPr="0030236D">
        <w:rPr>
          <w:sz w:val="24"/>
          <w:szCs w:val="24"/>
        </w:rPr>
        <w:t>Dated:</w:t>
      </w:r>
      <w:r w:rsidRPr="0030236D">
        <w:rPr>
          <w:sz w:val="24"/>
          <w:szCs w:val="24"/>
        </w:rPr>
        <w:tab/>
      </w:r>
      <w:r>
        <w:rPr>
          <w:sz w:val="24"/>
          <w:szCs w:val="24"/>
          <w:u w:val="single"/>
        </w:rPr>
        <w:t>February 24, 2014</w:t>
      </w:r>
      <w:r>
        <w:rPr>
          <w:sz w:val="24"/>
          <w:szCs w:val="24"/>
        </w:rPr>
        <w:tab/>
      </w:r>
      <w:r>
        <w:rPr>
          <w:sz w:val="24"/>
          <w:szCs w:val="24"/>
        </w:rPr>
        <w:tab/>
      </w:r>
      <w:r>
        <w:rPr>
          <w:sz w:val="24"/>
          <w:szCs w:val="24"/>
        </w:rPr>
        <w:tab/>
        <w:t>_______________________________________</w:t>
      </w:r>
    </w:p>
    <w:p w:rsidR="00A309EF" w:rsidRDefault="00A309EF" w:rsidP="00A309E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A309EF" w:rsidRPr="00411ECF" w:rsidRDefault="00A309EF" w:rsidP="00A309EF">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A309EF" w:rsidRDefault="00A309EF" w:rsidP="00A309EF"/>
    <w:p w:rsidR="00A309EF" w:rsidRDefault="00A309EF" w:rsidP="00A309EF"/>
    <w:p w:rsidR="00A309EF" w:rsidRDefault="00A309EF" w:rsidP="00A309EF"/>
    <w:p w:rsidR="00865D56" w:rsidRDefault="00865D56" w:rsidP="00A309EF">
      <w:pPr>
        <w:sectPr w:rsidR="00865D56" w:rsidSect="00C014D2">
          <w:footerReference w:type="even" r:id="rId7"/>
          <w:footerReference w:type="default" r:id="rId8"/>
          <w:pgSz w:w="12240" w:h="15840" w:code="1"/>
          <w:pgMar w:top="1440" w:right="1440" w:bottom="1440" w:left="1440" w:header="720" w:footer="720" w:gutter="0"/>
          <w:cols w:space="720"/>
          <w:titlePg/>
          <w:docGrid w:linePitch="360"/>
        </w:sectPr>
      </w:pPr>
    </w:p>
    <w:p w:rsidR="00865D56" w:rsidRPr="00057980" w:rsidRDefault="00865D56" w:rsidP="00865D56">
      <w:pPr>
        <w:rPr>
          <w:rFonts w:ascii="Microsoft Sans Serif" w:hAnsi="Microsoft Sans Serif" w:cs="Microsoft Sans Serif"/>
          <w:b/>
          <w:caps/>
          <w:szCs w:val="24"/>
          <w:u w:val="single"/>
        </w:rPr>
      </w:pPr>
      <w:r w:rsidRPr="00194ADB">
        <w:rPr>
          <w:rFonts w:ascii="Microsoft Sans Serif" w:hAnsi="Microsoft Sans Serif" w:cs="Microsoft Sans Serif"/>
          <w:b/>
          <w:caps/>
          <w:noProof/>
          <w:szCs w:val="24"/>
          <w:u w:val="single"/>
        </w:rPr>
        <w:lastRenderedPageBreak/>
        <w:t>C-2013-</w:t>
      </w:r>
      <w:proofErr w:type="gramStart"/>
      <w:r w:rsidRPr="00194ADB">
        <w:rPr>
          <w:rFonts w:ascii="Microsoft Sans Serif" w:hAnsi="Microsoft Sans Serif" w:cs="Microsoft Sans Serif"/>
          <w:b/>
          <w:caps/>
          <w:noProof/>
          <w:szCs w:val="24"/>
          <w:u w:val="single"/>
        </w:rPr>
        <w:t>2375383</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Mychelle</w:t>
      </w:r>
      <w:proofErr w:type="gramEnd"/>
      <w:r>
        <w:rPr>
          <w:rFonts w:ascii="Microsoft Sans Serif" w:hAnsi="Microsoft Sans Serif" w:cs="Microsoft Sans Serif"/>
          <w:b/>
          <w:caps/>
          <w:noProof/>
          <w:szCs w:val="24"/>
          <w:u w:val="single"/>
        </w:rPr>
        <w:t xml:space="preserve"> M. JaM</w:t>
      </w:r>
      <w:r w:rsidRPr="00194ADB">
        <w:rPr>
          <w:rFonts w:ascii="Microsoft Sans Serif" w:hAnsi="Microsoft Sans Serif" w:cs="Microsoft Sans Serif"/>
          <w:b/>
          <w:caps/>
          <w:noProof/>
          <w:szCs w:val="24"/>
          <w:u w:val="single"/>
        </w:rPr>
        <w:t>es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94ADB">
        <w:rPr>
          <w:rFonts w:ascii="Microsoft Sans Serif" w:hAnsi="Microsoft Sans Serif" w:cs="Microsoft Sans Serif"/>
          <w:b/>
          <w:caps/>
          <w:noProof/>
          <w:szCs w:val="24"/>
          <w:u w:val="single"/>
        </w:rPr>
        <w:t>Duquesne Light Company</w:t>
      </w:r>
      <w:r>
        <w:rPr>
          <w:rFonts w:ascii="Microsoft Sans Serif" w:hAnsi="Microsoft Sans Serif" w:cs="Microsoft Sans Serif"/>
          <w:b/>
          <w:caps/>
          <w:noProof/>
          <w:szCs w:val="24"/>
          <w:u w:val="single"/>
        </w:rPr>
        <w:t xml:space="preserve"> (</w:t>
      </w:r>
      <w:r>
        <w:rPr>
          <w:rFonts w:ascii="Microsoft Sans Serif" w:hAnsi="Microsoft Sans Serif" w:cs="Microsoft Sans Serif"/>
          <w:b/>
          <w:i/>
          <w:caps/>
          <w:noProof/>
          <w:szCs w:val="24"/>
          <w:u w:val="single"/>
        </w:rPr>
        <w:t>Revised </w:t>
      </w:r>
      <w:r w:rsidRPr="00B62D73">
        <w:rPr>
          <w:rFonts w:ascii="Microsoft Sans Serif" w:hAnsi="Microsoft Sans Serif" w:cs="Microsoft Sans Serif"/>
          <w:b/>
          <w:i/>
          <w:caps/>
          <w:noProof/>
          <w:szCs w:val="24"/>
          <w:u w:val="single"/>
        </w:rPr>
        <w:t>2/24/14</w:t>
      </w:r>
      <w:r>
        <w:rPr>
          <w:rFonts w:ascii="Microsoft Sans Serif" w:hAnsi="Microsoft Sans Serif" w:cs="Microsoft Sans Serif"/>
          <w:b/>
          <w:caps/>
          <w:noProof/>
          <w:szCs w:val="24"/>
          <w:u w:val="single"/>
        </w:rPr>
        <w:t>)</w:t>
      </w:r>
    </w:p>
    <w:p w:rsidR="00865D56" w:rsidRPr="00057980" w:rsidRDefault="00865D56" w:rsidP="00865D56">
      <w:pPr>
        <w:rPr>
          <w:rFonts w:ascii="Microsoft Sans Serif" w:hAnsi="Microsoft Sans Serif" w:cs="Microsoft Sans Serif"/>
          <w:caps/>
          <w:szCs w:val="24"/>
        </w:rPr>
      </w:pPr>
    </w:p>
    <w:p w:rsidR="00865D56" w:rsidRPr="00057980" w:rsidRDefault="00865D56" w:rsidP="00865D56">
      <w:pPr>
        <w:rPr>
          <w:rFonts w:ascii="Microsoft Sans Serif" w:hAnsi="Microsoft Sans Serif" w:cs="Microsoft Sans Serif"/>
          <w:caps/>
          <w:szCs w:val="24"/>
        </w:rPr>
      </w:pPr>
    </w:p>
    <w:p w:rsidR="00865D56" w:rsidRPr="00057980" w:rsidRDefault="00865D56" w:rsidP="00865D56">
      <w:pPr>
        <w:rPr>
          <w:rFonts w:ascii="Microsoft Sans Serif" w:hAnsi="Microsoft Sans Serif" w:cs="Microsoft Sans Serif"/>
          <w:caps/>
          <w:szCs w:val="24"/>
        </w:rPr>
      </w:pPr>
      <w:bookmarkStart w:id="0" w:name="_GoBack"/>
      <w:r w:rsidRPr="00194ADB">
        <w:rPr>
          <w:rFonts w:ascii="Microsoft Sans Serif" w:hAnsi="Microsoft Sans Serif" w:cs="Microsoft Sans Serif"/>
          <w:caps/>
          <w:noProof/>
          <w:szCs w:val="24"/>
        </w:rPr>
        <w:t>Mychelle M</w:t>
      </w:r>
      <w:r w:rsidRPr="00057980">
        <w:rPr>
          <w:rFonts w:ascii="Microsoft Sans Serif" w:hAnsi="Microsoft Sans Serif" w:cs="Microsoft Sans Serif"/>
          <w:caps/>
          <w:szCs w:val="24"/>
        </w:rPr>
        <w:t xml:space="preserve"> </w:t>
      </w:r>
      <w:r>
        <w:rPr>
          <w:rFonts w:ascii="Microsoft Sans Serif" w:hAnsi="Microsoft Sans Serif" w:cs="Microsoft Sans Serif"/>
          <w:caps/>
          <w:noProof/>
          <w:szCs w:val="24"/>
        </w:rPr>
        <w:t>JaM</w:t>
      </w:r>
      <w:r w:rsidRPr="00194ADB">
        <w:rPr>
          <w:rFonts w:ascii="Microsoft Sans Serif" w:hAnsi="Microsoft Sans Serif" w:cs="Microsoft Sans Serif"/>
          <w:caps/>
          <w:noProof/>
          <w:szCs w:val="24"/>
        </w:rPr>
        <w:t>es</w:t>
      </w:r>
      <w:r w:rsidRPr="00057980">
        <w:rPr>
          <w:rFonts w:ascii="Microsoft Sans Serif" w:hAnsi="Microsoft Sans Serif" w:cs="Microsoft Sans Serif"/>
          <w:caps/>
          <w:szCs w:val="24"/>
        </w:rPr>
        <w:t xml:space="preserve"> </w:t>
      </w:r>
    </w:p>
    <w:p w:rsidR="00865D56" w:rsidRPr="00057980" w:rsidRDefault="00865D56" w:rsidP="00865D56">
      <w:pPr>
        <w:rPr>
          <w:rFonts w:ascii="Microsoft Sans Serif" w:hAnsi="Microsoft Sans Serif" w:cs="Microsoft Sans Serif"/>
          <w:caps/>
          <w:szCs w:val="24"/>
        </w:rPr>
      </w:pPr>
      <w:r w:rsidRPr="00194ADB">
        <w:rPr>
          <w:rFonts w:ascii="Microsoft Sans Serif" w:hAnsi="Microsoft Sans Serif" w:cs="Microsoft Sans Serif"/>
          <w:caps/>
          <w:noProof/>
          <w:szCs w:val="24"/>
        </w:rPr>
        <w:t>131 South 5th Street</w:t>
      </w:r>
    </w:p>
    <w:p w:rsidR="00865D56" w:rsidRPr="00057980" w:rsidRDefault="00865D56" w:rsidP="00865D56">
      <w:pPr>
        <w:rPr>
          <w:rFonts w:ascii="Microsoft Sans Serif" w:hAnsi="Microsoft Sans Serif" w:cs="Microsoft Sans Serif"/>
          <w:caps/>
          <w:szCs w:val="24"/>
        </w:rPr>
      </w:pPr>
      <w:r w:rsidRPr="00194ADB">
        <w:rPr>
          <w:rFonts w:ascii="Microsoft Sans Serif" w:hAnsi="Microsoft Sans Serif" w:cs="Microsoft Sans Serif"/>
          <w:caps/>
          <w:noProof/>
          <w:szCs w:val="24"/>
        </w:rPr>
        <w:t>Duquesne</w:t>
      </w:r>
      <w:r w:rsidRPr="00057980">
        <w:rPr>
          <w:rFonts w:ascii="Microsoft Sans Serif" w:hAnsi="Microsoft Sans Serif" w:cs="Microsoft Sans Serif"/>
          <w:caps/>
          <w:szCs w:val="24"/>
        </w:rPr>
        <w:t xml:space="preserve"> </w:t>
      </w:r>
      <w:r w:rsidRPr="00194AD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94ADB">
        <w:rPr>
          <w:rFonts w:ascii="Microsoft Sans Serif" w:hAnsi="Microsoft Sans Serif" w:cs="Microsoft Sans Serif"/>
          <w:caps/>
          <w:noProof/>
          <w:szCs w:val="24"/>
        </w:rPr>
        <w:t>15110</w:t>
      </w:r>
    </w:p>
    <w:bookmarkEnd w:id="0"/>
    <w:p w:rsidR="00865D56" w:rsidRPr="00057980" w:rsidRDefault="00865D56" w:rsidP="00865D56">
      <w:pPr>
        <w:rPr>
          <w:rFonts w:ascii="Microsoft Sans Serif" w:hAnsi="Microsoft Sans Serif" w:cs="Microsoft Sans Serif"/>
          <w:b/>
          <w:caps/>
          <w:szCs w:val="24"/>
          <w:u w:val="single"/>
        </w:rPr>
      </w:pPr>
      <w:r w:rsidRPr="00194ADB">
        <w:rPr>
          <w:rFonts w:ascii="Microsoft Sans Serif" w:hAnsi="Microsoft Sans Serif" w:cs="Microsoft Sans Serif"/>
          <w:b/>
          <w:caps/>
          <w:noProof/>
          <w:szCs w:val="24"/>
        </w:rPr>
        <w:t>(412) 307-6650</w:t>
      </w:r>
    </w:p>
    <w:p w:rsidR="00865D56" w:rsidRPr="00057980" w:rsidRDefault="00865D56" w:rsidP="00865D56">
      <w:pPr>
        <w:rPr>
          <w:rFonts w:ascii="Microsoft Sans Serif" w:hAnsi="Microsoft Sans Serif" w:cs="Microsoft Sans Serif"/>
          <w:caps/>
          <w:szCs w:val="24"/>
        </w:rPr>
      </w:pPr>
    </w:p>
    <w:p w:rsidR="00865D56" w:rsidRPr="00057980" w:rsidRDefault="00865D56" w:rsidP="00865D56">
      <w:pPr>
        <w:rPr>
          <w:rFonts w:ascii="Microsoft Sans Serif" w:hAnsi="Microsoft Sans Serif" w:cs="Microsoft Sans Serif"/>
          <w:caps/>
          <w:szCs w:val="24"/>
        </w:rPr>
      </w:pPr>
    </w:p>
    <w:p w:rsidR="00865D56" w:rsidRPr="00057980" w:rsidRDefault="00865D56" w:rsidP="00865D56">
      <w:pPr>
        <w:rPr>
          <w:rFonts w:ascii="Microsoft Sans Serif" w:hAnsi="Microsoft Sans Serif" w:cs="Microsoft Sans Serif"/>
          <w:caps/>
          <w:szCs w:val="24"/>
        </w:rPr>
      </w:pPr>
      <w:r w:rsidRPr="00194ADB">
        <w:rPr>
          <w:rFonts w:ascii="Microsoft Sans Serif" w:hAnsi="Microsoft Sans Serif" w:cs="Microsoft Sans Serif"/>
          <w:caps/>
          <w:noProof/>
          <w:szCs w:val="24"/>
        </w:rPr>
        <w:t>Jennifer L</w:t>
      </w:r>
      <w:r w:rsidRPr="00057980">
        <w:rPr>
          <w:rFonts w:ascii="Microsoft Sans Serif" w:hAnsi="Microsoft Sans Serif" w:cs="Microsoft Sans Serif"/>
          <w:caps/>
          <w:szCs w:val="24"/>
        </w:rPr>
        <w:t xml:space="preserve"> </w:t>
      </w:r>
      <w:r w:rsidRPr="00194ADB">
        <w:rPr>
          <w:rFonts w:ascii="Microsoft Sans Serif" w:hAnsi="Microsoft Sans Serif" w:cs="Microsoft Sans Serif"/>
          <w:caps/>
          <w:noProof/>
          <w:szCs w:val="24"/>
        </w:rPr>
        <w:t>Allison</w:t>
      </w:r>
      <w:r w:rsidRPr="00057980">
        <w:rPr>
          <w:rFonts w:ascii="Microsoft Sans Serif" w:hAnsi="Microsoft Sans Serif" w:cs="Microsoft Sans Serif"/>
          <w:caps/>
          <w:szCs w:val="24"/>
        </w:rPr>
        <w:t xml:space="preserve"> </w:t>
      </w:r>
      <w:r w:rsidRPr="00194ADB">
        <w:rPr>
          <w:rFonts w:ascii="Microsoft Sans Serif" w:hAnsi="Microsoft Sans Serif" w:cs="Microsoft Sans Serif"/>
          <w:caps/>
          <w:noProof/>
          <w:szCs w:val="24"/>
        </w:rPr>
        <w:t>Esquire</w:t>
      </w:r>
    </w:p>
    <w:p w:rsidR="00865D56" w:rsidRPr="00057980" w:rsidRDefault="00865D56" w:rsidP="00865D56">
      <w:pPr>
        <w:rPr>
          <w:rFonts w:ascii="Microsoft Sans Serif" w:hAnsi="Microsoft Sans Serif" w:cs="Microsoft Sans Serif"/>
          <w:caps/>
          <w:szCs w:val="24"/>
        </w:rPr>
      </w:pPr>
      <w:r w:rsidRPr="00194ADB">
        <w:rPr>
          <w:rFonts w:ascii="Microsoft Sans Serif" w:hAnsi="Microsoft Sans Serif" w:cs="Microsoft Sans Serif"/>
          <w:caps/>
          <w:noProof/>
          <w:szCs w:val="24"/>
        </w:rPr>
        <w:t>Tucker Arensberg PC</w:t>
      </w:r>
    </w:p>
    <w:p w:rsidR="00865D56" w:rsidRPr="00057980" w:rsidRDefault="00865D56" w:rsidP="00865D56">
      <w:pPr>
        <w:rPr>
          <w:rFonts w:ascii="Microsoft Sans Serif" w:hAnsi="Microsoft Sans Serif" w:cs="Microsoft Sans Serif"/>
          <w:caps/>
          <w:szCs w:val="24"/>
        </w:rPr>
      </w:pPr>
      <w:r w:rsidRPr="00194ADB">
        <w:rPr>
          <w:rFonts w:ascii="Microsoft Sans Serif" w:hAnsi="Microsoft Sans Serif" w:cs="Microsoft Sans Serif"/>
          <w:caps/>
          <w:noProof/>
          <w:szCs w:val="24"/>
        </w:rPr>
        <w:t>1500 One PPG Place</w:t>
      </w:r>
    </w:p>
    <w:p w:rsidR="00865D56" w:rsidRPr="00057980" w:rsidRDefault="00865D56" w:rsidP="00865D56">
      <w:pPr>
        <w:rPr>
          <w:rFonts w:ascii="Microsoft Sans Serif" w:hAnsi="Microsoft Sans Serif" w:cs="Microsoft Sans Serif"/>
          <w:caps/>
          <w:szCs w:val="24"/>
        </w:rPr>
      </w:pPr>
      <w:r w:rsidRPr="00194ADB">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194AD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94ADB">
        <w:rPr>
          <w:rFonts w:ascii="Microsoft Sans Serif" w:hAnsi="Microsoft Sans Serif" w:cs="Microsoft Sans Serif"/>
          <w:caps/>
          <w:noProof/>
          <w:szCs w:val="24"/>
        </w:rPr>
        <w:t>15222</w:t>
      </w:r>
    </w:p>
    <w:p w:rsidR="00865D56" w:rsidRDefault="00865D56" w:rsidP="00865D56">
      <w:pPr>
        <w:rPr>
          <w:rFonts w:ascii="Microsoft Sans Serif" w:hAnsi="Microsoft Sans Serif" w:cs="Microsoft Sans Serif"/>
          <w:b/>
          <w:caps/>
          <w:szCs w:val="24"/>
        </w:rPr>
        <w:sectPr w:rsidR="00865D56" w:rsidSect="009C773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440" w:gutter="0"/>
          <w:pgNumType w:start="1"/>
          <w:cols w:space="720"/>
          <w:noEndnote/>
          <w:titlePg/>
        </w:sectPr>
      </w:pPr>
      <w:r w:rsidRPr="00194ADB">
        <w:rPr>
          <w:rFonts w:ascii="Microsoft Sans Serif" w:hAnsi="Microsoft Sans Serif" w:cs="Microsoft Sans Serif"/>
          <w:b/>
          <w:caps/>
          <w:noProof/>
          <w:szCs w:val="24"/>
        </w:rPr>
        <w:t>(412) 594-5527</w:t>
      </w:r>
    </w:p>
    <w:p w:rsidR="00865D56" w:rsidRPr="00057980" w:rsidRDefault="00865D56" w:rsidP="00865D56">
      <w:pPr>
        <w:rPr>
          <w:rFonts w:ascii="Microsoft Sans Serif" w:hAnsi="Microsoft Sans Serif" w:cs="Microsoft Sans Serif"/>
          <w:caps/>
          <w:szCs w:val="24"/>
        </w:rPr>
      </w:pPr>
    </w:p>
    <w:p w:rsidR="00C04960" w:rsidRDefault="00C04960" w:rsidP="00A309EF"/>
    <w:sectPr w:rsidR="00C04960" w:rsidSect="009C7739">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881" w:rsidRDefault="00B20881" w:rsidP="00A309EF">
      <w:r>
        <w:separator/>
      </w:r>
    </w:p>
  </w:endnote>
  <w:endnote w:type="continuationSeparator" w:id="0">
    <w:p w:rsidR="00B20881" w:rsidRDefault="00B20881" w:rsidP="00A3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C1D49"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B208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523601"/>
      <w:docPartObj>
        <w:docPartGallery w:val="Page Numbers (Bottom of Page)"/>
        <w:docPartUnique/>
      </w:docPartObj>
    </w:sdtPr>
    <w:sdtEndPr>
      <w:rPr>
        <w:noProof/>
      </w:rPr>
    </w:sdtEndPr>
    <w:sdtContent>
      <w:p w:rsidR="00A309EF" w:rsidRDefault="00A309EF">
        <w:pPr>
          <w:pStyle w:val="Footer"/>
          <w:jc w:val="center"/>
        </w:pPr>
        <w:r>
          <w:fldChar w:fldCharType="begin"/>
        </w:r>
        <w:r>
          <w:instrText xml:space="preserve"> PAGE   \* MERGEFORMAT </w:instrText>
        </w:r>
        <w:r>
          <w:fldChar w:fldCharType="separate"/>
        </w:r>
        <w:r w:rsidR="003B3430">
          <w:rPr>
            <w:noProof/>
          </w:rPr>
          <w:t>3</w:t>
        </w:r>
        <w:r>
          <w:rPr>
            <w:noProof/>
          </w:rPr>
          <w:fldChar w:fldCharType="end"/>
        </w:r>
      </w:p>
    </w:sdtContent>
  </w:sdt>
  <w:p w:rsidR="00ED3EC8" w:rsidRPr="00C014D2" w:rsidRDefault="00B20881" w:rsidP="00C014D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D56" w:rsidRDefault="00865D5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D56" w:rsidRDefault="00865D5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D56" w:rsidRPr="004C134C" w:rsidRDefault="00865D56"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B2088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B2088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B20881"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881" w:rsidRDefault="00B20881" w:rsidP="00A309EF">
      <w:r>
        <w:separator/>
      </w:r>
    </w:p>
  </w:footnote>
  <w:footnote w:type="continuationSeparator" w:id="0">
    <w:p w:rsidR="00B20881" w:rsidRDefault="00B20881" w:rsidP="00A30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D56" w:rsidRDefault="00865D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D56" w:rsidRDefault="00865D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D56" w:rsidRDefault="00865D5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B2088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B2088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B208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9EF"/>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430"/>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1D49"/>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5D56"/>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09EF"/>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2CA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881"/>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67D8"/>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9EF"/>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09EF"/>
    <w:pPr>
      <w:tabs>
        <w:tab w:val="center" w:pos="4320"/>
        <w:tab w:val="right" w:pos="8640"/>
      </w:tabs>
    </w:pPr>
  </w:style>
  <w:style w:type="character" w:customStyle="1" w:styleId="FooterChar">
    <w:name w:val="Footer Char"/>
    <w:basedOn w:val="DefaultParagraphFont"/>
    <w:link w:val="Footer"/>
    <w:rsid w:val="00A309EF"/>
    <w:rPr>
      <w:rFonts w:eastAsia="Times New Roman"/>
      <w:sz w:val="26"/>
      <w:szCs w:val="26"/>
    </w:rPr>
  </w:style>
  <w:style w:type="character" w:styleId="PageNumber">
    <w:name w:val="page number"/>
    <w:basedOn w:val="DefaultParagraphFont"/>
    <w:rsid w:val="00A309EF"/>
  </w:style>
  <w:style w:type="paragraph" w:styleId="Header">
    <w:name w:val="header"/>
    <w:basedOn w:val="Normal"/>
    <w:link w:val="HeaderChar"/>
    <w:unhideWhenUsed/>
    <w:rsid w:val="00A309EF"/>
    <w:pPr>
      <w:tabs>
        <w:tab w:val="center" w:pos="4680"/>
        <w:tab w:val="right" w:pos="9360"/>
      </w:tabs>
    </w:pPr>
  </w:style>
  <w:style w:type="character" w:customStyle="1" w:styleId="HeaderChar">
    <w:name w:val="Header Char"/>
    <w:basedOn w:val="DefaultParagraphFont"/>
    <w:link w:val="Header"/>
    <w:rsid w:val="00A309EF"/>
    <w:rPr>
      <w:rFonts w:eastAsia="Times New Roman"/>
      <w:sz w:val="26"/>
      <w:szCs w:val="26"/>
    </w:rPr>
  </w:style>
  <w:style w:type="paragraph" w:styleId="BalloonText">
    <w:name w:val="Balloon Text"/>
    <w:basedOn w:val="Normal"/>
    <w:link w:val="BalloonTextChar"/>
    <w:uiPriority w:val="99"/>
    <w:semiHidden/>
    <w:unhideWhenUsed/>
    <w:rsid w:val="00E667D8"/>
    <w:rPr>
      <w:rFonts w:ascii="Tahoma" w:hAnsi="Tahoma" w:cs="Tahoma"/>
      <w:sz w:val="16"/>
      <w:szCs w:val="16"/>
    </w:rPr>
  </w:style>
  <w:style w:type="character" w:customStyle="1" w:styleId="BalloonTextChar">
    <w:name w:val="Balloon Text Char"/>
    <w:basedOn w:val="DefaultParagraphFont"/>
    <w:link w:val="BalloonText"/>
    <w:uiPriority w:val="99"/>
    <w:semiHidden/>
    <w:rsid w:val="00E667D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9EF"/>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09EF"/>
    <w:pPr>
      <w:tabs>
        <w:tab w:val="center" w:pos="4320"/>
        <w:tab w:val="right" w:pos="8640"/>
      </w:tabs>
    </w:pPr>
  </w:style>
  <w:style w:type="character" w:customStyle="1" w:styleId="FooterChar">
    <w:name w:val="Footer Char"/>
    <w:basedOn w:val="DefaultParagraphFont"/>
    <w:link w:val="Footer"/>
    <w:rsid w:val="00A309EF"/>
    <w:rPr>
      <w:rFonts w:eastAsia="Times New Roman"/>
      <w:sz w:val="26"/>
      <w:szCs w:val="26"/>
    </w:rPr>
  </w:style>
  <w:style w:type="character" w:styleId="PageNumber">
    <w:name w:val="page number"/>
    <w:basedOn w:val="DefaultParagraphFont"/>
    <w:rsid w:val="00A309EF"/>
  </w:style>
  <w:style w:type="paragraph" w:styleId="Header">
    <w:name w:val="header"/>
    <w:basedOn w:val="Normal"/>
    <w:link w:val="HeaderChar"/>
    <w:unhideWhenUsed/>
    <w:rsid w:val="00A309EF"/>
    <w:pPr>
      <w:tabs>
        <w:tab w:val="center" w:pos="4680"/>
        <w:tab w:val="right" w:pos="9360"/>
      </w:tabs>
    </w:pPr>
  </w:style>
  <w:style w:type="character" w:customStyle="1" w:styleId="HeaderChar">
    <w:name w:val="Header Char"/>
    <w:basedOn w:val="DefaultParagraphFont"/>
    <w:link w:val="Header"/>
    <w:rsid w:val="00A309EF"/>
    <w:rPr>
      <w:rFonts w:eastAsia="Times New Roman"/>
      <w:sz w:val="26"/>
      <w:szCs w:val="26"/>
    </w:rPr>
  </w:style>
  <w:style w:type="paragraph" w:styleId="BalloonText">
    <w:name w:val="Balloon Text"/>
    <w:basedOn w:val="Normal"/>
    <w:link w:val="BalloonTextChar"/>
    <w:uiPriority w:val="99"/>
    <w:semiHidden/>
    <w:unhideWhenUsed/>
    <w:rsid w:val="00E667D8"/>
    <w:rPr>
      <w:rFonts w:ascii="Tahoma" w:hAnsi="Tahoma" w:cs="Tahoma"/>
      <w:sz w:val="16"/>
      <w:szCs w:val="16"/>
    </w:rPr>
  </w:style>
  <w:style w:type="character" w:customStyle="1" w:styleId="BalloonTextChar">
    <w:name w:val="Balloon Text Char"/>
    <w:basedOn w:val="DefaultParagraphFont"/>
    <w:link w:val="BalloonText"/>
    <w:uiPriority w:val="99"/>
    <w:semiHidden/>
    <w:rsid w:val="00E667D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6.xml"/><Relationship Id="rId2" Type="http://schemas.microsoft.com/office/2007/relationships/stylesWithEffects" Target="stylesWithEffects.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2014-02-24T15:52:00Z</cp:lastPrinted>
  <dcterms:created xsi:type="dcterms:W3CDTF">2014-02-24T15:44:00Z</dcterms:created>
  <dcterms:modified xsi:type="dcterms:W3CDTF">2014-02-24T15:55:00Z</dcterms:modified>
</cp:coreProperties>
</file>