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62" w:rsidRPr="00AB7096" w:rsidRDefault="009E16BA" w:rsidP="009F7062">
      <w:pPr>
        <w:spacing w:before="120" w:after="100" w:afterAutospacing="1" w:line="240" w:lineRule="auto"/>
        <w:rPr>
          <w:rFonts w:ascii="Times New Roman" w:hAnsi="Times New Roman" w:cs="Times New Roman"/>
          <w:sz w:val="24"/>
          <w:szCs w:val="24"/>
        </w:rPr>
      </w:pPr>
      <w:r>
        <w:rPr>
          <w:rFonts w:ascii="Arial" w:hAnsi="Arial" w:cs="Arial"/>
          <w:b/>
          <w:bCs/>
          <w:noProof/>
          <w:sz w:val="18"/>
          <w:szCs w:val="18"/>
        </w:rPr>
        <w:drawing>
          <wp:inline distT="0" distB="0" distL="0" distR="0">
            <wp:extent cx="2000250" cy="1000125"/>
            <wp:effectExtent l="19050" t="0" r="0" b="0"/>
            <wp:docPr id="2" name="Picture 0" descr="H_Logo_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Logo_Blue.gif"/>
                    <pic:cNvPicPr/>
                  </pic:nvPicPr>
                  <pic:blipFill>
                    <a:blip r:embed="rId8" cstate="print"/>
                    <a:stretch>
                      <a:fillRect/>
                    </a:stretch>
                  </pic:blipFill>
                  <pic:spPr>
                    <a:xfrm>
                      <a:off x="0" y="0"/>
                      <a:ext cx="2000250" cy="1000125"/>
                    </a:xfrm>
                    <a:prstGeom prst="rect">
                      <a:avLst/>
                    </a:prstGeom>
                  </pic:spPr>
                </pic:pic>
              </a:graphicData>
            </a:graphic>
          </wp:inline>
        </w:drawing>
      </w:r>
    </w:p>
    <w:p w:rsidR="005F1C37" w:rsidRPr="00AC488C" w:rsidRDefault="005F1C37" w:rsidP="005F1C37">
      <w:pPr>
        <w:rPr>
          <w:rFonts w:ascii="Times New Roman" w:hAnsi="Times New Roman" w:cs="Times New Roman"/>
          <w:sz w:val="24"/>
          <w:szCs w:val="24"/>
        </w:rPr>
      </w:pPr>
      <w:r w:rsidRPr="00AC488C">
        <w:rPr>
          <w:rFonts w:ascii="Times New Roman" w:hAnsi="Times New Roman" w:cs="Times New Roman"/>
          <w:sz w:val="24"/>
          <w:szCs w:val="24"/>
        </w:rPr>
        <w:t>October 31, 2013</w:t>
      </w:r>
    </w:p>
    <w:p w:rsidR="00B47C6B" w:rsidRPr="00AC488C" w:rsidRDefault="00AC488C" w:rsidP="005F1C37">
      <w:pPr>
        <w:rPr>
          <w:rFonts w:ascii="Times New Roman" w:hAnsi="Times New Roman" w:cs="Times New Roman"/>
          <w:sz w:val="24"/>
          <w:szCs w:val="24"/>
        </w:rPr>
      </w:pP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r>
      <w:r w:rsidRPr="00AC488C">
        <w:rPr>
          <w:rFonts w:ascii="Times New Roman" w:hAnsi="Times New Roman" w:cs="Times New Roman"/>
          <w:sz w:val="24"/>
          <w:szCs w:val="24"/>
        </w:rPr>
        <w:tab/>
        <w:t>Docket: M-2013-2350946</w:t>
      </w:r>
    </w:p>
    <w:p w:rsidR="009F7062" w:rsidRPr="00AC488C" w:rsidRDefault="009F7062" w:rsidP="009F7062">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Grace L. McGovern</w:t>
      </w:r>
    </w:p>
    <w:p w:rsidR="009F7062" w:rsidRPr="00AC488C" w:rsidRDefault="009F7062" w:rsidP="009F7062">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Bureau of Consumer Services</w:t>
      </w:r>
    </w:p>
    <w:p w:rsidR="009F7062" w:rsidRPr="00AC488C" w:rsidRDefault="009F7062" w:rsidP="009F7062">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Public Utility Commission</w:t>
      </w:r>
    </w:p>
    <w:p w:rsidR="00CE2153" w:rsidRPr="00AC488C" w:rsidRDefault="00CE2153" w:rsidP="009F7062">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P.O. Box 3265</w:t>
      </w:r>
    </w:p>
    <w:p w:rsidR="009F7062" w:rsidRPr="00AC488C" w:rsidRDefault="00CE2153" w:rsidP="009F7062">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Harrisburg, PA  17105-3265</w:t>
      </w:r>
    </w:p>
    <w:p w:rsidR="009F7062" w:rsidRPr="00AC488C" w:rsidRDefault="00D06A9D" w:rsidP="009F7062">
      <w:pPr>
        <w:spacing w:after="0" w:line="240" w:lineRule="auto"/>
        <w:rPr>
          <w:rFonts w:ascii="Times New Roman" w:hAnsi="Times New Roman" w:cs="Times New Roman"/>
          <w:sz w:val="24"/>
          <w:szCs w:val="24"/>
        </w:rPr>
      </w:pPr>
      <w:hyperlink r:id="rId9" w:history="1">
        <w:r w:rsidR="009F7062" w:rsidRPr="00AC488C">
          <w:rPr>
            <w:rStyle w:val="Hyperlink"/>
            <w:rFonts w:ascii="Times New Roman" w:hAnsi="Times New Roman" w:cs="Times New Roman"/>
            <w:sz w:val="24"/>
            <w:szCs w:val="24"/>
          </w:rPr>
          <w:t>gmcgovern@pa.gov</w:t>
        </w:r>
      </w:hyperlink>
      <w:r w:rsidR="009F7062" w:rsidRPr="00AC488C">
        <w:rPr>
          <w:rFonts w:ascii="Times New Roman" w:hAnsi="Times New Roman" w:cs="Times New Roman"/>
          <w:sz w:val="24"/>
          <w:szCs w:val="24"/>
        </w:rPr>
        <w:t xml:space="preserve"> </w:t>
      </w:r>
    </w:p>
    <w:p w:rsidR="00A310D1" w:rsidRPr="00AC488C" w:rsidRDefault="00A310D1" w:rsidP="009F7062">
      <w:pPr>
        <w:spacing w:after="0" w:line="240" w:lineRule="auto"/>
        <w:rPr>
          <w:rFonts w:ascii="Times New Roman" w:hAnsi="Times New Roman" w:cs="Times New Roman"/>
          <w:sz w:val="24"/>
          <w:szCs w:val="24"/>
        </w:rPr>
      </w:pPr>
    </w:p>
    <w:p w:rsidR="00CE2153" w:rsidRPr="00AC488C" w:rsidRDefault="00CE2153" w:rsidP="001A5B1A">
      <w:pPr>
        <w:spacing w:after="0" w:line="240" w:lineRule="auto"/>
        <w:rPr>
          <w:rFonts w:ascii="Times New Roman" w:hAnsi="Times New Roman" w:cs="Times New Roman"/>
          <w:sz w:val="24"/>
          <w:szCs w:val="24"/>
        </w:rPr>
      </w:pPr>
      <w:r w:rsidRPr="00AC488C">
        <w:rPr>
          <w:rFonts w:ascii="Times New Roman" w:hAnsi="Times New Roman" w:cs="Times New Roman"/>
          <w:sz w:val="24"/>
          <w:szCs w:val="24"/>
        </w:rPr>
        <w:t xml:space="preserve">Dear Ms. McGovern:  </w:t>
      </w:r>
    </w:p>
    <w:p w:rsidR="00A01BC8" w:rsidRDefault="00A01BC8" w:rsidP="001A5B1A">
      <w:pPr>
        <w:spacing w:line="240" w:lineRule="auto"/>
        <w:contextualSpacing/>
        <w:rPr>
          <w:rFonts w:ascii="Times New Roman" w:hAnsi="Times New Roman" w:cs="Times New Roman"/>
          <w:sz w:val="24"/>
          <w:szCs w:val="24"/>
        </w:rPr>
      </w:pPr>
    </w:p>
    <w:p w:rsidR="00AC488C" w:rsidRDefault="009E16BA" w:rsidP="001A5B1A">
      <w:pPr>
        <w:spacing w:line="240" w:lineRule="auto"/>
        <w:contextualSpacing/>
        <w:rPr>
          <w:rFonts w:ascii="Times New Roman" w:hAnsi="Times New Roman" w:cs="Times New Roman"/>
          <w:sz w:val="24"/>
          <w:szCs w:val="24"/>
        </w:rPr>
      </w:pPr>
      <w:r>
        <w:rPr>
          <w:rFonts w:ascii="Times New Roman" w:hAnsi="Times New Roman" w:cs="Times New Roman"/>
          <w:sz w:val="24"/>
          <w:szCs w:val="24"/>
        </w:rPr>
        <w:t>As requested in your letter dated on 10/23/2013</w:t>
      </w:r>
      <w:r w:rsidR="00AC488C">
        <w:rPr>
          <w:rFonts w:ascii="Times New Roman" w:hAnsi="Times New Roman" w:cs="Times New Roman"/>
          <w:sz w:val="24"/>
          <w:szCs w:val="24"/>
        </w:rPr>
        <w:t xml:space="preserve"> and Joseph Magee’s email on 10/24/2013</w:t>
      </w:r>
      <w:r>
        <w:rPr>
          <w:rFonts w:ascii="Times New Roman" w:hAnsi="Times New Roman" w:cs="Times New Roman"/>
          <w:sz w:val="24"/>
          <w:szCs w:val="24"/>
        </w:rPr>
        <w:t xml:space="preserve">, </w:t>
      </w:r>
      <w:r w:rsidR="00CE2153" w:rsidRPr="00AB7096">
        <w:rPr>
          <w:rFonts w:ascii="Times New Roman" w:hAnsi="Times New Roman" w:cs="Times New Roman"/>
          <w:sz w:val="24"/>
          <w:szCs w:val="24"/>
        </w:rPr>
        <w:t>Duquesne Light</w:t>
      </w:r>
      <w:r>
        <w:rPr>
          <w:rFonts w:ascii="Times New Roman" w:hAnsi="Times New Roman" w:cs="Times New Roman"/>
          <w:sz w:val="24"/>
          <w:szCs w:val="24"/>
        </w:rPr>
        <w:t xml:space="preserve"> has compiled responses to </w:t>
      </w:r>
      <w:r w:rsidR="00CE2153" w:rsidRPr="00AB7096">
        <w:rPr>
          <w:rFonts w:ascii="Times New Roman" w:hAnsi="Times New Roman" w:cs="Times New Roman"/>
          <w:sz w:val="24"/>
          <w:szCs w:val="24"/>
        </w:rPr>
        <w:t xml:space="preserve">assist </w:t>
      </w:r>
      <w:r>
        <w:rPr>
          <w:rFonts w:ascii="Times New Roman" w:hAnsi="Times New Roman" w:cs="Times New Roman"/>
          <w:sz w:val="24"/>
          <w:szCs w:val="24"/>
        </w:rPr>
        <w:t xml:space="preserve">you </w:t>
      </w:r>
      <w:r w:rsidR="00CE2153" w:rsidRPr="00AB7096">
        <w:rPr>
          <w:rFonts w:ascii="Times New Roman" w:hAnsi="Times New Roman" w:cs="Times New Roman"/>
          <w:sz w:val="24"/>
          <w:szCs w:val="24"/>
        </w:rPr>
        <w:t xml:space="preserve">in your review process of Duquesne Light’s </w:t>
      </w:r>
      <w:r w:rsidR="00AC488C">
        <w:rPr>
          <w:rFonts w:ascii="Times New Roman" w:hAnsi="Times New Roman" w:cs="Times New Roman"/>
          <w:sz w:val="24"/>
          <w:szCs w:val="24"/>
        </w:rPr>
        <w:t xml:space="preserve">2014-2016 </w:t>
      </w:r>
      <w:r w:rsidR="00CE2153" w:rsidRPr="00AB7096">
        <w:rPr>
          <w:rFonts w:ascii="Times New Roman" w:hAnsi="Times New Roman" w:cs="Times New Roman"/>
          <w:sz w:val="24"/>
          <w:szCs w:val="24"/>
        </w:rPr>
        <w:t xml:space="preserve">Universal Service and Energy Conservation Plan. </w:t>
      </w:r>
      <w:r w:rsidR="00B47C6B">
        <w:rPr>
          <w:rFonts w:ascii="Times New Roman" w:hAnsi="Times New Roman" w:cs="Times New Roman"/>
          <w:sz w:val="24"/>
          <w:szCs w:val="24"/>
        </w:rPr>
        <w:t xml:space="preserve"> </w:t>
      </w:r>
      <w:r w:rsidR="00CE2153" w:rsidRPr="00AB7096">
        <w:rPr>
          <w:rFonts w:ascii="Times New Roman" w:hAnsi="Times New Roman" w:cs="Times New Roman"/>
          <w:sz w:val="24"/>
          <w:szCs w:val="24"/>
        </w:rPr>
        <w:t>The requests and accompanying responses regarding our Universal Services programs are provided below</w:t>
      </w:r>
      <w:r w:rsidR="00AC488C">
        <w:rPr>
          <w:rFonts w:ascii="Times New Roman" w:hAnsi="Times New Roman" w:cs="Times New Roman"/>
          <w:sz w:val="24"/>
          <w:szCs w:val="24"/>
        </w:rPr>
        <w:t xml:space="preserve"> or as attachments</w:t>
      </w:r>
      <w:r w:rsidR="00A01BC8">
        <w:rPr>
          <w:rFonts w:ascii="Times New Roman" w:hAnsi="Times New Roman" w:cs="Times New Roman"/>
          <w:sz w:val="24"/>
          <w:szCs w:val="24"/>
        </w:rPr>
        <w:t xml:space="preserve">.  </w:t>
      </w:r>
    </w:p>
    <w:p w:rsidR="00A01BC8" w:rsidRDefault="00A01BC8" w:rsidP="001A5B1A">
      <w:pPr>
        <w:spacing w:line="240" w:lineRule="auto"/>
        <w:contextualSpacing/>
        <w:rPr>
          <w:rFonts w:ascii="Times New Roman" w:hAnsi="Times New Roman" w:cs="Times New Roman"/>
          <w:sz w:val="24"/>
          <w:szCs w:val="24"/>
        </w:rPr>
      </w:pPr>
    </w:p>
    <w:p w:rsidR="00AB7096" w:rsidRDefault="00AB7096" w:rsidP="001A5B1A">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00A01BC8">
        <w:rPr>
          <w:rFonts w:ascii="Times New Roman" w:hAnsi="Times New Roman" w:cs="Times New Roman"/>
          <w:sz w:val="24"/>
          <w:szCs w:val="24"/>
        </w:rPr>
        <w:t>se</w:t>
      </w:r>
      <w:r>
        <w:rPr>
          <w:rFonts w:ascii="Times New Roman" w:hAnsi="Times New Roman" w:cs="Times New Roman"/>
          <w:sz w:val="24"/>
          <w:szCs w:val="24"/>
        </w:rPr>
        <w:t xml:space="preserve"> responses will serve as a supplement to our currently filed Amended Plan</w:t>
      </w:r>
      <w:r w:rsidR="00A01BC8">
        <w:rPr>
          <w:rFonts w:ascii="Times New Roman" w:hAnsi="Times New Roman" w:cs="Times New Roman"/>
          <w:sz w:val="24"/>
          <w:szCs w:val="24"/>
        </w:rPr>
        <w:t xml:space="preserve"> as you noted and will </w:t>
      </w:r>
      <w:r w:rsidR="00A310D1">
        <w:rPr>
          <w:rFonts w:ascii="Times New Roman" w:hAnsi="Times New Roman" w:cs="Times New Roman"/>
          <w:sz w:val="24"/>
          <w:szCs w:val="24"/>
        </w:rPr>
        <w:t xml:space="preserve">be served to all those served with the original Plan and </w:t>
      </w:r>
      <w:r w:rsidR="00B47C6B">
        <w:rPr>
          <w:rFonts w:ascii="Times New Roman" w:hAnsi="Times New Roman" w:cs="Times New Roman"/>
          <w:sz w:val="24"/>
          <w:szCs w:val="24"/>
        </w:rPr>
        <w:t xml:space="preserve">to </w:t>
      </w:r>
      <w:r w:rsidR="00A310D1">
        <w:rPr>
          <w:rFonts w:ascii="Times New Roman" w:hAnsi="Times New Roman" w:cs="Times New Roman"/>
          <w:sz w:val="24"/>
          <w:szCs w:val="24"/>
        </w:rPr>
        <w:t xml:space="preserve">all parties who have intervened in the docket.  </w:t>
      </w:r>
      <w:r w:rsidR="00AC488C">
        <w:rPr>
          <w:rFonts w:ascii="Times New Roman" w:hAnsi="Times New Roman" w:cs="Times New Roman"/>
          <w:sz w:val="24"/>
          <w:szCs w:val="24"/>
        </w:rPr>
        <w:t>If there are any further questions</w:t>
      </w:r>
      <w:r w:rsidR="00A01BC8">
        <w:rPr>
          <w:rFonts w:ascii="Times New Roman" w:hAnsi="Times New Roman" w:cs="Times New Roman"/>
          <w:sz w:val="24"/>
          <w:szCs w:val="24"/>
        </w:rPr>
        <w:t xml:space="preserve"> or more clarification is needed</w:t>
      </w:r>
      <w:r w:rsidR="00AC488C">
        <w:rPr>
          <w:rFonts w:ascii="Times New Roman" w:hAnsi="Times New Roman" w:cs="Times New Roman"/>
          <w:sz w:val="24"/>
          <w:szCs w:val="24"/>
        </w:rPr>
        <w:t>, p</w:t>
      </w:r>
      <w:r>
        <w:rPr>
          <w:rFonts w:ascii="Times New Roman" w:hAnsi="Times New Roman" w:cs="Times New Roman"/>
          <w:sz w:val="24"/>
          <w:szCs w:val="24"/>
        </w:rPr>
        <w:t xml:space="preserve">lease </w:t>
      </w:r>
      <w:r w:rsidR="00A01BC8">
        <w:rPr>
          <w:rFonts w:ascii="Times New Roman" w:hAnsi="Times New Roman" w:cs="Times New Roman"/>
          <w:sz w:val="24"/>
          <w:szCs w:val="24"/>
        </w:rPr>
        <w:t>do not hesitate</w:t>
      </w:r>
      <w:r>
        <w:rPr>
          <w:rFonts w:ascii="Times New Roman" w:hAnsi="Times New Roman" w:cs="Times New Roman"/>
          <w:sz w:val="24"/>
          <w:szCs w:val="24"/>
        </w:rPr>
        <w:t xml:space="preserve"> to contact me </w:t>
      </w:r>
      <w:r w:rsidR="00AC488C">
        <w:rPr>
          <w:rFonts w:ascii="Times New Roman" w:hAnsi="Times New Roman" w:cs="Times New Roman"/>
          <w:sz w:val="24"/>
          <w:szCs w:val="24"/>
        </w:rPr>
        <w:t xml:space="preserve">via email at </w:t>
      </w:r>
      <w:hyperlink r:id="rId10" w:history="1">
        <w:r w:rsidR="00AC488C" w:rsidRPr="00CA63C2">
          <w:rPr>
            <w:rStyle w:val="Hyperlink"/>
            <w:rFonts w:ascii="Times New Roman" w:hAnsi="Times New Roman" w:cs="Times New Roman"/>
            <w:sz w:val="24"/>
            <w:szCs w:val="24"/>
          </w:rPr>
          <w:t>lpekarsky@duqlight.com</w:t>
        </w:r>
      </w:hyperlink>
      <w:r w:rsidR="00AC488C">
        <w:rPr>
          <w:rFonts w:ascii="Times New Roman" w:hAnsi="Times New Roman" w:cs="Times New Roman"/>
          <w:sz w:val="24"/>
          <w:szCs w:val="24"/>
        </w:rPr>
        <w:t xml:space="preserve"> or by phone (412) 393-6027</w:t>
      </w:r>
      <w:r>
        <w:rPr>
          <w:rFonts w:ascii="Times New Roman" w:hAnsi="Times New Roman" w:cs="Times New Roman"/>
          <w:sz w:val="24"/>
          <w:szCs w:val="24"/>
        </w:rPr>
        <w:t xml:space="preserve">. </w:t>
      </w:r>
    </w:p>
    <w:p w:rsidR="00A01BC8" w:rsidRDefault="00A01BC8" w:rsidP="001A5B1A">
      <w:pPr>
        <w:spacing w:line="240" w:lineRule="auto"/>
        <w:rPr>
          <w:rFonts w:ascii="Times New Roman" w:hAnsi="Times New Roman" w:cs="Times New Roman"/>
          <w:sz w:val="24"/>
          <w:szCs w:val="24"/>
        </w:rPr>
      </w:pPr>
    </w:p>
    <w:p w:rsidR="00AB7096" w:rsidRDefault="00A310D1" w:rsidP="001A5B1A">
      <w:pPr>
        <w:spacing w:line="240" w:lineRule="auto"/>
        <w:rPr>
          <w:rFonts w:ascii="Times New Roman" w:hAnsi="Times New Roman" w:cs="Times New Roman"/>
          <w:sz w:val="24"/>
          <w:szCs w:val="24"/>
        </w:rPr>
      </w:pPr>
      <w:r>
        <w:rPr>
          <w:rFonts w:ascii="Times New Roman" w:hAnsi="Times New Roman" w:cs="Times New Roman"/>
          <w:sz w:val="24"/>
          <w:szCs w:val="24"/>
        </w:rPr>
        <w:t xml:space="preserve">Respectfully, </w:t>
      </w:r>
    </w:p>
    <w:p w:rsidR="00A310D1" w:rsidRDefault="00A01BC8" w:rsidP="00A01BC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52550" cy="53483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352550" cy="534838"/>
                    </a:xfrm>
                    <a:prstGeom prst="rect">
                      <a:avLst/>
                    </a:prstGeom>
                    <a:noFill/>
                    <a:ln w="9525">
                      <a:noFill/>
                      <a:miter lim="800000"/>
                      <a:headEnd/>
                      <a:tailEnd/>
                    </a:ln>
                  </pic:spPr>
                </pic:pic>
              </a:graphicData>
            </a:graphic>
          </wp:inline>
        </w:drawing>
      </w:r>
    </w:p>
    <w:p w:rsidR="00A310D1" w:rsidRDefault="009E16BA" w:rsidP="009E16BA">
      <w:pPr>
        <w:contextualSpacing/>
        <w:rPr>
          <w:rFonts w:ascii="Times New Roman" w:hAnsi="Times New Roman" w:cs="Times New Roman"/>
          <w:sz w:val="24"/>
          <w:szCs w:val="24"/>
        </w:rPr>
      </w:pPr>
      <w:r>
        <w:rPr>
          <w:rFonts w:ascii="Times New Roman" w:hAnsi="Times New Roman" w:cs="Times New Roman"/>
          <w:sz w:val="24"/>
          <w:szCs w:val="24"/>
        </w:rPr>
        <w:t>Lynda Pekarsky</w:t>
      </w:r>
    </w:p>
    <w:p w:rsidR="009E16BA" w:rsidRDefault="009E16BA" w:rsidP="00AB7096">
      <w:pPr>
        <w:contextualSpacing/>
        <w:rPr>
          <w:rFonts w:ascii="Times New Roman" w:hAnsi="Times New Roman" w:cs="Times New Roman"/>
          <w:sz w:val="24"/>
          <w:szCs w:val="24"/>
        </w:rPr>
      </w:pPr>
      <w:r>
        <w:rPr>
          <w:rFonts w:ascii="Times New Roman" w:hAnsi="Times New Roman" w:cs="Times New Roman"/>
          <w:sz w:val="24"/>
          <w:szCs w:val="24"/>
        </w:rPr>
        <w:t xml:space="preserve">Director of Revenue Management </w:t>
      </w:r>
    </w:p>
    <w:p w:rsidR="009E16BA" w:rsidRDefault="009E16BA" w:rsidP="00AB7096">
      <w:pPr>
        <w:contextualSpacing/>
        <w:rPr>
          <w:rFonts w:ascii="Times New Roman" w:hAnsi="Times New Roman" w:cs="Times New Roman"/>
          <w:sz w:val="24"/>
          <w:szCs w:val="24"/>
        </w:rPr>
      </w:pPr>
      <w:r>
        <w:rPr>
          <w:rFonts w:ascii="Times New Roman" w:hAnsi="Times New Roman" w:cs="Times New Roman"/>
          <w:sz w:val="24"/>
          <w:szCs w:val="24"/>
        </w:rPr>
        <w:t>Duquesne Light Company</w:t>
      </w:r>
    </w:p>
    <w:p w:rsidR="001A5B1A" w:rsidRDefault="001A5B1A" w:rsidP="00AB7096">
      <w:pPr>
        <w:rPr>
          <w:rFonts w:ascii="Times New Roman" w:hAnsi="Times New Roman" w:cs="Times New Roman"/>
          <w:sz w:val="24"/>
          <w:szCs w:val="24"/>
        </w:rPr>
      </w:pPr>
    </w:p>
    <w:p w:rsidR="00A310D1" w:rsidRDefault="001F37B9" w:rsidP="00AB7096">
      <w:pPr>
        <w:rPr>
          <w:rFonts w:ascii="Times New Roman" w:hAnsi="Times New Roman" w:cs="Times New Roman"/>
          <w:sz w:val="24"/>
          <w:szCs w:val="24"/>
        </w:rPr>
      </w:pPr>
      <w:r>
        <w:rPr>
          <w:rFonts w:ascii="Times New Roman" w:hAnsi="Times New Roman" w:cs="Times New Roman"/>
          <w:sz w:val="24"/>
          <w:szCs w:val="24"/>
        </w:rPr>
        <w:t>Attachments</w:t>
      </w:r>
      <w:r w:rsidR="00A01BC8">
        <w:rPr>
          <w:rFonts w:ascii="Times New Roman" w:hAnsi="Times New Roman" w:cs="Times New Roman"/>
          <w:sz w:val="24"/>
          <w:szCs w:val="24"/>
        </w:rPr>
        <w:t>:</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1 - CAP Needs Assessment.docx</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2 - CAP needs assessment.xlsx</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3 - CARES Needs Assessment.docx</w:t>
      </w:r>
      <w:r w:rsidRPr="00AB7096">
        <w:rPr>
          <w:rFonts w:ascii="Times New Roman" w:hAnsi="Times New Roman" w:cs="Times New Roman"/>
          <w:sz w:val="24"/>
          <w:szCs w:val="24"/>
        </w:rPr>
        <w:t xml:space="preserve"> </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4 - Hardship Fund Needs Assessment.docx</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5 - BCS 7 - Attachment A</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6 - BCS 7 – Attachment B</w:t>
      </w:r>
    </w:p>
    <w:p w:rsidR="00A01BC8" w:rsidRDefault="00A01BC8" w:rsidP="00A01BC8">
      <w:pPr>
        <w:spacing w:line="240" w:lineRule="auto"/>
        <w:contextualSpacing/>
        <w:rPr>
          <w:rFonts w:ascii="Times New Roman" w:hAnsi="Times New Roman" w:cs="Times New Roman"/>
          <w:sz w:val="24"/>
          <w:szCs w:val="24"/>
        </w:rPr>
      </w:pPr>
      <w:r>
        <w:rPr>
          <w:rFonts w:ascii="Times New Roman" w:hAnsi="Times New Roman" w:cs="Times New Roman"/>
          <w:sz w:val="24"/>
          <w:szCs w:val="24"/>
        </w:rPr>
        <w:t>7 - BCS 7 – Attachment C</w:t>
      </w:r>
    </w:p>
    <w:p w:rsidR="00A01BC8" w:rsidRDefault="00A01BC8" w:rsidP="00A01BC8">
      <w:pPr>
        <w:rPr>
          <w:rFonts w:ascii="Times New Roman" w:hAnsi="Times New Roman" w:cs="Times New Roman"/>
          <w:sz w:val="24"/>
          <w:szCs w:val="24"/>
        </w:rPr>
      </w:pPr>
      <w:r>
        <w:rPr>
          <w:rFonts w:ascii="Times New Roman" w:hAnsi="Times New Roman" w:cs="Times New Roman"/>
          <w:sz w:val="24"/>
          <w:szCs w:val="24"/>
        </w:rPr>
        <w:t>8 - BCS 7 – Attachment D</w:t>
      </w:r>
    </w:p>
    <w:p w:rsidR="00792A95" w:rsidRPr="001A5B1A" w:rsidRDefault="00792A95" w:rsidP="00A8100C">
      <w:pPr>
        <w:rPr>
          <w:rFonts w:ascii="Times New Roman" w:hAnsi="Times New Roman" w:cs="Times New Roman"/>
          <w:b/>
          <w:sz w:val="24"/>
          <w:szCs w:val="24"/>
        </w:rPr>
      </w:pPr>
      <w:proofErr w:type="gramStart"/>
      <w:r w:rsidRPr="001A5B1A">
        <w:rPr>
          <w:rFonts w:ascii="Times New Roman" w:hAnsi="Times New Roman" w:cs="Times New Roman"/>
          <w:b/>
          <w:sz w:val="24"/>
          <w:szCs w:val="24"/>
        </w:rPr>
        <w:lastRenderedPageBreak/>
        <w:t>1. Projected needs assessments for Duquesne Light’s CAP, CARES and Hardship Fund programs.</w:t>
      </w:r>
      <w:proofErr w:type="gramEnd"/>
    </w:p>
    <w:p w:rsidR="00792A95" w:rsidRPr="00E42EF0" w:rsidRDefault="00792A95" w:rsidP="00792A95">
      <w:pPr>
        <w:rPr>
          <w:rFonts w:ascii="Times New Roman" w:hAnsi="Times New Roman" w:cs="Times New Roman"/>
          <w:sz w:val="24"/>
          <w:szCs w:val="24"/>
        </w:rPr>
      </w:pPr>
      <w:r w:rsidRPr="00E42EF0">
        <w:rPr>
          <w:rFonts w:ascii="Times New Roman" w:hAnsi="Times New Roman" w:cs="Times New Roman"/>
          <w:sz w:val="24"/>
          <w:szCs w:val="24"/>
        </w:rPr>
        <w:t xml:space="preserve">PA Code § 54.74 (b) (3) requires electric utilities to provide a projected needs assessment for each component of their USECP.  Only a </w:t>
      </w:r>
      <w:proofErr w:type="gramStart"/>
      <w:r w:rsidRPr="00E42EF0">
        <w:rPr>
          <w:rFonts w:ascii="Times New Roman" w:hAnsi="Times New Roman" w:cs="Times New Roman"/>
          <w:sz w:val="24"/>
          <w:szCs w:val="24"/>
        </w:rPr>
        <w:t>needs</w:t>
      </w:r>
      <w:proofErr w:type="gramEnd"/>
      <w:r w:rsidRPr="00E42EF0">
        <w:rPr>
          <w:rFonts w:ascii="Times New Roman" w:hAnsi="Times New Roman" w:cs="Times New Roman"/>
          <w:sz w:val="24"/>
          <w:szCs w:val="24"/>
        </w:rPr>
        <w:t xml:space="preserve"> assessment for LIURP (Smart Comfort) is provided in Duquesne Light’s 2014-2016 USECP.  </w:t>
      </w:r>
    </w:p>
    <w:p w:rsidR="00792A95" w:rsidRPr="00E42EF0" w:rsidRDefault="00792A95" w:rsidP="00792A95">
      <w:pPr>
        <w:rPr>
          <w:rFonts w:ascii="Times New Roman" w:hAnsi="Times New Roman" w:cs="Times New Roman"/>
          <w:b/>
          <w:sz w:val="24"/>
          <w:szCs w:val="24"/>
        </w:rPr>
      </w:pPr>
      <w:r w:rsidRPr="00E42EF0">
        <w:rPr>
          <w:rFonts w:ascii="Times New Roman" w:hAnsi="Times New Roman" w:cs="Times New Roman"/>
          <w:b/>
          <w:sz w:val="24"/>
          <w:szCs w:val="24"/>
        </w:rPr>
        <w:t xml:space="preserve">Please provide a needs assessment analysis for your CAP, CARES and Hardship Fund programs.  </w:t>
      </w:r>
    </w:p>
    <w:p w:rsidR="00792A95" w:rsidRPr="00E42EF0" w:rsidRDefault="00792A95" w:rsidP="00792A95">
      <w:pPr>
        <w:rPr>
          <w:rFonts w:ascii="Times New Roman" w:hAnsi="Times New Roman" w:cs="Times New Roman"/>
          <w:b/>
          <w:sz w:val="24"/>
          <w:szCs w:val="24"/>
        </w:rPr>
      </w:pPr>
      <w:r w:rsidRPr="00E42EF0">
        <w:rPr>
          <w:rFonts w:ascii="Times New Roman" w:hAnsi="Times New Roman" w:cs="Times New Roman"/>
          <w:b/>
          <w:sz w:val="24"/>
          <w:szCs w:val="24"/>
        </w:rPr>
        <w:t>Response:</w:t>
      </w:r>
    </w:p>
    <w:p w:rsidR="00E3416F" w:rsidRPr="00E42EF0" w:rsidRDefault="00E3416F" w:rsidP="00792A95">
      <w:pPr>
        <w:rPr>
          <w:rFonts w:ascii="Times New Roman" w:hAnsi="Times New Roman" w:cs="Times New Roman"/>
          <w:sz w:val="24"/>
          <w:szCs w:val="24"/>
        </w:rPr>
      </w:pPr>
      <w:r w:rsidRPr="00E42EF0">
        <w:rPr>
          <w:rFonts w:ascii="Times New Roman" w:hAnsi="Times New Roman" w:cs="Times New Roman"/>
          <w:sz w:val="24"/>
          <w:szCs w:val="24"/>
        </w:rPr>
        <w:t>Projected needs assessments for Duquesne Light’s CAP, CARES and Hardship Fund programs have been provided as attachments:</w:t>
      </w:r>
    </w:p>
    <w:p w:rsidR="00E3416F" w:rsidRPr="00E42EF0" w:rsidRDefault="00E3416F" w:rsidP="00792A95">
      <w:pPr>
        <w:pStyle w:val="ListParagraph"/>
        <w:numPr>
          <w:ilvl w:val="0"/>
          <w:numId w:val="8"/>
        </w:numPr>
        <w:rPr>
          <w:rFonts w:ascii="Times New Roman" w:hAnsi="Times New Roman" w:cs="Times New Roman"/>
          <w:sz w:val="24"/>
          <w:szCs w:val="24"/>
        </w:rPr>
      </w:pPr>
      <w:r w:rsidRPr="00E42EF0">
        <w:rPr>
          <w:rFonts w:ascii="Times New Roman" w:hAnsi="Times New Roman" w:cs="Times New Roman"/>
          <w:sz w:val="24"/>
          <w:szCs w:val="24"/>
        </w:rPr>
        <w:t>CAP Needs Assessment.xls</w:t>
      </w:r>
    </w:p>
    <w:p w:rsidR="00E3416F" w:rsidRPr="00E42EF0" w:rsidRDefault="00E3416F" w:rsidP="00792A95">
      <w:pPr>
        <w:pStyle w:val="ListParagraph"/>
        <w:numPr>
          <w:ilvl w:val="0"/>
          <w:numId w:val="8"/>
        </w:numPr>
        <w:rPr>
          <w:rFonts w:ascii="Times New Roman" w:hAnsi="Times New Roman" w:cs="Times New Roman"/>
          <w:sz w:val="24"/>
          <w:szCs w:val="24"/>
        </w:rPr>
      </w:pPr>
      <w:r w:rsidRPr="00E42EF0">
        <w:rPr>
          <w:rFonts w:ascii="Times New Roman" w:hAnsi="Times New Roman" w:cs="Times New Roman"/>
          <w:sz w:val="24"/>
          <w:szCs w:val="24"/>
        </w:rPr>
        <w:t>CARES Needs Assessment.xls</w:t>
      </w:r>
    </w:p>
    <w:p w:rsidR="00E3416F" w:rsidRPr="00E42EF0" w:rsidRDefault="00E3416F" w:rsidP="00792A95">
      <w:pPr>
        <w:pStyle w:val="ListParagraph"/>
        <w:numPr>
          <w:ilvl w:val="0"/>
          <w:numId w:val="8"/>
        </w:numPr>
        <w:rPr>
          <w:rFonts w:ascii="Times New Roman" w:hAnsi="Times New Roman" w:cs="Times New Roman"/>
          <w:sz w:val="24"/>
          <w:szCs w:val="24"/>
        </w:rPr>
      </w:pPr>
      <w:r w:rsidRPr="00E42EF0">
        <w:rPr>
          <w:rFonts w:ascii="Times New Roman" w:hAnsi="Times New Roman" w:cs="Times New Roman"/>
          <w:sz w:val="24"/>
          <w:szCs w:val="24"/>
        </w:rPr>
        <w:t>Hardship Fund Needs Assessment.xls</w:t>
      </w:r>
    </w:p>
    <w:p w:rsidR="00792A95" w:rsidRPr="00E42EF0" w:rsidRDefault="00792A95" w:rsidP="00A8100C">
      <w:pPr>
        <w:rPr>
          <w:rFonts w:ascii="Times New Roman" w:hAnsi="Times New Roman" w:cs="Times New Roman"/>
          <w:b/>
          <w:sz w:val="24"/>
          <w:szCs w:val="24"/>
        </w:rPr>
      </w:pPr>
    </w:p>
    <w:p w:rsidR="00A8100C" w:rsidRPr="00E42EF0" w:rsidRDefault="00A8100C" w:rsidP="00A8100C">
      <w:pPr>
        <w:rPr>
          <w:rFonts w:ascii="Times New Roman" w:hAnsi="Times New Roman" w:cs="Times New Roman"/>
          <w:b/>
          <w:sz w:val="24"/>
          <w:szCs w:val="24"/>
        </w:rPr>
      </w:pPr>
      <w:r w:rsidRPr="00E42EF0">
        <w:rPr>
          <w:rFonts w:ascii="Times New Roman" w:hAnsi="Times New Roman" w:cs="Times New Roman"/>
          <w:b/>
          <w:sz w:val="24"/>
          <w:szCs w:val="24"/>
        </w:rPr>
        <w:t>2. Source(s) of CAP funding.</w:t>
      </w:r>
    </w:p>
    <w:p w:rsidR="00A8100C" w:rsidRPr="00E42EF0" w:rsidRDefault="00A8100C" w:rsidP="00A8100C">
      <w:pPr>
        <w:rPr>
          <w:rFonts w:ascii="Times New Roman" w:hAnsi="Times New Roman" w:cs="Times New Roman"/>
          <w:sz w:val="24"/>
          <w:szCs w:val="24"/>
        </w:rPr>
      </w:pPr>
      <w:r w:rsidRPr="00E42EF0">
        <w:rPr>
          <w:rFonts w:ascii="Times New Roman" w:hAnsi="Times New Roman" w:cs="Times New Roman"/>
          <w:sz w:val="24"/>
          <w:szCs w:val="24"/>
        </w:rPr>
        <w:t>On page 8 of the USECP, CAP annual funding levels for 2014-2016 are listed, but the source(s) of funding is not identified.  PA Code 52 § 69.265 (1) (</w:t>
      </w:r>
      <w:proofErr w:type="spellStart"/>
      <w:r w:rsidRPr="00E42EF0">
        <w:rPr>
          <w:rFonts w:ascii="Times New Roman" w:hAnsi="Times New Roman" w:cs="Times New Roman"/>
          <w:sz w:val="24"/>
          <w:szCs w:val="24"/>
        </w:rPr>
        <w:t>i</w:t>
      </w:r>
      <w:proofErr w:type="spellEnd"/>
      <w:r w:rsidRPr="00E42EF0">
        <w:rPr>
          <w:rFonts w:ascii="Times New Roman" w:hAnsi="Times New Roman" w:cs="Times New Roman"/>
          <w:sz w:val="24"/>
          <w:szCs w:val="24"/>
        </w:rPr>
        <w:t xml:space="preserve">-iv) states that CAP funding should be derived from the following sources: </w:t>
      </w:r>
    </w:p>
    <w:p w:rsidR="00A8100C" w:rsidRPr="00E42EF0" w:rsidRDefault="00A8100C" w:rsidP="00A8100C">
      <w:pPr>
        <w:pStyle w:val="ListParagraph"/>
        <w:numPr>
          <w:ilvl w:val="0"/>
          <w:numId w:val="2"/>
        </w:numPr>
        <w:rPr>
          <w:rFonts w:ascii="Times New Roman" w:hAnsi="Times New Roman" w:cs="Times New Roman"/>
          <w:sz w:val="24"/>
          <w:szCs w:val="24"/>
        </w:rPr>
      </w:pPr>
      <w:r w:rsidRPr="00E42EF0">
        <w:rPr>
          <w:rFonts w:ascii="Times New Roman" w:hAnsi="Times New Roman" w:cs="Times New Roman"/>
          <w:sz w:val="24"/>
          <w:szCs w:val="24"/>
        </w:rPr>
        <w:t>Payments from CAP participants.</w:t>
      </w:r>
    </w:p>
    <w:p w:rsidR="00A8100C" w:rsidRPr="00E42EF0" w:rsidRDefault="00A8100C" w:rsidP="00A8100C">
      <w:pPr>
        <w:pStyle w:val="ListParagraph"/>
        <w:numPr>
          <w:ilvl w:val="0"/>
          <w:numId w:val="2"/>
        </w:numPr>
        <w:rPr>
          <w:rFonts w:ascii="Times New Roman" w:hAnsi="Times New Roman" w:cs="Times New Roman"/>
          <w:sz w:val="24"/>
          <w:szCs w:val="24"/>
        </w:rPr>
      </w:pPr>
      <w:r w:rsidRPr="00E42EF0">
        <w:rPr>
          <w:rFonts w:ascii="Times New Roman" w:hAnsi="Times New Roman" w:cs="Times New Roman"/>
          <w:sz w:val="24"/>
          <w:szCs w:val="24"/>
        </w:rPr>
        <w:t xml:space="preserve">LIHEAP grants. </w:t>
      </w:r>
    </w:p>
    <w:p w:rsidR="00A8100C" w:rsidRPr="00E42EF0" w:rsidRDefault="00A8100C" w:rsidP="00A8100C">
      <w:pPr>
        <w:pStyle w:val="ListParagraph"/>
        <w:numPr>
          <w:ilvl w:val="0"/>
          <w:numId w:val="2"/>
        </w:numPr>
        <w:rPr>
          <w:rFonts w:ascii="Times New Roman" w:hAnsi="Times New Roman" w:cs="Times New Roman"/>
          <w:sz w:val="24"/>
          <w:szCs w:val="24"/>
        </w:rPr>
      </w:pPr>
      <w:r w:rsidRPr="00E42EF0">
        <w:rPr>
          <w:rFonts w:ascii="Times New Roman" w:hAnsi="Times New Roman" w:cs="Times New Roman"/>
          <w:sz w:val="24"/>
          <w:szCs w:val="24"/>
        </w:rPr>
        <w:t>Operations and maintenance expense reductions.</w:t>
      </w:r>
    </w:p>
    <w:p w:rsidR="00A8100C" w:rsidRPr="00E42EF0" w:rsidRDefault="00A8100C" w:rsidP="00A8100C">
      <w:pPr>
        <w:pStyle w:val="ListParagraph"/>
        <w:numPr>
          <w:ilvl w:val="0"/>
          <w:numId w:val="2"/>
        </w:numPr>
        <w:rPr>
          <w:rFonts w:ascii="Times New Roman" w:hAnsi="Times New Roman" w:cs="Times New Roman"/>
          <w:sz w:val="24"/>
          <w:szCs w:val="24"/>
        </w:rPr>
      </w:pPr>
      <w:r w:rsidRPr="00E42EF0">
        <w:rPr>
          <w:rFonts w:ascii="Times New Roman" w:hAnsi="Times New Roman" w:cs="Times New Roman"/>
          <w:sz w:val="24"/>
          <w:szCs w:val="24"/>
        </w:rPr>
        <w:t>Universal service funding mechanism for EDCs</w:t>
      </w:r>
    </w:p>
    <w:p w:rsidR="00A8100C" w:rsidRPr="00E42EF0" w:rsidRDefault="00A8100C" w:rsidP="00A8100C">
      <w:pPr>
        <w:pStyle w:val="ListParagraph"/>
        <w:ind w:left="1484" w:firstLine="0"/>
        <w:rPr>
          <w:rFonts w:ascii="Times New Roman" w:hAnsi="Times New Roman" w:cs="Times New Roman"/>
          <w:sz w:val="24"/>
          <w:szCs w:val="24"/>
        </w:rPr>
      </w:pPr>
    </w:p>
    <w:p w:rsidR="00A8100C" w:rsidRPr="00E42EF0" w:rsidRDefault="00A8100C" w:rsidP="00A8100C">
      <w:pPr>
        <w:rPr>
          <w:rFonts w:ascii="Times New Roman" w:hAnsi="Times New Roman" w:cs="Times New Roman"/>
          <w:b/>
          <w:sz w:val="24"/>
          <w:szCs w:val="24"/>
        </w:rPr>
      </w:pPr>
      <w:r w:rsidRPr="00E42EF0">
        <w:rPr>
          <w:rFonts w:ascii="Times New Roman" w:hAnsi="Times New Roman" w:cs="Times New Roman"/>
          <w:b/>
          <w:sz w:val="24"/>
          <w:szCs w:val="24"/>
        </w:rPr>
        <w:t xml:space="preserve">Please provide an explanation of which funding sources are utilized by Duquesne Light to fund their CAP program. </w:t>
      </w:r>
    </w:p>
    <w:p w:rsidR="00A8100C" w:rsidRPr="00E42EF0" w:rsidRDefault="00A8100C" w:rsidP="00A8100C">
      <w:pPr>
        <w:rPr>
          <w:rFonts w:ascii="Times New Roman" w:hAnsi="Times New Roman" w:cs="Times New Roman"/>
          <w:b/>
          <w:sz w:val="24"/>
          <w:szCs w:val="24"/>
        </w:rPr>
      </w:pPr>
      <w:r w:rsidRPr="00E42EF0">
        <w:rPr>
          <w:rFonts w:ascii="Times New Roman" w:hAnsi="Times New Roman" w:cs="Times New Roman"/>
          <w:b/>
          <w:sz w:val="24"/>
          <w:szCs w:val="24"/>
        </w:rPr>
        <w:t xml:space="preserve">Response:  </w:t>
      </w:r>
    </w:p>
    <w:p w:rsidR="00CA7C26" w:rsidRPr="00E42EF0" w:rsidRDefault="00CA7C26" w:rsidP="00A8100C">
      <w:pPr>
        <w:rPr>
          <w:rFonts w:ascii="Times New Roman" w:hAnsi="Times New Roman" w:cs="Times New Roman"/>
          <w:sz w:val="24"/>
          <w:szCs w:val="24"/>
        </w:rPr>
      </w:pPr>
      <w:r w:rsidRPr="00E42EF0">
        <w:rPr>
          <w:rFonts w:ascii="Times New Roman" w:hAnsi="Times New Roman" w:cs="Times New Roman"/>
          <w:sz w:val="24"/>
          <w:szCs w:val="24"/>
        </w:rPr>
        <w:t xml:space="preserve">A brief description of the funding source utilized by Duquesne Light to fund its CAP program is listed </w:t>
      </w:r>
      <w:r w:rsidR="00A8100C" w:rsidRPr="00E42EF0">
        <w:rPr>
          <w:rFonts w:ascii="Times New Roman" w:hAnsi="Times New Roman" w:cs="Times New Roman"/>
          <w:sz w:val="24"/>
          <w:szCs w:val="24"/>
        </w:rPr>
        <w:t>in the USECP on page 3, Section II related to Program Description</w:t>
      </w:r>
      <w:r w:rsidRPr="00E42EF0">
        <w:rPr>
          <w:rFonts w:ascii="Times New Roman" w:hAnsi="Times New Roman" w:cs="Times New Roman"/>
          <w:sz w:val="24"/>
          <w:szCs w:val="24"/>
        </w:rPr>
        <w:t xml:space="preserve">.  Here Duquesne states that </w:t>
      </w:r>
      <w:r w:rsidR="00A8100C" w:rsidRPr="00E42EF0">
        <w:rPr>
          <w:rFonts w:ascii="Times New Roman" w:hAnsi="Times New Roman" w:cs="Times New Roman"/>
          <w:sz w:val="24"/>
          <w:szCs w:val="24"/>
        </w:rPr>
        <w:t xml:space="preserve">“Universal Service Program costs, including CAP costs, are recovered through a reconcilable surcharge found in Duquesne Light’s Tariff”.  </w:t>
      </w:r>
    </w:p>
    <w:p w:rsidR="00CA7C26" w:rsidRPr="00E42EF0" w:rsidRDefault="00CA7C26" w:rsidP="00CA7C26">
      <w:pPr>
        <w:autoSpaceDE w:val="0"/>
        <w:autoSpaceDN w:val="0"/>
        <w:adjustRightInd w:val="0"/>
        <w:spacing w:after="0" w:line="240" w:lineRule="auto"/>
        <w:rPr>
          <w:rFonts w:ascii="Times New Roman" w:hAnsi="Times New Roman" w:cs="Times New Roman"/>
          <w:sz w:val="24"/>
          <w:szCs w:val="24"/>
        </w:rPr>
      </w:pPr>
      <w:r w:rsidRPr="00E42EF0">
        <w:rPr>
          <w:rFonts w:ascii="Times New Roman" w:hAnsi="Times New Roman" w:cs="Times New Roman"/>
          <w:sz w:val="24"/>
          <w:szCs w:val="24"/>
        </w:rPr>
        <w:t xml:space="preserve">The Universal Service Charge (“USC”) as described in Rider 5 of the Company’s Electric Retail Tariff is instituted as a cost recovery mechanism to recover the costs incurred by the Company to provide its Commission approved Universal Service and Energy Conservation Plan. The USC is applicable to all residential customers who take distribution service under Rate Schedules RS, RH and RA except for residential customers in the Company’s Customer Assistance Program (“CAP”). The USC provides for the recovery of the costs, excluding internal administrative costs, associated with universal service programs provided by the Company to residential customers. </w:t>
      </w:r>
    </w:p>
    <w:p w:rsidR="00CA7C26" w:rsidRPr="00E42EF0" w:rsidRDefault="00CA7C26" w:rsidP="00CA7C26">
      <w:pPr>
        <w:spacing w:line="240" w:lineRule="auto"/>
        <w:rPr>
          <w:rFonts w:ascii="Times New Roman" w:hAnsi="Times New Roman" w:cs="Times New Roman"/>
          <w:sz w:val="24"/>
          <w:szCs w:val="24"/>
        </w:rPr>
      </w:pPr>
    </w:p>
    <w:p w:rsidR="00CA7C26" w:rsidRPr="001A5B1A" w:rsidRDefault="00CA7C26" w:rsidP="00596BE0">
      <w:pPr>
        <w:pStyle w:val="NormalWeb"/>
        <w:ind w:left="270" w:hanging="270"/>
        <w:rPr>
          <w:b/>
        </w:rPr>
      </w:pPr>
      <w:r w:rsidRPr="001A5B1A">
        <w:rPr>
          <w:b/>
        </w:rPr>
        <w:t xml:space="preserve">3.  Minimum payment terms for CAP customers. </w:t>
      </w:r>
    </w:p>
    <w:p w:rsidR="00CA7C26" w:rsidRPr="00E42EF0" w:rsidRDefault="00CA7C26" w:rsidP="00CA7C26">
      <w:pPr>
        <w:pStyle w:val="NormalWeb"/>
      </w:pPr>
      <w:r w:rsidRPr="00E42EF0">
        <w:lastRenderedPageBreak/>
        <w:t>PA Code 52 §69.265 (3) (</w:t>
      </w:r>
      <w:proofErr w:type="spellStart"/>
      <w:r w:rsidRPr="00E42EF0">
        <w:t>i</w:t>
      </w:r>
      <w:proofErr w:type="spellEnd"/>
      <w:r w:rsidRPr="00E42EF0">
        <w:t xml:space="preserve">) (B-C) states that utilities should include minimum payment terms in their CAP </w:t>
      </w:r>
      <w:proofErr w:type="gramStart"/>
      <w:r w:rsidRPr="00E42EF0">
        <w:t>design</w:t>
      </w:r>
      <w:proofErr w:type="gramEnd"/>
      <w:r w:rsidRPr="00E42EF0">
        <w:t xml:space="preserve">, both for heating and non-heating customers. </w:t>
      </w:r>
    </w:p>
    <w:p w:rsidR="00CA7C26" w:rsidRPr="00E42EF0" w:rsidRDefault="00CA7C26" w:rsidP="00CA7C26">
      <w:pPr>
        <w:pStyle w:val="NormalWeb"/>
        <w:rPr>
          <w:b/>
        </w:rPr>
      </w:pPr>
      <w:r w:rsidRPr="00E42EF0">
        <w:rPr>
          <w:b/>
        </w:rPr>
        <w:t xml:space="preserve">Please provide Duquesne Light’s required minimum payments. </w:t>
      </w:r>
    </w:p>
    <w:p w:rsidR="00CA7C26" w:rsidRPr="00E42EF0" w:rsidRDefault="00CA7C26" w:rsidP="00CA7C26">
      <w:pPr>
        <w:pStyle w:val="NormalWeb"/>
        <w:rPr>
          <w:b/>
        </w:rPr>
      </w:pPr>
      <w:r w:rsidRPr="00E42EF0">
        <w:rPr>
          <w:b/>
        </w:rPr>
        <w:t xml:space="preserve">Response: </w:t>
      </w:r>
    </w:p>
    <w:p w:rsidR="00CA7C26" w:rsidRPr="00E42EF0" w:rsidRDefault="00CA7C26" w:rsidP="00CA7C26">
      <w:pPr>
        <w:pStyle w:val="NormalWeb"/>
      </w:pPr>
      <w:r w:rsidRPr="00E42EF0">
        <w:t>Duquesne adheres to the CAP design elements as defined in PA Code 52 §69.265 (3) (</w:t>
      </w:r>
      <w:proofErr w:type="spellStart"/>
      <w:r w:rsidRPr="00E42EF0">
        <w:t>i</w:t>
      </w:r>
      <w:proofErr w:type="spellEnd"/>
      <w:r w:rsidRPr="00E42EF0">
        <w:t xml:space="preserve">) (B-C). The non-heating minimum CAP payment is $15 a month and the electric heating minimum CAP payment is $40 a month.  </w:t>
      </w:r>
    </w:p>
    <w:p w:rsidR="00CA7C26" w:rsidRPr="00E42EF0" w:rsidRDefault="00CA7C26" w:rsidP="00CA7C26">
      <w:pPr>
        <w:pStyle w:val="NormalWeb"/>
      </w:pPr>
      <w:r w:rsidRPr="00E42EF0">
        <w:t>As referenced in the plan filing, “…in order to encourage conservation, minimum payments and maximum annual CAP credits [are] strictly enforced” (pg. 3).</w:t>
      </w:r>
    </w:p>
    <w:p w:rsidR="00256617" w:rsidRPr="00E42EF0" w:rsidRDefault="00256617" w:rsidP="00CA7C26">
      <w:pPr>
        <w:pStyle w:val="NormalWeb"/>
      </w:pPr>
    </w:p>
    <w:p w:rsidR="00256617" w:rsidRPr="001A5B1A" w:rsidRDefault="00596BE0" w:rsidP="00CA7C26">
      <w:pPr>
        <w:pStyle w:val="NormalWeb"/>
        <w:rPr>
          <w:b/>
        </w:rPr>
      </w:pPr>
      <w:r w:rsidRPr="001A5B1A">
        <w:rPr>
          <w:b/>
        </w:rPr>
        <w:t>4.  Description of account monitoring procedures for CAP customers.</w:t>
      </w:r>
    </w:p>
    <w:p w:rsidR="00596BE0" w:rsidRPr="00E42EF0" w:rsidRDefault="00596BE0" w:rsidP="00450D9B">
      <w:pPr>
        <w:pStyle w:val="NormalWeb"/>
      </w:pPr>
      <w:r w:rsidRPr="00E42EF0">
        <w:t>PA Code 52 § 69.265 (6) (vii) states that utilities should have account monitoring procedures for payment and energy consumption as part of their CAP design.  Duquesne Light’s 2014-2016 USECP describes how CAP Case Representatives analyze customer situations and recommend “changes to consumption or percentage of budget bill if warranted by the circumstances” (p.7).  The USECP also explains that energy consumption and billing is examined again at recertification.  However, it is not clear that these evaluation activities extend beyond CAP intake and recertification to an ongoing monitoring process.</w:t>
      </w:r>
    </w:p>
    <w:p w:rsidR="00596BE0" w:rsidRPr="00E42EF0" w:rsidRDefault="00596BE0" w:rsidP="00450D9B">
      <w:pPr>
        <w:pStyle w:val="NormalWeb"/>
      </w:pPr>
      <w:r w:rsidRPr="00E42EF0">
        <w:t>In Duquesne Light’s 2009 Evaluation by AECOM, the evaluators found that administering agencies for CAP “are not currently providing ‘mother hen’ reminders and encouragement to non-payers.  It appears that their time is entirely devoted to intake and recertification functions, and additional work taking applications for waivers of security deposits”  (AECOM Evaluation of Duquesne Universal Service Programs, p.21).  This suggests that there was no ongoing monitoring of CAP customer accounts at that time.  Have the monitoring procedures for these agencies improved since the 2009 evaluation period?</w:t>
      </w:r>
    </w:p>
    <w:p w:rsidR="00596BE0" w:rsidRPr="00E42EF0" w:rsidRDefault="00596BE0" w:rsidP="00450D9B">
      <w:pPr>
        <w:pStyle w:val="NormalWeb"/>
        <w:rPr>
          <w:b/>
        </w:rPr>
      </w:pPr>
      <w:r w:rsidRPr="00E42EF0">
        <w:rPr>
          <w:b/>
        </w:rPr>
        <w:t>Please provide an explanation of how agencies administering Duquesne Light’s CAP program monitor CAP customer accounts regarding payment and energy consumption on an ongoing basis.</w:t>
      </w:r>
    </w:p>
    <w:p w:rsidR="00596BE0" w:rsidRPr="00E42EF0" w:rsidRDefault="00596BE0" w:rsidP="00596BE0">
      <w:pPr>
        <w:rPr>
          <w:rFonts w:ascii="Times New Roman" w:hAnsi="Times New Roman" w:cs="Times New Roman"/>
          <w:b/>
          <w:sz w:val="24"/>
          <w:szCs w:val="24"/>
        </w:rPr>
      </w:pPr>
      <w:r w:rsidRPr="00E42EF0">
        <w:rPr>
          <w:rFonts w:ascii="Times New Roman" w:hAnsi="Times New Roman" w:cs="Times New Roman"/>
          <w:b/>
          <w:sz w:val="24"/>
          <w:szCs w:val="24"/>
        </w:rPr>
        <w:t>Response:</w:t>
      </w:r>
    </w:p>
    <w:p w:rsidR="000D32B9" w:rsidRPr="00E42EF0" w:rsidRDefault="00596BE0" w:rsidP="00596BE0">
      <w:pPr>
        <w:rPr>
          <w:rFonts w:ascii="Times New Roman" w:hAnsi="Times New Roman" w:cs="Times New Roman"/>
          <w:sz w:val="24"/>
          <w:szCs w:val="24"/>
        </w:rPr>
      </w:pPr>
      <w:r w:rsidRPr="00E42EF0">
        <w:rPr>
          <w:rFonts w:ascii="Times New Roman" w:hAnsi="Times New Roman" w:cs="Times New Roman"/>
          <w:sz w:val="24"/>
          <w:szCs w:val="24"/>
        </w:rPr>
        <w:t>As indicated in the plan, the CAP accounts are reviewed upon enrollment and annual recertification</w:t>
      </w:r>
      <w:r w:rsidR="000D32B9" w:rsidRPr="00E42EF0">
        <w:rPr>
          <w:rFonts w:ascii="Times New Roman" w:hAnsi="Times New Roman" w:cs="Times New Roman"/>
          <w:sz w:val="24"/>
          <w:szCs w:val="24"/>
        </w:rPr>
        <w:t>, but the relationship with the CAP customer and the review and monitoring of their account is ongoing</w:t>
      </w:r>
      <w:r w:rsidR="0035074A" w:rsidRPr="00E42EF0">
        <w:rPr>
          <w:rFonts w:ascii="Times New Roman" w:hAnsi="Times New Roman" w:cs="Times New Roman"/>
          <w:sz w:val="24"/>
          <w:szCs w:val="24"/>
        </w:rPr>
        <w:t xml:space="preserve">.  </w:t>
      </w:r>
      <w:r w:rsidRPr="00E42EF0">
        <w:rPr>
          <w:rFonts w:ascii="Times New Roman" w:hAnsi="Times New Roman" w:cs="Times New Roman"/>
          <w:sz w:val="24"/>
          <w:szCs w:val="24"/>
        </w:rPr>
        <w:t xml:space="preserve"> </w:t>
      </w:r>
    </w:p>
    <w:p w:rsidR="00596BE0" w:rsidRPr="00E42EF0" w:rsidRDefault="00CB5291" w:rsidP="00596BE0">
      <w:pPr>
        <w:rPr>
          <w:rFonts w:ascii="Times New Roman" w:hAnsi="Times New Roman" w:cs="Times New Roman"/>
          <w:sz w:val="24"/>
          <w:szCs w:val="24"/>
        </w:rPr>
      </w:pPr>
      <w:r w:rsidRPr="00E42EF0">
        <w:rPr>
          <w:rFonts w:ascii="Times New Roman" w:hAnsi="Times New Roman" w:cs="Times New Roman"/>
          <w:sz w:val="24"/>
          <w:szCs w:val="24"/>
        </w:rPr>
        <w:t>High use energy consumption reports</w:t>
      </w:r>
      <w:r w:rsidR="00034418" w:rsidRPr="00E42EF0">
        <w:rPr>
          <w:rFonts w:ascii="Times New Roman" w:hAnsi="Times New Roman" w:cs="Times New Roman"/>
          <w:sz w:val="24"/>
          <w:szCs w:val="24"/>
        </w:rPr>
        <w:t xml:space="preserve"> are generated daily and monitored by our LIURP contractor.  Two reports are reviewed.  The first report compares the CAP customer’s usage to th</w:t>
      </w:r>
      <w:r w:rsidR="000D32B9" w:rsidRPr="00E42EF0">
        <w:rPr>
          <w:rFonts w:ascii="Times New Roman" w:hAnsi="Times New Roman" w:cs="Times New Roman"/>
          <w:sz w:val="24"/>
          <w:szCs w:val="24"/>
        </w:rPr>
        <w:t xml:space="preserve">e average usage </w:t>
      </w:r>
      <w:r w:rsidR="00034418" w:rsidRPr="00E42EF0">
        <w:rPr>
          <w:rFonts w:ascii="Times New Roman" w:hAnsi="Times New Roman" w:cs="Times New Roman"/>
          <w:sz w:val="24"/>
          <w:szCs w:val="24"/>
        </w:rPr>
        <w:t xml:space="preserve">of other customers.  The second </w:t>
      </w:r>
      <w:r w:rsidR="0035074A" w:rsidRPr="00E42EF0">
        <w:rPr>
          <w:rFonts w:ascii="Times New Roman" w:hAnsi="Times New Roman" w:cs="Times New Roman"/>
          <w:sz w:val="24"/>
          <w:szCs w:val="24"/>
        </w:rPr>
        <w:t xml:space="preserve">report </w:t>
      </w:r>
      <w:r w:rsidR="00034418" w:rsidRPr="00E42EF0">
        <w:rPr>
          <w:rFonts w:ascii="Times New Roman" w:hAnsi="Times New Roman" w:cs="Times New Roman"/>
          <w:sz w:val="24"/>
          <w:szCs w:val="24"/>
        </w:rPr>
        <w:t>compares</w:t>
      </w:r>
      <w:r w:rsidR="007A0BDF" w:rsidRPr="00E42EF0">
        <w:rPr>
          <w:rFonts w:ascii="Times New Roman" w:hAnsi="Times New Roman" w:cs="Times New Roman"/>
          <w:sz w:val="24"/>
          <w:szCs w:val="24"/>
        </w:rPr>
        <w:t xml:space="preserve"> the</w:t>
      </w:r>
      <w:r w:rsidR="00034418" w:rsidRPr="00E42EF0">
        <w:rPr>
          <w:rFonts w:ascii="Times New Roman" w:hAnsi="Times New Roman" w:cs="Times New Roman"/>
          <w:sz w:val="24"/>
          <w:szCs w:val="24"/>
        </w:rPr>
        <w:t xml:space="preserve"> </w:t>
      </w:r>
      <w:r w:rsidR="0035074A" w:rsidRPr="00E42EF0">
        <w:rPr>
          <w:rFonts w:ascii="Times New Roman" w:hAnsi="Times New Roman" w:cs="Times New Roman"/>
          <w:sz w:val="24"/>
          <w:szCs w:val="24"/>
        </w:rPr>
        <w:t>customer</w:t>
      </w:r>
      <w:r w:rsidR="007A0BDF" w:rsidRPr="00E42EF0">
        <w:rPr>
          <w:rFonts w:ascii="Times New Roman" w:hAnsi="Times New Roman" w:cs="Times New Roman"/>
          <w:sz w:val="24"/>
          <w:szCs w:val="24"/>
        </w:rPr>
        <w:t>’s current</w:t>
      </w:r>
      <w:r w:rsidR="0035074A" w:rsidRPr="00E42EF0">
        <w:rPr>
          <w:rFonts w:ascii="Times New Roman" w:hAnsi="Times New Roman" w:cs="Times New Roman"/>
          <w:sz w:val="24"/>
          <w:szCs w:val="24"/>
        </w:rPr>
        <w:t xml:space="preserve"> usage</w:t>
      </w:r>
      <w:r w:rsidR="00034418" w:rsidRPr="00E42EF0">
        <w:rPr>
          <w:rFonts w:ascii="Times New Roman" w:hAnsi="Times New Roman" w:cs="Times New Roman"/>
          <w:sz w:val="24"/>
          <w:szCs w:val="24"/>
        </w:rPr>
        <w:t xml:space="preserve"> </w:t>
      </w:r>
      <w:r w:rsidR="0035074A" w:rsidRPr="00E42EF0">
        <w:rPr>
          <w:rFonts w:ascii="Times New Roman" w:hAnsi="Times New Roman" w:cs="Times New Roman"/>
          <w:sz w:val="24"/>
          <w:szCs w:val="24"/>
        </w:rPr>
        <w:t xml:space="preserve">to their previous usage.  If energy consumption exceeds 500kWh during a </w:t>
      </w:r>
      <w:proofErr w:type="spellStart"/>
      <w:r w:rsidR="0035074A" w:rsidRPr="00E42EF0">
        <w:rPr>
          <w:rFonts w:ascii="Times New Roman" w:hAnsi="Times New Roman" w:cs="Times New Roman"/>
          <w:sz w:val="24"/>
          <w:szCs w:val="24"/>
        </w:rPr>
        <w:t>baseload</w:t>
      </w:r>
      <w:proofErr w:type="spellEnd"/>
      <w:r w:rsidR="0035074A" w:rsidRPr="00E42EF0">
        <w:rPr>
          <w:rFonts w:ascii="Times New Roman" w:hAnsi="Times New Roman" w:cs="Times New Roman"/>
          <w:sz w:val="24"/>
          <w:szCs w:val="24"/>
        </w:rPr>
        <w:t xml:space="preserve"> month or the customer has had an extreme increase in their usage, a LIURP visit </w:t>
      </w:r>
      <w:r w:rsidR="000D32B9" w:rsidRPr="00E42EF0">
        <w:rPr>
          <w:rFonts w:ascii="Times New Roman" w:hAnsi="Times New Roman" w:cs="Times New Roman"/>
          <w:sz w:val="24"/>
          <w:szCs w:val="24"/>
        </w:rPr>
        <w:t>may be</w:t>
      </w:r>
      <w:r w:rsidR="0035074A" w:rsidRPr="00E42EF0">
        <w:rPr>
          <w:rFonts w:ascii="Times New Roman" w:hAnsi="Times New Roman" w:cs="Times New Roman"/>
          <w:sz w:val="24"/>
          <w:szCs w:val="24"/>
        </w:rPr>
        <w:t xml:space="preserve"> scheduled</w:t>
      </w:r>
      <w:r w:rsidR="00E66A2E" w:rsidRPr="00E42EF0">
        <w:rPr>
          <w:rFonts w:ascii="Times New Roman" w:hAnsi="Times New Roman" w:cs="Times New Roman"/>
          <w:sz w:val="24"/>
          <w:szCs w:val="24"/>
        </w:rPr>
        <w:t xml:space="preserve"> or additional energy consumption education may be provided</w:t>
      </w:r>
      <w:r w:rsidR="000D32B9" w:rsidRPr="00E42EF0">
        <w:rPr>
          <w:rFonts w:ascii="Times New Roman" w:hAnsi="Times New Roman" w:cs="Times New Roman"/>
          <w:sz w:val="24"/>
          <w:szCs w:val="24"/>
        </w:rPr>
        <w:t>.</w:t>
      </w:r>
      <w:r w:rsidR="0035074A" w:rsidRPr="00E42EF0">
        <w:rPr>
          <w:rFonts w:ascii="Times New Roman" w:hAnsi="Times New Roman" w:cs="Times New Roman"/>
          <w:sz w:val="24"/>
          <w:szCs w:val="24"/>
        </w:rPr>
        <w:t xml:space="preserve">   </w:t>
      </w:r>
    </w:p>
    <w:p w:rsidR="00E66A2E" w:rsidRPr="00E42EF0" w:rsidRDefault="00E66A2E" w:rsidP="0035074A">
      <w:pPr>
        <w:rPr>
          <w:rFonts w:ascii="Times New Roman" w:hAnsi="Times New Roman" w:cs="Times New Roman"/>
          <w:sz w:val="24"/>
          <w:szCs w:val="24"/>
        </w:rPr>
      </w:pPr>
      <w:r w:rsidRPr="00E42EF0">
        <w:rPr>
          <w:rFonts w:ascii="Times New Roman" w:hAnsi="Times New Roman" w:cs="Times New Roman"/>
          <w:sz w:val="24"/>
          <w:szCs w:val="24"/>
        </w:rPr>
        <w:t xml:space="preserve">Another way accounts are monitored is through </w:t>
      </w:r>
      <w:r w:rsidR="007A0BDF" w:rsidRPr="00E42EF0">
        <w:rPr>
          <w:rFonts w:ascii="Times New Roman" w:hAnsi="Times New Roman" w:cs="Times New Roman"/>
          <w:sz w:val="24"/>
          <w:szCs w:val="24"/>
        </w:rPr>
        <w:t>Duquesne’s</w:t>
      </w:r>
      <w:r w:rsidR="00596BE0" w:rsidRPr="00E42EF0">
        <w:rPr>
          <w:rFonts w:ascii="Times New Roman" w:hAnsi="Times New Roman" w:cs="Times New Roman"/>
          <w:sz w:val="24"/>
          <w:szCs w:val="24"/>
        </w:rPr>
        <w:t xml:space="preserve"> Collection system.  </w:t>
      </w:r>
      <w:r w:rsidR="002842B5" w:rsidRPr="00E42EF0">
        <w:rPr>
          <w:rFonts w:ascii="Times New Roman" w:hAnsi="Times New Roman" w:cs="Times New Roman"/>
          <w:sz w:val="24"/>
          <w:szCs w:val="24"/>
        </w:rPr>
        <w:t xml:space="preserve">CAP Case Managers review work lists within the Collection system to monitor CAP </w:t>
      </w:r>
      <w:r w:rsidR="00A5119E" w:rsidRPr="00E42EF0">
        <w:rPr>
          <w:rFonts w:ascii="Times New Roman" w:hAnsi="Times New Roman" w:cs="Times New Roman"/>
          <w:sz w:val="24"/>
          <w:szCs w:val="24"/>
        </w:rPr>
        <w:t>payments</w:t>
      </w:r>
      <w:r w:rsidR="004C00F9" w:rsidRPr="00E42EF0">
        <w:rPr>
          <w:rFonts w:ascii="Times New Roman" w:hAnsi="Times New Roman" w:cs="Times New Roman"/>
          <w:sz w:val="24"/>
          <w:szCs w:val="24"/>
        </w:rPr>
        <w:t>, payment agreements</w:t>
      </w:r>
      <w:r w:rsidR="00A5119E" w:rsidRPr="00E42EF0">
        <w:rPr>
          <w:rFonts w:ascii="Times New Roman" w:hAnsi="Times New Roman" w:cs="Times New Roman"/>
          <w:sz w:val="24"/>
          <w:szCs w:val="24"/>
        </w:rPr>
        <w:t xml:space="preserve"> and assistance grants received by CAP customers</w:t>
      </w:r>
      <w:r w:rsidR="002842B5" w:rsidRPr="00E42EF0">
        <w:rPr>
          <w:rFonts w:ascii="Times New Roman" w:hAnsi="Times New Roman" w:cs="Times New Roman"/>
          <w:sz w:val="24"/>
          <w:szCs w:val="24"/>
        </w:rPr>
        <w:t xml:space="preserve">.  </w:t>
      </w:r>
      <w:r w:rsidR="00231655" w:rsidRPr="00E42EF0">
        <w:rPr>
          <w:rFonts w:ascii="Times New Roman" w:hAnsi="Times New Roman" w:cs="Times New Roman"/>
          <w:sz w:val="24"/>
          <w:szCs w:val="24"/>
        </w:rPr>
        <w:t>As part of the review, the CAP Case Manager may personally call the customer to remind them of their payment or place the account</w:t>
      </w:r>
      <w:r w:rsidR="004C00F9" w:rsidRPr="00E42EF0">
        <w:rPr>
          <w:rFonts w:ascii="Times New Roman" w:hAnsi="Times New Roman" w:cs="Times New Roman"/>
          <w:sz w:val="24"/>
          <w:szCs w:val="24"/>
        </w:rPr>
        <w:t xml:space="preserve"> in the collection process to </w:t>
      </w:r>
      <w:r w:rsidR="00231655" w:rsidRPr="00E42EF0">
        <w:rPr>
          <w:rFonts w:ascii="Times New Roman" w:hAnsi="Times New Roman" w:cs="Times New Roman"/>
          <w:sz w:val="24"/>
          <w:szCs w:val="24"/>
        </w:rPr>
        <w:t>receive a notice</w:t>
      </w:r>
      <w:r w:rsidR="004C00F9" w:rsidRPr="00E42EF0">
        <w:rPr>
          <w:rFonts w:ascii="Times New Roman" w:hAnsi="Times New Roman" w:cs="Times New Roman"/>
          <w:sz w:val="24"/>
          <w:szCs w:val="24"/>
        </w:rPr>
        <w:t xml:space="preserve"> that a payment is </w:t>
      </w:r>
      <w:r w:rsidR="004C00F9" w:rsidRPr="00E42EF0">
        <w:rPr>
          <w:rFonts w:ascii="Times New Roman" w:hAnsi="Times New Roman" w:cs="Times New Roman"/>
          <w:sz w:val="24"/>
          <w:szCs w:val="24"/>
        </w:rPr>
        <w:lastRenderedPageBreak/>
        <w:t xml:space="preserve">due.  </w:t>
      </w:r>
      <w:r w:rsidR="00450D9B" w:rsidRPr="00E42EF0">
        <w:rPr>
          <w:rFonts w:ascii="Times New Roman" w:hAnsi="Times New Roman" w:cs="Times New Roman"/>
          <w:sz w:val="24"/>
          <w:szCs w:val="24"/>
        </w:rPr>
        <w:t>They may also call the CAP customer to</w:t>
      </w:r>
      <w:r w:rsidRPr="00E42EF0">
        <w:rPr>
          <w:rFonts w:ascii="Times New Roman" w:hAnsi="Times New Roman" w:cs="Times New Roman"/>
          <w:sz w:val="24"/>
          <w:szCs w:val="24"/>
        </w:rPr>
        <w:t xml:space="preserve"> remind </w:t>
      </w:r>
      <w:r w:rsidR="00450D9B" w:rsidRPr="00E42EF0">
        <w:rPr>
          <w:rFonts w:ascii="Times New Roman" w:hAnsi="Times New Roman" w:cs="Times New Roman"/>
          <w:sz w:val="24"/>
          <w:szCs w:val="24"/>
        </w:rPr>
        <w:t>them that</w:t>
      </w:r>
      <w:r w:rsidRPr="00E42EF0">
        <w:rPr>
          <w:rFonts w:ascii="Times New Roman" w:hAnsi="Times New Roman" w:cs="Times New Roman"/>
          <w:sz w:val="24"/>
          <w:szCs w:val="24"/>
        </w:rPr>
        <w:t xml:space="preserve"> assistance is available and to complete a LIHEAP application if they </w:t>
      </w:r>
      <w:r w:rsidR="00450D9B" w:rsidRPr="00E42EF0">
        <w:rPr>
          <w:rFonts w:ascii="Times New Roman" w:hAnsi="Times New Roman" w:cs="Times New Roman"/>
          <w:sz w:val="24"/>
          <w:szCs w:val="24"/>
        </w:rPr>
        <w:t>have not done so</w:t>
      </w:r>
      <w:r w:rsidR="00A73B21" w:rsidRPr="00E42EF0">
        <w:rPr>
          <w:rFonts w:ascii="Times New Roman" w:hAnsi="Times New Roman" w:cs="Times New Roman"/>
          <w:sz w:val="24"/>
          <w:szCs w:val="24"/>
        </w:rPr>
        <w:t xml:space="preserve"> already</w:t>
      </w:r>
      <w:r w:rsidRPr="00E42EF0">
        <w:rPr>
          <w:rFonts w:ascii="Times New Roman" w:hAnsi="Times New Roman" w:cs="Times New Roman"/>
          <w:sz w:val="24"/>
          <w:szCs w:val="24"/>
        </w:rPr>
        <w:t xml:space="preserve">.  </w:t>
      </w:r>
    </w:p>
    <w:p w:rsidR="004C00F9" w:rsidRPr="00E42EF0" w:rsidRDefault="00450D9B" w:rsidP="0035074A">
      <w:pPr>
        <w:rPr>
          <w:rFonts w:ascii="Times New Roman" w:hAnsi="Times New Roman" w:cs="Times New Roman"/>
          <w:sz w:val="24"/>
          <w:szCs w:val="24"/>
        </w:rPr>
      </w:pPr>
      <w:r w:rsidRPr="00E42EF0">
        <w:rPr>
          <w:rFonts w:ascii="Times New Roman" w:hAnsi="Times New Roman" w:cs="Times New Roman"/>
          <w:sz w:val="24"/>
          <w:szCs w:val="24"/>
        </w:rPr>
        <w:t xml:space="preserve">In cases where a </w:t>
      </w:r>
      <w:r w:rsidR="00A73B21" w:rsidRPr="00E42EF0">
        <w:rPr>
          <w:rFonts w:ascii="Times New Roman" w:hAnsi="Times New Roman" w:cs="Times New Roman"/>
          <w:sz w:val="24"/>
          <w:szCs w:val="24"/>
        </w:rPr>
        <w:t xml:space="preserve">customer is unable to complete a LIHEAP application, the CAP Case </w:t>
      </w:r>
      <w:r w:rsidRPr="00E42EF0">
        <w:rPr>
          <w:rFonts w:ascii="Times New Roman" w:hAnsi="Times New Roman" w:cs="Times New Roman"/>
          <w:sz w:val="24"/>
          <w:szCs w:val="24"/>
        </w:rPr>
        <w:t xml:space="preserve">Manager </w:t>
      </w:r>
      <w:r w:rsidR="00A73B21" w:rsidRPr="00E42EF0">
        <w:rPr>
          <w:rFonts w:ascii="Times New Roman" w:hAnsi="Times New Roman" w:cs="Times New Roman"/>
          <w:sz w:val="24"/>
          <w:szCs w:val="24"/>
        </w:rPr>
        <w:t>will work with them on a one-on-one basis</w:t>
      </w:r>
      <w:r w:rsidR="004C00F9" w:rsidRPr="00E42EF0">
        <w:rPr>
          <w:rFonts w:ascii="Times New Roman" w:hAnsi="Times New Roman" w:cs="Times New Roman"/>
          <w:sz w:val="24"/>
          <w:szCs w:val="24"/>
        </w:rPr>
        <w:t xml:space="preserve">.  In </w:t>
      </w:r>
      <w:r w:rsidR="00231655" w:rsidRPr="00E42EF0">
        <w:rPr>
          <w:rFonts w:ascii="Times New Roman" w:hAnsi="Times New Roman" w:cs="Times New Roman"/>
          <w:sz w:val="24"/>
          <w:szCs w:val="24"/>
        </w:rPr>
        <w:t>some</w:t>
      </w:r>
      <w:r w:rsidR="004C00F9" w:rsidRPr="00E42EF0">
        <w:rPr>
          <w:rFonts w:ascii="Times New Roman" w:hAnsi="Times New Roman" w:cs="Times New Roman"/>
          <w:sz w:val="24"/>
          <w:szCs w:val="24"/>
        </w:rPr>
        <w:t xml:space="preserve"> cases</w:t>
      </w:r>
      <w:r w:rsidR="000D32B9" w:rsidRPr="00E42EF0">
        <w:rPr>
          <w:rFonts w:ascii="Times New Roman" w:hAnsi="Times New Roman" w:cs="Times New Roman"/>
          <w:sz w:val="24"/>
          <w:szCs w:val="24"/>
        </w:rPr>
        <w:t>,</w:t>
      </w:r>
      <w:r w:rsidR="004C00F9" w:rsidRPr="00E42EF0">
        <w:rPr>
          <w:rFonts w:ascii="Times New Roman" w:hAnsi="Times New Roman" w:cs="Times New Roman"/>
          <w:sz w:val="24"/>
          <w:szCs w:val="24"/>
        </w:rPr>
        <w:t xml:space="preserve"> </w:t>
      </w:r>
      <w:r w:rsidR="000D32B9" w:rsidRPr="00E42EF0">
        <w:rPr>
          <w:rFonts w:ascii="Times New Roman" w:hAnsi="Times New Roman" w:cs="Times New Roman"/>
          <w:sz w:val="24"/>
          <w:szCs w:val="24"/>
        </w:rPr>
        <w:t>customers</w:t>
      </w:r>
      <w:r w:rsidR="004C00F9" w:rsidRPr="00E42EF0">
        <w:rPr>
          <w:rFonts w:ascii="Times New Roman" w:hAnsi="Times New Roman" w:cs="Times New Roman"/>
          <w:sz w:val="24"/>
          <w:szCs w:val="24"/>
        </w:rPr>
        <w:t xml:space="preserve"> may not </w:t>
      </w:r>
      <w:r w:rsidR="00231655" w:rsidRPr="00E42EF0">
        <w:rPr>
          <w:rFonts w:ascii="Times New Roman" w:hAnsi="Times New Roman" w:cs="Times New Roman"/>
          <w:sz w:val="24"/>
          <w:szCs w:val="24"/>
        </w:rPr>
        <w:t xml:space="preserve">be able to read, write or </w:t>
      </w:r>
      <w:r w:rsidR="004C00F9" w:rsidRPr="00E42EF0">
        <w:rPr>
          <w:rFonts w:ascii="Times New Roman" w:hAnsi="Times New Roman" w:cs="Times New Roman"/>
          <w:sz w:val="24"/>
          <w:szCs w:val="24"/>
        </w:rPr>
        <w:t xml:space="preserve">understand </w:t>
      </w:r>
      <w:r w:rsidR="00231655" w:rsidRPr="00E42EF0">
        <w:rPr>
          <w:rFonts w:ascii="Times New Roman" w:hAnsi="Times New Roman" w:cs="Times New Roman"/>
          <w:sz w:val="24"/>
          <w:szCs w:val="24"/>
        </w:rPr>
        <w:t xml:space="preserve">the </w:t>
      </w:r>
      <w:r w:rsidR="004C00F9" w:rsidRPr="00E42EF0">
        <w:rPr>
          <w:rFonts w:ascii="Times New Roman" w:hAnsi="Times New Roman" w:cs="Times New Roman"/>
          <w:sz w:val="24"/>
          <w:szCs w:val="24"/>
        </w:rPr>
        <w:t xml:space="preserve">terms and requirements </w:t>
      </w:r>
      <w:r w:rsidR="000D32B9" w:rsidRPr="00E42EF0">
        <w:rPr>
          <w:rFonts w:ascii="Times New Roman" w:hAnsi="Times New Roman" w:cs="Times New Roman"/>
          <w:sz w:val="24"/>
          <w:szCs w:val="24"/>
        </w:rPr>
        <w:t>and therefore are unable to complete the form on their own</w:t>
      </w:r>
      <w:r w:rsidR="00231655" w:rsidRPr="00E42EF0">
        <w:rPr>
          <w:rFonts w:ascii="Times New Roman" w:hAnsi="Times New Roman" w:cs="Times New Roman"/>
          <w:sz w:val="24"/>
          <w:szCs w:val="24"/>
        </w:rPr>
        <w:t xml:space="preserve">.  The CAP Case Manager will </w:t>
      </w:r>
      <w:r w:rsidR="00451AE3" w:rsidRPr="00E42EF0">
        <w:rPr>
          <w:rFonts w:ascii="Times New Roman" w:hAnsi="Times New Roman" w:cs="Times New Roman"/>
          <w:sz w:val="24"/>
          <w:szCs w:val="24"/>
        </w:rPr>
        <w:t xml:space="preserve">help them understand </w:t>
      </w:r>
      <w:r w:rsidR="00A73B21" w:rsidRPr="00E42EF0">
        <w:rPr>
          <w:rFonts w:ascii="Times New Roman" w:hAnsi="Times New Roman" w:cs="Times New Roman"/>
          <w:sz w:val="24"/>
          <w:szCs w:val="24"/>
        </w:rPr>
        <w:t xml:space="preserve">the terms and what is needed to </w:t>
      </w:r>
      <w:r w:rsidR="00451AE3" w:rsidRPr="00E42EF0">
        <w:rPr>
          <w:rFonts w:ascii="Times New Roman" w:hAnsi="Times New Roman" w:cs="Times New Roman"/>
          <w:sz w:val="24"/>
          <w:szCs w:val="24"/>
        </w:rPr>
        <w:t xml:space="preserve">submit </w:t>
      </w:r>
      <w:r w:rsidRPr="00E42EF0">
        <w:rPr>
          <w:rFonts w:ascii="Times New Roman" w:hAnsi="Times New Roman" w:cs="Times New Roman"/>
          <w:sz w:val="24"/>
          <w:szCs w:val="24"/>
        </w:rPr>
        <w:t>a completed form thus eliminating</w:t>
      </w:r>
      <w:r w:rsidR="00A73B21" w:rsidRPr="00E42EF0">
        <w:rPr>
          <w:rFonts w:ascii="Times New Roman" w:hAnsi="Times New Roman" w:cs="Times New Roman"/>
          <w:sz w:val="24"/>
          <w:szCs w:val="24"/>
        </w:rPr>
        <w:t xml:space="preserve"> any processing delay</w:t>
      </w:r>
      <w:r w:rsidR="00231655" w:rsidRPr="00E42EF0">
        <w:rPr>
          <w:rFonts w:ascii="Times New Roman" w:hAnsi="Times New Roman" w:cs="Times New Roman"/>
          <w:sz w:val="24"/>
          <w:szCs w:val="24"/>
        </w:rPr>
        <w:t xml:space="preserve">.  </w:t>
      </w:r>
    </w:p>
    <w:p w:rsidR="00231655" w:rsidRPr="00E42EF0" w:rsidRDefault="00A73B21" w:rsidP="0035074A">
      <w:pPr>
        <w:rPr>
          <w:rFonts w:ascii="Times New Roman" w:hAnsi="Times New Roman" w:cs="Times New Roman"/>
          <w:sz w:val="24"/>
          <w:szCs w:val="24"/>
        </w:rPr>
      </w:pPr>
      <w:r w:rsidRPr="00E42EF0">
        <w:rPr>
          <w:rFonts w:ascii="Times New Roman" w:hAnsi="Times New Roman" w:cs="Times New Roman"/>
          <w:sz w:val="24"/>
          <w:szCs w:val="24"/>
        </w:rPr>
        <w:t xml:space="preserve">Other monitoring </w:t>
      </w:r>
      <w:r w:rsidR="00450D9B" w:rsidRPr="00E42EF0">
        <w:rPr>
          <w:rFonts w:ascii="Times New Roman" w:hAnsi="Times New Roman" w:cs="Times New Roman"/>
          <w:sz w:val="24"/>
          <w:szCs w:val="24"/>
        </w:rPr>
        <w:t xml:space="preserve">and account management activities include the handling of customer inquiries, </w:t>
      </w:r>
      <w:r w:rsidRPr="00E42EF0">
        <w:rPr>
          <w:rFonts w:ascii="Times New Roman" w:hAnsi="Times New Roman" w:cs="Times New Roman"/>
          <w:sz w:val="24"/>
          <w:szCs w:val="24"/>
        </w:rPr>
        <w:t>update</w:t>
      </w:r>
      <w:r w:rsidR="00450D9B" w:rsidRPr="00E42EF0">
        <w:rPr>
          <w:rFonts w:ascii="Times New Roman" w:hAnsi="Times New Roman" w:cs="Times New Roman"/>
          <w:sz w:val="24"/>
          <w:szCs w:val="24"/>
        </w:rPr>
        <w:t xml:space="preserve">s to </w:t>
      </w:r>
      <w:r w:rsidRPr="00E42EF0">
        <w:rPr>
          <w:rFonts w:ascii="Times New Roman" w:hAnsi="Times New Roman" w:cs="Times New Roman"/>
          <w:sz w:val="24"/>
          <w:szCs w:val="24"/>
        </w:rPr>
        <w:t>income and occupant information</w:t>
      </w:r>
      <w:r w:rsidR="00450D9B" w:rsidRPr="00E42EF0">
        <w:rPr>
          <w:rFonts w:ascii="Times New Roman" w:hAnsi="Times New Roman" w:cs="Times New Roman"/>
          <w:sz w:val="24"/>
          <w:szCs w:val="24"/>
        </w:rPr>
        <w:t>, and the referral of accounts that may qualify for a CAP maximum exception</w:t>
      </w:r>
      <w:r w:rsidRPr="00E42EF0">
        <w:rPr>
          <w:rFonts w:ascii="Times New Roman" w:hAnsi="Times New Roman" w:cs="Times New Roman"/>
          <w:sz w:val="24"/>
          <w:szCs w:val="24"/>
        </w:rPr>
        <w:t xml:space="preserve">.  </w:t>
      </w:r>
      <w:r w:rsidR="00450D9B" w:rsidRPr="00E42EF0">
        <w:rPr>
          <w:rFonts w:ascii="Times New Roman" w:hAnsi="Times New Roman" w:cs="Times New Roman"/>
          <w:sz w:val="24"/>
          <w:szCs w:val="24"/>
        </w:rPr>
        <w:t>These activities may occur prior to recertification</w:t>
      </w:r>
      <w:r w:rsidRPr="00E42EF0">
        <w:rPr>
          <w:rFonts w:ascii="Times New Roman" w:hAnsi="Times New Roman" w:cs="Times New Roman"/>
          <w:sz w:val="24"/>
          <w:szCs w:val="24"/>
        </w:rPr>
        <w:t xml:space="preserve">.  </w:t>
      </w:r>
    </w:p>
    <w:p w:rsidR="00CA7C26" w:rsidRPr="00E42EF0" w:rsidRDefault="00596BE0" w:rsidP="00450D9B">
      <w:pPr>
        <w:rPr>
          <w:rFonts w:ascii="Times New Roman" w:hAnsi="Times New Roman" w:cs="Times New Roman"/>
          <w:sz w:val="24"/>
          <w:szCs w:val="24"/>
        </w:rPr>
      </w:pPr>
      <w:r w:rsidRPr="00E42EF0">
        <w:rPr>
          <w:rFonts w:ascii="Times New Roman" w:hAnsi="Times New Roman" w:cs="Times New Roman"/>
          <w:sz w:val="24"/>
          <w:szCs w:val="24"/>
        </w:rPr>
        <w:t xml:space="preserve">Representatives of our CAP program are very active and respected in the community in which they serve.  Many are church leaders, food pantry coordinators and board members of other programs that serve the low-income community.  Events at low-income community centers, senior citizen housing, congregations, and other gathering points are scheduled throughout the year within our territory to assist existing CAP customers or low-income customers in understanding and finding resources to pay their utility bills.  Coordinating an annual LIHEAP sign-up day with the management company at low-income, total electric high rises is a common practice and has proven to be a very effective way not only to complete the LIHEAP application for the customer but having another opportunity to enroll customers in CAP or discuss existing CAP customer’s bills with them.  </w:t>
      </w:r>
    </w:p>
    <w:p w:rsidR="00E2639B" w:rsidRPr="00E42EF0" w:rsidRDefault="00E2639B" w:rsidP="00450D9B">
      <w:pPr>
        <w:rPr>
          <w:rFonts w:ascii="Times New Roman" w:hAnsi="Times New Roman" w:cs="Times New Roman"/>
          <w:sz w:val="24"/>
          <w:szCs w:val="24"/>
        </w:rPr>
      </w:pPr>
      <w:r w:rsidRPr="00E42EF0">
        <w:rPr>
          <w:rFonts w:ascii="Times New Roman" w:hAnsi="Times New Roman" w:cs="Times New Roman"/>
          <w:sz w:val="24"/>
          <w:szCs w:val="24"/>
        </w:rPr>
        <w:t xml:space="preserve">5. Description of CAP </w:t>
      </w:r>
      <w:proofErr w:type="gramStart"/>
      <w:r w:rsidRPr="00E42EF0">
        <w:rPr>
          <w:rFonts w:ascii="Times New Roman" w:hAnsi="Times New Roman" w:cs="Times New Roman"/>
          <w:sz w:val="24"/>
          <w:szCs w:val="24"/>
        </w:rPr>
        <w:t>outreach</w:t>
      </w:r>
      <w:proofErr w:type="gramEnd"/>
      <w:r w:rsidRPr="00E42EF0">
        <w:rPr>
          <w:rFonts w:ascii="Times New Roman" w:hAnsi="Times New Roman" w:cs="Times New Roman"/>
          <w:sz w:val="24"/>
          <w:szCs w:val="24"/>
        </w:rPr>
        <w:t xml:space="preserve"> activities.</w:t>
      </w:r>
    </w:p>
    <w:p w:rsidR="00E2639B" w:rsidRPr="00E42EF0" w:rsidRDefault="00E2639B" w:rsidP="00450D9B">
      <w:pPr>
        <w:rPr>
          <w:rFonts w:ascii="Times New Roman" w:hAnsi="Times New Roman" w:cs="Times New Roman"/>
          <w:sz w:val="24"/>
          <w:szCs w:val="24"/>
        </w:rPr>
      </w:pPr>
      <w:r w:rsidRPr="00E42EF0">
        <w:rPr>
          <w:rFonts w:ascii="Times New Roman" w:hAnsi="Times New Roman" w:cs="Times New Roman"/>
          <w:sz w:val="24"/>
          <w:szCs w:val="24"/>
        </w:rPr>
        <w:t>PA Code 52 § 69.265 (6) (</w:t>
      </w:r>
      <w:proofErr w:type="spellStart"/>
      <w:r w:rsidRPr="00E42EF0">
        <w:rPr>
          <w:rFonts w:ascii="Times New Roman" w:hAnsi="Times New Roman" w:cs="Times New Roman"/>
          <w:sz w:val="24"/>
          <w:szCs w:val="24"/>
        </w:rPr>
        <w:t>i</w:t>
      </w:r>
      <w:proofErr w:type="spellEnd"/>
      <w:r w:rsidRPr="00E42EF0">
        <w:rPr>
          <w:rFonts w:ascii="Times New Roman" w:hAnsi="Times New Roman" w:cs="Times New Roman"/>
          <w:sz w:val="24"/>
          <w:szCs w:val="24"/>
        </w:rPr>
        <w:t xml:space="preserve">) states that “outreach may be conducted by nonprofit community based organizations and should be targeted to low income payment troubled customers.”  Duquesne Light’s 2014-2016 USECP does not explain what outreach efforts are made by Goodwill of Southwest Pennsylvania and Holy Family Institute to enroll new CAP customers.  </w:t>
      </w:r>
    </w:p>
    <w:p w:rsidR="00E2639B" w:rsidRPr="00E42EF0" w:rsidRDefault="00E2639B" w:rsidP="00450D9B">
      <w:pPr>
        <w:rPr>
          <w:rFonts w:ascii="Times New Roman" w:hAnsi="Times New Roman" w:cs="Times New Roman"/>
          <w:b/>
          <w:sz w:val="24"/>
          <w:szCs w:val="24"/>
        </w:rPr>
      </w:pPr>
      <w:r w:rsidRPr="00E42EF0">
        <w:rPr>
          <w:rFonts w:ascii="Times New Roman" w:hAnsi="Times New Roman" w:cs="Times New Roman"/>
          <w:b/>
          <w:sz w:val="24"/>
          <w:szCs w:val="24"/>
        </w:rPr>
        <w:t xml:space="preserve">Please provide a description of the CAP outreach activities conducted by the administering agencies targeting low income payment troubled customers.  </w:t>
      </w:r>
    </w:p>
    <w:p w:rsidR="00E2639B" w:rsidRPr="00E42EF0" w:rsidRDefault="00E2639B" w:rsidP="00450D9B">
      <w:pPr>
        <w:rPr>
          <w:rFonts w:ascii="Times New Roman" w:hAnsi="Times New Roman" w:cs="Times New Roman"/>
          <w:b/>
          <w:sz w:val="24"/>
          <w:szCs w:val="24"/>
        </w:rPr>
      </w:pPr>
      <w:r w:rsidRPr="00E42EF0">
        <w:rPr>
          <w:rFonts w:ascii="Times New Roman" w:hAnsi="Times New Roman" w:cs="Times New Roman"/>
          <w:b/>
          <w:sz w:val="24"/>
          <w:szCs w:val="24"/>
        </w:rPr>
        <w:t>Response:</w:t>
      </w:r>
    </w:p>
    <w:p w:rsidR="00E2639B" w:rsidRPr="00E42EF0" w:rsidRDefault="00E2639B" w:rsidP="00E2639B">
      <w:pPr>
        <w:jc w:val="both"/>
        <w:rPr>
          <w:rFonts w:ascii="Times New Roman" w:hAnsi="Times New Roman" w:cs="Times New Roman"/>
          <w:sz w:val="24"/>
          <w:szCs w:val="24"/>
        </w:rPr>
      </w:pPr>
      <w:r w:rsidRPr="00E42EF0">
        <w:rPr>
          <w:rFonts w:ascii="Times New Roman" w:hAnsi="Times New Roman" w:cs="Times New Roman"/>
          <w:sz w:val="24"/>
          <w:szCs w:val="24"/>
        </w:rPr>
        <w:t>CAP administering agencies have developed a relationship with a network of Community Based Organizations in an effort to establish a more efficient way to provide services to a population that may not fit the typical low income, payment troubled definition.</w:t>
      </w:r>
    </w:p>
    <w:p w:rsidR="00E2639B" w:rsidRPr="00E42EF0" w:rsidRDefault="00E2639B" w:rsidP="00E2639B">
      <w:pPr>
        <w:jc w:val="both"/>
        <w:rPr>
          <w:rFonts w:ascii="Times New Roman" w:hAnsi="Times New Roman" w:cs="Times New Roman"/>
          <w:sz w:val="24"/>
          <w:szCs w:val="24"/>
        </w:rPr>
      </w:pPr>
      <w:r w:rsidRPr="00E42EF0">
        <w:rPr>
          <w:rFonts w:ascii="Times New Roman" w:hAnsi="Times New Roman" w:cs="Times New Roman"/>
          <w:sz w:val="24"/>
          <w:szCs w:val="24"/>
        </w:rPr>
        <w:t xml:space="preserve">CAP administering agencies’ </w:t>
      </w:r>
      <w:r w:rsidR="00E4562B" w:rsidRPr="00E42EF0">
        <w:rPr>
          <w:rFonts w:ascii="Times New Roman" w:hAnsi="Times New Roman" w:cs="Times New Roman"/>
          <w:sz w:val="24"/>
          <w:szCs w:val="24"/>
        </w:rPr>
        <w:t>first attempt towards outreach was by establishing CAP offices in places where services could reach</w:t>
      </w:r>
      <w:r w:rsidRPr="00E42EF0">
        <w:rPr>
          <w:rFonts w:ascii="Times New Roman" w:hAnsi="Times New Roman" w:cs="Times New Roman"/>
          <w:sz w:val="24"/>
          <w:szCs w:val="24"/>
        </w:rPr>
        <w:t xml:space="preserve"> low-income customers </w:t>
      </w:r>
      <w:r w:rsidR="00E4562B" w:rsidRPr="00E42EF0">
        <w:rPr>
          <w:rFonts w:ascii="Times New Roman" w:hAnsi="Times New Roman" w:cs="Times New Roman"/>
          <w:sz w:val="24"/>
          <w:szCs w:val="24"/>
        </w:rPr>
        <w:t>by providing</w:t>
      </w:r>
      <w:r w:rsidRPr="00E42EF0">
        <w:rPr>
          <w:rFonts w:ascii="Times New Roman" w:hAnsi="Times New Roman" w:cs="Times New Roman"/>
          <w:sz w:val="24"/>
          <w:szCs w:val="24"/>
        </w:rPr>
        <w:t xml:space="preserve"> easy access </w:t>
      </w:r>
      <w:r w:rsidR="00E4562B" w:rsidRPr="00E42EF0">
        <w:rPr>
          <w:rFonts w:ascii="Times New Roman" w:hAnsi="Times New Roman" w:cs="Times New Roman"/>
          <w:sz w:val="24"/>
          <w:szCs w:val="24"/>
        </w:rPr>
        <w:t>and</w:t>
      </w:r>
      <w:r w:rsidRPr="00E42EF0">
        <w:rPr>
          <w:rFonts w:ascii="Times New Roman" w:hAnsi="Times New Roman" w:cs="Times New Roman"/>
          <w:sz w:val="24"/>
          <w:szCs w:val="24"/>
        </w:rPr>
        <w:t xml:space="preserve"> the opportunity to connect with multiple services. CAP offices were established at sites which already provided services to low-income families such as drug and alcohol counseling, mental health services, and emergency food banks. As the demand for additional offices was realized, office space </w:t>
      </w:r>
      <w:r w:rsidR="00E4562B" w:rsidRPr="00E42EF0">
        <w:rPr>
          <w:rFonts w:ascii="Times New Roman" w:hAnsi="Times New Roman" w:cs="Times New Roman"/>
          <w:sz w:val="24"/>
          <w:szCs w:val="24"/>
        </w:rPr>
        <w:t xml:space="preserve">was </w:t>
      </w:r>
      <w:r w:rsidRPr="00E42EF0">
        <w:rPr>
          <w:rFonts w:ascii="Times New Roman" w:hAnsi="Times New Roman" w:cs="Times New Roman"/>
          <w:sz w:val="24"/>
          <w:szCs w:val="24"/>
        </w:rPr>
        <w:t xml:space="preserve">expanded to include offices in </w:t>
      </w:r>
      <w:r w:rsidR="00FE7C70" w:rsidRPr="00E42EF0">
        <w:rPr>
          <w:rFonts w:ascii="Times New Roman" w:hAnsi="Times New Roman" w:cs="Times New Roman"/>
          <w:sz w:val="24"/>
          <w:szCs w:val="24"/>
        </w:rPr>
        <w:t xml:space="preserve">the communities of </w:t>
      </w:r>
      <w:r w:rsidRPr="00E42EF0">
        <w:rPr>
          <w:rFonts w:ascii="Times New Roman" w:hAnsi="Times New Roman" w:cs="Times New Roman"/>
          <w:sz w:val="24"/>
          <w:szCs w:val="24"/>
        </w:rPr>
        <w:t xml:space="preserve">Duquesne (in the Family Support Center), in the North Side (in the </w:t>
      </w:r>
      <w:proofErr w:type="spellStart"/>
      <w:r w:rsidRPr="00E42EF0">
        <w:rPr>
          <w:rFonts w:ascii="Times New Roman" w:hAnsi="Times New Roman" w:cs="Times New Roman"/>
          <w:sz w:val="24"/>
          <w:szCs w:val="24"/>
        </w:rPr>
        <w:t>Northside</w:t>
      </w:r>
      <w:proofErr w:type="spellEnd"/>
      <w:r w:rsidRPr="00E42EF0">
        <w:rPr>
          <w:rFonts w:ascii="Times New Roman" w:hAnsi="Times New Roman" w:cs="Times New Roman"/>
          <w:sz w:val="24"/>
          <w:szCs w:val="24"/>
        </w:rPr>
        <w:t xml:space="preserve"> Common Ministries building), in Aliquippa (at the Franklin Center) and in Beaver Falls, (at the Cornerstone building). A CAP agency was also established to partner with Allegheny County to provide CAP in a downtown location (at 1 Smithfield Street). </w:t>
      </w:r>
    </w:p>
    <w:p w:rsidR="00E2639B" w:rsidRPr="00E42EF0" w:rsidRDefault="00E2639B" w:rsidP="00E2639B">
      <w:pPr>
        <w:jc w:val="both"/>
        <w:rPr>
          <w:rFonts w:ascii="Times New Roman" w:hAnsi="Times New Roman" w:cs="Times New Roman"/>
          <w:sz w:val="24"/>
          <w:szCs w:val="24"/>
        </w:rPr>
      </w:pPr>
      <w:r w:rsidRPr="00E42EF0">
        <w:rPr>
          <w:rFonts w:ascii="Times New Roman" w:hAnsi="Times New Roman" w:cs="Times New Roman"/>
          <w:sz w:val="24"/>
          <w:szCs w:val="24"/>
        </w:rPr>
        <w:lastRenderedPageBreak/>
        <w:t xml:space="preserve">CAP case managers have </w:t>
      </w:r>
      <w:r w:rsidR="00E4562B" w:rsidRPr="00E42EF0">
        <w:rPr>
          <w:rFonts w:ascii="Times New Roman" w:hAnsi="Times New Roman" w:cs="Times New Roman"/>
          <w:sz w:val="24"/>
          <w:szCs w:val="24"/>
        </w:rPr>
        <w:t xml:space="preserve">also </w:t>
      </w:r>
      <w:r w:rsidRPr="00E42EF0">
        <w:rPr>
          <w:rFonts w:ascii="Times New Roman" w:hAnsi="Times New Roman" w:cs="Times New Roman"/>
          <w:sz w:val="24"/>
          <w:szCs w:val="24"/>
        </w:rPr>
        <w:t xml:space="preserve">mapped the local community to locate programs and resources available to low-income families.  As part of that process, each office establishes a network of referral sources and contacts. These contacts include local churches and Societies of St. Vincent de Paul, neighborhood and in-house food banks, the Area Agency on Aging, Union Aid Societies, Allegheny Link, </w:t>
      </w:r>
      <w:proofErr w:type="gramStart"/>
      <w:r w:rsidRPr="00E42EF0">
        <w:rPr>
          <w:rFonts w:ascii="Times New Roman" w:hAnsi="Times New Roman" w:cs="Times New Roman"/>
          <w:sz w:val="24"/>
          <w:szCs w:val="24"/>
        </w:rPr>
        <w:t>Focus</w:t>
      </w:r>
      <w:proofErr w:type="gramEnd"/>
      <w:r w:rsidRPr="00E42EF0">
        <w:rPr>
          <w:rFonts w:ascii="Times New Roman" w:hAnsi="Times New Roman" w:cs="Times New Roman"/>
          <w:sz w:val="24"/>
          <w:szCs w:val="24"/>
        </w:rPr>
        <w:t xml:space="preserve"> on Renewal, Head Start, Senior Centers and Senior High Rise Buildings. Contacts have been established with the Department of Public Welfare and Children, Youth and Families as valuable referral source</w:t>
      </w:r>
      <w:r w:rsidR="00FE7C70" w:rsidRPr="00E42EF0">
        <w:rPr>
          <w:rFonts w:ascii="Times New Roman" w:hAnsi="Times New Roman" w:cs="Times New Roman"/>
          <w:sz w:val="24"/>
          <w:szCs w:val="24"/>
        </w:rPr>
        <w:t>s</w:t>
      </w:r>
      <w:r w:rsidRPr="00E42EF0">
        <w:rPr>
          <w:rFonts w:ascii="Times New Roman" w:hAnsi="Times New Roman" w:cs="Times New Roman"/>
          <w:sz w:val="24"/>
          <w:szCs w:val="24"/>
        </w:rPr>
        <w:t xml:space="preserve"> for families who may be having financial </w:t>
      </w:r>
      <w:r w:rsidR="00FE7C70" w:rsidRPr="00E42EF0">
        <w:rPr>
          <w:rFonts w:ascii="Times New Roman" w:hAnsi="Times New Roman" w:cs="Times New Roman"/>
          <w:sz w:val="24"/>
          <w:szCs w:val="24"/>
        </w:rPr>
        <w:t xml:space="preserve">difficulty </w:t>
      </w:r>
      <w:r w:rsidRPr="00E42EF0">
        <w:rPr>
          <w:rFonts w:ascii="Times New Roman" w:hAnsi="Times New Roman" w:cs="Times New Roman"/>
          <w:sz w:val="24"/>
          <w:szCs w:val="24"/>
        </w:rPr>
        <w:t xml:space="preserve">or other adversity in their lives.  The contact network includes services that provide mental health and counseling services to families including places like Turtle Creek MH/MR Services, Neighbor Living Project, Transitional Services, Residential Care Services, Family Services of Western PA, UPMC, Beaver County Behavioral Health and Mercy Behavioral Health. CAP administering agencies have contacts with local parole offices to support individuals who are moving back into the community and are in need of housing and electric service.  </w:t>
      </w:r>
      <w:r w:rsidR="00E4562B" w:rsidRPr="00E42EF0">
        <w:rPr>
          <w:rFonts w:ascii="Times New Roman" w:hAnsi="Times New Roman" w:cs="Times New Roman"/>
          <w:sz w:val="24"/>
          <w:szCs w:val="24"/>
        </w:rPr>
        <w:t>They have also</w:t>
      </w:r>
      <w:r w:rsidRPr="00E42EF0">
        <w:rPr>
          <w:rFonts w:ascii="Times New Roman" w:hAnsi="Times New Roman" w:cs="Times New Roman"/>
          <w:sz w:val="24"/>
          <w:szCs w:val="24"/>
        </w:rPr>
        <w:t xml:space="preserve"> </w:t>
      </w:r>
      <w:r w:rsidR="00E4562B" w:rsidRPr="00E42EF0">
        <w:rPr>
          <w:rFonts w:ascii="Times New Roman" w:hAnsi="Times New Roman" w:cs="Times New Roman"/>
          <w:sz w:val="24"/>
          <w:szCs w:val="24"/>
        </w:rPr>
        <w:t>e</w:t>
      </w:r>
      <w:r w:rsidRPr="00E42EF0">
        <w:rPr>
          <w:rFonts w:ascii="Times New Roman" w:hAnsi="Times New Roman" w:cs="Times New Roman"/>
          <w:sz w:val="24"/>
          <w:szCs w:val="24"/>
        </w:rPr>
        <w:t xml:space="preserve">stablished a strong connection with Catholic Charities and Jewish Family and Children Services as these groups work with refugees coming into the area </w:t>
      </w:r>
      <w:r w:rsidR="00F833B7" w:rsidRPr="00E42EF0">
        <w:rPr>
          <w:rFonts w:ascii="Times New Roman" w:hAnsi="Times New Roman" w:cs="Times New Roman"/>
          <w:sz w:val="24"/>
          <w:szCs w:val="24"/>
        </w:rPr>
        <w:t xml:space="preserve">who are </w:t>
      </w:r>
      <w:r w:rsidRPr="00E42EF0">
        <w:rPr>
          <w:rFonts w:ascii="Times New Roman" w:hAnsi="Times New Roman" w:cs="Times New Roman"/>
          <w:sz w:val="24"/>
          <w:szCs w:val="24"/>
        </w:rPr>
        <w:t>in need of housing, employment and utility services.</w:t>
      </w:r>
    </w:p>
    <w:p w:rsidR="00E2639B" w:rsidRPr="00E42EF0" w:rsidRDefault="00F833B7" w:rsidP="00E2639B">
      <w:pPr>
        <w:jc w:val="both"/>
        <w:rPr>
          <w:rFonts w:ascii="Times New Roman" w:hAnsi="Times New Roman" w:cs="Times New Roman"/>
          <w:sz w:val="24"/>
          <w:szCs w:val="24"/>
        </w:rPr>
      </w:pPr>
      <w:r w:rsidRPr="00E42EF0">
        <w:rPr>
          <w:rFonts w:ascii="Times New Roman" w:hAnsi="Times New Roman" w:cs="Times New Roman"/>
          <w:sz w:val="24"/>
          <w:szCs w:val="24"/>
        </w:rPr>
        <w:t>In addition to those efforts listed above, ov</w:t>
      </w:r>
      <w:r w:rsidR="00E2639B" w:rsidRPr="00E42EF0">
        <w:rPr>
          <w:rFonts w:ascii="Times New Roman" w:hAnsi="Times New Roman" w:cs="Times New Roman"/>
          <w:sz w:val="24"/>
          <w:szCs w:val="24"/>
        </w:rPr>
        <w:t xml:space="preserve">er the past year, CAP administering agencies have made an effort to increase the number of customers enrolled in the Universal Services program. There has been participation in a variety of networking meetings that deal with housing needs, the homeless, the aging population, as well as efforts to reach children and families in need. CAP managers have created brochures to advertise </w:t>
      </w:r>
      <w:r w:rsidR="00E4562B" w:rsidRPr="00E42EF0">
        <w:rPr>
          <w:rFonts w:ascii="Times New Roman" w:hAnsi="Times New Roman" w:cs="Times New Roman"/>
          <w:sz w:val="24"/>
          <w:szCs w:val="24"/>
        </w:rPr>
        <w:t xml:space="preserve">a </w:t>
      </w:r>
      <w:r w:rsidR="00E2639B" w:rsidRPr="00E42EF0">
        <w:rPr>
          <w:rFonts w:ascii="Times New Roman" w:hAnsi="Times New Roman" w:cs="Times New Roman"/>
          <w:sz w:val="24"/>
          <w:szCs w:val="24"/>
        </w:rPr>
        <w:t xml:space="preserve">new office in Beaver Falls and increased the number of CAP office walk-in hours offered to customers in Beaver County. </w:t>
      </w:r>
    </w:p>
    <w:p w:rsidR="00E2639B" w:rsidRPr="00E42EF0" w:rsidRDefault="00E2639B" w:rsidP="00E2639B">
      <w:pPr>
        <w:jc w:val="both"/>
        <w:rPr>
          <w:rFonts w:ascii="Times New Roman" w:hAnsi="Times New Roman" w:cs="Times New Roman"/>
          <w:sz w:val="24"/>
          <w:szCs w:val="24"/>
        </w:rPr>
      </w:pPr>
      <w:r w:rsidRPr="00E42EF0">
        <w:rPr>
          <w:rFonts w:ascii="Times New Roman" w:hAnsi="Times New Roman" w:cs="Times New Roman"/>
          <w:sz w:val="24"/>
          <w:szCs w:val="24"/>
        </w:rPr>
        <w:t xml:space="preserve">CAP administering agencies worked with the PA 2-1-1 Center </w:t>
      </w:r>
      <w:r w:rsidR="00F833B7" w:rsidRPr="00E42EF0">
        <w:rPr>
          <w:rFonts w:ascii="Times New Roman" w:hAnsi="Times New Roman" w:cs="Times New Roman"/>
          <w:sz w:val="24"/>
          <w:szCs w:val="24"/>
        </w:rPr>
        <w:t>to provide</w:t>
      </w:r>
      <w:r w:rsidRPr="00E42EF0">
        <w:rPr>
          <w:rFonts w:ascii="Times New Roman" w:hAnsi="Times New Roman" w:cs="Times New Roman"/>
          <w:sz w:val="24"/>
          <w:szCs w:val="24"/>
        </w:rPr>
        <w:t xml:space="preserve"> contact information </w:t>
      </w:r>
      <w:r w:rsidR="00F833B7" w:rsidRPr="00E42EF0">
        <w:rPr>
          <w:rFonts w:ascii="Times New Roman" w:hAnsi="Times New Roman" w:cs="Times New Roman"/>
          <w:sz w:val="24"/>
          <w:szCs w:val="24"/>
        </w:rPr>
        <w:t>to assist</w:t>
      </w:r>
      <w:r w:rsidRPr="00E42EF0">
        <w:rPr>
          <w:rFonts w:ascii="Times New Roman" w:hAnsi="Times New Roman" w:cs="Times New Roman"/>
          <w:sz w:val="24"/>
          <w:szCs w:val="24"/>
        </w:rPr>
        <w:t xml:space="preserve"> </w:t>
      </w:r>
      <w:r w:rsidR="00F833B7" w:rsidRPr="00E42EF0">
        <w:rPr>
          <w:rFonts w:ascii="Times New Roman" w:hAnsi="Times New Roman" w:cs="Times New Roman"/>
          <w:sz w:val="24"/>
          <w:szCs w:val="24"/>
        </w:rPr>
        <w:t>their agents</w:t>
      </w:r>
      <w:r w:rsidRPr="00E42EF0">
        <w:rPr>
          <w:rFonts w:ascii="Times New Roman" w:hAnsi="Times New Roman" w:cs="Times New Roman"/>
          <w:sz w:val="24"/>
          <w:szCs w:val="24"/>
        </w:rPr>
        <w:t xml:space="preserve"> </w:t>
      </w:r>
      <w:r w:rsidR="00F833B7" w:rsidRPr="00E42EF0">
        <w:rPr>
          <w:rFonts w:ascii="Times New Roman" w:hAnsi="Times New Roman" w:cs="Times New Roman"/>
          <w:sz w:val="24"/>
          <w:szCs w:val="24"/>
        </w:rPr>
        <w:t>in referring</w:t>
      </w:r>
      <w:r w:rsidRPr="00E42EF0">
        <w:rPr>
          <w:rFonts w:ascii="Times New Roman" w:hAnsi="Times New Roman" w:cs="Times New Roman"/>
          <w:sz w:val="24"/>
          <w:szCs w:val="24"/>
        </w:rPr>
        <w:t xml:space="preserve"> customers to CAP who are in need of utility assistance. In turn, </w:t>
      </w:r>
      <w:r w:rsidR="00F833B7" w:rsidRPr="00E42EF0">
        <w:rPr>
          <w:rFonts w:ascii="Times New Roman" w:hAnsi="Times New Roman" w:cs="Times New Roman"/>
          <w:sz w:val="24"/>
          <w:szCs w:val="24"/>
        </w:rPr>
        <w:t xml:space="preserve">CAP Case Managers have also referred </w:t>
      </w:r>
      <w:r w:rsidRPr="00E42EF0">
        <w:rPr>
          <w:rFonts w:ascii="Times New Roman" w:hAnsi="Times New Roman" w:cs="Times New Roman"/>
          <w:sz w:val="24"/>
          <w:szCs w:val="24"/>
        </w:rPr>
        <w:t xml:space="preserve">customers back to 2-1-1 </w:t>
      </w:r>
      <w:r w:rsidR="00F833B7" w:rsidRPr="00E42EF0">
        <w:rPr>
          <w:rFonts w:ascii="Times New Roman" w:hAnsi="Times New Roman" w:cs="Times New Roman"/>
          <w:sz w:val="24"/>
          <w:szCs w:val="24"/>
        </w:rPr>
        <w:t>to help them</w:t>
      </w:r>
      <w:r w:rsidRPr="00E42EF0">
        <w:rPr>
          <w:rFonts w:ascii="Times New Roman" w:hAnsi="Times New Roman" w:cs="Times New Roman"/>
          <w:sz w:val="24"/>
          <w:szCs w:val="24"/>
        </w:rPr>
        <w:t xml:space="preserve"> take advantage of the many and varied resources that </w:t>
      </w:r>
      <w:r w:rsidR="00123D35" w:rsidRPr="00E42EF0">
        <w:rPr>
          <w:rFonts w:ascii="Times New Roman" w:hAnsi="Times New Roman" w:cs="Times New Roman"/>
          <w:sz w:val="24"/>
          <w:szCs w:val="24"/>
        </w:rPr>
        <w:t xml:space="preserve">the </w:t>
      </w:r>
      <w:r w:rsidRPr="00E42EF0">
        <w:rPr>
          <w:rFonts w:ascii="Times New Roman" w:hAnsi="Times New Roman" w:cs="Times New Roman"/>
          <w:sz w:val="24"/>
          <w:szCs w:val="24"/>
        </w:rPr>
        <w:t xml:space="preserve">2-1-1 </w:t>
      </w:r>
      <w:r w:rsidR="00123D35" w:rsidRPr="00E42EF0">
        <w:rPr>
          <w:rFonts w:ascii="Times New Roman" w:hAnsi="Times New Roman" w:cs="Times New Roman"/>
          <w:sz w:val="24"/>
          <w:szCs w:val="24"/>
        </w:rPr>
        <w:t xml:space="preserve">program </w:t>
      </w:r>
      <w:r w:rsidRPr="00E42EF0">
        <w:rPr>
          <w:rFonts w:ascii="Times New Roman" w:hAnsi="Times New Roman" w:cs="Times New Roman"/>
          <w:sz w:val="24"/>
          <w:szCs w:val="24"/>
        </w:rPr>
        <w:t xml:space="preserve">is able to offer to </w:t>
      </w:r>
      <w:r w:rsidR="00F833B7" w:rsidRPr="00E42EF0">
        <w:rPr>
          <w:rFonts w:ascii="Times New Roman" w:hAnsi="Times New Roman" w:cs="Times New Roman"/>
          <w:sz w:val="24"/>
          <w:szCs w:val="24"/>
        </w:rPr>
        <w:t xml:space="preserve">their </w:t>
      </w:r>
      <w:r w:rsidRPr="00E42EF0">
        <w:rPr>
          <w:rFonts w:ascii="Times New Roman" w:hAnsi="Times New Roman" w:cs="Times New Roman"/>
          <w:sz w:val="24"/>
          <w:szCs w:val="24"/>
        </w:rPr>
        <w:t>customers.</w:t>
      </w:r>
    </w:p>
    <w:p w:rsidR="00E2639B" w:rsidRPr="00E42EF0" w:rsidRDefault="00E2639B" w:rsidP="00E2639B">
      <w:pPr>
        <w:jc w:val="both"/>
        <w:rPr>
          <w:rFonts w:ascii="Times New Roman" w:hAnsi="Times New Roman" w:cs="Times New Roman"/>
          <w:sz w:val="24"/>
          <w:szCs w:val="24"/>
        </w:rPr>
      </w:pPr>
      <w:r w:rsidRPr="00E42EF0">
        <w:rPr>
          <w:rFonts w:ascii="Times New Roman" w:hAnsi="Times New Roman" w:cs="Times New Roman"/>
          <w:sz w:val="24"/>
          <w:szCs w:val="24"/>
        </w:rPr>
        <w:t>A valuable source of outreach has also come through CAP agencies’</w:t>
      </w:r>
      <w:r w:rsidR="00123D35" w:rsidRPr="00E42EF0">
        <w:rPr>
          <w:rFonts w:ascii="Times New Roman" w:hAnsi="Times New Roman" w:cs="Times New Roman"/>
          <w:sz w:val="24"/>
          <w:szCs w:val="24"/>
        </w:rPr>
        <w:t xml:space="preserve"> w</w:t>
      </w:r>
      <w:r w:rsidRPr="00E42EF0">
        <w:rPr>
          <w:rFonts w:ascii="Times New Roman" w:hAnsi="Times New Roman" w:cs="Times New Roman"/>
          <w:sz w:val="24"/>
          <w:szCs w:val="24"/>
        </w:rPr>
        <w:t>ebsite. Customers searching the Internet for utility support will find forms for them to submit their contact information directly to a CAP case man</w:t>
      </w:r>
      <w:r w:rsidR="00123D35" w:rsidRPr="00E42EF0">
        <w:rPr>
          <w:rFonts w:ascii="Times New Roman" w:hAnsi="Times New Roman" w:cs="Times New Roman"/>
          <w:sz w:val="24"/>
          <w:szCs w:val="24"/>
        </w:rPr>
        <w:t>a</w:t>
      </w:r>
      <w:r w:rsidRPr="00E42EF0">
        <w:rPr>
          <w:rFonts w:ascii="Times New Roman" w:hAnsi="Times New Roman" w:cs="Times New Roman"/>
          <w:sz w:val="24"/>
          <w:szCs w:val="24"/>
        </w:rPr>
        <w:t>ger on the Holy Family website in addition to Duquesne’s</w:t>
      </w:r>
      <w:r w:rsidR="00123D35" w:rsidRPr="00E42EF0">
        <w:rPr>
          <w:rFonts w:ascii="Times New Roman" w:hAnsi="Times New Roman" w:cs="Times New Roman"/>
          <w:sz w:val="24"/>
          <w:szCs w:val="24"/>
        </w:rPr>
        <w:t xml:space="preserve"> website</w:t>
      </w:r>
      <w:r w:rsidRPr="00E42EF0">
        <w:rPr>
          <w:rFonts w:ascii="Times New Roman" w:hAnsi="Times New Roman" w:cs="Times New Roman"/>
          <w:sz w:val="24"/>
          <w:szCs w:val="24"/>
        </w:rPr>
        <w:t xml:space="preserve">. </w:t>
      </w:r>
    </w:p>
    <w:p w:rsidR="00E2639B" w:rsidRPr="00E42EF0" w:rsidRDefault="00E2639B" w:rsidP="00E4562B">
      <w:pPr>
        <w:jc w:val="both"/>
        <w:rPr>
          <w:rFonts w:ascii="Times New Roman" w:hAnsi="Times New Roman" w:cs="Times New Roman"/>
          <w:sz w:val="24"/>
          <w:szCs w:val="24"/>
        </w:rPr>
      </w:pPr>
      <w:r w:rsidRPr="00E42EF0">
        <w:rPr>
          <w:rFonts w:ascii="Times New Roman" w:hAnsi="Times New Roman" w:cs="Times New Roman"/>
          <w:sz w:val="24"/>
          <w:szCs w:val="24"/>
        </w:rPr>
        <w:t xml:space="preserve">CAP managers have worked diligently and consistently to establish and improve the amount and types of resources that they can offer to customers who have struggles beyond the challenges of keeping the electric service on.  </w:t>
      </w:r>
      <w:r w:rsidR="00E4562B" w:rsidRPr="00E42EF0">
        <w:rPr>
          <w:rFonts w:ascii="Times New Roman" w:hAnsi="Times New Roman" w:cs="Times New Roman"/>
          <w:sz w:val="24"/>
          <w:szCs w:val="24"/>
        </w:rPr>
        <w:t>This</w:t>
      </w:r>
      <w:r w:rsidRPr="00E42EF0">
        <w:rPr>
          <w:rFonts w:ascii="Times New Roman" w:hAnsi="Times New Roman" w:cs="Times New Roman"/>
          <w:sz w:val="24"/>
          <w:szCs w:val="24"/>
        </w:rPr>
        <w:t xml:space="preserve"> continued outreach is part of the mission of the CAP agencies in securing an ongoing plan of safety for the individual and their family, not just for a temporary fix to stop a termination notice, but also as it translates to a lifelong process of improvement. </w:t>
      </w:r>
    </w:p>
    <w:p w:rsidR="00E2639B" w:rsidRPr="001A5B1A" w:rsidRDefault="00DD5650" w:rsidP="00E2639B">
      <w:pPr>
        <w:rPr>
          <w:rFonts w:ascii="Times New Roman" w:hAnsi="Times New Roman" w:cs="Times New Roman"/>
          <w:b/>
          <w:sz w:val="24"/>
          <w:szCs w:val="24"/>
        </w:rPr>
      </w:pPr>
      <w:r w:rsidRPr="001A5B1A">
        <w:rPr>
          <w:rFonts w:ascii="Times New Roman" w:hAnsi="Times New Roman" w:cs="Times New Roman"/>
          <w:b/>
          <w:sz w:val="24"/>
          <w:szCs w:val="24"/>
        </w:rPr>
        <w:t>6. Consistent estimates for the number of households who may be energy-eligible for the Smart Comfort Program.</w:t>
      </w:r>
    </w:p>
    <w:p w:rsidR="00DD5650" w:rsidRPr="00E42EF0" w:rsidRDefault="00DD5650" w:rsidP="00E2639B">
      <w:pPr>
        <w:rPr>
          <w:rFonts w:ascii="Times New Roman" w:hAnsi="Times New Roman" w:cs="Times New Roman"/>
          <w:sz w:val="24"/>
          <w:szCs w:val="24"/>
        </w:rPr>
      </w:pPr>
      <w:r w:rsidRPr="00E42EF0">
        <w:rPr>
          <w:rFonts w:ascii="Times New Roman" w:hAnsi="Times New Roman" w:cs="Times New Roman"/>
          <w:sz w:val="24"/>
          <w:szCs w:val="24"/>
        </w:rPr>
        <w:t xml:space="preserve">On page 21 of Duquesne Light’s 2014-2016 USECP – in the third bullet of the LIURP needs assessment analysis – the company reports that the total number of households potentially energy-eligible for Smart Comfort is 278,428 (244,517 in Allegheny County and 33,911 in Beaver County).  However, the corresponding table presented after this statement (on p.22) reports that the total number of potentially energy-eligible households is 240,322 (211,052 in Allegheny County and 29,270 in Beaver County).  There are two percentages notes in the discussion, 45.2% on page 21 and 52.7% in the chart at the top of page 22, and it seems logical that those numbers should match.  It is not clear which of these figures is correct and how using a possible incorrect estimate may have impacted other calculations in projecting the number of Smart Comfort visits per year.  </w:t>
      </w:r>
    </w:p>
    <w:p w:rsidR="00DD5650" w:rsidRPr="00E42EF0" w:rsidRDefault="00DD5650" w:rsidP="00E2639B">
      <w:pPr>
        <w:rPr>
          <w:rFonts w:ascii="Times New Roman" w:hAnsi="Times New Roman" w:cs="Times New Roman"/>
          <w:b/>
          <w:sz w:val="24"/>
          <w:szCs w:val="24"/>
        </w:rPr>
      </w:pPr>
      <w:r w:rsidRPr="00E42EF0">
        <w:rPr>
          <w:rFonts w:ascii="Times New Roman" w:hAnsi="Times New Roman" w:cs="Times New Roman"/>
          <w:b/>
          <w:sz w:val="24"/>
          <w:szCs w:val="24"/>
        </w:rPr>
        <w:lastRenderedPageBreak/>
        <w:t xml:space="preserve">Please identify the correct estimates for households who may be energy-eligible for Smart Comfort and provide any needed correction to the calculations in the needs assessment to determine the projected average number of Smart Comfort visits each year.  </w:t>
      </w:r>
    </w:p>
    <w:p w:rsidR="00DD5650" w:rsidRPr="00E42EF0" w:rsidRDefault="00DD5650" w:rsidP="00E2639B">
      <w:pPr>
        <w:rPr>
          <w:rFonts w:ascii="Times New Roman" w:hAnsi="Times New Roman" w:cs="Times New Roman"/>
          <w:b/>
          <w:sz w:val="24"/>
          <w:szCs w:val="24"/>
        </w:rPr>
      </w:pPr>
      <w:r w:rsidRPr="00E42EF0">
        <w:rPr>
          <w:rFonts w:ascii="Times New Roman" w:hAnsi="Times New Roman" w:cs="Times New Roman"/>
          <w:b/>
          <w:sz w:val="24"/>
          <w:szCs w:val="24"/>
        </w:rPr>
        <w:t>Response:</w:t>
      </w:r>
    </w:p>
    <w:p w:rsidR="00895817" w:rsidRPr="00E42EF0" w:rsidRDefault="00123D35" w:rsidP="00895817">
      <w:pPr>
        <w:rPr>
          <w:rFonts w:ascii="Times New Roman" w:hAnsi="Times New Roman" w:cs="Times New Roman"/>
          <w:sz w:val="24"/>
          <w:szCs w:val="24"/>
        </w:rPr>
      </w:pPr>
      <w:r w:rsidRPr="00E42EF0">
        <w:rPr>
          <w:rFonts w:ascii="Times New Roman" w:hAnsi="Times New Roman" w:cs="Times New Roman"/>
          <w:sz w:val="24"/>
          <w:szCs w:val="24"/>
        </w:rPr>
        <w:t>Upon further review, the</w:t>
      </w:r>
      <w:r w:rsidR="00895817" w:rsidRPr="00E42EF0">
        <w:rPr>
          <w:rFonts w:ascii="Times New Roman" w:hAnsi="Times New Roman" w:cs="Times New Roman"/>
          <w:sz w:val="24"/>
          <w:szCs w:val="24"/>
        </w:rPr>
        <w:t xml:space="preserve"> LIURP Needs Assessment analysis contains an error as the percentages should match.  As noted in the highlighted section of the third bullet:</w:t>
      </w:r>
    </w:p>
    <w:p w:rsidR="00895817" w:rsidRPr="00E42EF0" w:rsidRDefault="00895817" w:rsidP="00895817">
      <w:pPr>
        <w:pStyle w:val="ListParagraph"/>
        <w:numPr>
          <w:ilvl w:val="0"/>
          <w:numId w:val="7"/>
        </w:numPr>
        <w:rPr>
          <w:rFonts w:ascii="Times New Roman" w:hAnsi="Times New Roman" w:cs="Times New Roman"/>
          <w:sz w:val="24"/>
          <w:szCs w:val="24"/>
        </w:rPr>
      </w:pPr>
      <w:r w:rsidRPr="00E42EF0">
        <w:rPr>
          <w:rFonts w:ascii="Times New Roman" w:hAnsi="Times New Roman" w:cs="Times New Roman"/>
          <w:sz w:val="24"/>
          <w:szCs w:val="24"/>
        </w:rPr>
        <w:t xml:space="preserve">Using the 500 kWh base load criteria, the base load months of April and May 2012, September, and October 2012 were analyzed.  For each month, the number of accounts that used less than 500 kWh was determined and an average percentage of accounts that would not qualify were calculated.  </w:t>
      </w:r>
      <w:r w:rsidRPr="00E42EF0">
        <w:rPr>
          <w:rFonts w:ascii="Times New Roman" w:hAnsi="Times New Roman" w:cs="Times New Roman"/>
          <w:sz w:val="24"/>
          <w:szCs w:val="24"/>
          <w:highlight w:val="yellow"/>
        </w:rPr>
        <w:t>45.2% of the accounts would not qualify for Smart Comfort based upon their usage.  Hence, the number of potential households was reduced by 45.2%, leaving 278,428 households (244,517 in Allegheny County and 33,911 in Beaver County).</w:t>
      </w:r>
    </w:p>
    <w:p w:rsidR="00895817" w:rsidRPr="00E42EF0" w:rsidRDefault="00895817" w:rsidP="00895817">
      <w:pPr>
        <w:rPr>
          <w:rFonts w:ascii="Times New Roman" w:hAnsi="Times New Roman" w:cs="Times New Roman"/>
          <w:sz w:val="24"/>
          <w:szCs w:val="24"/>
        </w:rPr>
      </w:pPr>
    </w:p>
    <w:p w:rsidR="00895817" w:rsidRPr="00E42EF0" w:rsidRDefault="00895817" w:rsidP="00895817">
      <w:pPr>
        <w:rPr>
          <w:rFonts w:ascii="Times New Roman" w:hAnsi="Times New Roman" w:cs="Times New Roman"/>
          <w:sz w:val="24"/>
          <w:szCs w:val="24"/>
        </w:rPr>
      </w:pPr>
      <w:r w:rsidRPr="00E42EF0">
        <w:rPr>
          <w:rFonts w:ascii="Times New Roman" w:hAnsi="Times New Roman" w:cs="Times New Roman"/>
          <w:sz w:val="24"/>
          <w:szCs w:val="24"/>
        </w:rPr>
        <w:t xml:space="preserve">This percentage referenced should have been the 52.7%.  The sentence in the bullet should read “52.7% of the accounts would not qualify for Smart Comfort based upon their usage.  Hence, the number of potential households was reduced by 52.7%, leaving 240,322 households (211,052 in Allegheny County and 29,270 in Beaver County).”  </w:t>
      </w:r>
    </w:p>
    <w:p w:rsidR="00895817" w:rsidRPr="00E42EF0" w:rsidRDefault="00895817" w:rsidP="00895817">
      <w:pPr>
        <w:rPr>
          <w:rFonts w:ascii="Times New Roman" w:hAnsi="Times New Roman" w:cs="Times New Roman"/>
          <w:sz w:val="24"/>
          <w:szCs w:val="24"/>
        </w:rPr>
      </w:pPr>
      <w:r w:rsidRPr="00E42EF0">
        <w:rPr>
          <w:rFonts w:ascii="Times New Roman" w:hAnsi="Times New Roman" w:cs="Times New Roman"/>
          <w:sz w:val="24"/>
          <w:szCs w:val="24"/>
        </w:rPr>
        <w:t>The calculations throughout the report are based on the percentage of 52.7% and therefore the error has no impact on the estimated enrollment and budget total for LIURP.</w:t>
      </w:r>
    </w:p>
    <w:p w:rsidR="00DD5650" w:rsidRPr="001A5B1A" w:rsidRDefault="00F4464C" w:rsidP="00E2639B">
      <w:pPr>
        <w:rPr>
          <w:rFonts w:ascii="Times New Roman" w:hAnsi="Times New Roman" w:cs="Times New Roman"/>
          <w:b/>
          <w:sz w:val="24"/>
          <w:szCs w:val="24"/>
        </w:rPr>
      </w:pPr>
      <w:r w:rsidRPr="001A5B1A">
        <w:rPr>
          <w:rFonts w:ascii="Times New Roman" w:hAnsi="Times New Roman" w:cs="Times New Roman"/>
          <w:b/>
          <w:sz w:val="24"/>
          <w:szCs w:val="24"/>
        </w:rPr>
        <w:t>7.  Please provide a CAP bill calculation, step by step, showing the bill amount, discounts applied and any other bill amounts for a customer with:</w:t>
      </w:r>
    </w:p>
    <w:p w:rsidR="00F4464C" w:rsidRPr="00E42EF0" w:rsidRDefault="00F4464C" w:rsidP="00F4464C">
      <w:pPr>
        <w:pStyle w:val="ListParagraph"/>
        <w:numPr>
          <w:ilvl w:val="0"/>
          <w:numId w:val="7"/>
        </w:numPr>
        <w:rPr>
          <w:rFonts w:ascii="Times New Roman" w:hAnsi="Times New Roman" w:cs="Times New Roman"/>
          <w:sz w:val="24"/>
          <w:szCs w:val="24"/>
        </w:rPr>
      </w:pPr>
      <w:r w:rsidRPr="00E42EF0">
        <w:rPr>
          <w:rFonts w:ascii="Times New Roman" w:hAnsi="Times New Roman" w:cs="Times New Roman"/>
          <w:sz w:val="24"/>
          <w:szCs w:val="24"/>
        </w:rPr>
        <w:t>Income between 51% and 100% of Poverty</w:t>
      </w:r>
    </w:p>
    <w:p w:rsidR="00F4464C" w:rsidRPr="00E42EF0" w:rsidRDefault="00F4464C" w:rsidP="00F4464C">
      <w:pPr>
        <w:pStyle w:val="ListParagraph"/>
        <w:numPr>
          <w:ilvl w:val="0"/>
          <w:numId w:val="7"/>
        </w:numPr>
        <w:rPr>
          <w:rFonts w:ascii="Times New Roman" w:hAnsi="Times New Roman" w:cs="Times New Roman"/>
          <w:sz w:val="24"/>
          <w:szCs w:val="24"/>
        </w:rPr>
      </w:pPr>
      <w:r w:rsidRPr="00E42EF0">
        <w:rPr>
          <w:rFonts w:ascii="Times New Roman" w:hAnsi="Times New Roman" w:cs="Times New Roman"/>
          <w:sz w:val="24"/>
          <w:szCs w:val="24"/>
        </w:rPr>
        <w:t>A LIHEAP grant</w:t>
      </w:r>
    </w:p>
    <w:p w:rsidR="00F4464C" w:rsidRPr="00E42EF0" w:rsidRDefault="00F4464C" w:rsidP="00F4464C">
      <w:pPr>
        <w:pStyle w:val="ListParagraph"/>
        <w:numPr>
          <w:ilvl w:val="0"/>
          <w:numId w:val="7"/>
        </w:numPr>
        <w:rPr>
          <w:rFonts w:ascii="Times New Roman" w:hAnsi="Times New Roman" w:cs="Times New Roman"/>
          <w:sz w:val="24"/>
          <w:szCs w:val="24"/>
        </w:rPr>
      </w:pPr>
      <w:r w:rsidRPr="00E42EF0">
        <w:rPr>
          <w:rFonts w:ascii="Times New Roman" w:hAnsi="Times New Roman" w:cs="Times New Roman"/>
          <w:sz w:val="24"/>
          <w:szCs w:val="24"/>
        </w:rPr>
        <w:t>A Dollar Energy Grant</w:t>
      </w:r>
    </w:p>
    <w:p w:rsidR="00F4464C" w:rsidRPr="00E42EF0" w:rsidRDefault="00F4464C" w:rsidP="00F4464C">
      <w:pPr>
        <w:pStyle w:val="ListParagraph"/>
        <w:numPr>
          <w:ilvl w:val="0"/>
          <w:numId w:val="7"/>
        </w:numPr>
        <w:rPr>
          <w:rFonts w:ascii="Times New Roman" w:hAnsi="Times New Roman" w:cs="Times New Roman"/>
          <w:sz w:val="24"/>
          <w:szCs w:val="24"/>
        </w:rPr>
      </w:pPr>
      <w:r w:rsidRPr="00E42EF0">
        <w:rPr>
          <w:rFonts w:ascii="Times New Roman" w:hAnsi="Times New Roman" w:cs="Times New Roman"/>
          <w:sz w:val="24"/>
          <w:szCs w:val="24"/>
        </w:rPr>
        <w:t>Example bill of how credits will show on a customer bill, both as credits get low and then are exhausted</w:t>
      </w:r>
    </w:p>
    <w:p w:rsidR="00F4464C" w:rsidRPr="00E42EF0" w:rsidRDefault="00F4464C" w:rsidP="00F4464C">
      <w:pPr>
        <w:rPr>
          <w:rFonts w:ascii="Times New Roman" w:hAnsi="Times New Roman" w:cs="Times New Roman"/>
          <w:sz w:val="24"/>
          <w:szCs w:val="24"/>
        </w:rPr>
      </w:pPr>
    </w:p>
    <w:p w:rsidR="00F4464C" w:rsidRPr="00E42EF0" w:rsidRDefault="00F4464C" w:rsidP="00F4464C">
      <w:pPr>
        <w:rPr>
          <w:rFonts w:ascii="Times New Roman" w:hAnsi="Times New Roman" w:cs="Times New Roman"/>
          <w:b/>
          <w:sz w:val="24"/>
          <w:szCs w:val="24"/>
        </w:rPr>
      </w:pPr>
      <w:r w:rsidRPr="00E42EF0">
        <w:rPr>
          <w:rFonts w:ascii="Times New Roman" w:hAnsi="Times New Roman" w:cs="Times New Roman"/>
          <w:b/>
          <w:sz w:val="24"/>
          <w:szCs w:val="24"/>
        </w:rPr>
        <w:t>Response:</w:t>
      </w:r>
    </w:p>
    <w:p w:rsidR="00E2639B" w:rsidRPr="00E42EF0" w:rsidRDefault="00F4464C" w:rsidP="00450D9B">
      <w:pPr>
        <w:rPr>
          <w:rFonts w:ascii="Times New Roman" w:hAnsi="Times New Roman" w:cs="Times New Roman"/>
          <w:sz w:val="24"/>
          <w:szCs w:val="24"/>
        </w:rPr>
      </w:pPr>
      <w:r w:rsidRPr="00E42EF0">
        <w:rPr>
          <w:rFonts w:ascii="Times New Roman" w:hAnsi="Times New Roman" w:cs="Times New Roman"/>
          <w:sz w:val="24"/>
          <w:szCs w:val="24"/>
        </w:rPr>
        <w:t>CAP bill examples for the items requested above are provided as BCS-7 Attachments A-D.</w:t>
      </w:r>
    </w:p>
    <w:p w:rsidR="00F4464C" w:rsidRPr="00E42EF0" w:rsidRDefault="00F4464C" w:rsidP="00450D9B">
      <w:pPr>
        <w:rPr>
          <w:rFonts w:ascii="Times New Roman" w:hAnsi="Times New Roman" w:cs="Times New Roman"/>
          <w:sz w:val="24"/>
          <w:szCs w:val="24"/>
        </w:rPr>
      </w:pPr>
    </w:p>
    <w:p w:rsidR="00CA7C26" w:rsidRPr="00E42EF0" w:rsidRDefault="00CA7C26">
      <w:pPr>
        <w:rPr>
          <w:rFonts w:ascii="Times New Roman" w:hAnsi="Times New Roman" w:cs="Times New Roman"/>
          <w:sz w:val="24"/>
          <w:szCs w:val="24"/>
        </w:rPr>
      </w:pPr>
    </w:p>
    <w:sectPr w:rsidR="00CA7C26" w:rsidRPr="00E42EF0" w:rsidSect="00A01BC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B1A" w:rsidRDefault="001A5B1A" w:rsidP="001A5B1A">
      <w:pPr>
        <w:spacing w:after="0" w:line="240" w:lineRule="auto"/>
      </w:pPr>
      <w:r>
        <w:separator/>
      </w:r>
    </w:p>
  </w:endnote>
  <w:endnote w:type="continuationSeparator" w:id="0">
    <w:p w:rsidR="001A5B1A" w:rsidRDefault="001A5B1A" w:rsidP="001A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B1A" w:rsidRDefault="001A5B1A" w:rsidP="001A5B1A">
      <w:pPr>
        <w:spacing w:after="0" w:line="240" w:lineRule="auto"/>
      </w:pPr>
      <w:r>
        <w:separator/>
      </w:r>
    </w:p>
  </w:footnote>
  <w:footnote w:type="continuationSeparator" w:id="0">
    <w:p w:rsidR="001A5B1A" w:rsidRDefault="001A5B1A" w:rsidP="001A5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759E"/>
    <w:multiLevelType w:val="hybridMultilevel"/>
    <w:tmpl w:val="45289DC4"/>
    <w:lvl w:ilvl="0" w:tplc="04090001">
      <w:start w:val="1"/>
      <w:numFmt w:val="bullet"/>
      <w:lvlText w:val=""/>
      <w:lvlJc w:val="left"/>
      <w:pPr>
        <w:ind w:left="2921" w:hanging="360"/>
      </w:pPr>
      <w:rPr>
        <w:rFonts w:ascii="Symbol" w:hAnsi="Symbol" w:hint="default"/>
      </w:rPr>
    </w:lvl>
    <w:lvl w:ilvl="1" w:tplc="04090003" w:tentative="1">
      <w:start w:val="1"/>
      <w:numFmt w:val="bullet"/>
      <w:lvlText w:val="o"/>
      <w:lvlJc w:val="left"/>
      <w:pPr>
        <w:ind w:left="3641" w:hanging="360"/>
      </w:pPr>
      <w:rPr>
        <w:rFonts w:ascii="Courier New" w:hAnsi="Courier New" w:cs="Courier New" w:hint="default"/>
      </w:rPr>
    </w:lvl>
    <w:lvl w:ilvl="2" w:tplc="04090005" w:tentative="1">
      <w:start w:val="1"/>
      <w:numFmt w:val="bullet"/>
      <w:lvlText w:val=""/>
      <w:lvlJc w:val="left"/>
      <w:pPr>
        <w:ind w:left="4361" w:hanging="360"/>
      </w:pPr>
      <w:rPr>
        <w:rFonts w:ascii="Wingdings" w:hAnsi="Wingdings" w:hint="default"/>
      </w:rPr>
    </w:lvl>
    <w:lvl w:ilvl="3" w:tplc="04090001" w:tentative="1">
      <w:start w:val="1"/>
      <w:numFmt w:val="bullet"/>
      <w:lvlText w:val=""/>
      <w:lvlJc w:val="left"/>
      <w:pPr>
        <w:ind w:left="5081" w:hanging="360"/>
      </w:pPr>
      <w:rPr>
        <w:rFonts w:ascii="Symbol" w:hAnsi="Symbol" w:hint="default"/>
      </w:rPr>
    </w:lvl>
    <w:lvl w:ilvl="4" w:tplc="04090003" w:tentative="1">
      <w:start w:val="1"/>
      <w:numFmt w:val="bullet"/>
      <w:lvlText w:val="o"/>
      <w:lvlJc w:val="left"/>
      <w:pPr>
        <w:ind w:left="5801" w:hanging="360"/>
      </w:pPr>
      <w:rPr>
        <w:rFonts w:ascii="Courier New" w:hAnsi="Courier New" w:cs="Courier New" w:hint="default"/>
      </w:rPr>
    </w:lvl>
    <w:lvl w:ilvl="5" w:tplc="04090005" w:tentative="1">
      <w:start w:val="1"/>
      <w:numFmt w:val="bullet"/>
      <w:lvlText w:val=""/>
      <w:lvlJc w:val="left"/>
      <w:pPr>
        <w:ind w:left="6521" w:hanging="360"/>
      </w:pPr>
      <w:rPr>
        <w:rFonts w:ascii="Wingdings" w:hAnsi="Wingdings" w:hint="default"/>
      </w:rPr>
    </w:lvl>
    <w:lvl w:ilvl="6" w:tplc="04090001" w:tentative="1">
      <w:start w:val="1"/>
      <w:numFmt w:val="bullet"/>
      <w:lvlText w:val=""/>
      <w:lvlJc w:val="left"/>
      <w:pPr>
        <w:ind w:left="7241" w:hanging="360"/>
      </w:pPr>
      <w:rPr>
        <w:rFonts w:ascii="Symbol" w:hAnsi="Symbol" w:hint="default"/>
      </w:rPr>
    </w:lvl>
    <w:lvl w:ilvl="7" w:tplc="04090003" w:tentative="1">
      <w:start w:val="1"/>
      <w:numFmt w:val="bullet"/>
      <w:lvlText w:val="o"/>
      <w:lvlJc w:val="left"/>
      <w:pPr>
        <w:ind w:left="7961" w:hanging="360"/>
      </w:pPr>
      <w:rPr>
        <w:rFonts w:ascii="Courier New" w:hAnsi="Courier New" w:cs="Courier New" w:hint="default"/>
      </w:rPr>
    </w:lvl>
    <w:lvl w:ilvl="8" w:tplc="04090005" w:tentative="1">
      <w:start w:val="1"/>
      <w:numFmt w:val="bullet"/>
      <w:lvlText w:val=""/>
      <w:lvlJc w:val="left"/>
      <w:pPr>
        <w:ind w:left="8681" w:hanging="360"/>
      </w:pPr>
      <w:rPr>
        <w:rFonts w:ascii="Wingdings" w:hAnsi="Wingdings" w:hint="default"/>
      </w:rPr>
    </w:lvl>
  </w:abstractNum>
  <w:abstractNum w:abstractNumId="1">
    <w:nsid w:val="17832E47"/>
    <w:multiLevelType w:val="hybridMultilevel"/>
    <w:tmpl w:val="1738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76C3D"/>
    <w:multiLevelType w:val="hybridMultilevel"/>
    <w:tmpl w:val="3F4CD2F4"/>
    <w:lvl w:ilvl="0" w:tplc="0409001B">
      <w:start w:val="1"/>
      <w:numFmt w:val="lowerRoman"/>
      <w:lvlText w:val="%1."/>
      <w:lvlJc w:val="righ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
    <w:nsid w:val="384E44E8"/>
    <w:multiLevelType w:val="hybridMultilevel"/>
    <w:tmpl w:val="14E0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901C6A"/>
    <w:multiLevelType w:val="hybridMultilevel"/>
    <w:tmpl w:val="9AC62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156E9F"/>
    <w:multiLevelType w:val="hybridMultilevel"/>
    <w:tmpl w:val="80BC0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A83C6F"/>
    <w:multiLevelType w:val="hybridMultilevel"/>
    <w:tmpl w:val="4276362A"/>
    <w:lvl w:ilvl="0" w:tplc="04090011">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30849F64">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85B7D"/>
    <w:multiLevelType w:val="hybridMultilevel"/>
    <w:tmpl w:val="0C4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100C"/>
    <w:rsid w:val="00034418"/>
    <w:rsid w:val="00067AE7"/>
    <w:rsid w:val="000D32B9"/>
    <w:rsid w:val="00123D35"/>
    <w:rsid w:val="001A5B1A"/>
    <w:rsid w:val="001F37B9"/>
    <w:rsid w:val="00231655"/>
    <w:rsid w:val="00256617"/>
    <w:rsid w:val="002842B5"/>
    <w:rsid w:val="002F03E4"/>
    <w:rsid w:val="003137D5"/>
    <w:rsid w:val="0035074A"/>
    <w:rsid w:val="004425E1"/>
    <w:rsid w:val="00450D9B"/>
    <w:rsid w:val="00451AE3"/>
    <w:rsid w:val="004C00F9"/>
    <w:rsid w:val="00596BE0"/>
    <w:rsid w:val="005F1C37"/>
    <w:rsid w:val="006757D8"/>
    <w:rsid w:val="00792A95"/>
    <w:rsid w:val="007A0BDF"/>
    <w:rsid w:val="007E664D"/>
    <w:rsid w:val="00837037"/>
    <w:rsid w:val="00895817"/>
    <w:rsid w:val="009A3C59"/>
    <w:rsid w:val="009E16BA"/>
    <w:rsid w:val="009F7062"/>
    <w:rsid w:val="00A01BC8"/>
    <w:rsid w:val="00A13A75"/>
    <w:rsid w:val="00A310D1"/>
    <w:rsid w:val="00A5119E"/>
    <w:rsid w:val="00A73B21"/>
    <w:rsid w:val="00A8100C"/>
    <w:rsid w:val="00AB7096"/>
    <w:rsid w:val="00AC488C"/>
    <w:rsid w:val="00AC5506"/>
    <w:rsid w:val="00B47C6B"/>
    <w:rsid w:val="00CA7C26"/>
    <w:rsid w:val="00CB5291"/>
    <w:rsid w:val="00CE2153"/>
    <w:rsid w:val="00D06A9D"/>
    <w:rsid w:val="00DD5650"/>
    <w:rsid w:val="00DF230B"/>
    <w:rsid w:val="00E2639B"/>
    <w:rsid w:val="00E3416F"/>
    <w:rsid w:val="00E42EF0"/>
    <w:rsid w:val="00E4562B"/>
    <w:rsid w:val="00E66A2E"/>
    <w:rsid w:val="00F4464C"/>
    <w:rsid w:val="00F52616"/>
    <w:rsid w:val="00F833B7"/>
    <w:rsid w:val="00FE7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00C"/>
    <w:pPr>
      <w:spacing w:after="0" w:line="240" w:lineRule="auto"/>
      <w:ind w:left="720" w:firstLine="720"/>
      <w:contextualSpacing/>
    </w:pPr>
  </w:style>
  <w:style w:type="paragraph" w:styleId="NormalWeb">
    <w:name w:val="Normal (Web)"/>
    <w:basedOn w:val="Normal"/>
    <w:uiPriority w:val="99"/>
    <w:semiHidden/>
    <w:unhideWhenUsed/>
    <w:rsid w:val="00CA7C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7062"/>
    <w:rPr>
      <w:color w:val="0000FF"/>
      <w:u w:val="single"/>
    </w:rPr>
  </w:style>
  <w:style w:type="paragraph" w:styleId="Header">
    <w:name w:val="header"/>
    <w:basedOn w:val="Normal"/>
    <w:link w:val="HeaderChar"/>
    <w:rsid w:val="005F1C37"/>
    <w:pPr>
      <w:tabs>
        <w:tab w:val="center" w:pos="4320"/>
        <w:tab w:val="right" w:pos="8640"/>
      </w:tabs>
      <w:spacing w:after="0" w:line="240" w:lineRule="auto"/>
    </w:pPr>
    <w:rPr>
      <w:rFonts w:ascii="Times New Roman" w:eastAsia="Times New Roman" w:hAnsi="Times New Roman" w:cs="Times New Roman"/>
      <w:iCs/>
      <w:sz w:val="24"/>
      <w:szCs w:val="20"/>
    </w:rPr>
  </w:style>
  <w:style w:type="character" w:customStyle="1" w:styleId="HeaderChar">
    <w:name w:val="Header Char"/>
    <w:basedOn w:val="DefaultParagraphFont"/>
    <w:link w:val="Header"/>
    <w:rsid w:val="005F1C37"/>
    <w:rPr>
      <w:rFonts w:ascii="Times New Roman" w:eastAsia="Times New Roman" w:hAnsi="Times New Roman" w:cs="Times New Roman"/>
      <w:iCs/>
      <w:sz w:val="24"/>
      <w:szCs w:val="20"/>
    </w:rPr>
  </w:style>
  <w:style w:type="paragraph" w:styleId="BalloonText">
    <w:name w:val="Balloon Text"/>
    <w:basedOn w:val="Normal"/>
    <w:link w:val="BalloonTextChar"/>
    <w:uiPriority w:val="99"/>
    <w:semiHidden/>
    <w:unhideWhenUsed/>
    <w:rsid w:val="009E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6BA"/>
    <w:rPr>
      <w:rFonts w:ascii="Tahoma" w:hAnsi="Tahoma" w:cs="Tahoma"/>
      <w:sz w:val="16"/>
      <w:szCs w:val="16"/>
    </w:rPr>
  </w:style>
  <w:style w:type="paragraph" w:styleId="Footer">
    <w:name w:val="footer"/>
    <w:basedOn w:val="Normal"/>
    <w:link w:val="FooterChar"/>
    <w:uiPriority w:val="99"/>
    <w:unhideWhenUsed/>
    <w:rsid w:val="001A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1A"/>
  </w:style>
</w:styles>
</file>

<file path=word/webSettings.xml><?xml version="1.0" encoding="utf-8"?>
<w:webSettings xmlns:r="http://schemas.openxmlformats.org/officeDocument/2006/relationships" xmlns:w="http://schemas.openxmlformats.org/wordprocessingml/2006/main">
  <w:divs>
    <w:div w:id="14933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lpekarsky@duqlight.com" TargetMode="External"/><Relationship Id="rId4" Type="http://schemas.openxmlformats.org/officeDocument/2006/relationships/settings" Target="settings.xml"/><Relationship Id="rId9" Type="http://schemas.openxmlformats.org/officeDocument/2006/relationships/hyperlink" Target="mailto:gmcgover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027B9-B141-45FA-AC98-3290ED41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cmackin</dc:creator>
  <cp:lastModifiedBy>lpekars</cp:lastModifiedBy>
  <cp:revision>2</cp:revision>
  <dcterms:created xsi:type="dcterms:W3CDTF">2013-11-01T00:57:00Z</dcterms:created>
  <dcterms:modified xsi:type="dcterms:W3CDTF">2013-11-01T00:57:00Z</dcterms:modified>
</cp:coreProperties>
</file>