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0CC" w:rsidRPr="00224056" w:rsidRDefault="007B60CC" w:rsidP="003E2041">
      <w:pPr>
        <w:jc w:val="center"/>
        <w:rPr>
          <w:b/>
          <w:sz w:val="24"/>
          <w:szCs w:val="24"/>
        </w:rPr>
      </w:pPr>
      <w:r w:rsidRPr="00224056">
        <w:rPr>
          <w:b/>
          <w:sz w:val="24"/>
          <w:szCs w:val="24"/>
        </w:rPr>
        <w:t>BEFORE THE</w:t>
      </w:r>
    </w:p>
    <w:p w:rsidR="007B60CC" w:rsidRPr="00224056" w:rsidRDefault="007B60CC" w:rsidP="003E2041">
      <w:pPr>
        <w:jc w:val="center"/>
        <w:rPr>
          <w:b/>
          <w:sz w:val="24"/>
          <w:szCs w:val="24"/>
        </w:rPr>
      </w:pPr>
      <w:r w:rsidRPr="00224056">
        <w:rPr>
          <w:b/>
          <w:sz w:val="24"/>
          <w:szCs w:val="24"/>
        </w:rPr>
        <w:t>PENNSYLVANIA PUBLIC UTILITY COMMISSION</w:t>
      </w:r>
    </w:p>
    <w:p w:rsidR="007B60CC" w:rsidRPr="00224056" w:rsidRDefault="007B60CC" w:rsidP="003E2041">
      <w:pPr>
        <w:jc w:val="center"/>
        <w:rPr>
          <w:b/>
          <w:sz w:val="24"/>
          <w:szCs w:val="24"/>
        </w:rPr>
      </w:pPr>
    </w:p>
    <w:p w:rsidR="007B60CC" w:rsidRPr="00224056" w:rsidRDefault="007B60CC" w:rsidP="003E2041">
      <w:pPr>
        <w:jc w:val="center"/>
        <w:rPr>
          <w:b/>
          <w:sz w:val="24"/>
          <w:szCs w:val="24"/>
        </w:rPr>
      </w:pPr>
    </w:p>
    <w:p w:rsidR="007B60CC" w:rsidRPr="00224056" w:rsidRDefault="007B60CC" w:rsidP="003E2041">
      <w:pPr>
        <w:jc w:val="center"/>
        <w:rPr>
          <w:b/>
          <w:sz w:val="24"/>
          <w:szCs w:val="24"/>
        </w:rPr>
      </w:pPr>
    </w:p>
    <w:p w:rsidR="00D157EC" w:rsidRPr="00224056" w:rsidRDefault="005A1F21" w:rsidP="00D157EC">
      <w:pPr>
        <w:rPr>
          <w:sz w:val="24"/>
          <w:szCs w:val="24"/>
        </w:rPr>
      </w:pPr>
      <w:r w:rsidRPr="00224056">
        <w:rPr>
          <w:sz w:val="24"/>
          <w:szCs w:val="24"/>
        </w:rPr>
        <w:t>Betty Gerald White</w:t>
      </w:r>
      <w:r w:rsidR="00D157EC" w:rsidRPr="00224056">
        <w:rPr>
          <w:sz w:val="24"/>
          <w:szCs w:val="24"/>
        </w:rPr>
        <w:tab/>
      </w:r>
      <w:r w:rsidR="00D157EC" w:rsidRPr="00224056">
        <w:rPr>
          <w:sz w:val="24"/>
          <w:szCs w:val="24"/>
        </w:rPr>
        <w:tab/>
      </w:r>
      <w:r w:rsidR="00D157EC" w:rsidRPr="00224056">
        <w:rPr>
          <w:sz w:val="24"/>
          <w:szCs w:val="24"/>
        </w:rPr>
        <w:tab/>
      </w:r>
      <w:r w:rsidR="00D157EC" w:rsidRPr="00224056">
        <w:rPr>
          <w:sz w:val="24"/>
          <w:szCs w:val="24"/>
        </w:rPr>
        <w:tab/>
      </w:r>
      <w:r w:rsidR="00D157EC" w:rsidRPr="00224056">
        <w:rPr>
          <w:sz w:val="24"/>
          <w:szCs w:val="24"/>
        </w:rPr>
        <w:tab/>
      </w:r>
      <w:r w:rsidR="00D157EC" w:rsidRPr="00224056">
        <w:rPr>
          <w:b/>
          <w:sz w:val="24"/>
          <w:szCs w:val="24"/>
        </w:rPr>
        <w:t>:</w:t>
      </w:r>
    </w:p>
    <w:p w:rsidR="00D157EC" w:rsidRPr="00224056" w:rsidRDefault="00D157EC" w:rsidP="00D157EC">
      <w:pPr>
        <w:rPr>
          <w:b/>
          <w:sz w:val="24"/>
          <w:szCs w:val="24"/>
        </w:rPr>
      </w:pPr>
      <w:r w:rsidRPr="00224056">
        <w:rPr>
          <w:sz w:val="24"/>
          <w:szCs w:val="24"/>
        </w:rPr>
        <w:tab/>
      </w:r>
      <w:r w:rsidRPr="00224056">
        <w:rPr>
          <w:sz w:val="24"/>
          <w:szCs w:val="24"/>
        </w:rPr>
        <w:tab/>
      </w:r>
      <w:r w:rsidRPr="00224056">
        <w:rPr>
          <w:sz w:val="24"/>
          <w:szCs w:val="24"/>
        </w:rPr>
        <w:tab/>
      </w:r>
      <w:r w:rsidRPr="00224056">
        <w:rPr>
          <w:sz w:val="24"/>
          <w:szCs w:val="24"/>
        </w:rPr>
        <w:tab/>
      </w:r>
      <w:r w:rsidRPr="00224056">
        <w:rPr>
          <w:sz w:val="24"/>
          <w:szCs w:val="24"/>
        </w:rPr>
        <w:tab/>
      </w:r>
      <w:r w:rsidRPr="00224056">
        <w:rPr>
          <w:sz w:val="24"/>
          <w:szCs w:val="24"/>
        </w:rPr>
        <w:tab/>
      </w:r>
      <w:r w:rsidRPr="00224056">
        <w:rPr>
          <w:sz w:val="24"/>
          <w:szCs w:val="24"/>
        </w:rPr>
        <w:tab/>
      </w:r>
      <w:r w:rsidRPr="00224056">
        <w:rPr>
          <w:b/>
          <w:sz w:val="24"/>
          <w:szCs w:val="24"/>
        </w:rPr>
        <w:t>:</w:t>
      </w:r>
    </w:p>
    <w:p w:rsidR="00D157EC" w:rsidRPr="00224056" w:rsidRDefault="00D157EC" w:rsidP="00D157EC">
      <w:pPr>
        <w:rPr>
          <w:sz w:val="24"/>
          <w:szCs w:val="24"/>
        </w:rPr>
      </w:pPr>
      <w:r w:rsidRPr="00224056">
        <w:rPr>
          <w:sz w:val="24"/>
          <w:szCs w:val="24"/>
        </w:rPr>
        <w:tab/>
        <w:t>v.</w:t>
      </w:r>
      <w:r w:rsidRPr="00224056">
        <w:rPr>
          <w:sz w:val="24"/>
          <w:szCs w:val="24"/>
        </w:rPr>
        <w:tab/>
      </w:r>
      <w:r w:rsidRPr="00224056">
        <w:rPr>
          <w:sz w:val="24"/>
          <w:szCs w:val="24"/>
        </w:rPr>
        <w:tab/>
      </w:r>
      <w:r w:rsidRPr="00224056">
        <w:rPr>
          <w:sz w:val="24"/>
          <w:szCs w:val="24"/>
        </w:rPr>
        <w:tab/>
      </w:r>
      <w:r w:rsidRPr="00224056">
        <w:rPr>
          <w:sz w:val="24"/>
          <w:szCs w:val="24"/>
        </w:rPr>
        <w:tab/>
      </w:r>
      <w:r w:rsidRPr="00224056">
        <w:rPr>
          <w:sz w:val="24"/>
          <w:szCs w:val="24"/>
        </w:rPr>
        <w:tab/>
      </w:r>
      <w:r w:rsidRPr="00224056">
        <w:rPr>
          <w:sz w:val="24"/>
          <w:szCs w:val="24"/>
        </w:rPr>
        <w:tab/>
      </w:r>
      <w:r w:rsidRPr="00224056">
        <w:rPr>
          <w:b/>
          <w:sz w:val="24"/>
          <w:szCs w:val="24"/>
        </w:rPr>
        <w:t>:</w:t>
      </w:r>
      <w:r w:rsidRPr="00224056">
        <w:rPr>
          <w:sz w:val="24"/>
          <w:szCs w:val="24"/>
        </w:rPr>
        <w:tab/>
      </w:r>
      <w:r w:rsidR="00224056">
        <w:rPr>
          <w:sz w:val="24"/>
          <w:szCs w:val="24"/>
        </w:rPr>
        <w:tab/>
      </w:r>
      <w:r w:rsidRPr="00224056">
        <w:rPr>
          <w:sz w:val="24"/>
          <w:szCs w:val="24"/>
        </w:rPr>
        <w:t>F-2013-23</w:t>
      </w:r>
      <w:r w:rsidR="005A1F21" w:rsidRPr="00224056">
        <w:rPr>
          <w:sz w:val="24"/>
          <w:szCs w:val="24"/>
        </w:rPr>
        <w:t>87374</w:t>
      </w:r>
      <w:r w:rsidRPr="00224056">
        <w:rPr>
          <w:sz w:val="24"/>
          <w:szCs w:val="24"/>
        </w:rPr>
        <w:tab/>
      </w:r>
      <w:r w:rsidRPr="00224056">
        <w:rPr>
          <w:sz w:val="24"/>
          <w:szCs w:val="24"/>
        </w:rPr>
        <w:tab/>
      </w:r>
      <w:r w:rsidRPr="00224056">
        <w:rPr>
          <w:sz w:val="24"/>
          <w:szCs w:val="24"/>
        </w:rPr>
        <w:tab/>
      </w:r>
      <w:r w:rsidRPr="00224056">
        <w:rPr>
          <w:sz w:val="24"/>
          <w:szCs w:val="24"/>
        </w:rPr>
        <w:tab/>
      </w:r>
      <w:r w:rsidRPr="00224056">
        <w:rPr>
          <w:sz w:val="24"/>
          <w:szCs w:val="24"/>
        </w:rPr>
        <w:tab/>
      </w:r>
      <w:r w:rsidRPr="00224056">
        <w:rPr>
          <w:sz w:val="24"/>
          <w:szCs w:val="24"/>
        </w:rPr>
        <w:tab/>
      </w:r>
      <w:r w:rsidRPr="00224056">
        <w:rPr>
          <w:sz w:val="24"/>
          <w:szCs w:val="24"/>
        </w:rPr>
        <w:tab/>
      </w:r>
      <w:r w:rsidRPr="00224056">
        <w:rPr>
          <w:sz w:val="24"/>
          <w:szCs w:val="24"/>
        </w:rPr>
        <w:tab/>
      </w:r>
      <w:r w:rsidRPr="00224056">
        <w:rPr>
          <w:sz w:val="24"/>
          <w:szCs w:val="24"/>
        </w:rPr>
        <w:tab/>
      </w:r>
      <w:r w:rsidRPr="00224056">
        <w:rPr>
          <w:b/>
          <w:sz w:val="24"/>
          <w:szCs w:val="24"/>
        </w:rPr>
        <w:t>:</w:t>
      </w:r>
    </w:p>
    <w:p w:rsidR="00D157EC" w:rsidRPr="00224056" w:rsidRDefault="00D157EC" w:rsidP="00D157EC">
      <w:pPr>
        <w:rPr>
          <w:b/>
          <w:sz w:val="24"/>
          <w:szCs w:val="24"/>
        </w:rPr>
      </w:pPr>
      <w:r w:rsidRPr="00224056">
        <w:rPr>
          <w:sz w:val="24"/>
          <w:szCs w:val="24"/>
        </w:rPr>
        <w:t>P</w:t>
      </w:r>
      <w:r w:rsidR="005A1F21" w:rsidRPr="00224056">
        <w:rPr>
          <w:sz w:val="24"/>
          <w:szCs w:val="24"/>
        </w:rPr>
        <w:t>hiladelphia Gas Works</w:t>
      </w:r>
      <w:r w:rsidR="005A1F21" w:rsidRPr="00224056">
        <w:rPr>
          <w:sz w:val="24"/>
          <w:szCs w:val="24"/>
        </w:rPr>
        <w:tab/>
      </w:r>
      <w:r w:rsidR="005A1F21" w:rsidRPr="00224056">
        <w:rPr>
          <w:sz w:val="24"/>
          <w:szCs w:val="24"/>
        </w:rPr>
        <w:tab/>
      </w:r>
      <w:r w:rsidRPr="00224056">
        <w:rPr>
          <w:sz w:val="24"/>
          <w:szCs w:val="24"/>
        </w:rPr>
        <w:tab/>
      </w:r>
      <w:r w:rsidRPr="00224056">
        <w:rPr>
          <w:sz w:val="24"/>
          <w:szCs w:val="24"/>
        </w:rPr>
        <w:tab/>
      </w:r>
      <w:r w:rsidRPr="00224056">
        <w:rPr>
          <w:b/>
          <w:sz w:val="24"/>
          <w:szCs w:val="24"/>
        </w:rPr>
        <w:t>:</w:t>
      </w:r>
    </w:p>
    <w:p w:rsidR="00D157EC" w:rsidRPr="00224056" w:rsidRDefault="00D157EC" w:rsidP="00D157EC">
      <w:pPr>
        <w:rPr>
          <w:sz w:val="24"/>
          <w:szCs w:val="24"/>
        </w:rPr>
      </w:pPr>
    </w:p>
    <w:p w:rsidR="007B60CC" w:rsidRPr="00224056" w:rsidRDefault="007B60CC" w:rsidP="003E2041">
      <w:pPr>
        <w:rPr>
          <w:sz w:val="24"/>
          <w:szCs w:val="24"/>
        </w:rPr>
      </w:pPr>
    </w:p>
    <w:p w:rsidR="006443EC" w:rsidRPr="00224056" w:rsidRDefault="006443EC" w:rsidP="003E2041">
      <w:pPr>
        <w:rPr>
          <w:sz w:val="24"/>
          <w:szCs w:val="24"/>
        </w:rPr>
      </w:pPr>
    </w:p>
    <w:p w:rsidR="002463FB" w:rsidRPr="00224056" w:rsidRDefault="002463FB" w:rsidP="003E2041">
      <w:pPr>
        <w:jc w:val="center"/>
        <w:rPr>
          <w:b/>
          <w:sz w:val="24"/>
          <w:szCs w:val="24"/>
          <w:u w:val="single"/>
        </w:rPr>
      </w:pPr>
      <w:r w:rsidRPr="00224056">
        <w:rPr>
          <w:b/>
          <w:sz w:val="24"/>
          <w:szCs w:val="24"/>
          <w:u w:val="single"/>
        </w:rPr>
        <w:t>INITIAL DECISION</w:t>
      </w:r>
    </w:p>
    <w:p w:rsidR="002463FB" w:rsidRPr="00224056" w:rsidRDefault="002463FB" w:rsidP="003E2041">
      <w:pPr>
        <w:jc w:val="center"/>
        <w:rPr>
          <w:b/>
          <w:sz w:val="24"/>
          <w:szCs w:val="24"/>
        </w:rPr>
      </w:pPr>
    </w:p>
    <w:p w:rsidR="002463FB" w:rsidRPr="00224056" w:rsidRDefault="002463FB" w:rsidP="003E2041">
      <w:pPr>
        <w:jc w:val="center"/>
        <w:rPr>
          <w:b/>
          <w:sz w:val="24"/>
          <w:szCs w:val="24"/>
        </w:rPr>
      </w:pPr>
    </w:p>
    <w:p w:rsidR="002463FB" w:rsidRPr="00224056" w:rsidRDefault="002463FB" w:rsidP="003E2041">
      <w:pPr>
        <w:jc w:val="center"/>
        <w:rPr>
          <w:sz w:val="24"/>
          <w:szCs w:val="24"/>
        </w:rPr>
      </w:pPr>
      <w:r w:rsidRPr="00224056">
        <w:rPr>
          <w:sz w:val="24"/>
          <w:szCs w:val="24"/>
        </w:rPr>
        <w:t>Before</w:t>
      </w:r>
    </w:p>
    <w:p w:rsidR="002463FB" w:rsidRPr="00224056" w:rsidRDefault="00F3734D" w:rsidP="003E2041">
      <w:pPr>
        <w:jc w:val="center"/>
        <w:rPr>
          <w:sz w:val="24"/>
          <w:szCs w:val="24"/>
        </w:rPr>
      </w:pPr>
      <w:r w:rsidRPr="00224056">
        <w:rPr>
          <w:sz w:val="24"/>
          <w:szCs w:val="24"/>
        </w:rPr>
        <w:t>Jeffrey A. Watson</w:t>
      </w:r>
    </w:p>
    <w:p w:rsidR="002463FB" w:rsidRPr="00224056" w:rsidRDefault="002463FB" w:rsidP="003E2041">
      <w:pPr>
        <w:jc w:val="center"/>
        <w:rPr>
          <w:sz w:val="24"/>
          <w:szCs w:val="24"/>
        </w:rPr>
      </w:pPr>
      <w:r w:rsidRPr="00224056">
        <w:rPr>
          <w:sz w:val="24"/>
          <w:szCs w:val="24"/>
        </w:rPr>
        <w:t>Administrative Law Judge</w:t>
      </w:r>
    </w:p>
    <w:p w:rsidR="002463FB" w:rsidRPr="00224056" w:rsidRDefault="002463FB" w:rsidP="003E2041">
      <w:pPr>
        <w:jc w:val="center"/>
        <w:rPr>
          <w:sz w:val="24"/>
          <w:szCs w:val="24"/>
        </w:rPr>
      </w:pPr>
    </w:p>
    <w:p w:rsidR="00892556" w:rsidRPr="00224056" w:rsidRDefault="00892556" w:rsidP="006E72EF">
      <w:pPr>
        <w:spacing w:line="360" w:lineRule="auto"/>
        <w:ind w:firstLine="720"/>
        <w:rPr>
          <w:sz w:val="24"/>
          <w:szCs w:val="24"/>
        </w:rPr>
      </w:pPr>
    </w:p>
    <w:p w:rsidR="006E72EF" w:rsidRPr="00224056" w:rsidRDefault="006E72EF" w:rsidP="006E72EF">
      <w:pPr>
        <w:spacing w:line="360" w:lineRule="auto"/>
        <w:ind w:firstLine="720"/>
        <w:rPr>
          <w:sz w:val="24"/>
          <w:szCs w:val="24"/>
        </w:rPr>
      </w:pPr>
      <w:r w:rsidRPr="00224056">
        <w:rPr>
          <w:sz w:val="24"/>
          <w:szCs w:val="24"/>
        </w:rPr>
        <w:t xml:space="preserve">            This Initial Decision dismisses the formal complaint filed by </w:t>
      </w:r>
      <w:r w:rsidR="005A1F21" w:rsidRPr="00224056">
        <w:rPr>
          <w:sz w:val="24"/>
          <w:szCs w:val="24"/>
        </w:rPr>
        <w:t xml:space="preserve">Betty Gerald </w:t>
      </w:r>
      <w:r w:rsidR="00583315" w:rsidRPr="00224056">
        <w:rPr>
          <w:sz w:val="24"/>
          <w:szCs w:val="24"/>
        </w:rPr>
        <w:t>White against</w:t>
      </w:r>
      <w:r w:rsidRPr="00224056">
        <w:rPr>
          <w:sz w:val="24"/>
          <w:szCs w:val="24"/>
        </w:rPr>
        <w:t xml:space="preserve"> P</w:t>
      </w:r>
      <w:r w:rsidR="005A1F21" w:rsidRPr="00224056">
        <w:rPr>
          <w:sz w:val="24"/>
          <w:szCs w:val="24"/>
        </w:rPr>
        <w:t>hiladelphia</w:t>
      </w:r>
      <w:r w:rsidRPr="00224056">
        <w:rPr>
          <w:sz w:val="24"/>
          <w:szCs w:val="24"/>
        </w:rPr>
        <w:t xml:space="preserve"> Gas </w:t>
      </w:r>
      <w:r w:rsidR="005A1F21" w:rsidRPr="00224056">
        <w:rPr>
          <w:sz w:val="24"/>
          <w:szCs w:val="24"/>
        </w:rPr>
        <w:t>Works</w:t>
      </w:r>
      <w:r w:rsidRPr="00224056">
        <w:rPr>
          <w:sz w:val="24"/>
          <w:szCs w:val="24"/>
        </w:rPr>
        <w:t xml:space="preserve"> for failure to appear at the hearing and to</w:t>
      </w:r>
      <w:r w:rsidR="00B63EE3" w:rsidRPr="00224056">
        <w:rPr>
          <w:sz w:val="24"/>
          <w:szCs w:val="24"/>
        </w:rPr>
        <w:t xml:space="preserve"> prosecute this matter.</w:t>
      </w:r>
    </w:p>
    <w:p w:rsidR="002463FB" w:rsidRPr="00224056" w:rsidRDefault="002463FB" w:rsidP="003E2041">
      <w:pPr>
        <w:jc w:val="center"/>
        <w:rPr>
          <w:sz w:val="24"/>
          <w:szCs w:val="24"/>
        </w:rPr>
      </w:pPr>
    </w:p>
    <w:p w:rsidR="002463FB" w:rsidRPr="00224056" w:rsidRDefault="002463FB" w:rsidP="003E2041">
      <w:pPr>
        <w:jc w:val="center"/>
        <w:rPr>
          <w:sz w:val="24"/>
          <w:szCs w:val="24"/>
          <w:u w:val="single"/>
        </w:rPr>
      </w:pPr>
      <w:r w:rsidRPr="00224056">
        <w:rPr>
          <w:sz w:val="24"/>
          <w:szCs w:val="24"/>
          <w:u w:val="single"/>
        </w:rPr>
        <w:t>HISTORY OF THE PROCEEDING</w:t>
      </w:r>
    </w:p>
    <w:p w:rsidR="002463FB" w:rsidRPr="00224056" w:rsidRDefault="002463FB" w:rsidP="003E2041">
      <w:pPr>
        <w:jc w:val="center"/>
        <w:rPr>
          <w:sz w:val="24"/>
          <w:szCs w:val="24"/>
          <w:u w:val="single"/>
        </w:rPr>
      </w:pPr>
    </w:p>
    <w:p w:rsidR="002463FB" w:rsidRPr="00224056" w:rsidRDefault="002463FB" w:rsidP="003E2041">
      <w:pPr>
        <w:spacing w:line="360" w:lineRule="auto"/>
        <w:rPr>
          <w:sz w:val="24"/>
          <w:szCs w:val="24"/>
        </w:rPr>
      </w:pPr>
    </w:p>
    <w:p w:rsidR="00B440B4" w:rsidRPr="00224056" w:rsidRDefault="00D157EC" w:rsidP="00B440B4">
      <w:pPr>
        <w:spacing w:line="360" w:lineRule="auto"/>
        <w:rPr>
          <w:sz w:val="24"/>
          <w:szCs w:val="24"/>
        </w:rPr>
      </w:pPr>
      <w:r w:rsidRPr="00224056">
        <w:rPr>
          <w:sz w:val="24"/>
          <w:szCs w:val="24"/>
        </w:rPr>
        <w:tab/>
      </w:r>
      <w:r w:rsidRPr="00224056">
        <w:rPr>
          <w:sz w:val="24"/>
          <w:szCs w:val="24"/>
        </w:rPr>
        <w:tab/>
      </w:r>
      <w:r w:rsidR="006E72EF" w:rsidRPr="00224056">
        <w:rPr>
          <w:sz w:val="24"/>
          <w:szCs w:val="24"/>
        </w:rPr>
        <w:t xml:space="preserve">  </w:t>
      </w:r>
      <w:r w:rsidRPr="00224056">
        <w:rPr>
          <w:sz w:val="24"/>
          <w:szCs w:val="24"/>
        </w:rPr>
        <w:t xml:space="preserve">On </w:t>
      </w:r>
      <w:r w:rsidR="005A1F21" w:rsidRPr="00224056">
        <w:rPr>
          <w:sz w:val="24"/>
          <w:szCs w:val="24"/>
        </w:rPr>
        <w:t>September 25</w:t>
      </w:r>
      <w:r w:rsidRPr="00224056">
        <w:rPr>
          <w:sz w:val="24"/>
          <w:szCs w:val="24"/>
        </w:rPr>
        <w:t xml:space="preserve">, 2013, </w:t>
      </w:r>
      <w:r w:rsidR="005A1F21" w:rsidRPr="00224056">
        <w:rPr>
          <w:sz w:val="24"/>
          <w:szCs w:val="24"/>
        </w:rPr>
        <w:t>Betty Gerald White</w:t>
      </w:r>
      <w:r w:rsidRPr="00224056">
        <w:rPr>
          <w:sz w:val="24"/>
          <w:szCs w:val="24"/>
        </w:rPr>
        <w:t xml:space="preserve"> </w:t>
      </w:r>
      <w:r w:rsidR="00B440B4" w:rsidRPr="00224056">
        <w:rPr>
          <w:sz w:val="24"/>
          <w:szCs w:val="24"/>
        </w:rPr>
        <w:t>(Complainant or Ms. White) filed a formal complaint (</w:t>
      </w:r>
      <w:r w:rsidR="00E9414B">
        <w:rPr>
          <w:sz w:val="24"/>
          <w:szCs w:val="24"/>
        </w:rPr>
        <w:t>c</w:t>
      </w:r>
      <w:r w:rsidR="00B440B4" w:rsidRPr="00224056">
        <w:rPr>
          <w:sz w:val="24"/>
          <w:szCs w:val="24"/>
        </w:rPr>
        <w:t xml:space="preserve">omplaint) </w:t>
      </w:r>
      <w:r w:rsidR="00B65256">
        <w:rPr>
          <w:sz w:val="24"/>
          <w:szCs w:val="24"/>
        </w:rPr>
        <w:t>with</w:t>
      </w:r>
      <w:r w:rsidR="00B440B4" w:rsidRPr="00224056">
        <w:rPr>
          <w:sz w:val="24"/>
          <w:szCs w:val="24"/>
        </w:rPr>
        <w:t xml:space="preserve"> the Pennsylvania Public Utility Commission (Commission) against Philadelphia Gas Works (PGW, Company or Respondent) alleging that Respondent failed to honor its promise to grant her a medical certification and requesting approval of a medical certification.  Complainant timely appealed the denial of the informal complaint filed with the Bureau of Consumer Services at number 3100326.</w:t>
      </w:r>
    </w:p>
    <w:p w:rsidR="00B440B4" w:rsidRPr="00224056" w:rsidRDefault="00B440B4" w:rsidP="00B440B4">
      <w:pPr>
        <w:spacing w:line="360" w:lineRule="auto"/>
        <w:rPr>
          <w:sz w:val="24"/>
          <w:szCs w:val="24"/>
        </w:rPr>
      </w:pPr>
    </w:p>
    <w:p w:rsidR="00B440B4" w:rsidRDefault="00B440B4" w:rsidP="00B440B4">
      <w:pPr>
        <w:spacing w:line="360" w:lineRule="auto"/>
        <w:rPr>
          <w:sz w:val="24"/>
          <w:szCs w:val="24"/>
        </w:rPr>
      </w:pPr>
      <w:r w:rsidRPr="00224056">
        <w:rPr>
          <w:sz w:val="24"/>
          <w:szCs w:val="24"/>
        </w:rPr>
        <w:tab/>
      </w:r>
      <w:r w:rsidRPr="00224056">
        <w:rPr>
          <w:sz w:val="24"/>
          <w:szCs w:val="24"/>
        </w:rPr>
        <w:tab/>
        <w:t xml:space="preserve">Respondent filed its answer on October 31, 2013.  In its answer, Respondent denied the material allegations set forth in the </w:t>
      </w:r>
      <w:r w:rsidR="00E9414B">
        <w:rPr>
          <w:sz w:val="24"/>
          <w:szCs w:val="24"/>
        </w:rPr>
        <w:t>c</w:t>
      </w:r>
      <w:r w:rsidRPr="00224056">
        <w:rPr>
          <w:sz w:val="24"/>
          <w:szCs w:val="24"/>
        </w:rPr>
        <w:t>omplaint and averred Complainant previously was issued three medical certifications.</w:t>
      </w:r>
    </w:p>
    <w:p w:rsidR="00A65E85" w:rsidRPr="00224056" w:rsidRDefault="00A65E85" w:rsidP="00B440B4">
      <w:pPr>
        <w:spacing w:line="360" w:lineRule="auto"/>
        <w:rPr>
          <w:sz w:val="24"/>
          <w:szCs w:val="24"/>
        </w:rPr>
      </w:pPr>
    </w:p>
    <w:p w:rsidR="00B440B4" w:rsidRPr="00224056" w:rsidRDefault="00B440B4" w:rsidP="00B440B4">
      <w:pPr>
        <w:spacing w:line="360" w:lineRule="auto"/>
        <w:rPr>
          <w:sz w:val="24"/>
          <w:szCs w:val="24"/>
        </w:rPr>
      </w:pPr>
      <w:r w:rsidRPr="00224056">
        <w:rPr>
          <w:sz w:val="24"/>
          <w:szCs w:val="24"/>
        </w:rPr>
        <w:lastRenderedPageBreak/>
        <w:t xml:space="preserve">  </w:t>
      </w:r>
      <w:r w:rsidRPr="00224056">
        <w:rPr>
          <w:sz w:val="24"/>
          <w:szCs w:val="24"/>
        </w:rPr>
        <w:tab/>
      </w:r>
      <w:r w:rsidRPr="00224056">
        <w:rPr>
          <w:sz w:val="24"/>
          <w:szCs w:val="24"/>
        </w:rPr>
        <w:tab/>
        <w:t>On November 13, 2013, a hearing notice was issued which scheduled the initial telephonic hearing for Tuesday, January 28, 2014 at 10</w:t>
      </w:r>
      <w:r w:rsidR="007E38CF" w:rsidRPr="00224056">
        <w:rPr>
          <w:sz w:val="24"/>
          <w:szCs w:val="24"/>
        </w:rPr>
        <w:t>:00</w:t>
      </w:r>
      <w:r w:rsidRPr="00224056">
        <w:rPr>
          <w:sz w:val="24"/>
          <w:szCs w:val="24"/>
        </w:rPr>
        <w:t xml:space="preserve"> a.m.  On November 14, 2013, the undersigned presiding officer issued a prehearing order, which set forth the procedural requirements for a formal hearing before the Commission.  Both the notice and the prehearing order </w:t>
      </w:r>
      <w:r w:rsidR="007E38CF" w:rsidRPr="00224056">
        <w:rPr>
          <w:sz w:val="24"/>
          <w:szCs w:val="24"/>
        </w:rPr>
        <w:t xml:space="preserve">advised </w:t>
      </w:r>
      <w:r w:rsidRPr="00224056">
        <w:rPr>
          <w:sz w:val="24"/>
          <w:szCs w:val="24"/>
        </w:rPr>
        <w:t xml:space="preserve">the parties that they must </w:t>
      </w:r>
      <w:r w:rsidR="007E38CF" w:rsidRPr="00224056">
        <w:rPr>
          <w:sz w:val="24"/>
          <w:szCs w:val="24"/>
        </w:rPr>
        <w:t xml:space="preserve">participate </w:t>
      </w:r>
      <w:r w:rsidRPr="00224056">
        <w:rPr>
          <w:sz w:val="24"/>
          <w:szCs w:val="24"/>
        </w:rPr>
        <w:t>at the hearing on January 28, 2014 at 10</w:t>
      </w:r>
      <w:r w:rsidR="007E38CF" w:rsidRPr="00224056">
        <w:rPr>
          <w:sz w:val="24"/>
          <w:szCs w:val="24"/>
        </w:rPr>
        <w:t>:00</w:t>
      </w:r>
      <w:r w:rsidRPr="00224056">
        <w:rPr>
          <w:sz w:val="24"/>
          <w:szCs w:val="24"/>
        </w:rPr>
        <w:t xml:space="preserve"> a.m. </w:t>
      </w:r>
      <w:r w:rsidR="007E38CF" w:rsidRPr="00224056">
        <w:rPr>
          <w:sz w:val="24"/>
          <w:szCs w:val="24"/>
        </w:rPr>
        <w:t xml:space="preserve"> </w:t>
      </w:r>
      <w:r w:rsidRPr="00224056">
        <w:rPr>
          <w:sz w:val="24"/>
          <w:szCs w:val="24"/>
        </w:rPr>
        <w:t xml:space="preserve">In addition, the hearing notice and prehearing </w:t>
      </w:r>
      <w:r w:rsidR="007E38CF" w:rsidRPr="00224056">
        <w:rPr>
          <w:sz w:val="24"/>
          <w:szCs w:val="24"/>
        </w:rPr>
        <w:t xml:space="preserve">order </w:t>
      </w:r>
      <w:r w:rsidRPr="00224056">
        <w:rPr>
          <w:sz w:val="24"/>
          <w:szCs w:val="24"/>
        </w:rPr>
        <w:t xml:space="preserve">directed the parties to call into the hearing at the telephone number provided.  Both </w:t>
      </w:r>
      <w:r w:rsidR="007E38CF" w:rsidRPr="00224056">
        <w:rPr>
          <w:sz w:val="24"/>
          <w:szCs w:val="24"/>
        </w:rPr>
        <w:t xml:space="preserve">the hearing notice and prehearing order </w:t>
      </w:r>
      <w:r w:rsidRPr="00224056">
        <w:rPr>
          <w:sz w:val="24"/>
          <w:szCs w:val="24"/>
        </w:rPr>
        <w:t>were sent to the address provided by Complainant on her formal complaint, and neither w</w:t>
      </w:r>
      <w:r w:rsidR="00B65256">
        <w:rPr>
          <w:sz w:val="24"/>
          <w:szCs w:val="24"/>
        </w:rPr>
        <w:t>ere</w:t>
      </w:r>
      <w:r w:rsidRPr="00224056">
        <w:rPr>
          <w:sz w:val="24"/>
          <w:szCs w:val="24"/>
        </w:rPr>
        <w:t xml:space="preserve"> returned.  The hearing notice and prehearing order instructed Complainant and Respondent to call into the hearing on the scheduled day and time in order to participate in the hearing or the case may be dismissed.</w:t>
      </w:r>
      <w:r w:rsidRPr="00224056">
        <w:rPr>
          <w:sz w:val="24"/>
          <w:szCs w:val="24"/>
        </w:rPr>
        <w:tab/>
      </w:r>
      <w:r w:rsidRPr="00224056">
        <w:rPr>
          <w:sz w:val="24"/>
          <w:szCs w:val="24"/>
        </w:rPr>
        <w:tab/>
      </w:r>
    </w:p>
    <w:p w:rsidR="00B440B4" w:rsidRPr="00224056" w:rsidRDefault="00B440B4" w:rsidP="00B440B4">
      <w:pPr>
        <w:spacing w:line="360" w:lineRule="auto"/>
        <w:rPr>
          <w:sz w:val="24"/>
          <w:szCs w:val="24"/>
        </w:rPr>
      </w:pPr>
    </w:p>
    <w:p w:rsidR="007E38CF" w:rsidRPr="00224056" w:rsidRDefault="00B440B4" w:rsidP="00B440B4">
      <w:pPr>
        <w:spacing w:line="360" w:lineRule="auto"/>
        <w:rPr>
          <w:sz w:val="24"/>
          <w:szCs w:val="24"/>
        </w:rPr>
      </w:pPr>
      <w:r w:rsidRPr="00224056">
        <w:rPr>
          <w:sz w:val="24"/>
          <w:szCs w:val="24"/>
        </w:rPr>
        <w:tab/>
      </w:r>
      <w:r w:rsidRPr="00224056">
        <w:rPr>
          <w:sz w:val="24"/>
          <w:szCs w:val="24"/>
        </w:rPr>
        <w:tab/>
        <w:t>On January 28, 2014 at approximately 10:00 a</w:t>
      </w:r>
      <w:r w:rsidR="007E38CF" w:rsidRPr="00224056">
        <w:rPr>
          <w:sz w:val="24"/>
          <w:szCs w:val="24"/>
        </w:rPr>
        <w:t>.</w:t>
      </w:r>
      <w:r w:rsidRPr="00224056">
        <w:rPr>
          <w:sz w:val="24"/>
          <w:szCs w:val="24"/>
        </w:rPr>
        <w:t>m</w:t>
      </w:r>
      <w:r w:rsidR="007E38CF" w:rsidRPr="00224056">
        <w:rPr>
          <w:sz w:val="24"/>
          <w:szCs w:val="24"/>
        </w:rPr>
        <w:t>.</w:t>
      </w:r>
      <w:r w:rsidRPr="00224056">
        <w:rPr>
          <w:sz w:val="24"/>
          <w:szCs w:val="24"/>
        </w:rPr>
        <w:t xml:space="preserve">, the undersigned presiding officer convened the hearing and Laureto Farinas, Esquire, counsel for Respondent, called the telephone number provided on the notice and prehearing order in order to participate in the hearing. </w:t>
      </w:r>
      <w:r w:rsidR="000A5A55">
        <w:rPr>
          <w:sz w:val="24"/>
          <w:szCs w:val="24"/>
        </w:rPr>
        <w:t xml:space="preserve"> </w:t>
      </w:r>
      <w:r w:rsidRPr="00224056">
        <w:rPr>
          <w:sz w:val="24"/>
          <w:szCs w:val="24"/>
        </w:rPr>
        <w:t xml:space="preserve">Complainant did not call into the hearing.  The undersigned called Complainant at the telephone numbers listed on her formal complaint and on the hearing notice at approximately 10:20 a.m. and the undersigned received a message that the numbers were not in service.   </w:t>
      </w:r>
    </w:p>
    <w:p w:rsidR="007E38CF" w:rsidRPr="00224056" w:rsidRDefault="007E38CF" w:rsidP="00B440B4">
      <w:pPr>
        <w:spacing w:line="360" w:lineRule="auto"/>
        <w:rPr>
          <w:sz w:val="24"/>
          <w:szCs w:val="24"/>
        </w:rPr>
      </w:pPr>
    </w:p>
    <w:p w:rsidR="00B440B4" w:rsidRPr="00224056" w:rsidRDefault="00B440B4" w:rsidP="00B440B4">
      <w:pPr>
        <w:spacing w:line="360" w:lineRule="auto"/>
        <w:rPr>
          <w:sz w:val="24"/>
          <w:szCs w:val="24"/>
        </w:rPr>
      </w:pPr>
      <w:r w:rsidRPr="00224056">
        <w:rPr>
          <w:sz w:val="24"/>
          <w:szCs w:val="24"/>
        </w:rPr>
        <w:tab/>
      </w:r>
      <w:r w:rsidRPr="00224056">
        <w:rPr>
          <w:sz w:val="24"/>
          <w:szCs w:val="24"/>
        </w:rPr>
        <w:tab/>
        <w:t xml:space="preserve">Counsel for Respondent, Laureto Farinas, Esquire, indicated that he was prepared </w:t>
      </w:r>
      <w:r w:rsidR="007E38CF" w:rsidRPr="00224056">
        <w:rPr>
          <w:sz w:val="24"/>
          <w:szCs w:val="24"/>
        </w:rPr>
        <w:t xml:space="preserve">to proceed </w:t>
      </w:r>
      <w:r w:rsidRPr="00224056">
        <w:rPr>
          <w:sz w:val="24"/>
          <w:szCs w:val="24"/>
        </w:rPr>
        <w:t>and indicated he had a witness prepared to testify on behalf of Respondent.  Counsel moved for dismissal of the case for failure of Complainant to appear and to prosecute this matter.</w:t>
      </w:r>
    </w:p>
    <w:p w:rsidR="00D157EC" w:rsidRPr="00224056" w:rsidRDefault="00D157EC" w:rsidP="00B440B4">
      <w:pPr>
        <w:spacing w:line="360" w:lineRule="auto"/>
        <w:rPr>
          <w:sz w:val="24"/>
          <w:szCs w:val="24"/>
        </w:rPr>
      </w:pPr>
    </w:p>
    <w:p w:rsidR="002463FB" w:rsidRPr="00224056" w:rsidRDefault="006E72EF" w:rsidP="003E2041">
      <w:pPr>
        <w:spacing w:line="360" w:lineRule="auto"/>
        <w:rPr>
          <w:sz w:val="24"/>
          <w:szCs w:val="24"/>
        </w:rPr>
      </w:pPr>
      <w:r w:rsidRPr="00224056">
        <w:rPr>
          <w:sz w:val="24"/>
          <w:szCs w:val="24"/>
        </w:rPr>
        <w:tab/>
      </w:r>
      <w:r w:rsidRPr="00224056">
        <w:rPr>
          <w:sz w:val="24"/>
          <w:szCs w:val="24"/>
        </w:rPr>
        <w:tab/>
      </w:r>
      <w:r w:rsidR="00F831C4" w:rsidRPr="00224056">
        <w:rPr>
          <w:sz w:val="24"/>
          <w:szCs w:val="24"/>
        </w:rPr>
        <w:t xml:space="preserve">The record closed </w:t>
      </w:r>
      <w:r w:rsidR="00495340" w:rsidRPr="00224056">
        <w:rPr>
          <w:sz w:val="24"/>
          <w:szCs w:val="24"/>
        </w:rPr>
        <w:t xml:space="preserve">upon the issuance of an interim order on </w:t>
      </w:r>
      <w:r w:rsidRPr="00224056">
        <w:rPr>
          <w:sz w:val="24"/>
          <w:szCs w:val="24"/>
        </w:rPr>
        <w:t xml:space="preserve">January </w:t>
      </w:r>
      <w:r w:rsidR="00531EC0" w:rsidRPr="00224056">
        <w:rPr>
          <w:sz w:val="24"/>
          <w:szCs w:val="24"/>
        </w:rPr>
        <w:t>31</w:t>
      </w:r>
      <w:r w:rsidRPr="00224056">
        <w:rPr>
          <w:sz w:val="24"/>
          <w:szCs w:val="24"/>
        </w:rPr>
        <w:t>, 2014</w:t>
      </w:r>
      <w:r w:rsidR="00495340" w:rsidRPr="00224056">
        <w:rPr>
          <w:sz w:val="24"/>
          <w:szCs w:val="24"/>
        </w:rPr>
        <w:t>.</w:t>
      </w:r>
      <w:r w:rsidR="00F831C4" w:rsidRPr="00224056">
        <w:rPr>
          <w:sz w:val="24"/>
          <w:szCs w:val="24"/>
        </w:rPr>
        <w:t xml:space="preserve">  </w:t>
      </w:r>
      <w:r w:rsidR="002463FB" w:rsidRPr="00224056">
        <w:rPr>
          <w:sz w:val="24"/>
          <w:szCs w:val="24"/>
        </w:rPr>
        <w:t xml:space="preserve">A transcript was generated, and the </w:t>
      </w:r>
      <w:r w:rsidR="00E9414B">
        <w:rPr>
          <w:sz w:val="24"/>
          <w:szCs w:val="24"/>
        </w:rPr>
        <w:t>c</w:t>
      </w:r>
      <w:r w:rsidR="00F831C4" w:rsidRPr="00224056">
        <w:rPr>
          <w:sz w:val="24"/>
          <w:szCs w:val="24"/>
        </w:rPr>
        <w:t xml:space="preserve">omplaint </w:t>
      </w:r>
      <w:r w:rsidR="002463FB" w:rsidRPr="00224056">
        <w:rPr>
          <w:sz w:val="24"/>
          <w:szCs w:val="24"/>
        </w:rPr>
        <w:t xml:space="preserve">will be dismissed for </w:t>
      </w:r>
      <w:r w:rsidRPr="00224056">
        <w:rPr>
          <w:sz w:val="24"/>
          <w:szCs w:val="24"/>
        </w:rPr>
        <w:t>failure of Complainant to appear at the hearing and to prosecute this matter.</w:t>
      </w:r>
    </w:p>
    <w:p w:rsidR="002463FB" w:rsidRPr="00224056" w:rsidRDefault="002463FB" w:rsidP="003E2041">
      <w:pPr>
        <w:spacing w:line="360" w:lineRule="auto"/>
        <w:rPr>
          <w:sz w:val="24"/>
          <w:szCs w:val="24"/>
        </w:rPr>
      </w:pPr>
    </w:p>
    <w:p w:rsidR="002463FB" w:rsidRPr="00224056" w:rsidRDefault="002463FB" w:rsidP="003E2041">
      <w:pPr>
        <w:spacing w:line="360" w:lineRule="auto"/>
        <w:jc w:val="center"/>
        <w:rPr>
          <w:sz w:val="24"/>
          <w:szCs w:val="24"/>
          <w:u w:val="single"/>
        </w:rPr>
      </w:pPr>
      <w:r w:rsidRPr="00224056">
        <w:rPr>
          <w:sz w:val="24"/>
          <w:szCs w:val="24"/>
          <w:u w:val="single"/>
        </w:rPr>
        <w:t>FINDINGS OF FACT</w:t>
      </w:r>
    </w:p>
    <w:p w:rsidR="002463FB" w:rsidRPr="00224056" w:rsidRDefault="002463FB" w:rsidP="003E2041">
      <w:pPr>
        <w:spacing w:line="360" w:lineRule="auto"/>
        <w:jc w:val="center"/>
        <w:rPr>
          <w:sz w:val="24"/>
          <w:szCs w:val="24"/>
          <w:u w:val="single"/>
        </w:rPr>
      </w:pPr>
    </w:p>
    <w:p w:rsidR="002463FB" w:rsidRPr="00224056" w:rsidRDefault="002463FB" w:rsidP="00892556">
      <w:pPr>
        <w:pStyle w:val="ListParagraph"/>
        <w:numPr>
          <w:ilvl w:val="0"/>
          <w:numId w:val="1"/>
        </w:numPr>
        <w:spacing w:line="360" w:lineRule="auto"/>
        <w:ind w:left="0" w:firstLine="1440"/>
        <w:rPr>
          <w:sz w:val="24"/>
          <w:szCs w:val="24"/>
        </w:rPr>
      </w:pPr>
      <w:r w:rsidRPr="00224056">
        <w:rPr>
          <w:sz w:val="24"/>
          <w:szCs w:val="24"/>
        </w:rPr>
        <w:t xml:space="preserve">Complainant is </w:t>
      </w:r>
      <w:r w:rsidR="00531EC0" w:rsidRPr="00224056">
        <w:rPr>
          <w:sz w:val="24"/>
          <w:szCs w:val="24"/>
        </w:rPr>
        <w:t xml:space="preserve">Betty Gerald White of 3026 Mifflin Street, </w:t>
      </w:r>
      <w:r w:rsidR="007851ED" w:rsidRPr="00224056">
        <w:rPr>
          <w:sz w:val="24"/>
          <w:szCs w:val="24"/>
        </w:rPr>
        <w:t>P</w:t>
      </w:r>
      <w:r w:rsidR="00531EC0" w:rsidRPr="00224056">
        <w:rPr>
          <w:sz w:val="24"/>
          <w:szCs w:val="24"/>
        </w:rPr>
        <w:t>hiladelphia</w:t>
      </w:r>
      <w:r w:rsidR="006443EC" w:rsidRPr="00224056">
        <w:rPr>
          <w:sz w:val="24"/>
          <w:szCs w:val="24"/>
        </w:rPr>
        <w:t xml:space="preserve">, </w:t>
      </w:r>
      <w:r w:rsidR="00495340" w:rsidRPr="00224056">
        <w:rPr>
          <w:sz w:val="24"/>
          <w:szCs w:val="24"/>
        </w:rPr>
        <w:t>P</w:t>
      </w:r>
      <w:r w:rsidR="006443EC" w:rsidRPr="00224056">
        <w:rPr>
          <w:sz w:val="24"/>
          <w:szCs w:val="24"/>
        </w:rPr>
        <w:t>ennsylvania</w:t>
      </w:r>
      <w:r w:rsidR="00495340" w:rsidRPr="00224056">
        <w:rPr>
          <w:sz w:val="24"/>
          <w:szCs w:val="24"/>
        </w:rPr>
        <w:t>.</w:t>
      </w:r>
      <w:r w:rsidRPr="00224056">
        <w:rPr>
          <w:sz w:val="24"/>
          <w:szCs w:val="24"/>
        </w:rPr>
        <w:t xml:space="preserve">  </w:t>
      </w:r>
    </w:p>
    <w:p w:rsidR="002463FB" w:rsidRPr="00224056" w:rsidRDefault="002463FB" w:rsidP="00892556">
      <w:pPr>
        <w:spacing w:line="360" w:lineRule="auto"/>
        <w:ind w:firstLine="1440"/>
        <w:rPr>
          <w:sz w:val="24"/>
          <w:szCs w:val="24"/>
        </w:rPr>
      </w:pPr>
      <w:r w:rsidRPr="00224056">
        <w:rPr>
          <w:sz w:val="24"/>
          <w:szCs w:val="24"/>
        </w:rPr>
        <w:lastRenderedPageBreak/>
        <w:t>2.</w:t>
      </w:r>
      <w:r w:rsidRPr="00224056">
        <w:rPr>
          <w:sz w:val="24"/>
          <w:szCs w:val="24"/>
        </w:rPr>
        <w:tab/>
        <w:t xml:space="preserve">Respondent is </w:t>
      </w:r>
      <w:r w:rsidR="007851ED" w:rsidRPr="00224056">
        <w:rPr>
          <w:sz w:val="24"/>
          <w:szCs w:val="24"/>
        </w:rPr>
        <w:t>P</w:t>
      </w:r>
      <w:r w:rsidR="00531EC0" w:rsidRPr="00224056">
        <w:rPr>
          <w:sz w:val="24"/>
          <w:szCs w:val="24"/>
        </w:rPr>
        <w:t xml:space="preserve">hiladelphia Gas Works, </w:t>
      </w:r>
      <w:r w:rsidRPr="00224056">
        <w:rPr>
          <w:sz w:val="24"/>
          <w:szCs w:val="24"/>
        </w:rPr>
        <w:t xml:space="preserve">a public utility providing </w:t>
      </w:r>
      <w:r w:rsidR="00495340" w:rsidRPr="00224056">
        <w:rPr>
          <w:sz w:val="24"/>
          <w:szCs w:val="24"/>
        </w:rPr>
        <w:t xml:space="preserve">gas </w:t>
      </w:r>
      <w:r w:rsidRPr="00224056">
        <w:rPr>
          <w:sz w:val="24"/>
          <w:szCs w:val="24"/>
        </w:rPr>
        <w:t>service in the Commonwealth of Pennsylvania.</w:t>
      </w:r>
    </w:p>
    <w:p w:rsidR="002463FB" w:rsidRPr="00224056" w:rsidRDefault="002463FB" w:rsidP="00892556">
      <w:pPr>
        <w:spacing w:line="360" w:lineRule="auto"/>
        <w:ind w:firstLine="1440"/>
        <w:rPr>
          <w:sz w:val="24"/>
          <w:szCs w:val="24"/>
        </w:rPr>
      </w:pPr>
    </w:p>
    <w:p w:rsidR="002463FB" w:rsidRPr="00224056" w:rsidRDefault="00B65256" w:rsidP="00892556">
      <w:pPr>
        <w:spacing w:line="360" w:lineRule="auto"/>
        <w:ind w:firstLine="1440"/>
        <w:rPr>
          <w:sz w:val="24"/>
          <w:szCs w:val="24"/>
        </w:rPr>
      </w:pPr>
      <w:r>
        <w:rPr>
          <w:sz w:val="24"/>
          <w:szCs w:val="24"/>
        </w:rPr>
        <w:t>3</w:t>
      </w:r>
      <w:r w:rsidR="002463FB" w:rsidRPr="00224056">
        <w:rPr>
          <w:sz w:val="24"/>
          <w:szCs w:val="24"/>
        </w:rPr>
        <w:t>.</w:t>
      </w:r>
      <w:r w:rsidR="002463FB" w:rsidRPr="00224056">
        <w:rPr>
          <w:sz w:val="24"/>
          <w:szCs w:val="24"/>
        </w:rPr>
        <w:tab/>
        <w:t xml:space="preserve">The </w:t>
      </w:r>
      <w:r w:rsidR="00495340" w:rsidRPr="00224056">
        <w:rPr>
          <w:sz w:val="24"/>
          <w:szCs w:val="24"/>
        </w:rPr>
        <w:t>t</w:t>
      </w:r>
      <w:r w:rsidR="002463FB" w:rsidRPr="00224056">
        <w:rPr>
          <w:sz w:val="24"/>
          <w:szCs w:val="24"/>
        </w:rPr>
        <w:t xml:space="preserve">elephone </w:t>
      </w:r>
      <w:r w:rsidR="00495340" w:rsidRPr="00224056">
        <w:rPr>
          <w:sz w:val="24"/>
          <w:szCs w:val="24"/>
        </w:rPr>
        <w:t>h</w:t>
      </w:r>
      <w:r w:rsidR="002463FB" w:rsidRPr="00224056">
        <w:rPr>
          <w:sz w:val="24"/>
          <w:szCs w:val="24"/>
        </w:rPr>
        <w:t xml:space="preserve">earing </w:t>
      </w:r>
      <w:r w:rsidR="00495340" w:rsidRPr="00224056">
        <w:rPr>
          <w:sz w:val="24"/>
          <w:szCs w:val="24"/>
        </w:rPr>
        <w:t>n</w:t>
      </w:r>
      <w:r w:rsidR="002463FB" w:rsidRPr="00224056">
        <w:rPr>
          <w:sz w:val="24"/>
          <w:szCs w:val="24"/>
        </w:rPr>
        <w:t xml:space="preserve">otice was issued on </w:t>
      </w:r>
      <w:r w:rsidR="00EC073C" w:rsidRPr="00224056">
        <w:rPr>
          <w:sz w:val="24"/>
          <w:szCs w:val="24"/>
        </w:rPr>
        <w:t>November 13</w:t>
      </w:r>
      <w:r w:rsidR="00583315" w:rsidRPr="00224056">
        <w:rPr>
          <w:sz w:val="24"/>
          <w:szCs w:val="24"/>
        </w:rPr>
        <w:t>, 2013 and</w:t>
      </w:r>
      <w:r w:rsidR="00495340" w:rsidRPr="00224056">
        <w:rPr>
          <w:sz w:val="24"/>
          <w:szCs w:val="24"/>
        </w:rPr>
        <w:t xml:space="preserve"> mailed to </w:t>
      </w:r>
      <w:r w:rsidR="00583315" w:rsidRPr="00224056">
        <w:rPr>
          <w:sz w:val="24"/>
          <w:szCs w:val="24"/>
        </w:rPr>
        <w:t>the address</w:t>
      </w:r>
      <w:r w:rsidR="00495340" w:rsidRPr="00224056">
        <w:rPr>
          <w:sz w:val="24"/>
          <w:szCs w:val="24"/>
        </w:rPr>
        <w:t xml:space="preserve"> listed on Complainant’s formal complaint.</w:t>
      </w:r>
    </w:p>
    <w:p w:rsidR="002463FB" w:rsidRPr="00224056" w:rsidRDefault="002463FB" w:rsidP="00892556">
      <w:pPr>
        <w:spacing w:line="360" w:lineRule="auto"/>
        <w:ind w:firstLine="1440"/>
        <w:rPr>
          <w:sz w:val="24"/>
          <w:szCs w:val="24"/>
        </w:rPr>
      </w:pPr>
    </w:p>
    <w:p w:rsidR="00495340" w:rsidRPr="00224056" w:rsidRDefault="00B65256" w:rsidP="00892556">
      <w:pPr>
        <w:spacing w:line="360" w:lineRule="auto"/>
        <w:ind w:firstLine="1440"/>
        <w:rPr>
          <w:sz w:val="24"/>
          <w:szCs w:val="24"/>
        </w:rPr>
      </w:pPr>
      <w:r>
        <w:rPr>
          <w:sz w:val="24"/>
          <w:szCs w:val="24"/>
        </w:rPr>
        <w:t>4</w:t>
      </w:r>
      <w:r w:rsidR="002463FB" w:rsidRPr="00224056">
        <w:rPr>
          <w:sz w:val="24"/>
          <w:szCs w:val="24"/>
        </w:rPr>
        <w:t>.</w:t>
      </w:r>
      <w:r w:rsidR="002463FB" w:rsidRPr="00224056">
        <w:rPr>
          <w:sz w:val="24"/>
          <w:szCs w:val="24"/>
        </w:rPr>
        <w:tab/>
        <w:t xml:space="preserve">The </w:t>
      </w:r>
      <w:r w:rsidR="00A3159F" w:rsidRPr="00224056">
        <w:rPr>
          <w:sz w:val="24"/>
          <w:szCs w:val="24"/>
        </w:rPr>
        <w:t>p</w:t>
      </w:r>
      <w:r w:rsidR="002463FB" w:rsidRPr="00224056">
        <w:rPr>
          <w:sz w:val="24"/>
          <w:szCs w:val="24"/>
        </w:rPr>
        <w:t xml:space="preserve">rehearing </w:t>
      </w:r>
      <w:r w:rsidR="00A3159F" w:rsidRPr="00224056">
        <w:rPr>
          <w:sz w:val="24"/>
          <w:szCs w:val="24"/>
        </w:rPr>
        <w:t>o</w:t>
      </w:r>
      <w:r w:rsidR="002463FB" w:rsidRPr="00224056">
        <w:rPr>
          <w:sz w:val="24"/>
          <w:szCs w:val="24"/>
        </w:rPr>
        <w:t xml:space="preserve">rder was issued on </w:t>
      </w:r>
      <w:r w:rsidR="00EC073C" w:rsidRPr="00224056">
        <w:rPr>
          <w:sz w:val="24"/>
          <w:szCs w:val="24"/>
        </w:rPr>
        <w:t xml:space="preserve">November 14, </w:t>
      </w:r>
      <w:r w:rsidR="00495340" w:rsidRPr="00224056">
        <w:rPr>
          <w:sz w:val="24"/>
          <w:szCs w:val="24"/>
        </w:rPr>
        <w:t xml:space="preserve">2013 and </w:t>
      </w:r>
      <w:r w:rsidR="00583315" w:rsidRPr="00224056">
        <w:rPr>
          <w:sz w:val="24"/>
          <w:szCs w:val="24"/>
        </w:rPr>
        <w:t>mailed to</w:t>
      </w:r>
      <w:r w:rsidR="00495340" w:rsidRPr="00224056">
        <w:rPr>
          <w:sz w:val="24"/>
          <w:szCs w:val="24"/>
        </w:rPr>
        <w:t xml:space="preserve"> </w:t>
      </w:r>
      <w:r w:rsidR="00583315" w:rsidRPr="00224056">
        <w:rPr>
          <w:sz w:val="24"/>
          <w:szCs w:val="24"/>
        </w:rPr>
        <w:t>the address</w:t>
      </w:r>
      <w:r w:rsidR="00495340" w:rsidRPr="00224056">
        <w:rPr>
          <w:sz w:val="24"/>
          <w:szCs w:val="24"/>
        </w:rPr>
        <w:t xml:space="preserve"> listed on Complainant’s formal complaint.</w:t>
      </w:r>
    </w:p>
    <w:p w:rsidR="00495340" w:rsidRPr="00224056" w:rsidRDefault="00495340" w:rsidP="00892556">
      <w:pPr>
        <w:spacing w:line="360" w:lineRule="auto"/>
        <w:ind w:firstLine="1440"/>
        <w:rPr>
          <w:sz w:val="24"/>
          <w:szCs w:val="24"/>
        </w:rPr>
      </w:pPr>
    </w:p>
    <w:p w:rsidR="002463FB" w:rsidRPr="00224056" w:rsidRDefault="00B65256" w:rsidP="00892556">
      <w:pPr>
        <w:spacing w:line="360" w:lineRule="auto"/>
        <w:ind w:firstLine="1440"/>
        <w:rPr>
          <w:sz w:val="24"/>
          <w:szCs w:val="24"/>
        </w:rPr>
      </w:pPr>
      <w:r>
        <w:rPr>
          <w:sz w:val="24"/>
          <w:szCs w:val="24"/>
        </w:rPr>
        <w:t>5</w:t>
      </w:r>
      <w:r w:rsidR="002463FB" w:rsidRPr="00224056">
        <w:rPr>
          <w:sz w:val="24"/>
          <w:szCs w:val="24"/>
        </w:rPr>
        <w:t>.</w:t>
      </w:r>
      <w:r w:rsidR="002463FB" w:rsidRPr="00224056">
        <w:rPr>
          <w:sz w:val="24"/>
          <w:szCs w:val="24"/>
        </w:rPr>
        <w:tab/>
        <w:t xml:space="preserve">Neither the </w:t>
      </w:r>
      <w:r w:rsidR="00495340" w:rsidRPr="00224056">
        <w:rPr>
          <w:sz w:val="24"/>
          <w:szCs w:val="24"/>
        </w:rPr>
        <w:t>t</w:t>
      </w:r>
      <w:r w:rsidR="002463FB" w:rsidRPr="00224056">
        <w:rPr>
          <w:sz w:val="24"/>
          <w:szCs w:val="24"/>
        </w:rPr>
        <w:t xml:space="preserve">elephone </w:t>
      </w:r>
      <w:r w:rsidR="00495340" w:rsidRPr="00224056">
        <w:rPr>
          <w:sz w:val="24"/>
          <w:szCs w:val="24"/>
        </w:rPr>
        <w:t>h</w:t>
      </w:r>
      <w:r w:rsidR="002463FB" w:rsidRPr="00224056">
        <w:rPr>
          <w:sz w:val="24"/>
          <w:szCs w:val="24"/>
        </w:rPr>
        <w:t xml:space="preserve">earing </w:t>
      </w:r>
      <w:r w:rsidR="00495340" w:rsidRPr="00224056">
        <w:rPr>
          <w:sz w:val="24"/>
          <w:szCs w:val="24"/>
        </w:rPr>
        <w:t>n</w:t>
      </w:r>
      <w:r w:rsidR="002463FB" w:rsidRPr="00224056">
        <w:rPr>
          <w:sz w:val="24"/>
          <w:szCs w:val="24"/>
        </w:rPr>
        <w:t xml:space="preserve">otice nor the </w:t>
      </w:r>
      <w:r w:rsidR="00BC6C4B" w:rsidRPr="00224056">
        <w:rPr>
          <w:sz w:val="24"/>
          <w:szCs w:val="24"/>
        </w:rPr>
        <w:t>p</w:t>
      </w:r>
      <w:r w:rsidR="002463FB" w:rsidRPr="00224056">
        <w:rPr>
          <w:sz w:val="24"/>
          <w:szCs w:val="24"/>
        </w:rPr>
        <w:t xml:space="preserve">rehearing </w:t>
      </w:r>
      <w:r w:rsidR="00BC6C4B" w:rsidRPr="00224056">
        <w:rPr>
          <w:sz w:val="24"/>
          <w:szCs w:val="24"/>
        </w:rPr>
        <w:t>o</w:t>
      </w:r>
      <w:r w:rsidR="002463FB" w:rsidRPr="00224056">
        <w:rPr>
          <w:sz w:val="24"/>
          <w:szCs w:val="24"/>
        </w:rPr>
        <w:t xml:space="preserve">rder was returned as undeliverable.  </w:t>
      </w:r>
    </w:p>
    <w:p w:rsidR="002463FB" w:rsidRPr="00224056" w:rsidRDefault="002463FB" w:rsidP="00892556">
      <w:pPr>
        <w:spacing w:line="360" w:lineRule="auto"/>
        <w:ind w:firstLine="1440"/>
        <w:rPr>
          <w:sz w:val="24"/>
          <w:szCs w:val="24"/>
        </w:rPr>
      </w:pPr>
    </w:p>
    <w:p w:rsidR="002463FB" w:rsidRPr="00224056" w:rsidRDefault="00B65256" w:rsidP="00892556">
      <w:pPr>
        <w:spacing w:line="360" w:lineRule="auto"/>
        <w:ind w:firstLine="1440"/>
        <w:rPr>
          <w:sz w:val="24"/>
          <w:szCs w:val="24"/>
        </w:rPr>
      </w:pPr>
      <w:r>
        <w:rPr>
          <w:sz w:val="24"/>
          <w:szCs w:val="24"/>
        </w:rPr>
        <w:t>6</w:t>
      </w:r>
      <w:r w:rsidR="002463FB" w:rsidRPr="00224056">
        <w:rPr>
          <w:sz w:val="24"/>
          <w:szCs w:val="24"/>
        </w:rPr>
        <w:t>.</w:t>
      </w:r>
      <w:r w:rsidR="002463FB" w:rsidRPr="00224056">
        <w:rPr>
          <w:sz w:val="24"/>
          <w:szCs w:val="24"/>
        </w:rPr>
        <w:tab/>
        <w:t xml:space="preserve">The </w:t>
      </w:r>
      <w:r w:rsidR="00BC6C4B" w:rsidRPr="00224056">
        <w:rPr>
          <w:sz w:val="24"/>
          <w:szCs w:val="24"/>
        </w:rPr>
        <w:t>p</w:t>
      </w:r>
      <w:r w:rsidR="002463FB" w:rsidRPr="00224056">
        <w:rPr>
          <w:sz w:val="24"/>
          <w:szCs w:val="24"/>
        </w:rPr>
        <w:t xml:space="preserve">rehearing </w:t>
      </w:r>
      <w:r w:rsidR="00BC6C4B" w:rsidRPr="00224056">
        <w:rPr>
          <w:sz w:val="24"/>
          <w:szCs w:val="24"/>
        </w:rPr>
        <w:t>o</w:t>
      </w:r>
      <w:r w:rsidR="002463FB" w:rsidRPr="00224056">
        <w:rPr>
          <w:sz w:val="24"/>
          <w:szCs w:val="24"/>
        </w:rPr>
        <w:t>rder informed Complainant, in pertinent part:</w:t>
      </w:r>
    </w:p>
    <w:p w:rsidR="002463FB" w:rsidRPr="00224056" w:rsidRDefault="002463FB" w:rsidP="003E2041">
      <w:pPr>
        <w:spacing w:line="360" w:lineRule="auto"/>
        <w:rPr>
          <w:sz w:val="24"/>
          <w:szCs w:val="24"/>
        </w:rPr>
      </w:pPr>
    </w:p>
    <w:p w:rsidR="00BC6C4B" w:rsidRPr="00224056" w:rsidRDefault="00BC6C4B" w:rsidP="003E2041">
      <w:pPr>
        <w:ind w:left="1440" w:right="1440"/>
        <w:rPr>
          <w:sz w:val="24"/>
          <w:szCs w:val="24"/>
        </w:rPr>
      </w:pPr>
      <w:r w:rsidRPr="00224056">
        <w:rPr>
          <w:sz w:val="24"/>
          <w:szCs w:val="24"/>
        </w:rPr>
        <w:t xml:space="preserve">An initial telephonic hearing in this case is scheduled for </w:t>
      </w:r>
      <w:r w:rsidR="007851ED" w:rsidRPr="00224056">
        <w:rPr>
          <w:sz w:val="24"/>
          <w:szCs w:val="24"/>
        </w:rPr>
        <w:t xml:space="preserve">Tuesday, January </w:t>
      </w:r>
      <w:r w:rsidR="00EC073C" w:rsidRPr="00224056">
        <w:rPr>
          <w:sz w:val="24"/>
          <w:szCs w:val="24"/>
        </w:rPr>
        <w:t>28</w:t>
      </w:r>
      <w:r w:rsidR="007851ED" w:rsidRPr="00224056">
        <w:rPr>
          <w:sz w:val="24"/>
          <w:szCs w:val="24"/>
        </w:rPr>
        <w:t>, 2014</w:t>
      </w:r>
      <w:r w:rsidRPr="00224056">
        <w:rPr>
          <w:sz w:val="24"/>
          <w:szCs w:val="24"/>
        </w:rPr>
        <w:t xml:space="preserve"> at 10:00 a.m.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w:t>
      </w:r>
      <w:r w:rsidR="00D062A9">
        <w:rPr>
          <w:sz w:val="24"/>
          <w:szCs w:val="24"/>
        </w:rPr>
        <w:t>IN</w:t>
      </w:r>
      <w:r w:rsidRPr="00224056">
        <w:rPr>
          <w:sz w:val="24"/>
          <w:szCs w:val="24"/>
        </w:rPr>
        <w:t xml:space="preserve"> number.</w:t>
      </w:r>
    </w:p>
    <w:p w:rsidR="00BC6C4B" w:rsidRPr="00224056" w:rsidRDefault="00BC6C4B" w:rsidP="003E2041">
      <w:pPr>
        <w:ind w:left="1440" w:right="1440"/>
        <w:rPr>
          <w:sz w:val="24"/>
          <w:szCs w:val="24"/>
        </w:rPr>
      </w:pPr>
    </w:p>
    <w:p w:rsidR="00BC6C4B" w:rsidRPr="00224056" w:rsidRDefault="00BC6C4B" w:rsidP="003E2041">
      <w:pPr>
        <w:ind w:left="1440" w:right="1440"/>
        <w:rPr>
          <w:sz w:val="24"/>
          <w:szCs w:val="24"/>
        </w:rPr>
      </w:pPr>
      <w:r w:rsidRPr="00224056">
        <w:rPr>
          <w:sz w:val="24"/>
          <w:szCs w:val="24"/>
        </w:rPr>
        <w:tab/>
      </w:r>
      <w:r w:rsidRPr="00224056">
        <w:rPr>
          <w:sz w:val="24"/>
          <w:szCs w:val="24"/>
        </w:rPr>
        <w:tab/>
        <w:t>Toll-free Bridge Number: 1-855-750-1027</w:t>
      </w:r>
    </w:p>
    <w:p w:rsidR="00BC6C4B" w:rsidRPr="00224056" w:rsidRDefault="00BC6C4B" w:rsidP="003E2041">
      <w:pPr>
        <w:ind w:left="1440" w:right="1440"/>
        <w:rPr>
          <w:sz w:val="24"/>
          <w:szCs w:val="24"/>
        </w:rPr>
      </w:pPr>
      <w:r w:rsidRPr="00224056">
        <w:rPr>
          <w:sz w:val="24"/>
          <w:szCs w:val="24"/>
        </w:rPr>
        <w:tab/>
      </w:r>
      <w:r w:rsidRPr="00224056">
        <w:rPr>
          <w:sz w:val="24"/>
          <w:szCs w:val="24"/>
        </w:rPr>
        <w:tab/>
        <w:t>PIN Number: 708139</w:t>
      </w:r>
    </w:p>
    <w:p w:rsidR="00BC6C4B" w:rsidRPr="00224056" w:rsidRDefault="00BC6C4B" w:rsidP="003E2041">
      <w:pPr>
        <w:ind w:left="1440" w:right="1440"/>
        <w:rPr>
          <w:sz w:val="24"/>
          <w:szCs w:val="24"/>
        </w:rPr>
      </w:pPr>
    </w:p>
    <w:p w:rsidR="002463FB" w:rsidRPr="00224056" w:rsidRDefault="00BC6C4B" w:rsidP="003E2041">
      <w:pPr>
        <w:ind w:left="1440" w:right="1440"/>
        <w:rPr>
          <w:b/>
          <w:sz w:val="24"/>
          <w:szCs w:val="24"/>
          <w:u w:val="single"/>
        </w:rPr>
      </w:pPr>
      <w:r w:rsidRPr="00224056">
        <w:rPr>
          <w:b/>
          <w:sz w:val="24"/>
          <w:szCs w:val="24"/>
          <w:u w:val="single"/>
        </w:rPr>
        <w:t xml:space="preserve">You must call into the hearing on the scheduled day and time.  If you fail to do so, your case will be dismissed.  You will not be called by the Administrative Law Judge. </w:t>
      </w:r>
      <w:r w:rsidR="002463FB" w:rsidRPr="00224056">
        <w:rPr>
          <w:b/>
          <w:sz w:val="24"/>
          <w:szCs w:val="24"/>
          <w:u w:val="single"/>
        </w:rPr>
        <w:t xml:space="preserve">  </w:t>
      </w:r>
    </w:p>
    <w:p w:rsidR="000A5A55" w:rsidRDefault="000A5A55" w:rsidP="003E2041">
      <w:pPr>
        <w:ind w:left="1440" w:right="1440"/>
        <w:jc w:val="center"/>
        <w:rPr>
          <w:sz w:val="24"/>
          <w:szCs w:val="24"/>
        </w:rPr>
      </w:pPr>
    </w:p>
    <w:p w:rsidR="002463FB" w:rsidRPr="00224056" w:rsidRDefault="002463FB" w:rsidP="003E2041">
      <w:pPr>
        <w:ind w:left="1440" w:right="1440"/>
        <w:jc w:val="center"/>
        <w:rPr>
          <w:sz w:val="24"/>
          <w:szCs w:val="24"/>
        </w:rPr>
      </w:pPr>
      <w:r w:rsidRPr="00224056">
        <w:rPr>
          <w:sz w:val="24"/>
          <w:szCs w:val="24"/>
        </w:rPr>
        <w:t>* * *</w:t>
      </w:r>
    </w:p>
    <w:p w:rsidR="002463FB" w:rsidRPr="00224056" w:rsidRDefault="004C67EE" w:rsidP="003E2041">
      <w:pPr>
        <w:ind w:left="1440" w:right="1440"/>
        <w:rPr>
          <w:b/>
          <w:sz w:val="24"/>
          <w:szCs w:val="24"/>
        </w:rPr>
      </w:pPr>
      <w:r w:rsidRPr="00224056">
        <w:rPr>
          <w:sz w:val="24"/>
          <w:szCs w:val="24"/>
        </w:rPr>
        <w:tab/>
      </w:r>
      <w:r w:rsidR="002463FB" w:rsidRPr="00224056">
        <w:rPr>
          <w:b/>
          <w:sz w:val="24"/>
          <w:szCs w:val="24"/>
        </w:rPr>
        <w:t xml:space="preserve">YOU </w:t>
      </w:r>
      <w:r w:rsidRPr="00224056">
        <w:rPr>
          <w:b/>
          <w:sz w:val="24"/>
          <w:szCs w:val="24"/>
        </w:rPr>
        <w:t>MAY</w:t>
      </w:r>
      <w:r w:rsidR="002463FB" w:rsidRPr="00224056">
        <w:rPr>
          <w:b/>
          <w:sz w:val="24"/>
          <w:szCs w:val="24"/>
        </w:rPr>
        <w:t xml:space="preserve"> LOSE THIS CASE</w:t>
      </w:r>
      <w:r w:rsidR="00583315" w:rsidRPr="00224056">
        <w:rPr>
          <w:b/>
          <w:sz w:val="24"/>
          <w:szCs w:val="24"/>
        </w:rPr>
        <w:t>, IF</w:t>
      </w:r>
      <w:r w:rsidR="002463FB" w:rsidRPr="00224056">
        <w:rPr>
          <w:b/>
          <w:sz w:val="24"/>
          <w:szCs w:val="24"/>
        </w:rPr>
        <w:t xml:space="preserve"> YOU DO NOT TAKE PART IN THIS HEARING AND PRESENT EVIDENCE ON THE ISSUES RAISED.</w:t>
      </w:r>
      <w:r w:rsidRPr="00224056">
        <w:rPr>
          <w:b/>
          <w:sz w:val="24"/>
          <w:szCs w:val="24"/>
        </w:rPr>
        <w:t xml:space="preserve">  52 Pa.Code § 5.245.</w:t>
      </w:r>
    </w:p>
    <w:p w:rsidR="002463FB" w:rsidRPr="00224056" w:rsidRDefault="002463FB" w:rsidP="003E2041">
      <w:pPr>
        <w:ind w:left="1440" w:right="1440"/>
        <w:rPr>
          <w:sz w:val="24"/>
          <w:szCs w:val="24"/>
        </w:rPr>
      </w:pPr>
    </w:p>
    <w:p w:rsidR="002463FB" w:rsidRPr="00224056" w:rsidRDefault="002463FB" w:rsidP="004C67EE">
      <w:pPr>
        <w:ind w:left="1440" w:right="1440"/>
        <w:rPr>
          <w:sz w:val="24"/>
          <w:szCs w:val="24"/>
        </w:rPr>
      </w:pPr>
      <w:r w:rsidRPr="00224056">
        <w:rPr>
          <w:sz w:val="24"/>
          <w:szCs w:val="24"/>
        </w:rPr>
        <w:tab/>
      </w:r>
      <w:r w:rsidRPr="00224056">
        <w:rPr>
          <w:sz w:val="24"/>
          <w:szCs w:val="24"/>
        </w:rPr>
        <w:tab/>
      </w:r>
    </w:p>
    <w:p w:rsidR="007851ED" w:rsidRPr="00224056" w:rsidRDefault="002463FB" w:rsidP="007851ED">
      <w:pPr>
        <w:spacing w:line="360" w:lineRule="auto"/>
        <w:rPr>
          <w:sz w:val="24"/>
          <w:szCs w:val="24"/>
        </w:rPr>
      </w:pPr>
      <w:r w:rsidRPr="00224056">
        <w:rPr>
          <w:sz w:val="24"/>
          <w:szCs w:val="24"/>
        </w:rPr>
        <w:tab/>
      </w:r>
      <w:r w:rsidRPr="00224056">
        <w:rPr>
          <w:sz w:val="24"/>
          <w:szCs w:val="24"/>
        </w:rPr>
        <w:tab/>
      </w:r>
      <w:r w:rsidR="00B65256">
        <w:rPr>
          <w:sz w:val="24"/>
          <w:szCs w:val="24"/>
        </w:rPr>
        <w:t>7</w:t>
      </w:r>
      <w:r w:rsidRPr="00224056">
        <w:rPr>
          <w:sz w:val="24"/>
          <w:szCs w:val="24"/>
        </w:rPr>
        <w:t>.</w:t>
      </w:r>
      <w:r w:rsidRPr="00224056">
        <w:rPr>
          <w:sz w:val="24"/>
          <w:szCs w:val="24"/>
        </w:rPr>
        <w:tab/>
        <w:t xml:space="preserve">Complainant did not </w:t>
      </w:r>
      <w:r w:rsidR="007851ED" w:rsidRPr="00224056">
        <w:rPr>
          <w:sz w:val="24"/>
          <w:szCs w:val="24"/>
        </w:rPr>
        <w:t xml:space="preserve">call into the hearing at the scheduled </w:t>
      </w:r>
      <w:r w:rsidR="00A3159F" w:rsidRPr="00224056">
        <w:rPr>
          <w:sz w:val="24"/>
          <w:szCs w:val="24"/>
        </w:rPr>
        <w:t>time</w:t>
      </w:r>
      <w:r w:rsidR="007851ED" w:rsidRPr="00224056">
        <w:rPr>
          <w:sz w:val="24"/>
          <w:szCs w:val="24"/>
        </w:rPr>
        <w:t>.</w:t>
      </w:r>
    </w:p>
    <w:p w:rsidR="007851ED" w:rsidRPr="00224056" w:rsidRDefault="007851ED" w:rsidP="007851ED">
      <w:pPr>
        <w:spacing w:line="360" w:lineRule="auto"/>
        <w:rPr>
          <w:sz w:val="24"/>
          <w:szCs w:val="24"/>
        </w:rPr>
      </w:pPr>
    </w:p>
    <w:p w:rsidR="002463FB" w:rsidRPr="00224056" w:rsidRDefault="00B65256" w:rsidP="00892556">
      <w:pPr>
        <w:spacing w:line="360" w:lineRule="auto"/>
        <w:ind w:firstLine="1440"/>
        <w:rPr>
          <w:sz w:val="24"/>
          <w:szCs w:val="24"/>
        </w:rPr>
      </w:pPr>
      <w:r>
        <w:rPr>
          <w:sz w:val="24"/>
          <w:szCs w:val="24"/>
        </w:rPr>
        <w:lastRenderedPageBreak/>
        <w:t>8</w:t>
      </w:r>
      <w:r w:rsidR="007851ED" w:rsidRPr="00224056">
        <w:rPr>
          <w:sz w:val="24"/>
          <w:szCs w:val="24"/>
        </w:rPr>
        <w:t>.</w:t>
      </w:r>
      <w:r w:rsidR="007851ED" w:rsidRPr="00224056">
        <w:rPr>
          <w:sz w:val="24"/>
          <w:szCs w:val="24"/>
        </w:rPr>
        <w:tab/>
        <w:t>The undersigned presiding officer called Complainant at the telephone number</w:t>
      </w:r>
      <w:r w:rsidR="00EC073C" w:rsidRPr="00224056">
        <w:rPr>
          <w:sz w:val="24"/>
          <w:szCs w:val="24"/>
        </w:rPr>
        <w:t>s</w:t>
      </w:r>
      <w:r w:rsidR="007851ED" w:rsidRPr="00224056">
        <w:rPr>
          <w:sz w:val="24"/>
          <w:szCs w:val="24"/>
        </w:rPr>
        <w:t xml:space="preserve"> listed on </w:t>
      </w:r>
      <w:r w:rsidR="00EC073C" w:rsidRPr="00224056">
        <w:rPr>
          <w:sz w:val="24"/>
          <w:szCs w:val="24"/>
        </w:rPr>
        <w:t xml:space="preserve">Complainant’s </w:t>
      </w:r>
      <w:r w:rsidR="007851ED" w:rsidRPr="00224056">
        <w:rPr>
          <w:sz w:val="24"/>
          <w:szCs w:val="24"/>
        </w:rPr>
        <w:t>formal complaint</w:t>
      </w:r>
      <w:r w:rsidR="00EC073C" w:rsidRPr="00224056">
        <w:rPr>
          <w:sz w:val="24"/>
          <w:szCs w:val="24"/>
        </w:rPr>
        <w:t xml:space="preserve"> and on the hearing notice </w:t>
      </w:r>
      <w:r w:rsidR="007851ED" w:rsidRPr="00224056">
        <w:rPr>
          <w:sz w:val="24"/>
          <w:szCs w:val="24"/>
        </w:rPr>
        <w:t xml:space="preserve">at approximately 10:20 a.m. </w:t>
      </w:r>
      <w:r w:rsidR="00EC073C" w:rsidRPr="00224056">
        <w:rPr>
          <w:sz w:val="24"/>
          <w:szCs w:val="24"/>
        </w:rPr>
        <w:t xml:space="preserve">and the undersigned received a message that the numbers were not in service.   </w:t>
      </w:r>
    </w:p>
    <w:p w:rsidR="002463FB" w:rsidRPr="00224056" w:rsidRDefault="002463FB" w:rsidP="003E2041">
      <w:pPr>
        <w:spacing w:line="360" w:lineRule="auto"/>
        <w:rPr>
          <w:sz w:val="24"/>
          <w:szCs w:val="24"/>
        </w:rPr>
      </w:pPr>
    </w:p>
    <w:p w:rsidR="002463FB" w:rsidRPr="00224056" w:rsidRDefault="002463FB" w:rsidP="003E2041">
      <w:pPr>
        <w:spacing w:line="360" w:lineRule="auto"/>
        <w:rPr>
          <w:sz w:val="24"/>
          <w:szCs w:val="24"/>
        </w:rPr>
      </w:pPr>
      <w:r w:rsidRPr="00224056">
        <w:rPr>
          <w:sz w:val="24"/>
          <w:szCs w:val="24"/>
        </w:rPr>
        <w:tab/>
      </w:r>
      <w:r w:rsidRPr="00224056">
        <w:rPr>
          <w:sz w:val="24"/>
          <w:szCs w:val="24"/>
        </w:rPr>
        <w:tab/>
      </w:r>
      <w:r w:rsidR="00B65256">
        <w:rPr>
          <w:sz w:val="24"/>
          <w:szCs w:val="24"/>
        </w:rPr>
        <w:t>9</w:t>
      </w:r>
      <w:r w:rsidRPr="00224056">
        <w:rPr>
          <w:sz w:val="24"/>
          <w:szCs w:val="24"/>
        </w:rPr>
        <w:t>.</w:t>
      </w:r>
      <w:r w:rsidRPr="00224056">
        <w:rPr>
          <w:sz w:val="24"/>
          <w:szCs w:val="24"/>
        </w:rPr>
        <w:tab/>
        <w:t>Complainant did not contact the Office of Administrative Law Judge either before or after the time scheduled for the hearing.</w:t>
      </w:r>
    </w:p>
    <w:p w:rsidR="002463FB" w:rsidRPr="00224056" w:rsidRDefault="002463FB" w:rsidP="003E2041">
      <w:pPr>
        <w:spacing w:line="360" w:lineRule="auto"/>
        <w:rPr>
          <w:sz w:val="24"/>
          <w:szCs w:val="24"/>
        </w:rPr>
      </w:pPr>
    </w:p>
    <w:p w:rsidR="002463FB" w:rsidRPr="00224056" w:rsidRDefault="002463FB" w:rsidP="003E2041">
      <w:pPr>
        <w:spacing w:line="360" w:lineRule="auto"/>
        <w:jc w:val="center"/>
        <w:rPr>
          <w:sz w:val="24"/>
          <w:szCs w:val="24"/>
          <w:u w:val="single"/>
        </w:rPr>
      </w:pPr>
      <w:r w:rsidRPr="00224056">
        <w:rPr>
          <w:sz w:val="24"/>
          <w:szCs w:val="24"/>
          <w:u w:val="single"/>
        </w:rPr>
        <w:t>DISCUSSION</w:t>
      </w:r>
    </w:p>
    <w:p w:rsidR="002463FB" w:rsidRPr="00224056" w:rsidRDefault="002463FB" w:rsidP="003E2041">
      <w:pPr>
        <w:spacing w:line="360" w:lineRule="auto"/>
        <w:jc w:val="center"/>
        <w:rPr>
          <w:sz w:val="24"/>
          <w:szCs w:val="24"/>
          <w:u w:val="single"/>
        </w:rPr>
      </w:pPr>
    </w:p>
    <w:p w:rsidR="002463FB" w:rsidRPr="00224056" w:rsidRDefault="002463FB" w:rsidP="00BE442E">
      <w:pPr>
        <w:spacing w:line="360" w:lineRule="auto"/>
        <w:rPr>
          <w:sz w:val="24"/>
          <w:szCs w:val="24"/>
        </w:rPr>
      </w:pPr>
      <w:r w:rsidRPr="00224056">
        <w:rPr>
          <w:sz w:val="24"/>
          <w:szCs w:val="24"/>
        </w:rPr>
        <w:tab/>
      </w:r>
      <w:r w:rsidRPr="00224056">
        <w:rPr>
          <w:sz w:val="24"/>
          <w:szCs w:val="24"/>
        </w:rPr>
        <w:tab/>
        <w:t>As the party seeking affirmative relief from the Commission, Complainant bears the burden of proof.  66 Pa.C.S. § 332(a).</w:t>
      </w:r>
    </w:p>
    <w:p w:rsidR="002463FB" w:rsidRPr="00224056" w:rsidRDefault="002463FB" w:rsidP="003E2041">
      <w:pPr>
        <w:spacing w:line="360" w:lineRule="auto"/>
        <w:rPr>
          <w:sz w:val="24"/>
          <w:szCs w:val="24"/>
        </w:rPr>
      </w:pPr>
    </w:p>
    <w:p w:rsidR="002463FB" w:rsidRPr="00224056" w:rsidRDefault="002463FB" w:rsidP="003E2041">
      <w:pPr>
        <w:spacing w:line="360" w:lineRule="auto"/>
        <w:rPr>
          <w:sz w:val="24"/>
          <w:szCs w:val="24"/>
        </w:rPr>
      </w:pPr>
      <w:r w:rsidRPr="00224056">
        <w:rPr>
          <w:sz w:val="24"/>
          <w:szCs w:val="24"/>
        </w:rPr>
        <w:tab/>
      </w:r>
      <w:r w:rsidRPr="00224056">
        <w:rPr>
          <w:sz w:val="24"/>
          <w:szCs w:val="24"/>
        </w:rPr>
        <w:tab/>
        <w:t xml:space="preserve">To uphold this burden, Complainant must show that the named utility is responsible or accountable for the problem described in the </w:t>
      </w:r>
      <w:r w:rsidR="00E9414B">
        <w:rPr>
          <w:sz w:val="24"/>
          <w:szCs w:val="24"/>
        </w:rPr>
        <w:t>c</w:t>
      </w:r>
      <w:r w:rsidRPr="00224056">
        <w:rPr>
          <w:sz w:val="24"/>
          <w:szCs w:val="24"/>
        </w:rPr>
        <w:t xml:space="preserve">omplaint in order to prevail.  </w:t>
      </w:r>
      <w:r w:rsidRPr="00224056">
        <w:rPr>
          <w:i/>
          <w:sz w:val="24"/>
          <w:szCs w:val="24"/>
        </w:rPr>
        <w:t>Patterson v. Bell Telephone Company of P</w:t>
      </w:r>
      <w:r w:rsidR="00A3159F" w:rsidRPr="00224056">
        <w:rPr>
          <w:i/>
          <w:sz w:val="24"/>
          <w:szCs w:val="24"/>
        </w:rPr>
        <w:t>a.</w:t>
      </w:r>
      <w:r w:rsidRPr="00224056">
        <w:rPr>
          <w:i/>
          <w:sz w:val="24"/>
          <w:szCs w:val="24"/>
        </w:rPr>
        <w:t>,</w:t>
      </w:r>
      <w:r w:rsidRPr="00224056">
        <w:rPr>
          <w:sz w:val="24"/>
          <w:szCs w:val="24"/>
        </w:rPr>
        <w:t xml:space="preserve"> 72 Pa. PUC 196 (1990); </w:t>
      </w:r>
      <w:r w:rsidRPr="00224056">
        <w:rPr>
          <w:i/>
          <w:sz w:val="24"/>
          <w:szCs w:val="24"/>
        </w:rPr>
        <w:t>Feinstein v. Philadelphia Suburban Water Company</w:t>
      </w:r>
      <w:r w:rsidRPr="00224056">
        <w:rPr>
          <w:sz w:val="24"/>
          <w:szCs w:val="24"/>
        </w:rPr>
        <w:t xml:space="preserve">, 50 Pa. PUC 300 (1976).  </w:t>
      </w:r>
      <w:r w:rsidR="00B63EE3" w:rsidRPr="00224056">
        <w:rPr>
          <w:sz w:val="24"/>
          <w:szCs w:val="24"/>
        </w:rPr>
        <w:t xml:space="preserve">Complainant must meet her burden of </w:t>
      </w:r>
      <w:r w:rsidR="00583315" w:rsidRPr="00224056">
        <w:rPr>
          <w:sz w:val="24"/>
          <w:szCs w:val="24"/>
        </w:rPr>
        <w:t>proof by</w:t>
      </w:r>
      <w:r w:rsidRPr="00224056">
        <w:rPr>
          <w:sz w:val="24"/>
          <w:szCs w:val="24"/>
        </w:rPr>
        <w:t xml:space="preserve"> a preponderance of the evidence.  </w:t>
      </w:r>
      <w:r w:rsidRPr="00224056">
        <w:rPr>
          <w:i/>
          <w:sz w:val="24"/>
          <w:szCs w:val="24"/>
        </w:rPr>
        <w:t>Samuel J. Lansberry, Inc. v. Pa. Pub. Util. Comm’n</w:t>
      </w:r>
      <w:r w:rsidR="00CB3E73">
        <w:rPr>
          <w:sz w:val="24"/>
          <w:szCs w:val="24"/>
        </w:rPr>
        <w:t>, 578 A.2d 600 (Pa.</w:t>
      </w:r>
      <w:r w:rsidRPr="00224056">
        <w:rPr>
          <w:sz w:val="24"/>
          <w:szCs w:val="24"/>
        </w:rPr>
        <w:t xml:space="preserve">Cmwlth. 1990), </w:t>
      </w:r>
      <w:r w:rsidRPr="00224056">
        <w:rPr>
          <w:i/>
          <w:sz w:val="24"/>
          <w:szCs w:val="24"/>
        </w:rPr>
        <w:t>alloc. denied</w:t>
      </w:r>
      <w:r w:rsidRPr="00224056">
        <w:rPr>
          <w:sz w:val="24"/>
          <w:szCs w:val="24"/>
        </w:rPr>
        <w:t xml:space="preserve">, 529 Pa. 654, 602 A.2d 863 (1992).  </w:t>
      </w:r>
      <w:r w:rsidR="00D062A9">
        <w:rPr>
          <w:sz w:val="24"/>
          <w:szCs w:val="24"/>
        </w:rPr>
        <w:t>In order to meet this burden, a party must present</w:t>
      </w:r>
      <w:r w:rsidRPr="00224056">
        <w:rPr>
          <w:sz w:val="24"/>
          <w:szCs w:val="24"/>
        </w:rPr>
        <w:t xml:space="preserve"> evidence more convincing, by even the smallest amount, than that presented by the other party.  </w:t>
      </w:r>
      <w:r w:rsidRPr="00224056">
        <w:rPr>
          <w:i/>
          <w:sz w:val="24"/>
          <w:szCs w:val="24"/>
        </w:rPr>
        <w:t xml:space="preserve">Se-Ling Hosiery v. </w:t>
      </w:r>
      <w:r w:rsidR="009B3ACF" w:rsidRPr="00224056">
        <w:rPr>
          <w:i/>
          <w:sz w:val="24"/>
          <w:szCs w:val="24"/>
        </w:rPr>
        <w:t>Margulies</w:t>
      </w:r>
      <w:r w:rsidRPr="00224056">
        <w:rPr>
          <w:i/>
          <w:sz w:val="24"/>
          <w:szCs w:val="24"/>
        </w:rPr>
        <w:t>,</w:t>
      </w:r>
      <w:r w:rsidRPr="00224056">
        <w:rPr>
          <w:sz w:val="24"/>
          <w:szCs w:val="24"/>
        </w:rPr>
        <w:t xml:space="preserve"> 364 Pa. 45, 70 A.2d 854 (1950).  </w:t>
      </w:r>
    </w:p>
    <w:p w:rsidR="002463FB" w:rsidRPr="00224056" w:rsidRDefault="002463FB" w:rsidP="003E2041">
      <w:pPr>
        <w:spacing w:line="360" w:lineRule="auto"/>
        <w:rPr>
          <w:sz w:val="24"/>
          <w:szCs w:val="24"/>
        </w:rPr>
      </w:pPr>
    </w:p>
    <w:p w:rsidR="002463FB" w:rsidRPr="00224056" w:rsidRDefault="002463FB" w:rsidP="003E2041">
      <w:pPr>
        <w:spacing w:line="360" w:lineRule="auto"/>
        <w:rPr>
          <w:sz w:val="24"/>
          <w:szCs w:val="24"/>
        </w:rPr>
      </w:pPr>
      <w:r w:rsidRPr="00224056">
        <w:rPr>
          <w:sz w:val="24"/>
          <w:szCs w:val="24"/>
        </w:rPr>
        <w:tab/>
      </w:r>
      <w:r w:rsidRPr="00224056">
        <w:rPr>
          <w:sz w:val="24"/>
          <w:szCs w:val="24"/>
        </w:rPr>
        <w:tab/>
        <w:t xml:space="preserve">Additionally, any finding of fact necessary to support the Commission’s adjudication must be based upon substantial evidence.  </w:t>
      </w:r>
      <w:r w:rsidRPr="00224056">
        <w:rPr>
          <w:i/>
          <w:sz w:val="24"/>
          <w:szCs w:val="24"/>
        </w:rPr>
        <w:t>Mill v. Comm., Pa. Pub. Util. Comm’n</w:t>
      </w:r>
      <w:r w:rsidR="00CB3E73">
        <w:rPr>
          <w:sz w:val="24"/>
          <w:szCs w:val="24"/>
        </w:rPr>
        <w:t>, 447 A.2d 1100 (Pa.</w:t>
      </w:r>
      <w:r w:rsidRPr="00224056">
        <w:rPr>
          <w:sz w:val="24"/>
          <w:szCs w:val="24"/>
        </w:rPr>
        <w:t>Cmwlth.</w:t>
      </w:r>
      <w:r w:rsidR="00CB3E73">
        <w:rPr>
          <w:sz w:val="24"/>
          <w:szCs w:val="24"/>
        </w:rPr>
        <w:t xml:space="preserve"> </w:t>
      </w:r>
      <w:r w:rsidRPr="00224056">
        <w:rPr>
          <w:sz w:val="24"/>
          <w:szCs w:val="24"/>
        </w:rPr>
        <w:t xml:space="preserve">1982); </w:t>
      </w:r>
      <w:r w:rsidRPr="00224056">
        <w:rPr>
          <w:i/>
          <w:sz w:val="24"/>
          <w:szCs w:val="24"/>
        </w:rPr>
        <w:t>Edan Transportation Corp. v. Pa. Pub. Util. Comm’n,</w:t>
      </w:r>
      <w:r w:rsidR="00CB3E73">
        <w:rPr>
          <w:sz w:val="24"/>
          <w:szCs w:val="24"/>
        </w:rPr>
        <w:t xml:space="preserve"> 623 A.2d 6 (Pa.</w:t>
      </w:r>
      <w:r w:rsidRPr="00224056">
        <w:rPr>
          <w:sz w:val="24"/>
          <w:szCs w:val="24"/>
        </w:rPr>
        <w:t>Cmwlth. 1993)</w:t>
      </w:r>
      <w:r w:rsidR="00B65256">
        <w:rPr>
          <w:sz w:val="24"/>
          <w:szCs w:val="24"/>
        </w:rPr>
        <w:t>;</w:t>
      </w:r>
      <w:r w:rsidRPr="00224056">
        <w:rPr>
          <w:sz w:val="24"/>
          <w:szCs w:val="24"/>
        </w:rPr>
        <w:t xml:space="preserve"> 2 Pa.C.S. § 704.  More is required than a mere trace of evidence or a suspicion of the existence of a fact sought to be established.  </w:t>
      </w:r>
      <w:r w:rsidRPr="00224056">
        <w:rPr>
          <w:i/>
          <w:sz w:val="24"/>
          <w:szCs w:val="24"/>
        </w:rPr>
        <w:t xml:space="preserve">Norfolk &amp; Western Ry. </w:t>
      </w:r>
      <w:r w:rsidR="009B3ACF" w:rsidRPr="00224056">
        <w:rPr>
          <w:i/>
          <w:sz w:val="24"/>
          <w:szCs w:val="24"/>
        </w:rPr>
        <w:t>v.</w:t>
      </w:r>
      <w:r w:rsidRPr="00224056">
        <w:rPr>
          <w:i/>
          <w:sz w:val="24"/>
          <w:szCs w:val="24"/>
        </w:rPr>
        <w:t xml:space="preserve"> Pa. Pub. Util. Comm’n, </w:t>
      </w:r>
      <w:r w:rsidRPr="00224056">
        <w:rPr>
          <w:sz w:val="24"/>
          <w:szCs w:val="24"/>
        </w:rPr>
        <w:t xml:space="preserve">489 Pa. 109, 413 A.2d 1037 (1980); </w:t>
      </w:r>
      <w:r w:rsidRPr="00224056">
        <w:rPr>
          <w:i/>
          <w:sz w:val="24"/>
          <w:szCs w:val="24"/>
        </w:rPr>
        <w:t xml:space="preserve">Erie Resistor Corp. </w:t>
      </w:r>
      <w:r w:rsidR="009B3ACF" w:rsidRPr="00224056">
        <w:rPr>
          <w:i/>
          <w:sz w:val="24"/>
          <w:szCs w:val="24"/>
        </w:rPr>
        <w:t>v.</w:t>
      </w:r>
      <w:r w:rsidRPr="00224056">
        <w:rPr>
          <w:i/>
          <w:sz w:val="24"/>
          <w:szCs w:val="24"/>
        </w:rPr>
        <w:t xml:space="preserve"> Unemployment Com. Bd. Of Review</w:t>
      </w:r>
      <w:r w:rsidR="00CB3E73">
        <w:rPr>
          <w:sz w:val="24"/>
          <w:szCs w:val="24"/>
        </w:rPr>
        <w:t>, 166 A.2d 96 (Pa.</w:t>
      </w:r>
      <w:r w:rsidRPr="00224056">
        <w:rPr>
          <w:sz w:val="24"/>
          <w:szCs w:val="24"/>
        </w:rPr>
        <w:t xml:space="preserve">Super. 1960); </w:t>
      </w:r>
      <w:r w:rsidRPr="00224056">
        <w:rPr>
          <w:i/>
          <w:sz w:val="24"/>
          <w:szCs w:val="24"/>
        </w:rPr>
        <w:t xml:space="preserve">Murphy v. Comm., Dept. of Public Welfare, White Haven Center, </w:t>
      </w:r>
      <w:r w:rsidR="00CB3E73">
        <w:rPr>
          <w:sz w:val="24"/>
          <w:szCs w:val="24"/>
        </w:rPr>
        <w:t>480 A.2d 382 (Pa.</w:t>
      </w:r>
      <w:r w:rsidRPr="00224056">
        <w:rPr>
          <w:sz w:val="24"/>
          <w:szCs w:val="24"/>
        </w:rPr>
        <w:t>Cmwlth. 1984).</w:t>
      </w:r>
    </w:p>
    <w:p w:rsidR="002463FB" w:rsidRPr="00224056" w:rsidRDefault="002463FB" w:rsidP="003E2041">
      <w:pPr>
        <w:spacing w:line="360" w:lineRule="auto"/>
        <w:rPr>
          <w:sz w:val="24"/>
          <w:szCs w:val="24"/>
        </w:rPr>
      </w:pPr>
    </w:p>
    <w:p w:rsidR="002463FB" w:rsidRPr="00224056" w:rsidRDefault="002463FB" w:rsidP="003E2041">
      <w:pPr>
        <w:spacing w:line="360" w:lineRule="auto"/>
        <w:rPr>
          <w:sz w:val="24"/>
          <w:szCs w:val="24"/>
        </w:rPr>
      </w:pPr>
      <w:r w:rsidRPr="00224056">
        <w:rPr>
          <w:sz w:val="24"/>
          <w:szCs w:val="24"/>
        </w:rPr>
        <w:lastRenderedPageBreak/>
        <w:tab/>
      </w:r>
      <w:r w:rsidRPr="00224056">
        <w:rPr>
          <w:sz w:val="24"/>
          <w:szCs w:val="24"/>
        </w:rPr>
        <w:tab/>
        <w:t xml:space="preserve">The Commission is required to provide due process to the parties appearing before them.  This requirement is satisfied when the parties are afforded notice and the opportunity to appear and be heard.  </w:t>
      </w:r>
      <w:r w:rsidRPr="00224056">
        <w:rPr>
          <w:i/>
          <w:sz w:val="24"/>
          <w:szCs w:val="24"/>
        </w:rPr>
        <w:t>Schneider v. Pa. Pub. Util. Comm’n</w:t>
      </w:r>
      <w:r w:rsidRPr="00224056">
        <w:rPr>
          <w:sz w:val="24"/>
          <w:szCs w:val="24"/>
        </w:rPr>
        <w:t xml:space="preserve">, 479 A.2d 10 (Pa.Cmwlth. 1984).  Notice mailed to a party’s last known address and not returned by the post office is presumed to have been received.  </w:t>
      </w:r>
      <w:r w:rsidRPr="00224056">
        <w:rPr>
          <w:i/>
          <w:sz w:val="24"/>
          <w:szCs w:val="24"/>
        </w:rPr>
        <w:t xml:space="preserve">Chartiers Ind. </w:t>
      </w:r>
      <w:r w:rsidR="00A3159F" w:rsidRPr="00224056">
        <w:rPr>
          <w:i/>
          <w:sz w:val="24"/>
          <w:szCs w:val="24"/>
        </w:rPr>
        <w:t>a</w:t>
      </w:r>
      <w:r w:rsidRPr="00224056">
        <w:rPr>
          <w:i/>
          <w:sz w:val="24"/>
          <w:szCs w:val="24"/>
        </w:rPr>
        <w:t>nd Com. Dev. Auth. v. Allegheny County Bd. Of Property Assessment Appeals and Review</w:t>
      </w:r>
      <w:r w:rsidR="00CB3E73">
        <w:rPr>
          <w:sz w:val="24"/>
          <w:szCs w:val="24"/>
        </w:rPr>
        <w:t>, 645 A.2d 944 (Pa.</w:t>
      </w:r>
      <w:r w:rsidRPr="00224056">
        <w:rPr>
          <w:sz w:val="24"/>
          <w:szCs w:val="24"/>
        </w:rPr>
        <w:t>Cmwlth. 1994).</w:t>
      </w:r>
    </w:p>
    <w:p w:rsidR="006443EC" w:rsidRPr="00224056" w:rsidRDefault="006443EC" w:rsidP="003E2041">
      <w:pPr>
        <w:spacing w:line="360" w:lineRule="auto"/>
        <w:rPr>
          <w:sz w:val="24"/>
          <w:szCs w:val="24"/>
        </w:rPr>
      </w:pPr>
    </w:p>
    <w:p w:rsidR="002463FB" w:rsidRPr="00224056" w:rsidRDefault="002463FB" w:rsidP="003E2041">
      <w:pPr>
        <w:spacing w:line="360" w:lineRule="auto"/>
        <w:rPr>
          <w:sz w:val="24"/>
          <w:szCs w:val="24"/>
        </w:rPr>
      </w:pPr>
      <w:r w:rsidRPr="00224056">
        <w:rPr>
          <w:sz w:val="24"/>
          <w:szCs w:val="24"/>
        </w:rPr>
        <w:tab/>
      </w:r>
      <w:r w:rsidRPr="00224056">
        <w:rPr>
          <w:sz w:val="24"/>
          <w:szCs w:val="24"/>
        </w:rPr>
        <w:tab/>
        <w:t xml:space="preserve">The </w:t>
      </w:r>
      <w:r w:rsidR="006875A1" w:rsidRPr="00224056">
        <w:rPr>
          <w:sz w:val="24"/>
          <w:szCs w:val="24"/>
        </w:rPr>
        <w:t>h</w:t>
      </w:r>
      <w:r w:rsidRPr="00224056">
        <w:rPr>
          <w:sz w:val="24"/>
          <w:szCs w:val="24"/>
        </w:rPr>
        <w:t xml:space="preserve">earing </w:t>
      </w:r>
      <w:r w:rsidR="006875A1" w:rsidRPr="00224056">
        <w:rPr>
          <w:sz w:val="24"/>
          <w:szCs w:val="24"/>
        </w:rPr>
        <w:t>n</w:t>
      </w:r>
      <w:r w:rsidRPr="00224056">
        <w:rPr>
          <w:sz w:val="24"/>
          <w:szCs w:val="24"/>
        </w:rPr>
        <w:t xml:space="preserve">otice and </w:t>
      </w:r>
      <w:r w:rsidR="006875A1" w:rsidRPr="00224056">
        <w:rPr>
          <w:sz w:val="24"/>
          <w:szCs w:val="24"/>
        </w:rPr>
        <w:t>p</w:t>
      </w:r>
      <w:r w:rsidRPr="00224056">
        <w:rPr>
          <w:sz w:val="24"/>
          <w:szCs w:val="24"/>
        </w:rPr>
        <w:t xml:space="preserve">rehearing </w:t>
      </w:r>
      <w:r w:rsidR="006875A1" w:rsidRPr="00224056">
        <w:rPr>
          <w:sz w:val="24"/>
          <w:szCs w:val="24"/>
        </w:rPr>
        <w:t>o</w:t>
      </w:r>
      <w:r w:rsidRPr="00224056">
        <w:rPr>
          <w:sz w:val="24"/>
          <w:szCs w:val="24"/>
        </w:rPr>
        <w:t>rder were mailed to Complai</w:t>
      </w:r>
      <w:r w:rsidR="00614807" w:rsidRPr="00224056">
        <w:rPr>
          <w:sz w:val="24"/>
          <w:szCs w:val="24"/>
        </w:rPr>
        <w:t>nant at the address listed on h</w:t>
      </w:r>
      <w:r w:rsidR="00B01E78" w:rsidRPr="00224056">
        <w:rPr>
          <w:sz w:val="24"/>
          <w:szCs w:val="24"/>
        </w:rPr>
        <w:t>er</w:t>
      </w:r>
      <w:r w:rsidRPr="00224056">
        <w:rPr>
          <w:sz w:val="24"/>
          <w:szCs w:val="24"/>
        </w:rPr>
        <w:t xml:space="preserve"> </w:t>
      </w:r>
      <w:r w:rsidR="00B01E78" w:rsidRPr="00224056">
        <w:rPr>
          <w:sz w:val="24"/>
          <w:szCs w:val="24"/>
        </w:rPr>
        <w:t>c</w:t>
      </w:r>
      <w:r w:rsidRPr="00224056">
        <w:rPr>
          <w:sz w:val="24"/>
          <w:szCs w:val="24"/>
        </w:rPr>
        <w:t xml:space="preserve">omplaint form and have not been returned to the Commission by the post office.  Therefore, Complainant is deemed to have received these documents and had sufficient notice of the date and time of the scheduled hearing.  Once notice of a hearing and the opportunity to be heard has been provided, it is the responsibility of the parties to appear and participate in the hearing.  </w:t>
      </w:r>
      <w:r w:rsidRPr="00224056">
        <w:rPr>
          <w:i/>
          <w:sz w:val="24"/>
          <w:szCs w:val="24"/>
        </w:rPr>
        <w:t xml:space="preserve">Sentner v. Bell Tel. Co. of </w:t>
      </w:r>
      <w:r w:rsidR="00583315">
        <w:rPr>
          <w:i/>
          <w:sz w:val="24"/>
          <w:szCs w:val="24"/>
        </w:rPr>
        <w:t>Pa.,</w:t>
      </w:r>
      <w:r w:rsidR="00583315" w:rsidRPr="00224056">
        <w:rPr>
          <w:sz w:val="24"/>
          <w:szCs w:val="24"/>
        </w:rPr>
        <w:t xml:space="preserve"> </w:t>
      </w:r>
      <w:r w:rsidRPr="00224056">
        <w:rPr>
          <w:sz w:val="24"/>
          <w:szCs w:val="24"/>
        </w:rPr>
        <w:t>Docket No. F-00161106 (Opinion and Order entered October 24, 1993).</w:t>
      </w:r>
    </w:p>
    <w:p w:rsidR="002463FB" w:rsidRPr="00224056" w:rsidRDefault="002463FB" w:rsidP="003E2041">
      <w:pPr>
        <w:spacing w:line="360" w:lineRule="auto"/>
        <w:rPr>
          <w:sz w:val="24"/>
          <w:szCs w:val="24"/>
        </w:rPr>
      </w:pPr>
    </w:p>
    <w:p w:rsidR="002463FB" w:rsidRPr="00224056" w:rsidRDefault="002463FB" w:rsidP="003E2041">
      <w:pPr>
        <w:spacing w:line="360" w:lineRule="auto"/>
        <w:rPr>
          <w:sz w:val="24"/>
          <w:szCs w:val="24"/>
        </w:rPr>
      </w:pPr>
      <w:r w:rsidRPr="00224056">
        <w:rPr>
          <w:sz w:val="24"/>
          <w:szCs w:val="24"/>
        </w:rPr>
        <w:tab/>
      </w:r>
      <w:r w:rsidRPr="00224056">
        <w:rPr>
          <w:sz w:val="24"/>
          <w:szCs w:val="24"/>
        </w:rPr>
        <w:tab/>
        <w:t>By h</w:t>
      </w:r>
      <w:r w:rsidR="00B01E78" w:rsidRPr="00224056">
        <w:rPr>
          <w:sz w:val="24"/>
          <w:szCs w:val="24"/>
        </w:rPr>
        <w:t>er</w:t>
      </w:r>
      <w:r w:rsidRPr="00224056">
        <w:rPr>
          <w:sz w:val="24"/>
          <w:szCs w:val="24"/>
        </w:rPr>
        <w:t xml:space="preserve"> failure to appear, Co</w:t>
      </w:r>
      <w:r w:rsidR="00614807" w:rsidRPr="00224056">
        <w:rPr>
          <w:sz w:val="24"/>
          <w:szCs w:val="24"/>
        </w:rPr>
        <w:t>mplainant has failed to carry h</w:t>
      </w:r>
      <w:r w:rsidR="00B01E78" w:rsidRPr="00224056">
        <w:rPr>
          <w:sz w:val="24"/>
          <w:szCs w:val="24"/>
        </w:rPr>
        <w:t>er</w:t>
      </w:r>
      <w:r w:rsidRPr="00224056">
        <w:rPr>
          <w:sz w:val="24"/>
          <w:szCs w:val="24"/>
        </w:rPr>
        <w:t xml:space="preserve"> burden of proof, and Respondent’s motion to dismiss for failure to prosecute will be granted.  Since the utility was present and ready to proceed, it is unfair to require it to prepare again for the same set of facts.  Therefore, the </w:t>
      </w:r>
      <w:r w:rsidR="00B01E78" w:rsidRPr="00224056">
        <w:rPr>
          <w:sz w:val="24"/>
          <w:szCs w:val="24"/>
        </w:rPr>
        <w:t>c</w:t>
      </w:r>
      <w:r w:rsidRPr="00224056">
        <w:rPr>
          <w:sz w:val="24"/>
          <w:szCs w:val="24"/>
        </w:rPr>
        <w:t>omplaint will be dismissed with prejudice.</w:t>
      </w:r>
    </w:p>
    <w:p w:rsidR="002463FB" w:rsidRPr="00224056" w:rsidRDefault="002463FB" w:rsidP="003E2041">
      <w:pPr>
        <w:spacing w:line="360" w:lineRule="auto"/>
        <w:rPr>
          <w:sz w:val="24"/>
          <w:szCs w:val="24"/>
        </w:rPr>
      </w:pPr>
    </w:p>
    <w:p w:rsidR="002463FB" w:rsidRPr="00224056" w:rsidRDefault="002463FB" w:rsidP="003E2041">
      <w:pPr>
        <w:spacing w:line="360" w:lineRule="auto"/>
        <w:jc w:val="center"/>
        <w:rPr>
          <w:sz w:val="24"/>
          <w:szCs w:val="24"/>
          <w:u w:val="single"/>
        </w:rPr>
      </w:pPr>
      <w:r w:rsidRPr="00224056">
        <w:rPr>
          <w:sz w:val="24"/>
          <w:szCs w:val="24"/>
          <w:u w:val="single"/>
        </w:rPr>
        <w:t>CONCLUSIONS OF LAW</w:t>
      </w:r>
    </w:p>
    <w:p w:rsidR="002463FB" w:rsidRPr="00224056" w:rsidRDefault="002463FB" w:rsidP="003E2041">
      <w:pPr>
        <w:spacing w:line="360" w:lineRule="auto"/>
        <w:jc w:val="center"/>
        <w:rPr>
          <w:sz w:val="24"/>
          <w:szCs w:val="24"/>
          <w:u w:val="single"/>
        </w:rPr>
      </w:pPr>
    </w:p>
    <w:p w:rsidR="002463FB" w:rsidRPr="00224056" w:rsidRDefault="002463FB" w:rsidP="003E2041">
      <w:pPr>
        <w:spacing w:line="360" w:lineRule="auto"/>
        <w:rPr>
          <w:sz w:val="24"/>
          <w:szCs w:val="24"/>
        </w:rPr>
      </w:pPr>
      <w:r w:rsidRPr="00224056">
        <w:rPr>
          <w:sz w:val="24"/>
          <w:szCs w:val="24"/>
        </w:rPr>
        <w:tab/>
      </w:r>
      <w:r w:rsidRPr="00224056">
        <w:rPr>
          <w:sz w:val="24"/>
          <w:szCs w:val="24"/>
        </w:rPr>
        <w:tab/>
        <w:t>1.</w:t>
      </w:r>
      <w:r w:rsidRPr="00224056">
        <w:rPr>
          <w:sz w:val="24"/>
          <w:szCs w:val="24"/>
        </w:rPr>
        <w:tab/>
        <w:t>The Commission has jurisdiction over the parties and the subject matter of this proceeding.  66 Pa.C.S. § 701.</w:t>
      </w:r>
    </w:p>
    <w:p w:rsidR="002463FB" w:rsidRPr="00224056" w:rsidRDefault="002463FB" w:rsidP="003E2041">
      <w:pPr>
        <w:spacing w:line="360" w:lineRule="auto"/>
        <w:rPr>
          <w:sz w:val="24"/>
          <w:szCs w:val="24"/>
        </w:rPr>
      </w:pPr>
    </w:p>
    <w:p w:rsidR="002463FB" w:rsidRDefault="002463FB" w:rsidP="003E2041">
      <w:pPr>
        <w:spacing w:line="360" w:lineRule="auto"/>
        <w:rPr>
          <w:sz w:val="24"/>
          <w:szCs w:val="24"/>
        </w:rPr>
      </w:pPr>
      <w:r w:rsidRPr="00224056">
        <w:rPr>
          <w:sz w:val="24"/>
          <w:szCs w:val="24"/>
        </w:rPr>
        <w:tab/>
      </w:r>
      <w:r w:rsidRPr="00224056">
        <w:rPr>
          <w:sz w:val="24"/>
          <w:szCs w:val="24"/>
        </w:rPr>
        <w:tab/>
        <w:t>2.</w:t>
      </w:r>
      <w:r w:rsidRPr="00224056">
        <w:rPr>
          <w:sz w:val="24"/>
          <w:szCs w:val="24"/>
        </w:rPr>
        <w:tab/>
        <w:t>As the party seeking affirmative relief from the Commission, Complainant bears the burden of proof.  66 Pa.C.S. § 332(a).</w:t>
      </w:r>
    </w:p>
    <w:p w:rsidR="00293ED5" w:rsidRPr="00224056" w:rsidRDefault="00293ED5" w:rsidP="003E2041">
      <w:pPr>
        <w:spacing w:line="360" w:lineRule="auto"/>
        <w:rPr>
          <w:sz w:val="24"/>
          <w:szCs w:val="24"/>
        </w:rPr>
      </w:pPr>
    </w:p>
    <w:p w:rsidR="002463FB" w:rsidRPr="00224056" w:rsidRDefault="002463FB" w:rsidP="003E2041">
      <w:pPr>
        <w:spacing w:line="360" w:lineRule="auto"/>
        <w:rPr>
          <w:sz w:val="24"/>
          <w:szCs w:val="24"/>
        </w:rPr>
      </w:pPr>
      <w:r w:rsidRPr="00224056">
        <w:rPr>
          <w:sz w:val="24"/>
          <w:szCs w:val="24"/>
        </w:rPr>
        <w:tab/>
      </w:r>
      <w:r w:rsidRPr="00224056">
        <w:rPr>
          <w:sz w:val="24"/>
          <w:szCs w:val="24"/>
        </w:rPr>
        <w:tab/>
        <w:t>3.</w:t>
      </w:r>
      <w:r w:rsidRPr="00224056">
        <w:rPr>
          <w:sz w:val="24"/>
          <w:szCs w:val="24"/>
        </w:rPr>
        <w:tab/>
        <w:t xml:space="preserve">To uphold this burden, Complainant must show that the named utility is responsible or accountable for the problem described in the </w:t>
      </w:r>
      <w:r w:rsidR="00B63EE3" w:rsidRPr="00224056">
        <w:rPr>
          <w:sz w:val="24"/>
          <w:szCs w:val="24"/>
        </w:rPr>
        <w:t>c</w:t>
      </w:r>
      <w:r w:rsidRPr="00224056">
        <w:rPr>
          <w:sz w:val="24"/>
          <w:szCs w:val="24"/>
        </w:rPr>
        <w:t xml:space="preserve">omplaint in order to prevail.  </w:t>
      </w:r>
      <w:r w:rsidRPr="00224056">
        <w:rPr>
          <w:i/>
          <w:sz w:val="24"/>
          <w:szCs w:val="24"/>
        </w:rPr>
        <w:lastRenderedPageBreak/>
        <w:t>Patterson v. Bell Telephone Company of P</w:t>
      </w:r>
      <w:r w:rsidR="006875A1" w:rsidRPr="00224056">
        <w:rPr>
          <w:i/>
          <w:sz w:val="24"/>
          <w:szCs w:val="24"/>
        </w:rPr>
        <w:t>a.</w:t>
      </w:r>
      <w:r w:rsidR="00583315">
        <w:rPr>
          <w:i/>
          <w:sz w:val="24"/>
          <w:szCs w:val="24"/>
        </w:rPr>
        <w:t xml:space="preserve">, </w:t>
      </w:r>
      <w:r w:rsidRPr="00224056">
        <w:rPr>
          <w:sz w:val="24"/>
          <w:szCs w:val="24"/>
        </w:rPr>
        <w:t xml:space="preserve">72 Pa. PUC 196 (1990); </w:t>
      </w:r>
      <w:r w:rsidRPr="00224056">
        <w:rPr>
          <w:i/>
          <w:sz w:val="24"/>
          <w:szCs w:val="24"/>
        </w:rPr>
        <w:t>Feinstein v. Philadelphia Suburban Water Company</w:t>
      </w:r>
      <w:r w:rsidRPr="00224056">
        <w:rPr>
          <w:sz w:val="24"/>
          <w:szCs w:val="24"/>
        </w:rPr>
        <w:t xml:space="preserve">, 50 Pa. PUC 300 (1976).  </w:t>
      </w:r>
    </w:p>
    <w:p w:rsidR="002463FB" w:rsidRPr="00224056" w:rsidRDefault="002463FB" w:rsidP="003E2041">
      <w:pPr>
        <w:spacing w:line="360" w:lineRule="auto"/>
        <w:rPr>
          <w:sz w:val="24"/>
          <w:szCs w:val="24"/>
        </w:rPr>
      </w:pPr>
    </w:p>
    <w:p w:rsidR="002463FB" w:rsidRPr="00224056" w:rsidRDefault="002463FB" w:rsidP="003E2041">
      <w:pPr>
        <w:spacing w:line="360" w:lineRule="auto"/>
        <w:rPr>
          <w:sz w:val="24"/>
          <w:szCs w:val="24"/>
        </w:rPr>
      </w:pPr>
      <w:r w:rsidRPr="00224056">
        <w:rPr>
          <w:sz w:val="24"/>
          <w:szCs w:val="24"/>
        </w:rPr>
        <w:tab/>
      </w:r>
      <w:r w:rsidRPr="00224056">
        <w:rPr>
          <w:sz w:val="24"/>
          <w:szCs w:val="24"/>
        </w:rPr>
        <w:tab/>
        <w:t>4.</w:t>
      </w:r>
      <w:r w:rsidRPr="00224056">
        <w:rPr>
          <w:sz w:val="24"/>
          <w:szCs w:val="24"/>
        </w:rPr>
        <w:tab/>
        <w:t xml:space="preserve">The burden of proof must be shown by a preponderance of the evidence.  </w:t>
      </w:r>
      <w:r w:rsidRPr="00224056">
        <w:rPr>
          <w:i/>
          <w:sz w:val="24"/>
          <w:szCs w:val="24"/>
        </w:rPr>
        <w:t>Samuel J. Lansberry, Inc. v. Pa. Pub. Util. Comm’n</w:t>
      </w:r>
      <w:r w:rsidRPr="00224056">
        <w:rPr>
          <w:sz w:val="24"/>
          <w:szCs w:val="24"/>
        </w:rPr>
        <w:t>, 5</w:t>
      </w:r>
      <w:r w:rsidR="00CB3E73">
        <w:rPr>
          <w:sz w:val="24"/>
          <w:szCs w:val="24"/>
        </w:rPr>
        <w:t>78 A.2d 600 (Pa.</w:t>
      </w:r>
      <w:r w:rsidRPr="00224056">
        <w:rPr>
          <w:sz w:val="24"/>
          <w:szCs w:val="24"/>
        </w:rPr>
        <w:t xml:space="preserve">Cmwlth. 1990), </w:t>
      </w:r>
      <w:r w:rsidRPr="00224056">
        <w:rPr>
          <w:i/>
          <w:sz w:val="24"/>
          <w:szCs w:val="24"/>
        </w:rPr>
        <w:t>alloc. denied</w:t>
      </w:r>
      <w:r w:rsidRPr="00224056">
        <w:rPr>
          <w:sz w:val="24"/>
          <w:szCs w:val="24"/>
        </w:rPr>
        <w:t xml:space="preserve">, 529 Pa. 654, 602 A.2d 863 (1992).  </w:t>
      </w:r>
      <w:r w:rsidR="00D062A9">
        <w:rPr>
          <w:sz w:val="24"/>
          <w:szCs w:val="24"/>
        </w:rPr>
        <w:t>In order to meet this burden, a party must</w:t>
      </w:r>
      <w:r w:rsidRPr="00224056">
        <w:rPr>
          <w:sz w:val="24"/>
          <w:szCs w:val="24"/>
        </w:rPr>
        <w:t xml:space="preserve"> present evidence more convincing, by even the smallest amount, than that presented by the other party.  </w:t>
      </w:r>
      <w:r w:rsidRPr="00224056">
        <w:rPr>
          <w:i/>
          <w:sz w:val="24"/>
          <w:szCs w:val="24"/>
        </w:rPr>
        <w:t>Se-Ling Hosiery v. Margulies,</w:t>
      </w:r>
      <w:r w:rsidRPr="00224056">
        <w:rPr>
          <w:sz w:val="24"/>
          <w:szCs w:val="24"/>
        </w:rPr>
        <w:t xml:space="preserve"> 364 Pa. 45, 70 A.2d 854 (1950).  </w:t>
      </w:r>
    </w:p>
    <w:p w:rsidR="00E14D25" w:rsidRPr="00224056" w:rsidRDefault="00E14D25" w:rsidP="003E2041">
      <w:pPr>
        <w:spacing w:line="360" w:lineRule="auto"/>
        <w:rPr>
          <w:sz w:val="24"/>
          <w:szCs w:val="24"/>
        </w:rPr>
      </w:pPr>
    </w:p>
    <w:p w:rsidR="002463FB" w:rsidRPr="00224056" w:rsidRDefault="002463FB" w:rsidP="003E2041">
      <w:pPr>
        <w:spacing w:line="360" w:lineRule="auto"/>
        <w:rPr>
          <w:sz w:val="24"/>
          <w:szCs w:val="24"/>
        </w:rPr>
      </w:pPr>
      <w:r w:rsidRPr="00224056">
        <w:rPr>
          <w:sz w:val="24"/>
          <w:szCs w:val="24"/>
        </w:rPr>
        <w:tab/>
      </w:r>
      <w:r w:rsidRPr="00224056">
        <w:rPr>
          <w:sz w:val="24"/>
          <w:szCs w:val="24"/>
        </w:rPr>
        <w:tab/>
        <w:t>5.</w:t>
      </w:r>
      <w:r w:rsidRPr="00224056">
        <w:rPr>
          <w:sz w:val="24"/>
          <w:szCs w:val="24"/>
        </w:rPr>
        <w:tab/>
        <w:t xml:space="preserve">The Commission is required to provide due process to the parties appearing before them.  This requirement is satisfied when the parties are afforded notice and the opportunity to appear and be heard.  </w:t>
      </w:r>
      <w:r w:rsidRPr="00224056">
        <w:rPr>
          <w:i/>
          <w:sz w:val="24"/>
          <w:szCs w:val="24"/>
        </w:rPr>
        <w:t>Schneider v. Pa. Pub. Util. Comm’n</w:t>
      </w:r>
      <w:r w:rsidRPr="00224056">
        <w:rPr>
          <w:sz w:val="24"/>
          <w:szCs w:val="24"/>
        </w:rPr>
        <w:t xml:space="preserve">, 479 A.2d 10 (Pa.Cmwlth. 1984).  </w:t>
      </w:r>
    </w:p>
    <w:p w:rsidR="002463FB" w:rsidRPr="00224056" w:rsidRDefault="002463FB" w:rsidP="003E2041">
      <w:pPr>
        <w:spacing w:line="360" w:lineRule="auto"/>
        <w:rPr>
          <w:sz w:val="24"/>
          <w:szCs w:val="24"/>
        </w:rPr>
      </w:pPr>
    </w:p>
    <w:p w:rsidR="002463FB" w:rsidRPr="00224056" w:rsidRDefault="002463FB" w:rsidP="003E2041">
      <w:pPr>
        <w:spacing w:line="360" w:lineRule="auto"/>
        <w:rPr>
          <w:sz w:val="24"/>
          <w:szCs w:val="24"/>
        </w:rPr>
      </w:pPr>
      <w:r w:rsidRPr="00224056">
        <w:rPr>
          <w:sz w:val="24"/>
          <w:szCs w:val="24"/>
        </w:rPr>
        <w:tab/>
      </w:r>
      <w:r w:rsidRPr="00224056">
        <w:rPr>
          <w:sz w:val="24"/>
          <w:szCs w:val="24"/>
        </w:rPr>
        <w:tab/>
        <w:t>6.</w:t>
      </w:r>
      <w:r w:rsidRPr="00224056">
        <w:rPr>
          <w:sz w:val="24"/>
          <w:szCs w:val="24"/>
        </w:rPr>
        <w:tab/>
        <w:t xml:space="preserve">Notice mailed to a party’s last known address and not returned by the post office is presumed to have been received.  </w:t>
      </w:r>
      <w:r w:rsidRPr="00224056">
        <w:rPr>
          <w:i/>
          <w:sz w:val="24"/>
          <w:szCs w:val="24"/>
        </w:rPr>
        <w:t xml:space="preserve">Chartiers Ind. </w:t>
      </w:r>
      <w:r w:rsidR="006875A1" w:rsidRPr="00224056">
        <w:rPr>
          <w:i/>
          <w:sz w:val="24"/>
          <w:szCs w:val="24"/>
        </w:rPr>
        <w:t>a</w:t>
      </w:r>
      <w:r w:rsidRPr="00224056">
        <w:rPr>
          <w:i/>
          <w:sz w:val="24"/>
          <w:szCs w:val="24"/>
        </w:rPr>
        <w:t xml:space="preserve">nd Com. Dev. Auth. v. Allegheny County Bd. </w:t>
      </w:r>
      <w:r w:rsidR="00B65256">
        <w:rPr>
          <w:i/>
          <w:sz w:val="24"/>
          <w:szCs w:val="24"/>
        </w:rPr>
        <w:t>o</w:t>
      </w:r>
      <w:r w:rsidRPr="00224056">
        <w:rPr>
          <w:i/>
          <w:sz w:val="24"/>
          <w:szCs w:val="24"/>
        </w:rPr>
        <w:t>f Property Assessment Appeals and Review</w:t>
      </w:r>
      <w:r w:rsidRPr="00224056">
        <w:rPr>
          <w:sz w:val="24"/>
          <w:szCs w:val="24"/>
        </w:rPr>
        <w:t xml:space="preserve">, </w:t>
      </w:r>
      <w:r w:rsidR="00CB3E73">
        <w:rPr>
          <w:sz w:val="24"/>
          <w:szCs w:val="24"/>
        </w:rPr>
        <w:t>645 A.2d 944 (Pa.</w:t>
      </w:r>
      <w:r w:rsidRPr="00224056">
        <w:rPr>
          <w:sz w:val="24"/>
          <w:szCs w:val="24"/>
        </w:rPr>
        <w:t>Cmwlth. 1994).</w:t>
      </w:r>
    </w:p>
    <w:p w:rsidR="002463FB" w:rsidRPr="00224056" w:rsidRDefault="002463FB" w:rsidP="003E2041">
      <w:pPr>
        <w:spacing w:line="360" w:lineRule="auto"/>
        <w:rPr>
          <w:sz w:val="24"/>
          <w:szCs w:val="24"/>
        </w:rPr>
      </w:pPr>
    </w:p>
    <w:p w:rsidR="002463FB" w:rsidRPr="00224056" w:rsidRDefault="002463FB" w:rsidP="009B3ACF">
      <w:pPr>
        <w:spacing w:line="360" w:lineRule="auto"/>
        <w:rPr>
          <w:sz w:val="24"/>
          <w:szCs w:val="24"/>
        </w:rPr>
      </w:pPr>
      <w:r w:rsidRPr="00224056">
        <w:rPr>
          <w:sz w:val="24"/>
          <w:szCs w:val="24"/>
        </w:rPr>
        <w:tab/>
      </w:r>
      <w:r w:rsidRPr="00224056">
        <w:rPr>
          <w:sz w:val="24"/>
          <w:szCs w:val="24"/>
        </w:rPr>
        <w:tab/>
        <w:t>7.</w:t>
      </w:r>
      <w:r w:rsidRPr="00224056">
        <w:rPr>
          <w:sz w:val="24"/>
          <w:szCs w:val="24"/>
        </w:rPr>
        <w:tab/>
        <w:t xml:space="preserve">Once notice of a hearing and the opportunity to be heard has been provided, it is the responsibility of the parties to appear and participate in the hearing.  </w:t>
      </w:r>
      <w:r w:rsidRPr="00224056">
        <w:rPr>
          <w:i/>
          <w:sz w:val="24"/>
          <w:szCs w:val="24"/>
        </w:rPr>
        <w:t>Sentner v. Bell Tel. Co. of P</w:t>
      </w:r>
      <w:r w:rsidR="006875A1" w:rsidRPr="00224056">
        <w:rPr>
          <w:i/>
          <w:sz w:val="24"/>
          <w:szCs w:val="24"/>
        </w:rPr>
        <w:t>a.</w:t>
      </w:r>
      <w:r w:rsidR="00583315">
        <w:rPr>
          <w:i/>
          <w:sz w:val="24"/>
          <w:szCs w:val="24"/>
        </w:rPr>
        <w:t>,</w:t>
      </w:r>
      <w:r w:rsidRPr="00224056">
        <w:rPr>
          <w:sz w:val="24"/>
          <w:szCs w:val="24"/>
        </w:rPr>
        <w:t xml:space="preserve"> Docket No. F-00161106 (Opinion and Order entered October 24, 1993).</w:t>
      </w:r>
    </w:p>
    <w:p w:rsidR="002463FB" w:rsidRPr="00224056" w:rsidRDefault="002463FB" w:rsidP="009B3ACF">
      <w:pPr>
        <w:spacing w:line="360" w:lineRule="auto"/>
        <w:rPr>
          <w:sz w:val="24"/>
          <w:szCs w:val="24"/>
        </w:rPr>
      </w:pPr>
    </w:p>
    <w:p w:rsidR="002463FB" w:rsidRPr="00224056" w:rsidRDefault="002463FB" w:rsidP="009B3ACF">
      <w:pPr>
        <w:rPr>
          <w:sz w:val="24"/>
          <w:szCs w:val="24"/>
        </w:rPr>
      </w:pPr>
      <w:r w:rsidRPr="00224056">
        <w:rPr>
          <w:sz w:val="24"/>
          <w:szCs w:val="24"/>
        </w:rPr>
        <w:tab/>
      </w:r>
      <w:r w:rsidRPr="00224056">
        <w:rPr>
          <w:sz w:val="24"/>
          <w:szCs w:val="24"/>
        </w:rPr>
        <w:tab/>
        <w:t>8.</w:t>
      </w:r>
      <w:r w:rsidRPr="00224056">
        <w:rPr>
          <w:sz w:val="24"/>
          <w:szCs w:val="24"/>
        </w:rPr>
        <w:tab/>
        <w:t>By h</w:t>
      </w:r>
      <w:r w:rsidR="00B01E78" w:rsidRPr="00224056">
        <w:rPr>
          <w:sz w:val="24"/>
          <w:szCs w:val="24"/>
        </w:rPr>
        <w:t>er</w:t>
      </w:r>
      <w:r w:rsidRPr="00224056">
        <w:rPr>
          <w:sz w:val="24"/>
          <w:szCs w:val="24"/>
        </w:rPr>
        <w:t xml:space="preserve"> failure to appear, Complainant has failed to carry h</w:t>
      </w:r>
      <w:r w:rsidR="00B01E78" w:rsidRPr="00224056">
        <w:rPr>
          <w:sz w:val="24"/>
          <w:szCs w:val="24"/>
        </w:rPr>
        <w:t>er</w:t>
      </w:r>
      <w:r w:rsidRPr="00224056">
        <w:rPr>
          <w:sz w:val="24"/>
          <w:szCs w:val="24"/>
        </w:rPr>
        <w:t xml:space="preserve"> burden of proof.  </w:t>
      </w:r>
    </w:p>
    <w:p w:rsidR="002463FB" w:rsidRPr="00224056" w:rsidRDefault="002463FB" w:rsidP="009B3ACF">
      <w:pPr>
        <w:spacing w:line="360" w:lineRule="auto"/>
        <w:rPr>
          <w:sz w:val="24"/>
          <w:szCs w:val="24"/>
        </w:rPr>
      </w:pPr>
    </w:p>
    <w:p w:rsidR="003E2041" w:rsidRPr="00224056" w:rsidRDefault="003E2041" w:rsidP="003E2041">
      <w:pPr>
        <w:spacing w:line="360" w:lineRule="auto"/>
        <w:rPr>
          <w:sz w:val="24"/>
          <w:szCs w:val="24"/>
        </w:rPr>
      </w:pPr>
    </w:p>
    <w:p w:rsidR="00DD47E4" w:rsidRPr="00224056" w:rsidRDefault="00892556" w:rsidP="003E2041">
      <w:pPr>
        <w:spacing w:line="360" w:lineRule="auto"/>
        <w:jc w:val="center"/>
        <w:rPr>
          <w:sz w:val="24"/>
          <w:szCs w:val="24"/>
          <w:u w:val="single"/>
        </w:rPr>
      </w:pPr>
      <w:bookmarkStart w:id="0" w:name="_GoBack"/>
      <w:bookmarkEnd w:id="0"/>
      <w:r w:rsidRPr="00224056">
        <w:rPr>
          <w:b/>
          <w:sz w:val="24"/>
          <w:szCs w:val="24"/>
          <w:u w:val="single"/>
        </w:rPr>
        <w:br w:type="page"/>
      </w:r>
      <w:r w:rsidR="00DD47E4" w:rsidRPr="00224056">
        <w:rPr>
          <w:sz w:val="24"/>
          <w:szCs w:val="24"/>
          <w:u w:val="single"/>
        </w:rPr>
        <w:lastRenderedPageBreak/>
        <w:t>ORDER</w:t>
      </w:r>
    </w:p>
    <w:p w:rsidR="00DD47E4" w:rsidRPr="00224056" w:rsidRDefault="00DD47E4" w:rsidP="003E2041">
      <w:pPr>
        <w:spacing w:line="360" w:lineRule="auto"/>
        <w:jc w:val="center"/>
        <w:rPr>
          <w:b/>
          <w:sz w:val="24"/>
          <w:szCs w:val="24"/>
          <w:u w:val="single"/>
        </w:rPr>
      </w:pPr>
    </w:p>
    <w:p w:rsidR="00892556" w:rsidRPr="00224056" w:rsidRDefault="00892556" w:rsidP="003E2041">
      <w:pPr>
        <w:spacing w:line="360" w:lineRule="auto"/>
        <w:rPr>
          <w:sz w:val="24"/>
          <w:szCs w:val="24"/>
        </w:rPr>
      </w:pPr>
    </w:p>
    <w:p w:rsidR="00DD47E4" w:rsidRPr="00224056" w:rsidRDefault="00DD47E4" w:rsidP="003E2041">
      <w:pPr>
        <w:spacing w:line="360" w:lineRule="auto"/>
        <w:rPr>
          <w:sz w:val="24"/>
          <w:szCs w:val="24"/>
        </w:rPr>
      </w:pPr>
      <w:r w:rsidRPr="00224056">
        <w:rPr>
          <w:sz w:val="24"/>
          <w:szCs w:val="24"/>
        </w:rPr>
        <w:tab/>
      </w:r>
      <w:r w:rsidRPr="00224056">
        <w:rPr>
          <w:sz w:val="24"/>
          <w:szCs w:val="24"/>
        </w:rPr>
        <w:tab/>
        <w:t>THEREFORE,</w:t>
      </w:r>
    </w:p>
    <w:p w:rsidR="00DD47E4" w:rsidRPr="00224056" w:rsidRDefault="00DD47E4" w:rsidP="003E2041">
      <w:pPr>
        <w:spacing w:line="360" w:lineRule="auto"/>
        <w:rPr>
          <w:sz w:val="24"/>
          <w:szCs w:val="24"/>
        </w:rPr>
      </w:pPr>
    </w:p>
    <w:p w:rsidR="00DD47E4" w:rsidRPr="00224056" w:rsidRDefault="00DD47E4" w:rsidP="003E2041">
      <w:pPr>
        <w:spacing w:line="360" w:lineRule="auto"/>
        <w:rPr>
          <w:sz w:val="24"/>
          <w:szCs w:val="24"/>
        </w:rPr>
      </w:pPr>
      <w:r w:rsidRPr="00224056">
        <w:rPr>
          <w:sz w:val="24"/>
          <w:szCs w:val="24"/>
        </w:rPr>
        <w:tab/>
      </w:r>
      <w:r w:rsidRPr="00224056">
        <w:rPr>
          <w:sz w:val="24"/>
          <w:szCs w:val="24"/>
        </w:rPr>
        <w:tab/>
        <w:t>IT IS ORDERED:</w:t>
      </w:r>
    </w:p>
    <w:p w:rsidR="00DD47E4" w:rsidRPr="00224056" w:rsidRDefault="00DD47E4" w:rsidP="003E2041">
      <w:pPr>
        <w:spacing w:line="360" w:lineRule="auto"/>
        <w:rPr>
          <w:sz w:val="24"/>
          <w:szCs w:val="24"/>
        </w:rPr>
      </w:pPr>
    </w:p>
    <w:p w:rsidR="00DD47E4" w:rsidRPr="00224056" w:rsidRDefault="00DD47E4" w:rsidP="003E2041">
      <w:pPr>
        <w:spacing w:line="360" w:lineRule="auto"/>
        <w:rPr>
          <w:sz w:val="24"/>
          <w:szCs w:val="24"/>
        </w:rPr>
      </w:pPr>
      <w:r w:rsidRPr="00224056">
        <w:rPr>
          <w:sz w:val="24"/>
          <w:szCs w:val="24"/>
        </w:rPr>
        <w:tab/>
      </w:r>
      <w:r w:rsidRPr="00224056">
        <w:rPr>
          <w:sz w:val="24"/>
          <w:szCs w:val="24"/>
        </w:rPr>
        <w:tab/>
        <w:t>1.</w:t>
      </w:r>
      <w:r w:rsidRPr="00224056">
        <w:rPr>
          <w:sz w:val="24"/>
          <w:szCs w:val="24"/>
        </w:rPr>
        <w:tab/>
        <w:t xml:space="preserve">That the </w:t>
      </w:r>
      <w:r w:rsidR="00B63EE3" w:rsidRPr="00224056">
        <w:rPr>
          <w:sz w:val="24"/>
          <w:szCs w:val="24"/>
        </w:rPr>
        <w:t>c</w:t>
      </w:r>
      <w:r w:rsidRPr="00224056">
        <w:rPr>
          <w:sz w:val="24"/>
          <w:szCs w:val="24"/>
        </w:rPr>
        <w:t xml:space="preserve">omplaint filed by </w:t>
      </w:r>
      <w:r w:rsidR="00BE442E" w:rsidRPr="00224056">
        <w:rPr>
          <w:sz w:val="24"/>
          <w:szCs w:val="24"/>
        </w:rPr>
        <w:t xml:space="preserve">Betty Gerald White </w:t>
      </w:r>
      <w:r w:rsidRPr="00224056">
        <w:rPr>
          <w:sz w:val="24"/>
          <w:szCs w:val="24"/>
        </w:rPr>
        <w:t xml:space="preserve">against </w:t>
      </w:r>
      <w:r w:rsidR="00D929F8" w:rsidRPr="00224056">
        <w:rPr>
          <w:sz w:val="24"/>
          <w:szCs w:val="24"/>
        </w:rPr>
        <w:t>P</w:t>
      </w:r>
      <w:r w:rsidR="00BE442E" w:rsidRPr="00224056">
        <w:rPr>
          <w:sz w:val="24"/>
          <w:szCs w:val="24"/>
        </w:rPr>
        <w:t xml:space="preserve">hiladelphia </w:t>
      </w:r>
      <w:r w:rsidR="00D929F8" w:rsidRPr="00224056">
        <w:rPr>
          <w:sz w:val="24"/>
          <w:szCs w:val="24"/>
        </w:rPr>
        <w:t xml:space="preserve">Gas </w:t>
      </w:r>
      <w:r w:rsidR="00BE442E" w:rsidRPr="00224056">
        <w:rPr>
          <w:sz w:val="24"/>
          <w:szCs w:val="24"/>
        </w:rPr>
        <w:t xml:space="preserve">Works </w:t>
      </w:r>
      <w:r w:rsidR="00E61B9B" w:rsidRPr="00224056">
        <w:rPr>
          <w:sz w:val="24"/>
          <w:szCs w:val="24"/>
        </w:rPr>
        <w:t xml:space="preserve">at Docket No. </w:t>
      </w:r>
      <w:r w:rsidR="00D929F8" w:rsidRPr="00224056">
        <w:rPr>
          <w:sz w:val="24"/>
          <w:szCs w:val="24"/>
        </w:rPr>
        <w:t>F-</w:t>
      </w:r>
      <w:r w:rsidR="00E61B9B" w:rsidRPr="00224056">
        <w:rPr>
          <w:sz w:val="24"/>
          <w:szCs w:val="24"/>
        </w:rPr>
        <w:t>20</w:t>
      </w:r>
      <w:r w:rsidR="004C67EE" w:rsidRPr="00224056">
        <w:rPr>
          <w:sz w:val="24"/>
          <w:szCs w:val="24"/>
        </w:rPr>
        <w:t>13-23</w:t>
      </w:r>
      <w:r w:rsidR="00BE442E" w:rsidRPr="00224056">
        <w:rPr>
          <w:sz w:val="24"/>
          <w:szCs w:val="24"/>
        </w:rPr>
        <w:t>87374</w:t>
      </w:r>
      <w:r w:rsidR="00D929F8" w:rsidRPr="00224056">
        <w:rPr>
          <w:sz w:val="24"/>
          <w:szCs w:val="24"/>
        </w:rPr>
        <w:t xml:space="preserve"> </w:t>
      </w:r>
      <w:r w:rsidRPr="00224056">
        <w:rPr>
          <w:sz w:val="24"/>
          <w:szCs w:val="24"/>
        </w:rPr>
        <w:t>is dismissed with prejudice.</w:t>
      </w:r>
    </w:p>
    <w:p w:rsidR="00DD47E4" w:rsidRPr="00224056" w:rsidRDefault="00DD47E4" w:rsidP="003E2041">
      <w:pPr>
        <w:spacing w:line="360" w:lineRule="auto"/>
        <w:rPr>
          <w:sz w:val="24"/>
          <w:szCs w:val="24"/>
        </w:rPr>
      </w:pPr>
    </w:p>
    <w:p w:rsidR="00DD47E4" w:rsidRPr="00224056" w:rsidRDefault="00DD47E4" w:rsidP="003E2041">
      <w:pPr>
        <w:spacing w:line="360" w:lineRule="auto"/>
        <w:rPr>
          <w:sz w:val="24"/>
          <w:szCs w:val="24"/>
        </w:rPr>
      </w:pPr>
      <w:r w:rsidRPr="00224056">
        <w:rPr>
          <w:sz w:val="24"/>
          <w:szCs w:val="24"/>
        </w:rPr>
        <w:tab/>
      </w:r>
      <w:r w:rsidRPr="00224056">
        <w:rPr>
          <w:sz w:val="24"/>
          <w:szCs w:val="24"/>
        </w:rPr>
        <w:tab/>
        <w:t>2.</w:t>
      </w:r>
      <w:r w:rsidRPr="00224056">
        <w:rPr>
          <w:sz w:val="24"/>
          <w:szCs w:val="24"/>
        </w:rPr>
        <w:tab/>
        <w:t xml:space="preserve">That the Secretary </w:t>
      </w:r>
      <w:r w:rsidR="00D929F8" w:rsidRPr="00224056">
        <w:rPr>
          <w:sz w:val="24"/>
          <w:szCs w:val="24"/>
        </w:rPr>
        <w:t xml:space="preserve">shall </w:t>
      </w:r>
      <w:r w:rsidRPr="00224056">
        <w:rPr>
          <w:sz w:val="24"/>
          <w:szCs w:val="24"/>
        </w:rPr>
        <w:t>mark th</w:t>
      </w:r>
      <w:r w:rsidR="00EC6907" w:rsidRPr="00224056">
        <w:rPr>
          <w:sz w:val="24"/>
          <w:szCs w:val="24"/>
        </w:rPr>
        <w:t>e</w:t>
      </w:r>
      <w:r w:rsidRPr="00224056">
        <w:rPr>
          <w:sz w:val="24"/>
          <w:szCs w:val="24"/>
        </w:rPr>
        <w:t xml:space="preserve"> docket</w:t>
      </w:r>
      <w:r w:rsidR="00EC6907" w:rsidRPr="00224056">
        <w:rPr>
          <w:sz w:val="24"/>
          <w:szCs w:val="24"/>
        </w:rPr>
        <w:t xml:space="preserve"> in this matter</w:t>
      </w:r>
      <w:r w:rsidRPr="00224056">
        <w:rPr>
          <w:sz w:val="24"/>
          <w:szCs w:val="24"/>
        </w:rPr>
        <w:t xml:space="preserve"> closed.</w:t>
      </w:r>
    </w:p>
    <w:p w:rsidR="00DD47E4" w:rsidRDefault="00DD47E4" w:rsidP="003E2041">
      <w:pPr>
        <w:spacing w:line="360" w:lineRule="auto"/>
        <w:rPr>
          <w:sz w:val="24"/>
          <w:szCs w:val="24"/>
        </w:rPr>
      </w:pPr>
    </w:p>
    <w:p w:rsidR="00583315" w:rsidRPr="00224056" w:rsidRDefault="00583315" w:rsidP="003E2041">
      <w:pPr>
        <w:spacing w:line="360" w:lineRule="auto"/>
        <w:rPr>
          <w:sz w:val="24"/>
          <w:szCs w:val="24"/>
        </w:rPr>
      </w:pPr>
    </w:p>
    <w:p w:rsidR="00583315" w:rsidRPr="00BF5EE7" w:rsidRDefault="00583315" w:rsidP="00583315">
      <w:pPr>
        <w:tabs>
          <w:tab w:val="left" w:pos="0"/>
        </w:tabs>
        <w:jc w:val="both"/>
        <w:rPr>
          <w:sz w:val="24"/>
          <w:szCs w:val="24"/>
        </w:rPr>
      </w:pPr>
    </w:p>
    <w:p w:rsidR="00583315" w:rsidRPr="009E6175" w:rsidRDefault="00583315" w:rsidP="00583315">
      <w:pPr>
        <w:tabs>
          <w:tab w:val="left" w:pos="0"/>
        </w:tabs>
        <w:jc w:val="both"/>
        <w:rPr>
          <w:sz w:val="24"/>
          <w:szCs w:val="24"/>
          <w:u w:val="single"/>
        </w:rPr>
      </w:pPr>
      <w:r w:rsidRPr="00BF5EE7">
        <w:rPr>
          <w:sz w:val="24"/>
          <w:szCs w:val="24"/>
        </w:rPr>
        <w:t xml:space="preserve">Date:  </w:t>
      </w:r>
      <w:r>
        <w:rPr>
          <w:sz w:val="24"/>
          <w:szCs w:val="24"/>
          <w:u w:val="single"/>
        </w:rPr>
        <w:t>February</w:t>
      </w:r>
      <w:r w:rsidRPr="00BF5EE7">
        <w:rPr>
          <w:sz w:val="24"/>
          <w:szCs w:val="24"/>
          <w:u w:val="single"/>
        </w:rPr>
        <w:t xml:space="preserve"> </w:t>
      </w:r>
      <w:r>
        <w:rPr>
          <w:sz w:val="24"/>
          <w:szCs w:val="24"/>
          <w:u w:val="single"/>
        </w:rPr>
        <w:t>25,</w:t>
      </w:r>
      <w:r w:rsidRPr="00BF5EE7">
        <w:rPr>
          <w:sz w:val="24"/>
          <w:szCs w:val="24"/>
          <w:u w:val="single"/>
        </w:rPr>
        <w:t xml:space="preserve"> 2014</w:t>
      </w:r>
      <w:r w:rsidRPr="00BF5EE7">
        <w:rPr>
          <w:sz w:val="24"/>
          <w:szCs w:val="24"/>
        </w:rPr>
        <w:tab/>
      </w:r>
      <w:r w:rsidRPr="00BF5EE7">
        <w:rPr>
          <w:sz w:val="24"/>
          <w:szCs w:val="24"/>
        </w:rPr>
        <w:tab/>
      </w:r>
      <w:r w:rsidRPr="00BF5EE7">
        <w:rPr>
          <w:sz w:val="24"/>
          <w:szCs w:val="24"/>
        </w:rPr>
        <w:tab/>
      </w:r>
      <w:r w:rsidRPr="00BF5EE7">
        <w:rPr>
          <w:sz w:val="24"/>
          <w:szCs w:val="24"/>
        </w:rPr>
        <w:tab/>
      </w:r>
      <w:r w:rsidRPr="009E6175">
        <w:rPr>
          <w:sz w:val="24"/>
          <w:szCs w:val="24"/>
          <w:u w:val="single"/>
        </w:rPr>
        <w:tab/>
      </w:r>
      <w:r w:rsidRPr="009E6175">
        <w:rPr>
          <w:sz w:val="24"/>
          <w:szCs w:val="24"/>
          <w:u w:val="single"/>
        </w:rPr>
        <w:tab/>
        <w:t>/s/</w:t>
      </w:r>
      <w:r w:rsidRPr="009E6175">
        <w:rPr>
          <w:sz w:val="24"/>
          <w:szCs w:val="24"/>
          <w:u w:val="single"/>
        </w:rPr>
        <w:tab/>
      </w:r>
      <w:r w:rsidRPr="009E6175">
        <w:rPr>
          <w:sz w:val="24"/>
          <w:szCs w:val="24"/>
          <w:u w:val="single"/>
        </w:rPr>
        <w:tab/>
      </w:r>
      <w:r w:rsidRPr="009E6175">
        <w:rPr>
          <w:sz w:val="24"/>
          <w:szCs w:val="24"/>
          <w:u w:val="single"/>
        </w:rPr>
        <w:tab/>
      </w:r>
    </w:p>
    <w:p w:rsidR="00583315" w:rsidRPr="009E6175" w:rsidRDefault="00583315" w:rsidP="00583315">
      <w:pPr>
        <w:tabs>
          <w:tab w:val="left" w:pos="0"/>
        </w:tabs>
        <w:jc w:val="both"/>
        <w:rPr>
          <w:sz w:val="24"/>
          <w:szCs w:val="24"/>
        </w:rPr>
      </w:pP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Pr>
          <w:sz w:val="24"/>
          <w:szCs w:val="24"/>
        </w:rPr>
        <w:t>Jeffrey A. Watson</w:t>
      </w:r>
    </w:p>
    <w:p w:rsidR="00583315" w:rsidRPr="00BF5EE7" w:rsidRDefault="00583315" w:rsidP="00583315">
      <w:pPr>
        <w:tabs>
          <w:tab w:val="left" w:pos="0"/>
        </w:tabs>
        <w:jc w:val="both"/>
        <w:rPr>
          <w:sz w:val="24"/>
          <w:szCs w:val="24"/>
        </w:rPr>
      </w:pPr>
      <w:r w:rsidRPr="00BF5EE7">
        <w:rPr>
          <w:sz w:val="24"/>
          <w:szCs w:val="24"/>
        </w:rPr>
        <w:tab/>
      </w:r>
      <w:r w:rsidRPr="00BF5EE7">
        <w:rPr>
          <w:sz w:val="24"/>
          <w:szCs w:val="24"/>
        </w:rPr>
        <w:tab/>
      </w:r>
      <w:r w:rsidRPr="00BF5EE7">
        <w:rPr>
          <w:sz w:val="24"/>
          <w:szCs w:val="24"/>
        </w:rPr>
        <w:tab/>
      </w:r>
      <w:r w:rsidRPr="00BF5EE7">
        <w:rPr>
          <w:sz w:val="24"/>
          <w:szCs w:val="24"/>
        </w:rPr>
        <w:tab/>
      </w:r>
      <w:r w:rsidRPr="00BF5EE7">
        <w:rPr>
          <w:sz w:val="24"/>
          <w:szCs w:val="24"/>
        </w:rPr>
        <w:tab/>
      </w:r>
      <w:r w:rsidRPr="00BF5EE7">
        <w:rPr>
          <w:sz w:val="24"/>
          <w:szCs w:val="24"/>
        </w:rPr>
        <w:tab/>
      </w:r>
      <w:r w:rsidRPr="00BF5EE7">
        <w:rPr>
          <w:sz w:val="24"/>
          <w:szCs w:val="24"/>
        </w:rPr>
        <w:tab/>
        <w:t>Administrative Law Judge</w:t>
      </w:r>
    </w:p>
    <w:p w:rsidR="00583315" w:rsidRPr="00BF5EE7" w:rsidRDefault="00583315" w:rsidP="00583315">
      <w:pPr>
        <w:tabs>
          <w:tab w:val="left" w:pos="0"/>
        </w:tabs>
        <w:jc w:val="both"/>
        <w:rPr>
          <w:sz w:val="24"/>
          <w:szCs w:val="24"/>
        </w:rPr>
      </w:pPr>
    </w:p>
    <w:p w:rsidR="00583315" w:rsidRDefault="00583315" w:rsidP="00583315">
      <w:pPr>
        <w:tabs>
          <w:tab w:val="left" w:pos="0"/>
        </w:tabs>
        <w:jc w:val="both"/>
        <w:rPr>
          <w:sz w:val="24"/>
          <w:szCs w:val="24"/>
        </w:rPr>
      </w:pPr>
    </w:p>
    <w:p w:rsidR="00583315" w:rsidRDefault="00583315" w:rsidP="00583315">
      <w:pPr>
        <w:tabs>
          <w:tab w:val="left" w:pos="0"/>
        </w:tabs>
        <w:jc w:val="both"/>
        <w:rPr>
          <w:sz w:val="24"/>
          <w:szCs w:val="24"/>
        </w:rPr>
      </w:pPr>
    </w:p>
    <w:p w:rsidR="00583315" w:rsidRDefault="00583315" w:rsidP="00583315">
      <w:pPr>
        <w:tabs>
          <w:tab w:val="left" w:pos="0"/>
        </w:tabs>
        <w:jc w:val="both"/>
        <w:rPr>
          <w:sz w:val="24"/>
          <w:szCs w:val="24"/>
        </w:rPr>
      </w:pPr>
    </w:p>
    <w:p w:rsidR="007B60CC" w:rsidRPr="00224056" w:rsidRDefault="007B60CC" w:rsidP="003E2041">
      <w:pPr>
        <w:spacing w:line="360" w:lineRule="auto"/>
        <w:rPr>
          <w:sz w:val="24"/>
          <w:szCs w:val="24"/>
        </w:rPr>
      </w:pPr>
    </w:p>
    <w:p w:rsidR="007B60CC" w:rsidRPr="00224056" w:rsidRDefault="007B60CC" w:rsidP="003E2041">
      <w:pPr>
        <w:rPr>
          <w:sz w:val="24"/>
          <w:szCs w:val="24"/>
        </w:rPr>
      </w:pPr>
    </w:p>
    <w:sectPr w:rsidR="007B60CC" w:rsidRPr="00224056" w:rsidSect="0002268B">
      <w:footerReference w:type="even" r:id="rId9"/>
      <w:footerReference w:type="default" r:id="rId10"/>
      <w:footerReference w:type="firs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B08" w:rsidRDefault="00F54B08" w:rsidP="00601B35">
      <w:r>
        <w:separator/>
      </w:r>
    </w:p>
  </w:endnote>
  <w:endnote w:type="continuationSeparator" w:id="0">
    <w:p w:rsidR="00F54B08" w:rsidRDefault="00F54B08" w:rsidP="0060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8F2" w:rsidRDefault="000C7F63" w:rsidP="002218F2">
    <w:pPr>
      <w:pStyle w:val="Footer"/>
      <w:framePr w:wrap="around" w:vAnchor="text" w:hAnchor="margin" w:xAlign="center" w:y="1"/>
      <w:rPr>
        <w:rStyle w:val="PageNumber"/>
      </w:rPr>
    </w:pPr>
    <w:r>
      <w:rPr>
        <w:rStyle w:val="PageNumber"/>
      </w:rPr>
      <w:fldChar w:fldCharType="begin"/>
    </w:r>
    <w:r w:rsidR="008E52BC">
      <w:rPr>
        <w:rStyle w:val="PageNumber"/>
      </w:rPr>
      <w:instrText xml:space="preserve">PAGE  </w:instrText>
    </w:r>
    <w:r>
      <w:rPr>
        <w:rStyle w:val="PageNumber"/>
      </w:rPr>
      <w:fldChar w:fldCharType="end"/>
    </w:r>
  </w:p>
  <w:p w:rsidR="002218F2" w:rsidRDefault="00221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2FE" w:rsidRPr="00273ECB" w:rsidRDefault="00B622FE">
    <w:pPr>
      <w:pStyle w:val="Footer"/>
      <w:jc w:val="center"/>
      <w:rPr>
        <w:sz w:val="20"/>
        <w:szCs w:val="20"/>
      </w:rPr>
    </w:pPr>
    <w:r w:rsidRPr="00273ECB">
      <w:rPr>
        <w:sz w:val="20"/>
        <w:szCs w:val="20"/>
      </w:rPr>
      <w:fldChar w:fldCharType="begin"/>
    </w:r>
    <w:r w:rsidRPr="00273ECB">
      <w:rPr>
        <w:sz w:val="20"/>
        <w:szCs w:val="20"/>
      </w:rPr>
      <w:instrText xml:space="preserve"> PAGE   \* MERGEFORMAT </w:instrText>
    </w:r>
    <w:r w:rsidRPr="00273ECB">
      <w:rPr>
        <w:sz w:val="20"/>
        <w:szCs w:val="20"/>
      </w:rPr>
      <w:fldChar w:fldCharType="separate"/>
    </w:r>
    <w:r w:rsidR="00B65256">
      <w:rPr>
        <w:noProof/>
        <w:sz w:val="20"/>
        <w:szCs w:val="20"/>
      </w:rPr>
      <w:t>6</w:t>
    </w:r>
    <w:r w:rsidRPr="00273ECB">
      <w:rPr>
        <w:sz w:val="20"/>
        <w:szCs w:val="20"/>
      </w:rPr>
      <w:fldChar w:fldCharType="end"/>
    </w:r>
  </w:p>
  <w:p w:rsidR="002218F2" w:rsidRPr="00813889" w:rsidRDefault="002218F2" w:rsidP="00902C5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7CE" w:rsidRDefault="0002268B" w:rsidP="0002268B">
    <w:pPr>
      <w:pStyle w:val="Footer"/>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B08" w:rsidRDefault="00F54B08" w:rsidP="00601B35">
      <w:r>
        <w:separator/>
      </w:r>
    </w:p>
  </w:footnote>
  <w:footnote w:type="continuationSeparator" w:id="0">
    <w:p w:rsidR="00F54B08" w:rsidRDefault="00F54B08" w:rsidP="00601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6544"/>
    <w:multiLevelType w:val="hybridMultilevel"/>
    <w:tmpl w:val="A628DDF4"/>
    <w:lvl w:ilvl="0" w:tplc="2B9415B2">
      <w:start w:val="1"/>
      <w:numFmt w:val="lowerLetter"/>
      <w:lvlText w:val="(%1)"/>
      <w:lvlJc w:val="left"/>
      <w:pPr>
        <w:ind w:left="90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8021C"/>
    <w:multiLevelType w:val="hybridMultilevel"/>
    <w:tmpl w:val="A7D2A38C"/>
    <w:lvl w:ilvl="0" w:tplc="8A3810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0CC"/>
    <w:rsid w:val="00001E3A"/>
    <w:rsid w:val="00001EF6"/>
    <w:rsid w:val="00003D11"/>
    <w:rsid w:val="00006392"/>
    <w:rsid w:val="000079FE"/>
    <w:rsid w:val="0001305A"/>
    <w:rsid w:val="0002105C"/>
    <w:rsid w:val="0002268B"/>
    <w:rsid w:val="0002517E"/>
    <w:rsid w:val="00035BB8"/>
    <w:rsid w:val="000404A4"/>
    <w:rsid w:val="000541C0"/>
    <w:rsid w:val="000634EB"/>
    <w:rsid w:val="00063801"/>
    <w:rsid w:val="00067CBC"/>
    <w:rsid w:val="000A5A55"/>
    <w:rsid w:val="000B339A"/>
    <w:rsid w:val="000C2A2B"/>
    <w:rsid w:val="000C52FB"/>
    <w:rsid w:val="000C6EF0"/>
    <w:rsid w:val="000C7F63"/>
    <w:rsid w:val="000D29BA"/>
    <w:rsid w:val="000E7EF5"/>
    <w:rsid w:val="000F344F"/>
    <w:rsid w:val="001021FB"/>
    <w:rsid w:val="0010420D"/>
    <w:rsid w:val="001077F1"/>
    <w:rsid w:val="00115BB6"/>
    <w:rsid w:val="0012035F"/>
    <w:rsid w:val="0014105E"/>
    <w:rsid w:val="00143142"/>
    <w:rsid w:val="00155E87"/>
    <w:rsid w:val="00157E46"/>
    <w:rsid w:val="00162D2F"/>
    <w:rsid w:val="00172E8C"/>
    <w:rsid w:val="00174F7E"/>
    <w:rsid w:val="0017580D"/>
    <w:rsid w:val="00181AB1"/>
    <w:rsid w:val="00191522"/>
    <w:rsid w:val="00192EB5"/>
    <w:rsid w:val="001966CB"/>
    <w:rsid w:val="001A103D"/>
    <w:rsid w:val="001B3D6F"/>
    <w:rsid w:val="001C1040"/>
    <w:rsid w:val="001E2642"/>
    <w:rsid w:val="001E5447"/>
    <w:rsid w:val="001E6837"/>
    <w:rsid w:val="001E79A7"/>
    <w:rsid w:val="001F0835"/>
    <w:rsid w:val="00216F76"/>
    <w:rsid w:val="002218F2"/>
    <w:rsid w:val="00224056"/>
    <w:rsid w:val="002463FB"/>
    <w:rsid w:val="00252DB6"/>
    <w:rsid w:val="00273ECB"/>
    <w:rsid w:val="0029096F"/>
    <w:rsid w:val="0029353E"/>
    <w:rsid w:val="00293ED5"/>
    <w:rsid w:val="002A05C6"/>
    <w:rsid w:val="002B754D"/>
    <w:rsid w:val="002F29D2"/>
    <w:rsid w:val="00306C33"/>
    <w:rsid w:val="003311C5"/>
    <w:rsid w:val="00382934"/>
    <w:rsid w:val="003A0B9C"/>
    <w:rsid w:val="003A0E5A"/>
    <w:rsid w:val="003B5D19"/>
    <w:rsid w:val="003E2041"/>
    <w:rsid w:val="003E2B14"/>
    <w:rsid w:val="00442254"/>
    <w:rsid w:val="0045300F"/>
    <w:rsid w:val="00454158"/>
    <w:rsid w:val="00460140"/>
    <w:rsid w:val="00490CD1"/>
    <w:rsid w:val="00495340"/>
    <w:rsid w:val="0049575D"/>
    <w:rsid w:val="004A5318"/>
    <w:rsid w:val="004A741E"/>
    <w:rsid w:val="004B1ADE"/>
    <w:rsid w:val="004C67EE"/>
    <w:rsid w:val="004D0BE0"/>
    <w:rsid w:val="004D14F0"/>
    <w:rsid w:val="004E0CC9"/>
    <w:rsid w:val="004E429F"/>
    <w:rsid w:val="004F37CB"/>
    <w:rsid w:val="005078B3"/>
    <w:rsid w:val="00521B57"/>
    <w:rsid w:val="00523FBA"/>
    <w:rsid w:val="00531EC0"/>
    <w:rsid w:val="005328F4"/>
    <w:rsid w:val="00583315"/>
    <w:rsid w:val="00585BD9"/>
    <w:rsid w:val="005A1238"/>
    <w:rsid w:val="005A1839"/>
    <w:rsid w:val="005A1F21"/>
    <w:rsid w:val="005E755A"/>
    <w:rsid w:val="00601B35"/>
    <w:rsid w:val="00603824"/>
    <w:rsid w:val="00614807"/>
    <w:rsid w:val="00623C32"/>
    <w:rsid w:val="00624D32"/>
    <w:rsid w:val="006443EC"/>
    <w:rsid w:val="0064750C"/>
    <w:rsid w:val="00662616"/>
    <w:rsid w:val="006875A1"/>
    <w:rsid w:val="00695397"/>
    <w:rsid w:val="006C4536"/>
    <w:rsid w:val="006C51E2"/>
    <w:rsid w:val="006C71BB"/>
    <w:rsid w:val="006D1276"/>
    <w:rsid w:val="006E72EF"/>
    <w:rsid w:val="006F07CE"/>
    <w:rsid w:val="006F3153"/>
    <w:rsid w:val="006F485E"/>
    <w:rsid w:val="00705262"/>
    <w:rsid w:val="00705CA5"/>
    <w:rsid w:val="007306D1"/>
    <w:rsid w:val="00744C7C"/>
    <w:rsid w:val="00747C4D"/>
    <w:rsid w:val="0078470A"/>
    <w:rsid w:val="007851ED"/>
    <w:rsid w:val="00787AF1"/>
    <w:rsid w:val="007A30FD"/>
    <w:rsid w:val="007B60CC"/>
    <w:rsid w:val="007E38CF"/>
    <w:rsid w:val="00804065"/>
    <w:rsid w:val="00813889"/>
    <w:rsid w:val="0085047D"/>
    <w:rsid w:val="00864B15"/>
    <w:rsid w:val="0086621E"/>
    <w:rsid w:val="00882CB8"/>
    <w:rsid w:val="00892556"/>
    <w:rsid w:val="008C3AE4"/>
    <w:rsid w:val="008D1A57"/>
    <w:rsid w:val="008E52BC"/>
    <w:rsid w:val="008E6FB7"/>
    <w:rsid w:val="008F16BD"/>
    <w:rsid w:val="008F6396"/>
    <w:rsid w:val="008F63E4"/>
    <w:rsid w:val="00900008"/>
    <w:rsid w:val="00902C55"/>
    <w:rsid w:val="00902EB1"/>
    <w:rsid w:val="00905F7A"/>
    <w:rsid w:val="00906A31"/>
    <w:rsid w:val="0091451C"/>
    <w:rsid w:val="00923349"/>
    <w:rsid w:val="00926002"/>
    <w:rsid w:val="00926B1C"/>
    <w:rsid w:val="00930EBA"/>
    <w:rsid w:val="009412D9"/>
    <w:rsid w:val="00942CB3"/>
    <w:rsid w:val="00944730"/>
    <w:rsid w:val="009471B5"/>
    <w:rsid w:val="0096315B"/>
    <w:rsid w:val="009671DB"/>
    <w:rsid w:val="00972738"/>
    <w:rsid w:val="00997443"/>
    <w:rsid w:val="009A68E7"/>
    <w:rsid w:val="009B3ACF"/>
    <w:rsid w:val="009B66C0"/>
    <w:rsid w:val="009D3AAC"/>
    <w:rsid w:val="009D5B63"/>
    <w:rsid w:val="009F768D"/>
    <w:rsid w:val="00A13C95"/>
    <w:rsid w:val="00A249F6"/>
    <w:rsid w:val="00A269F7"/>
    <w:rsid w:val="00A3159F"/>
    <w:rsid w:val="00A35AFD"/>
    <w:rsid w:val="00A40731"/>
    <w:rsid w:val="00A52A4E"/>
    <w:rsid w:val="00A65E85"/>
    <w:rsid w:val="00A7538D"/>
    <w:rsid w:val="00A8008F"/>
    <w:rsid w:val="00A80E74"/>
    <w:rsid w:val="00A851A4"/>
    <w:rsid w:val="00A87EDF"/>
    <w:rsid w:val="00AA1496"/>
    <w:rsid w:val="00AA4899"/>
    <w:rsid w:val="00AB0C8D"/>
    <w:rsid w:val="00AB537A"/>
    <w:rsid w:val="00AC7DAD"/>
    <w:rsid w:val="00AD3D2A"/>
    <w:rsid w:val="00AD7FDB"/>
    <w:rsid w:val="00AF1CCF"/>
    <w:rsid w:val="00B01E78"/>
    <w:rsid w:val="00B109BF"/>
    <w:rsid w:val="00B20FAA"/>
    <w:rsid w:val="00B21FBA"/>
    <w:rsid w:val="00B2793E"/>
    <w:rsid w:val="00B440B4"/>
    <w:rsid w:val="00B569FA"/>
    <w:rsid w:val="00B57711"/>
    <w:rsid w:val="00B622FE"/>
    <w:rsid w:val="00B63EE3"/>
    <w:rsid w:val="00B65256"/>
    <w:rsid w:val="00B804C3"/>
    <w:rsid w:val="00B824F8"/>
    <w:rsid w:val="00B86F52"/>
    <w:rsid w:val="00B91893"/>
    <w:rsid w:val="00BB7F31"/>
    <w:rsid w:val="00BC6C4B"/>
    <w:rsid w:val="00BE304F"/>
    <w:rsid w:val="00BE442E"/>
    <w:rsid w:val="00BE7640"/>
    <w:rsid w:val="00BF0242"/>
    <w:rsid w:val="00C04960"/>
    <w:rsid w:val="00C138A5"/>
    <w:rsid w:val="00C310B8"/>
    <w:rsid w:val="00C31DBD"/>
    <w:rsid w:val="00C53297"/>
    <w:rsid w:val="00C56314"/>
    <w:rsid w:val="00C70FD6"/>
    <w:rsid w:val="00C95318"/>
    <w:rsid w:val="00CB3E73"/>
    <w:rsid w:val="00CB70DB"/>
    <w:rsid w:val="00CC30C3"/>
    <w:rsid w:val="00CC6EA1"/>
    <w:rsid w:val="00CE047D"/>
    <w:rsid w:val="00CF6A79"/>
    <w:rsid w:val="00D02D5A"/>
    <w:rsid w:val="00D062A9"/>
    <w:rsid w:val="00D06EE3"/>
    <w:rsid w:val="00D06F2D"/>
    <w:rsid w:val="00D129FC"/>
    <w:rsid w:val="00D157EC"/>
    <w:rsid w:val="00D17731"/>
    <w:rsid w:val="00D3650C"/>
    <w:rsid w:val="00D40E5E"/>
    <w:rsid w:val="00D62214"/>
    <w:rsid w:val="00D65E10"/>
    <w:rsid w:val="00D929F8"/>
    <w:rsid w:val="00DA0625"/>
    <w:rsid w:val="00DA671A"/>
    <w:rsid w:val="00DB07B8"/>
    <w:rsid w:val="00DB4F49"/>
    <w:rsid w:val="00DC4772"/>
    <w:rsid w:val="00DC6711"/>
    <w:rsid w:val="00DC69A7"/>
    <w:rsid w:val="00DD47E4"/>
    <w:rsid w:val="00DE2759"/>
    <w:rsid w:val="00DE4037"/>
    <w:rsid w:val="00E04E1A"/>
    <w:rsid w:val="00E04EFF"/>
    <w:rsid w:val="00E101A9"/>
    <w:rsid w:val="00E13468"/>
    <w:rsid w:val="00E14D25"/>
    <w:rsid w:val="00E257AB"/>
    <w:rsid w:val="00E333C7"/>
    <w:rsid w:val="00E46E49"/>
    <w:rsid w:val="00E61B9B"/>
    <w:rsid w:val="00E6494D"/>
    <w:rsid w:val="00E80333"/>
    <w:rsid w:val="00E8102C"/>
    <w:rsid w:val="00E9414B"/>
    <w:rsid w:val="00E9501F"/>
    <w:rsid w:val="00EB6315"/>
    <w:rsid w:val="00EC05B4"/>
    <w:rsid w:val="00EC073C"/>
    <w:rsid w:val="00EC6907"/>
    <w:rsid w:val="00ED1B6C"/>
    <w:rsid w:val="00ED2F8A"/>
    <w:rsid w:val="00EE1EE5"/>
    <w:rsid w:val="00F043D5"/>
    <w:rsid w:val="00F20E64"/>
    <w:rsid w:val="00F3734D"/>
    <w:rsid w:val="00F5088C"/>
    <w:rsid w:val="00F54B08"/>
    <w:rsid w:val="00F70887"/>
    <w:rsid w:val="00F831C4"/>
    <w:rsid w:val="00F86FB1"/>
    <w:rsid w:val="00F908E0"/>
    <w:rsid w:val="00F90F30"/>
    <w:rsid w:val="00F9335A"/>
    <w:rsid w:val="00FB4C6F"/>
    <w:rsid w:val="00FD0BF9"/>
    <w:rsid w:val="00FD36CA"/>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0CC"/>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60CC"/>
    <w:pPr>
      <w:tabs>
        <w:tab w:val="center" w:pos="4320"/>
        <w:tab w:val="right" w:pos="8640"/>
      </w:tabs>
    </w:pPr>
  </w:style>
  <w:style w:type="character" w:customStyle="1" w:styleId="FooterChar">
    <w:name w:val="Footer Char"/>
    <w:link w:val="Footer"/>
    <w:uiPriority w:val="99"/>
    <w:rsid w:val="007B60CC"/>
    <w:rPr>
      <w:rFonts w:ascii="Times New Roman" w:eastAsia="Times New Roman" w:hAnsi="Times New Roman" w:cs="Times New Roman"/>
      <w:sz w:val="26"/>
      <w:szCs w:val="26"/>
    </w:rPr>
  </w:style>
  <w:style w:type="character" w:styleId="PageNumber">
    <w:name w:val="page number"/>
    <w:basedOn w:val="DefaultParagraphFont"/>
    <w:rsid w:val="007B60CC"/>
  </w:style>
  <w:style w:type="paragraph" w:styleId="ListParagraph">
    <w:name w:val="List Paragraph"/>
    <w:basedOn w:val="Normal"/>
    <w:uiPriority w:val="34"/>
    <w:qFormat/>
    <w:rsid w:val="006443EC"/>
    <w:pPr>
      <w:ind w:left="720"/>
      <w:contextualSpacing/>
    </w:pPr>
  </w:style>
  <w:style w:type="paragraph" w:styleId="Header">
    <w:name w:val="header"/>
    <w:basedOn w:val="Normal"/>
    <w:link w:val="HeaderChar"/>
    <w:uiPriority w:val="99"/>
    <w:semiHidden/>
    <w:unhideWhenUsed/>
    <w:rsid w:val="00DC69A7"/>
    <w:pPr>
      <w:tabs>
        <w:tab w:val="center" w:pos="4680"/>
        <w:tab w:val="right" w:pos="9360"/>
      </w:tabs>
    </w:pPr>
  </w:style>
  <w:style w:type="character" w:customStyle="1" w:styleId="HeaderChar">
    <w:name w:val="Header Char"/>
    <w:link w:val="Header"/>
    <w:uiPriority w:val="99"/>
    <w:semiHidden/>
    <w:rsid w:val="00DC69A7"/>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E46E49"/>
    <w:rPr>
      <w:rFonts w:ascii="Tahoma" w:hAnsi="Tahoma" w:cs="Tahoma"/>
      <w:sz w:val="16"/>
      <w:szCs w:val="16"/>
    </w:rPr>
  </w:style>
  <w:style w:type="character" w:customStyle="1" w:styleId="BalloonTextChar">
    <w:name w:val="Balloon Text Char"/>
    <w:link w:val="BalloonText"/>
    <w:uiPriority w:val="99"/>
    <w:semiHidden/>
    <w:rsid w:val="00E46E49"/>
    <w:rPr>
      <w:rFonts w:ascii="Tahoma" w:eastAsia="Times New Roman" w:hAnsi="Tahoma" w:cs="Tahoma"/>
      <w:sz w:val="16"/>
      <w:szCs w:val="16"/>
    </w:rPr>
  </w:style>
  <w:style w:type="paragraph" w:styleId="EndnoteText">
    <w:name w:val="endnote text"/>
    <w:basedOn w:val="Normal"/>
    <w:link w:val="EndnoteTextChar"/>
    <w:rsid w:val="00F043D5"/>
    <w:rPr>
      <w:rFonts w:ascii="Courier" w:hAnsi="Courier"/>
      <w:sz w:val="24"/>
      <w:szCs w:val="20"/>
    </w:rPr>
  </w:style>
  <w:style w:type="character" w:customStyle="1" w:styleId="EndnoteTextChar">
    <w:name w:val="Endnote Text Char"/>
    <w:link w:val="EndnoteText"/>
    <w:rsid w:val="00F043D5"/>
    <w:rPr>
      <w:rFonts w:ascii="Courier" w:eastAsia="Times New Roman"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0CC"/>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60CC"/>
    <w:pPr>
      <w:tabs>
        <w:tab w:val="center" w:pos="4320"/>
        <w:tab w:val="right" w:pos="8640"/>
      </w:tabs>
    </w:pPr>
  </w:style>
  <w:style w:type="character" w:customStyle="1" w:styleId="FooterChar">
    <w:name w:val="Footer Char"/>
    <w:link w:val="Footer"/>
    <w:uiPriority w:val="99"/>
    <w:rsid w:val="007B60CC"/>
    <w:rPr>
      <w:rFonts w:ascii="Times New Roman" w:eastAsia="Times New Roman" w:hAnsi="Times New Roman" w:cs="Times New Roman"/>
      <w:sz w:val="26"/>
      <w:szCs w:val="26"/>
    </w:rPr>
  </w:style>
  <w:style w:type="character" w:styleId="PageNumber">
    <w:name w:val="page number"/>
    <w:basedOn w:val="DefaultParagraphFont"/>
    <w:rsid w:val="007B60CC"/>
  </w:style>
  <w:style w:type="paragraph" w:styleId="ListParagraph">
    <w:name w:val="List Paragraph"/>
    <w:basedOn w:val="Normal"/>
    <w:uiPriority w:val="34"/>
    <w:qFormat/>
    <w:rsid w:val="006443EC"/>
    <w:pPr>
      <w:ind w:left="720"/>
      <w:contextualSpacing/>
    </w:pPr>
  </w:style>
  <w:style w:type="paragraph" w:styleId="Header">
    <w:name w:val="header"/>
    <w:basedOn w:val="Normal"/>
    <w:link w:val="HeaderChar"/>
    <w:uiPriority w:val="99"/>
    <w:semiHidden/>
    <w:unhideWhenUsed/>
    <w:rsid w:val="00DC69A7"/>
    <w:pPr>
      <w:tabs>
        <w:tab w:val="center" w:pos="4680"/>
        <w:tab w:val="right" w:pos="9360"/>
      </w:tabs>
    </w:pPr>
  </w:style>
  <w:style w:type="character" w:customStyle="1" w:styleId="HeaderChar">
    <w:name w:val="Header Char"/>
    <w:link w:val="Header"/>
    <w:uiPriority w:val="99"/>
    <w:semiHidden/>
    <w:rsid w:val="00DC69A7"/>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E46E49"/>
    <w:rPr>
      <w:rFonts w:ascii="Tahoma" w:hAnsi="Tahoma" w:cs="Tahoma"/>
      <w:sz w:val="16"/>
      <w:szCs w:val="16"/>
    </w:rPr>
  </w:style>
  <w:style w:type="character" w:customStyle="1" w:styleId="BalloonTextChar">
    <w:name w:val="Balloon Text Char"/>
    <w:link w:val="BalloonText"/>
    <w:uiPriority w:val="99"/>
    <w:semiHidden/>
    <w:rsid w:val="00E46E49"/>
    <w:rPr>
      <w:rFonts w:ascii="Tahoma" w:eastAsia="Times New Roman" w:hAnsi="Tahoma" w:cs="Tahoma"/>
      <w:sz w:val="16"/>
      <w:szCs w:val="16"/>
    </w:rPr>
  </w:style>
  <w:style w:type="paragraph" w:styleId="EndnoteText">
    <w:name w:val="endnote text"/>
    <w:basedOn w:val="Normal"/>
    <w:link w:val="EndnoteTextChar"/>
    <w:rsid w:val="00F043D5"/>
    <w:rPr>
      <w:rFonts w:ascii="Courier" w:hAnsi="Courier"/>
      <w:sz w:val="24"/>
      <w:szCs w:val="20"/>
    </w:rPr>
  </w:style>
  <w:style w:type="character" w:customStyle="1" w:styleId="EndnoteTextChar">
    <w:name w:val="Endnote Text Char"/>
    <w:link w:val="EndnoteText"/>
    <w:rsid w:val="00F043D5"/>
    <w:rPr>
      <w:rFonts w:ascii="Courier" w:eastAsia="Times New Roman"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06C92-074A-4A69-A3D7-DE739FF2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bfaccenda</cp:lastModifiedBy>
  <cp:revision>3</cp:revision>
  <cp:lastPrinted>2014-02-25T19:51:00Z</cp:lastPrinted>
  <dcterms:created xsi:type="dcterms:W3CDTF">2014-02-25T19:56:00Z</dcterms:created>
  <dcterms:modified xsi:type="dcterms:W3CDTF">2014-03-03T13:47:00Z</dcterms:modified>
</cp:coreProperties>
</file>