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C62470" w:rsidRDefault="00F514FB" w:rsidP="00B0327F">
      <w:pPr>
        <w:widowControl/>
        <w:tabs>
          <w:tab w:val="center" w:pos="4680"/>
        </w:tabs>
        <w:suppressAutoHyphens/>
        <w:jc w:val="center"/>
        <w:rPr>
          <w:b/>
          <w:sz w:val="26"/>
          <w:szCs w:val="26"/>
        </w:rPr>
      </w:pPr>
      <w:r w:rsidRPr="00C62470">
        <w:rPr>
          <w:b/>
          <w:sz w:val="26"/>
          <w:szCs w:val="26"/>
        </w:rPr>
        <w:t>PENNSYLVANIA</w:t>
      </w:r>
    </w:p>
    <w:p w:rsidR="00F514FB" w:rsidRPr="00C62470" w:rsidRDefault="00F514FB" w:rsidP="00B0327F">
      <w:pPr>
        <w:widowControl/>
        <w:tabs>
          <w:tab w:val="center" w:pos="4680"/>
        </w:tabs>
        <w:suppressAutoHyphens/>
        <w:jc w:val="center"/>
        <w:rPr>
          <w:sz w:val="26"/>
          <w:szCs w:val="26"/>
        </w:rPr>
      </w:pPr>
      <w:r w:rsidRPr="00C62470">
        <w:rPr>
          <w:b/>
          <w:sz w:val="26"/>
          <w:szCs w:val="26"/>
        </w:rPr>
        <w:t>PUBLIC UTILITY COMMISSION</w:t>
      </w:r>
    </w:p>
    <w:p w:rsidR="00F514FB" w:rsidRPr="00C62470" w:rsidRDefault="00F514FB" w:rsidP="00B0327F">
      <w:pPr>
        <w:widowControl/>
        <w:tabs>
          <w:tab w:val="center" w:pos="4680"/>
        </w:tabs>
        <w:suppressAutoHyphens/>
        <w:jc w:val="center"/>
        <w:rPr>
          <w:sz w:val="26"/>
          <w:szCs w:val="26"/>
        </w:rPr>
      </w:pPr>
      <w:r w:rsidRPr="00C62470">
        <w:rPr>
          <w:b/>
          <w:sz w:val="26"/>
          <w:szCs w:val="26"/>
        </w:rPr>
        <w:t>Harrisburg, PA 17105-3265</w:t>
      </w:r>
    </w:p>
    <w:p w:rsidR="00F514FB" w:rsidRPr="00C62470" w:rsidRDefault="00F514FB" w:rsidP="00B0327F">
      <w:pPr>
        <w:widowControl/>
        <w:tabs>
          <w:tab w:val="left" w:pos="-720"/>
        </w:tabs>
        <w:suppressAutoHyphens/>
        <w:rPr>
          <w:sz w:val="26"/>
          <w:szCs w:val="26"/>
        </w:rPr>
      </w:pPr>
    </w:p>
    <w:p w:rsidR="00F514FB" w:rsidRPr="00C62470" w:rsidRDefault="00F514FB" w:rsidP="00B0327F">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F514FB" w:rsidRPr="00C62470" w:rsidTr="0050100B">
        <w:tc>
          <w:tcPr>
            <w:tcW w:w="5058" w:type="dxa"/>
          </w:tcPr>
          <w:p w:rsidR="00F514FB" w:rsidRPr="00C62470" w:rsidRDefault="00F514FB" w:rsidP="00B0327F">
            <w:pPr>
              <w:widowControl/>
              <w:rPr>
                <w:sz w:val="26"/>
                <w:szCs w:val="26"/>
              </w:rPr>
            </w:pPr>
          </w:p>
        </w:tc>
        <w:tc>
          <w:tcPr>
            <w:tcW w:w="4500" w:type="dxa"/>
          </w:tcPr>
          <w:p w:rsidR="00F514FB" w:rsidRPr="00C62470" w:rsidRDefault="003472DD" w:rsidP="00044646">
            <w:pPr>
              <w:widowControl/>
              <w:jc w:val="right"/>
              <w:rPr>
                <w:sz w:val="26"/>
                <w:szCs w:val="26"/>
              </w:rPr>
            </w:pPr>
            <w:r>
              <w:rPr>
                <w:sz w:val="26"/>
                <w:szCs w:val="26"/>
              </w:rPr>
              <w:t>Public Meeting held March 6, 2014</w:t>
            </w:r>
          </w:p>
          <w:p w:rsidR="00F514FB" w:rsidRPr="00C62470" w:rsidRDefault="00F514FB" w:rsidP="00B0327F">
            <w:pPr>
              <w:widowControl/>
              <w:jc w:val="right"/>
              <w:rPr>
                <w:sz w:val="26"/>
                <w:szCs w:val="26"/>
              </w:rPr>
            </w:pPr>
          </w:p>
          <w:p w:rsidR="00F514FB" w:rsidRPr="00C62470" w:rsidRDefault="00F514FB" w:rsidP="00B0327F">
            <w:pPr>
              <w:widowControl/>
              <w:jc w:val="right"/>
              <w:rPr>
                <w:sz w:val="26"/>
                <w:szCs w:val="26"/>
              </w:rPr>
            </w:pPr>
          </w:p>
        </w:tc>
      </w:tr>
      <w:tr w:rsidR="00F514FB" w:rsidRPr="00C62470" w:rsidTr="0050100B">
        <w:tc>
          <w:tcPr>
            <w:tcW w:w="5058" w:type="dxa"/>
          </w:tcPr>
          <w:p w:rsidR="00F514FB" w:rsidRPr="00C62470" w:rsidRDefault="00F514FB" w:rsidP="00B0327F">
            <w:pPr>
              <w:widowControl/>
              <w:rPr>
                <w:sz w:val="26"/>
                <w:szCs w:val="26"/>
              </w:rPr>
            </w:pPr>
            <w:r w:rsidRPr="00C62470">
              <w:rPr>
                <w:sz w:val="26"/>
                <w:szCs w:val="26"/>
              </w:rPr>
              <w:t>Commissioners Present:</w:t>
            </w:r>
          </w:p>
          <w:p w:rsidR="00F514FB" w:rsidRPr="00C62470" w:rsidRDefault="00F514FB" w:rsidP="00B0327F">
            <w:pPr>
              <w:widowControl/>
              <w:rPr>
                <w:sz w:val="26"/>
                <w:szCs w:val="26"/>
              </w:rPr>
            </w:pPr>
          </w:p>
          <w:p w:rsidR="0050100B" w:rsidRPr="00C62470" w:rsidRDefault="0050100B" w:rsidP="00B0327F">
            <w:pPr>
              <w:widowControl/>
              <w:tabs>
                <w:tab w:val="left" w:pos="705"/>
              </w:tabs>
              <w:ind w:firstLine="720"/>
              <w:contextualSpacing/>
              <w:rPr>
                <w:sz w:val="26"/>
                <w:szCs w:val="26"/>
              </w:rPr>
            </w:pPr>
            <w:r w:rsidRPr="00C62470">
              <w:rPr>
                <w:sz w:val="26"/>
                <w:szCs w:val="26"/>
              </w:rPr>
              <w:t>Robert F. Powelson, Chairman</w:t>
            </w:r>
          </w:p>
          <w:p w:rsidR="0050100B" w:rsidRPr="00C62470" w:rsidRDefault="0050100B" w:rsidP="00B0327F">
            <w:pPr>
              <w:widowControl/>
              <w:tabs>
                <w:tab w:val="left" w:pos="705"/>
              </w:tabs>
              <w:ind w:firstLine="720"/>
              <w:contextualSpacing/>
              <w:rPr>
                <w:sz w:val="26"/>
                <w:szCs w:val="26"/>
              </w:rPr>
            </w:pPr>
            <w:r w:rsidRPr="00C62470">
              <w:rPr>
                <w:sz w:val="26"/>
                <w:szCs w:val="26"/>
              </w:rPr>
              <w:t>John F. Coleman, Jr., Vice Chairman</w:t>
            </w:r>
          </w:p>
          <w:p w:rsidR="0050100B" w:rsidRPr="00C62470" w:rsidRDefault="0050100B" w:rsidP="00B0327F">
            <w:pPr>
              <w:widowControl/>
              <w:tabs>
                <w:tab w:val="left" w:pos="705"/>
              </w:tabs>
              <w:ind w:firstLine="720"/>
              <w:contextualSpacing/>
              <w:rPr>
                <w:sz w:val="26"/>
                <w:szCs w:val="26"/>
              </w:rPr>
            </w:pPr>
            <w:r w:rsidRPr="00C62470">
              <w:rPr>
                <w:sz w:val="26"/>
                <w:szCs w:val="26"/>
              </w:rPr>
              <w:t>James H. Cawley</w:t>
            </w:r>
          </w:p>
          <w:p w:rsidR="0050100B" w:rsidRPr="00C62470" w:rsidRDefault="0050100B" w:rsidP="00B0327F">
            <w:pPr>
              <w:widowControl/>
              <w:tabs>
                <w:tab w:val="left" w:pos="705"/>
              </w:tabs>
              <w:ind w:firstLine="720"/>
              <w:contextualSpacing/>
              <w:rPr>
                <w:sz w:val="26"/>
                <w:szCs w:val="26"/>
              </w:rPr>
            </w:pPr>
            <w:r w:rsidRPr="00C62470">
              <w:rPr>
                <w:sz w:val="26"/>
                <w:szCs w:val="26"/>
              </w:rPr>
              <w:t>Pamela A. Witmer</w:t>
            </w:r>
          </w:p>
          <w:p w:rsidR="0050100B" w:rsidRPr="00C62470" w:rsidRDefault="0050100B" w:rsidP="00B0327F">
            <w:pPr>
              <w:widowControl/>
              <w:tabs>
                <w:tab w:val="left" w:pos="705"/>
              </w:tabs>
              <w:ind w:firstLine="720"/>
              <w:contextualSpacing/>
              <w:rPr>
                <w:sz w:val="26"/>
                <w:szCs w:val="26"/>
              </w:rPr>
            </w:pPr>
            <w:r w:rsidRPr="00C62470">
              <w:rPr>
                <w:sz w:val="26"/>
                <w:szCs w:val="26"/>
              </w:rPr>
              <w:t>Gladys M. Brown</w:t>
            </w:r>
          </w:p>
          <w:p w:rsidR="00F514FB" w:rsidRPr="00C62470" w:rsidRDefault="00F514FB" w:rsidP="00B0327F">
            <w:pPr>
              <w:widowControl/>
              <w:rPr>
                <w:sz w:val="26"/>
                <w:szCs w:val="26"/>
              </w:rPr>
            </w:pPr>
          </w:p>
          <w:p w:rsidR="00F514FB" w:rsidRPr="00C62470" w:rsidRDefault="00F514FB" w:rsidP="00B0327F">
            <w:pPr>
              <w:widowControl/>
              <w:rPr>
                <w:sz w:val="26"/>
                <w:szCs w:val="26"/>
              </w:rPr>
            </w:pPr>
          </w:p>
        </w:tc>
        <w:tc>
          <w:tcPr>
            <w:tcW w:w="4500" w:type="dxa"/>
          </w:tcPr>
          <w:p w:rsidR="00F514FB" w:rsidRPr="00C62470" w:rsidRDefault="00F514FB" w:rsidP="00B0327F">
            <w:pPr>
              <w:widowControl/>
              <w:jc w:val="right"/>
              <w:rPr>
                <w:sz w:val="26"/>
                <w:szCs w:val="26"/>
              </w:rPr>
            </w:pPr>
          </w:p>
          <w:p w:rsidR="00F514FB" w:rsidRPr="00C62470" w:rsidRDefault="00F514FB" w:rsidP="00B0327F">
            <w:pPr>
              <w:widowControl/>
              <w:jc w:val="right"/>
              <w:rPr>
                <w:sz w:val="26"/>
                <w:szCs w:val="26"/>
              </w:rPr>
            </w:pPr>
          </w:p>
        </w:tc>
      </w:tr>
      <w:tr w:rsidR="00F514FB" w:rsidRPr="00C62470" w:rsidTr="0050100B">
        <w:tc>
          <w:tcPr>
            <w:tcW w:w="5058" w:type="dxa"/>
          </w:tcPr>
          <w:p w:rsidR="00F514FB" w:rsidRPr="00C62470" w:rsidRDefault="003472DD" w:rsidP="00B0327F">
            <w:pPr>
              <w:widowControl/>
              <w:rPr>
                <w:sz w:val="26"/>
                <w:szCs w:val="26"/>
              </w:rPr>
            </w:pPr>
            <w:r>
              <w:rPr>
                <w:sz w:val="26"/>
                <w:szCs w:val="26"/>
              </w:rPr>
              <w:t>Monica Morris</w:t>
            </w:r>
          </w:p>
          <w:p w:rsidR="00F514FB" w:rsidRPr="00C62470" w:rsidRDefault="00F514FB" w:rsidP="00B0327F">
            <w:pPr>
              <w:widowControl/>
              <w:rPr>
                <w:sz w:val="26"/>
                <w:szCs w:val="26"/>
              </w:rPr>
            </w:pPr>
          </w:p>
        </w:tc>
        <w:tc>
          <w:tcPr>
            <w:tcW w:w="4500" w:type="dxa"/>
          </w:tcPr>
          <w:p w:rsidR="00F514FB" w:rsidRPr="00C62470" w:rsidRDefault="003472DD" w:rsidP="00B0327F">
            <w:pPr>
              <w:widowControl/>
              <w:jc w:val="right"/>
              <w:rPr>
                <w:sz w:val="26"/>
                <w:szCs w:val="26"/>
              </w:rPr>
            </w:pPr>
            <w:r>
              <w:rPr>
                <w:sz w:val="26"/>
                <w:szCs w:val="26"/>
              </w:rPr>
              <w:t>C-2013-2375477</w:t>
            </w:r>
          </w:p>
        </w:tc>
      </w:tr>
      <w:tr w:rsidR="00F514FB" w:rsidRPr="00C62470" w:rsidTr="0050100B">
        <w:tc>
          <w:tcPr>
            <w:tcW w:w="5058" w:type="dxa"/>
          </w:tcPr>
          <w:p w:rsidR="00F514FB" w:rsidRPr="00C62470" w:rsidRDefault="00F514FB" w:rsidP="00B0327F">
            <w:pPr>
              <w:widowControl/>
              <w:ind w:firstLine="1440"/>
              <w:rPr>
                <w:sz w:val="26"/>
                <w:szCs w:val="26"/>
              </w:rPr>
            </w:pPr>
            <w:r w:rsidRPr="00C62470">
              <w:rPr>
                <w:sz w:val="26"/>
                <w:szCs w:val="26"/>
              </w:rPr>
              <w:t>v.</w:t>
            </w:r>
          </w:p>
          <w:p w:rsidR="00F514FB" w:rsidRPr="00C62470" w:rsidRDefault="00F514FB" w:rsidP="00B0327F">
            <w:pPr>
              <w:widowControl/>
              <w:ind w:firstLine="1440"/>
              <w:rPr>
                <w:sz w:val="26"/>
                <w:szCs w:val="26"/>
              </w:rPr>
            </w:pPr>
          </w:p>
        </w:tc>
        <w:tc>
          <w:tcPr>
            <w:tcW w:w="4500" w:type="dxa"/>
          </w:tcPr>
          <w:p w:rsidR="00F514FB" w:rsidRPr="00C62470" w:rsidRDefault="00F514FB" w:rsidP="00B0327F">
            <w:pPr>
              <w:widowControl/>
              <w:rPr>
                <w:sz w:val="26"/>
                <w:szCs w:val="26"/>
              </w:rPr>
            </w:pPr>
          </w:p>
        </w:tc>
      </w:tr>
      <w:tr w:rsidR="00F514FB" w:rsidRPr="00C62470" w:rsidTr="0050100B">
        <w:tc>
          <w:tcPr>
            <w:tcW w:w="5058" w:type="dxa"/>
          </w:tcPr>
          <w:p w:rsidR="00F514FB" w:rsidRPr="00C62470" w:rsidRDefault="003472DD" w:rsidP="00B0327F">
            <w:pPr>
              <w:widowControl/>
              <w:rPr>
                <w:sz w:val="26"/>
                <w:szCs w:val="26"/>
              </w:rPr>
            </w:pPr>
            <w:r>
              <w:rPr>
                <w:sz w:val="26"/>
                <w:szCs w:val="26"/>
              </w:rPr>
              <w:t>Philadelphia Gas Works</w:t>
            </w:r>
          </w:p>
        </w:tc>
        <w:tc>
          <w:tcPr>
            <w:tcW w:w="4500" w:type="dxa"/>
          </w:tcPr>
          <w:p w:rsidR="00F514FB" w:rsidRPr="00C62470" w:rsidRDefault="00F514FB" w:rsidP="00B0327F">
            <w:pPr>
              <w:widowControl/>
              <w:rPr>
                <w:sz w:val="26"/>
                <w:szCs w:val="26"/>
              </w:rPr>
            </w:pPr>
          </w:p>
        </w:tc>
      </w:tr>
    </w:tbl>
    <w:p w:rsidR="00F514FB" w:rsidRPr="00C62470" w:rsidRDefault="00F514FB" w:rsidP="00B0327F">
      <w:pPr>
        <w:widowControl/>
        <w:rPr>
          <w:sz w:val="26"/>
          <w:szCs w:val="26"/>
        </w:rPr>
      </w:pPr>
    </w:p>
    <w:p w:rsidR="00F514FB" w:rsidRPr="00C62470" w:rsidRDefault="00F514FB" w:rsidP="00B0327F">
      <w:pPr>
        <w:widowControl/>
        <w:rPr>
          <w:sz w:val="26"/>
          <w:szCs w:val="26"/>
        </w:rPr>
      </w:pPr>
    </w:p>
    <w:p w:rsidR="00F514FB" w:rsidRPr="00C62470" w:rsidRDefault="00F514FB" w:rsidP="00B0327F">
      <w:pPr>
        <w:widowControl/>
        <w:jc w:val="center"/>
        <w:rPr>
          <w:b/>
          <w:sz w:val="26"/>
          <w:szCs w:val="26"/>
        </w:rPr>
      </w:pPr>
      <w:r w:rsidRPr="00C62470">
        <w:rPr>
          <w:b/>
          <w:sz w:val="26"/>
          <w:szCs w:val="26"/>
        </w:rPr>
        <w:t>OPINION AND ORDER</w:t>
      </w:r>
    </w:p>
    <w:p w:rsidR="00F514FB" w:rsidRPr="00C62470" w:rsidRDefault="00F514FB" w:rsidP="00B0327F">
      <w:pPr>
        <w:widowControl/>
        <w:jc w:val="center"/>
        <w:rPr>
          <w:b/>
          <w:sz w:val="26"/>
          <w:szCs w:val="26"/>
        </w:rPr>
      </w:pPr>
    </w:p>
    <w:p w:rsidR="00F514FB" w:rsidRPr="00C62470" w:rsidRDefault="00F514FB" w:rsidP="00B0327F">
      <w:pPr>
        <w:widowControl/>
        <w:jc w:val="center"/>
        <w:rPr>
          <w:b/>
          <w:sz w:val="26"/>
          <w:szCs w:val="26"/>
        </w:rPr>
      </w:pPr>
    </w:p>
    <w:p w:rsidR="00F514FB" w:rsidRPr="00C62470" w:rsidRDefault="00F514FB" w:rsidP="00B0327F">
      <w:pPr>
        <w:widowControl/>
        <w:rPr>
          <w:b/>
          <w:sz w:val="26"/>
          <w:szCs w:val="26"/>
        </w:rPr>
      </w:pPr>
      <w:r w:rsidRPr="00C62470">
        <w:rPr>
          <w:b/>
          <w:sz w:val="26"/>
          <w:szCs w:val="26"/>
        </w:rPr>
        <w:t>BY THE COMMISSION:</w:t>
      </w:r>
    </w:p>
    <w:p w:rsidR="00F514FB" w:rsidRPr="00C62470" w:rsidRDefault="00F514FB" w:rsidP="00B0327F">
      <w:pPr>
        <w:widowControl/>
        <w:rPr>
          <w:sz w:val="26"/>
          <w:szCs w:val="26"/>
        </w:rPr>
      </w:pPr>
    </w:p>
    <w:p w:rsidR="00F514FB" w:rsidRPr="00C62470" w:rsidRDefault="00F514FB" w:rsidP="00B0327F">
      <w:pPr>
        <w:widowControl/>
        <w:rPr>
          <w:sz w:val="26"/>
          <w:szCs w:val="26"/>
        </w:rPr>
      </w:pPr>
    </w:p>
    <w:p w:rsidR="00763D8D" w:rsidRDefault="00CA43A5" w:rsidP="007806FB">
      <w:pPr>
        <w:widowControl/>
        <w:spacing w:line="360" w:lineRule="auto"/>
        <w:ind w:firstLine="1440"/>
        <w:rPr>
          <w:sz w:val="26"/>
          <w:szCs w:val="26"/>
        </w:rPr>
      </w:pPr>
      <w:r w:rsidRPr="00C62470">
        <w:rPr>
          <w:sz w:val="26"/>
          <w:szCs w:val="26"/>
        </w:rPr>
        <w:t xml:space="preserve">Before the Pennsylvania Public Utility Commission (Commission) for consideration and disposition </w:t>
      </w:r>
      <w:r w:rsidR="008066FB">
        <w:rPr>
          <w:color w:val="000000"/>
          <w:sz w:val="26"/>
        </w:rPr>
        <w:t>is</w:t>
      </w:r>
      <w:r w:rsidR="00671E4C" w:rsidRPr="00C62470">
        <w:rPr>
          <w:color w:val="000000"/>
          <w:sz w:val="26"/>
        </w:rPr>
        <w:t xml:space="preserve"> </w:t>
      </w:r>
      <w:r w:rsidR="007830EC" w:rsidRPr="00C62470">
        <w:rPr>
          <w:color w:val="000000"/>
          <w:sz w:val="26"/>
        </w:rPr>
        <w:t>the Petition</w:t>
      </w:r>
      <w:r w:rsidR="008066FB">
        <w:rPr>
          <w:color w:val="000000"/>
          <w:sz w:val="26"/>
        </w:rPr>
        <w:t xml:space="preserve"> for Reconsideration (Petition)</w:t>
      </w:r>
      <w:r w:rsidR="003A485B" w:rsidRPr="00432CF2">
        <w:rPr>
          <w:color w:val="000000"/>
          <w:sz w:val="26"/>
          <w:vertAlign w:val="superscript"/>
        </w:rPr>
        <w:footnoteReference w:id="1"/>
      </w:r>
      <w:r w:rsidR="008066FB">
        <w:rPr>
          <w:color w:val="000000"/>
          <w:sz w:val="26"/>
        </w:rPr>
        <w:t xml:space="preserve"> </w:t>
      </w:r>
      <w:r w:rsidR="003472DD">
        <w:rPr>
          <w:color w:val="000000"/>
          <w:sz w:val="26"/>
        </w:rPr>
        <w:t>of Monica Morris</w:t>
      </w:r>
      <w:r w:rsidR="005949F4" w:rsidRPr="00C62470">
        <w:rPr>
          <w:color w:val="000000"/>
          <w:sz w:val="26"/>
        </w:rPr>
        <w:t xml:space="preserve"> (Complainant)</w:t>
      </w:r>
      <w:r w:rsidR="00B13418">
        <w:rPr>
          <w:color w:val="000000"/>
          <w:sz w:val="26"/>
        </w:rPr>
        <w:t>,</w:t>
      </w:r>
      <w:r w:rsidR="005949F4" w:rsidRPr="00C62470">
        <w:rPr>
          <w:color w:val="000000"/>
          <w:sz w:val="26"/>
        </w:rPr>
        <w:t xml:space="preserve"> filed on </w:t>
      </w:r>
      <w:r w:rsidR="003472DD">
        <w:rPr>
          <w:color w:val="000000"/>
          <w:sz w:val="26"/>
        </w:rPr>
        <w:t>December 26, 2013</w:t>
      </w:r>
      <w:r w:rsidR="006A7D60">
        <w:rPr>
          <w:color w:val="000000"/>
          <w:sz w:val="26"/>
        </w:rPr>
        <w:t>.  This Petition concerns</w:t>
      </w:r>
      <w:r w:rsidR="00671E4C" w:rsidRPr="00C62470">
        <w:rPr>
          <w:color w:val="000000"/>
          <w:sz w:val="26"/>
        </w:rPr>
        <w:t xml:space="preserve"> the Initial Decision (I.D.) of Administrative </w:t>
      </w:r>
      <w:r w:rsidR="005949F4" w:rsidRPr="00C62470">
        <w:rPr>
          <w:color w:val="000000"/>
          <w:sz w:val="26"/>
        </w:rPr>
        <w:t xml:space="preserve">Law Judge (ALJ) </w:t>
      </w:r>
      <w:r w:rsidR="005949F4" w:rsidRPr="003472DD">
        <w:rPr>
          <w:color w:val="000000"/>
          <w:sz w:val="26"/>
        </w:rPr>
        <w:t>Eranda Vero</w:t>
      </w:r>
      <w:r w:rsidR="00671E4C" w:rsidRPr="00C62470">
        <w:rPr>
          <w:color w:val="000000"/>
          <w:sz w:val="26"/>
        </w:rPr>
        <w:t xml:space="preserve">, </w:t>
      </w:r>
      <w:r w:rsidR="00DA507D">
        <w:rPr>
          <w:color w:val="000000"/>
          <w:sz w:val="26"/>
        </w:rPr>
        <w:t xml:space="preserve">issued on </w:t>
      </w:r>
      <w:r w:rsidR="003472DD" w:rsidRPr="003472DD">
        <w:rPr>
          <w:color w:val="000000"/>
          <w:sz w:val="26"/>
        </w:rPr>
        <w:t>December 3</w:t>
      </w:r>
      <w:r w:rsidR="005949F4" w:rsidRPr="003472DD">
        <w:rPr>
          <w:color w:val="000000"/>
          <w:sz w:val="26"/>
        </w:rPr>
        <w:t>, 2013</w:t>
      </w:r>
      <w:r w:rsidR="00671E4C" w:rsidRPr="00C62470">
        <w:rPr>
          <w:color w:val="000000"/>
          <w:sz w:val="26"/>
        </w:rPr>
        <w:t>, in</w:t>
      </w:r>
      <w:r w:rsidR="00763D8D">
        <w:rPr>
          <w:color w:val="000000"/>
          <w:sz w:val="26"/>
        </w:rPr>
        <w:t xml:space="preserve"> the above-captioned proceeding</w:t>
      </w:r>
      <w:r w:rsidR="006A7D60">
        <w:rPr>
          <w:color w:val="000000"/>
          <w:sz w:val="26"/>
        </w:rPr>
        <w:t xml:space="preserve">, which became the final action of the </w:t>
      </w:r>
      <w:r w:rsidR="006A7D60">
        <w:rPr>
          <w:color w:val="000000"/>
          <w:sz w:val="26"/>
        </w:rPr>
        <w:lastRenderedPageBreak/>
        <w:t>Commission when no exceptions were filed</w:t>
      </w:r>
      <w:r w:rsidR="00671E4C" w:rsidRPr="00C62470">
        <w:rPr>
          <w:color w:val="000000"/>
          <w:sz w:val="26"/>
        </w:rPr>
        <w:t>.</w:t>
      </w:r>
      <w:r w:rsidR="006A7D60">
        <w:rPr>
          <w:rStyle w:val="FootnoteReference"/>
          <w:color w:val="000000"/>
          <w:sz w:val="26"/>
        </w:rPr>
        <w:footnoteReference w:id="2"/>
      </w:r>
      <w:r w:rsidR="0081618E">
        <w:rPr>
          <w:color w:val="000000"/>
          <w:sz w:val="26"/>
        </w:rPr>
        <w:t xml:space="preserve"> </w:t>
      </w:r>
      <w:r w:rsidR="005949F4" w:rsidRPr="00C62470">
        <w:rPr>
          <w:color w:val="000000"/>
          <w:sz w:val="26"/>
        </w:rPr>
        <w:t xml:space="preserve"> </w:t>
      </w:r>
      <w:r w:rsidR="003472DD">
        <w:rPr>
          <w:color w:val="000000"/>
          <w:sz w:val="26"/>
        </w:rPr>
        <w:t>No</w:t>
      </w:r>
      <w:r w:rsidR="008066FB">
        <w:rPr>
          <w:color w:val="000000"/>
          <w:sz w:val="26"/>
        </w:rPr>
        <w:t xml:space="preserve"> Answer to the Petition was </w:t>
      </w:r>
      <w:r w:rsidR="003472DD">
        <w:rPr>
          <w:color w:val="000000"/>
          <w:sz w:val="26"/>
        </w:rPr>
        <w:t>filed</w:t>
      </w:r>
      <w:r w:rsidR="00671E4C" w:rsidRPr="00C62470">
        <w:rPr>
          <w:color w:val="000000"/>
          <w:sz w:val="26"/>
        </w:rPr>
        <w:t xml:space="preserve">.  </w:t>
      </w:r>
      <w:r w:rsidRPr="00C62470">
        <w:rPr>
          <w:sz w:val="26"/>
          <w:szCs w:val="26"/>
        </w:rPr>
        <w:t>For the reason</w:t>
      </w:r>
      <w:r w:rsidR="005949F4" w:rsidRPr="00C62470">
        <w:rPr>
          <w:sz w:val="26"/>
          <w:szCs w:val="26"/>
        </w:rPr>
        <w:t xml:space="preserve">s stated below, we will </w:t>
      </w:r>
      <w:r w:rsidR="003472DD" w:rsidRPr="003472DD">
        <w:rPr>
          <w:sz w:val="26"/>
          <w:szCs w:val="26"/>
        </w:rPr>
        <w:t>deny</w:t>
      </w:r>
      <w:r w:rsidR="005949F4" w:rsidRPr="003472DD">
        <w:rPr>
          <w:sz w:val="26"/>
          <w:szCs w:val="26"/>
        </w:rPr>
        <w:t xml:space="preserve"> the </w:t>
      </w:r>
      <w:r w:rsidR="008066FB" w:rsidRPr="003472DD">
        <w:rPr>
          <w:sz w:val="26"/>
          <w:szCs w:val="26"/>
        </w:rPr>
        <w:t xml:space="preserve">Petition </w:t>
      </w:r>
      <w:r w:rsidR="005949F4" w:rsidRPr="003472DD">
        <w:rPr>
          <w:sz w:val="26"/>
          <w:szCs w:val="26"/>
        </w:rPr>
        <w:t>of the Complainant</w:t>
      </w:r>
      <w:r w:rsidR="003472DD" w:rsidRPr="003472DD">
        <w:rPr>
          <w:sz w:val="26"/>
          <w:szCs w:val="26"/>
        </w:rPr>
        <w:t>.</w:t>
      </w:r>
    </w:p>
    <w:p w:rsidR="00A4532F" w:rsidRPr="00C62470" w:rsidRDefault="00A4532F" w:rsidP="007806FB">
      <w:pPr>
        <w:widowControl/>
        <w:spacing w:line="360" w:lineRule="auto"/>
        <w:ind w:firstLine="1440"/>
        <w:rPr>
          <w:sz w:val="26"/>
          <w:szCs w:val="26"/>
        </w:rPr>
      </w:pPr>
    </w:p>
    <w:p w:rsidR="00CA43A5" w:rsidRDefault="00CA43A5" w:rsidP="00B0327F">
      <w:pPr>
        <w:widowControl/>
        <w:spacing w:line="360" w:lineRule="auto"/>
        <w:jc w:val="center"/>
        <w:rPr>
          <w:b/>
          <w:sz w:val="26"/>
          <w:szCs w:val="26"/>
        </w:rPr>
      </w:pPr>
      <w:bookmarkStart w:id="0" w:name="OLE_LINK1"/>
      <w:bookmarkStart w:id="1" w:name="OLE_LINK2"/>
      <w:r w:rsidRPr="00C62470">
        <w:rPr>
          <w:b/>
          <w:sz w:val="26"/>
          <w:szCs w:val="26"/>
        </w:rPr>
        <w:t>History of the Proceeding</w:t>
      </w:r>
      <w:bookmarkEnd w:id="0"/>
      <w:bookmarkEnd w:id="1"/>
    </w:p>
    <w:p w:rsidR="007F7D07" w:rsidRPr="007F7D07" w:rsidRDefault="007F7D07" w:rsidP="00B0327F">
      <w:pPr>
        <w:widowControl/>
        <w:spacing w:line="360" w:lineRule="auto"/>
        <w:jc w:val="center"/>
        <w:rPr>
          <w:b/>
          <w:sz w:val="26"/>
          <w:szCs w:val="26"/>
        </w:rPr>
      </w:pPr>
    </w:p>
    <w:p w:rsidR="000F0B32" w:rsidRDefault="007F7D07" w:rsidP="00B0327F">
      <w:pPr>
        <w:widowControl/>
        <w:spacing w:line="360" w:lineRule="auto"/>
        <w:ind w:firstLine="1440"/>
        <w:rPr>
          <w:sz w:val="26"/>
          <w:szCs w:val="26"/>
        </w:rPr>
      </w:pPr>
      <w:r w:rsidRPr="007F7D07">
        <w:rPr>
          <w:sz w:val="26"/>
          <w:szCs w:val="26"/>
        </w:rPr>
        <w:t xml:space="preserve">On July 22, 2013, </w:t>
      </w:r>
      <w:r>
        <w:rPr>
          <w:spacing w:val="-3"/>
          <w:sz w:val="26"/>
          <w:szCs w:val="26"/>
        </w:rPr>
        <w:t xml:space="preserve">the </w:t>
      </w:r>
      <w:r>
        <w:rPr>
          <w:sz w:val="26"/>
          <w:szCs w:val="26"/>
        </w:rPr>
        <w:t>Complainant</w:t>
      </w:r>
      <w:r w:rsidR="00747539">
        <w:rPr>
          <w:sz w:val="26"/>
          <w:szCs w:val="26"/>
        </w:rPr>
        <w:t xml:space="preserve"> filed a F</w:t>
      </w:r>
      <w:r w:rsidRPr="007F7D07">
        <w:rPr>
          <w:sz w:val="26"/>
          <w:szCs w:val="26"/>
        </w:rPr>
        <w:t>ormal Comp</w:t>
      </w:r>
      <w:r>
        <w:rPr>
          <w:sz w:val="26"/>
          <w:szCs w:val="26"/>
        </w:rPr>
        <w:t>laint (Complaint) against Philadelp</w:t>
      </w:r>
      <w:r w:rsidR="005759E8">
        <w:rPr>
          <w:sz w:val="26"/>
          <w:szCs w:val="26"/>
        </w:rPr>
        <w:t>hia Gas Works (PGW</w:t>
      </w:r>
      <w:r>
        <w:rPr>
          <w:sz w:val="26"/>
          <w:szCs w:val="26"/>
        </w:rPr>
        <w:t>)</w:t>
      </w:r>
      <w:r w:rsidR="00747539">
        <w:rPr>
          <w:sz w:val="26"/>
          <w:szCs w:val="26"/>
        </w:rPr>
        <w:t xml:space="preserve"> alleging that PGW</w:t>
      </w:r>
      <w:r w:rsidRPr="007F7D07">
        <w:rPr>
          <w:sz w:val="26"/>
          <w:szCs w:val="26"/>
        </w:rPr>
        <w:t xml:space="preserve"> had falsely accused her of tampering with her meter and had issued a makeup bill based on estimated charge</w:t>
      </w:r>
      <w:r>
        <w:rPr>
          <w:sz w:val="26"/>
          <w:szCs w:val="26"/>
        </w:rPr>
        <w:t xml:space="preserve">s covering a period of five </w:t>
      </w:r>
      <w:r w:rsidRPr="007F7D07">
        <w:rPr>
          <w:sz w:val="26"/>
          <w:szCs w:val="26"/>
        </w:rPr>
        <w:t xml:space="preserve">years.  As </w:t>
      </w:r>
      <w:r>
        <w:rPr>
          <w:sz w:val="26"/>
          <w:szCs w:val="26"/>
        </w:rPr>
        <w:t>relief, the Complainant requested</w:t>
      </w:r>
      <w:r w:rsidRPr="007F7D07">
        <w:rPr>
          <w:sz w:val="26"/>
          <w:szCs w:val="26"/>
        </w:rPr>
        <w:t xml:space="preserve"> that her meter be </w:t>
      </w:r>
      <w:r w:rsidR="00747539">
        <w:rPr>
          <w:sz w:val="26"/>
          <w:szCs w:val="26"/>
        </w:rPr>
        <w:t>examined by a third party, that the estimated charges be removed from her bill,</w:t>
      </w:r>
      <w:r w:rsidRPr="007F7D07">
        <w:rPr>
          <w:sz w:val="26"/>
          <w:szCs w:val="26"/>
        </w:rPr>
        <w:t xml:space="preserve"> and that she be issued </w:t>
      </w:r>
      <w:r>
        <w:rPr>
          <w:sz w:val="26"/>
          <w:szCs w:val="26"/>
        </w:rPr>
        <w:t>a payment arrangement</w:t>
      </w:r>
      <w:r w:rsidR="000F0B32">
        <w:rPr>
          <w:sz w:val="26"/>
          <w:szCs w:val="26"/>
        </w:rPr>
        <w:t>.  On August 14, 2013, PGW</w:t>
      </w:r>
      <w:r w:rsidRPr="007F7D07">
        <w:rPr>
          <w:sz w:val="26"/>
          <w:szCs w:val="26"/>
        </w:rPr>
        <w:t xml:space="preserve"> filed an Answer denying the materia</w:t>
      </w:r>
      <w:r>
        <w:rPr>
          <w:sz w:val="26"/>
          <w:szCs w:val="26"/>
        </w:rPr>
        <w:t xml:space="preserve">l allegations of the Complaint.  </w:t>
      </w:r>
    </w:p>
    <w:p w:rsidR="000F0B32" w:rsidRDefault="000F0B32" w:rsidP="00B0327F">
      <w:pPr>
        <w:widowControl/>
        <w:spacing w:line="360" w:lineRule="auto"/>
        <w:ind w:firstLine="1440"/>
        <w:rPr>
          <w:sz w:val="26"/>
          <w:szCs w:val="26"/>
        </w:rPr>
      </w:pPr>
    </w:p>
    <w:p w:rsidR="007F7D07" w:rsidRPr="007F7D07" w:rsidRDefault="007F7D07" w:rsidP="00B0327F">
      <w:pPr>
        <w:widowControl/>
        <w:spacing w:line="360" w:lineRule="auto"/>
        <w:ind w:firstLine="1440"/>
        <w:rPr>
          <w:sz w:val="26"/>
          <w:szCs w:val="26"/>
        </w:rPr>
      </w:pPr>
      <w:r w:rsidRPr="007F7D07">
        <w:rPr>
          <w:sz w:val="26"/>
          <w:szCs w:val="26"/>
        </w:rPr>
        <w:t>A Hearing Notice dated September 4, 2013, noti</w:t>
      </w:r>
      <w:r w:rsidR="000F0B32">
        <w:rPr>
          <w:sz w:val="26"/>
          <w:szCs w:val="26"/>
        </w:rPr>
        <w:t>fied the parties that a</w:t>
      </w:r>
      <w:r w:rsidRPr="007F7D07">
        <w:rPr>
          <w:sz w:val="26"/>
          <w:szCs w:val="26"/>
        </w:rPr>
        <w:t xml:space="preserve"> hea</w:t>
      </w:r>
      <w:r w:rsidR="000F0B32">
        <w:rPr>
          <w:sz w:val="26"/>
          <w:szCs w:val="26"/>
        </w:rPr>
        <w:t xml:space="preserve">ring was scheduled for </w:t>
      </w:r>
      <w:r w:rsidRPr="007F7D07">
        <w:rPr>
          <w:sz w:val="26"/>
          <w:szCs w:val="26"/>
        </w:rPr>
        <w:t>No</w:t>
      </w:r>
      <w:r w:rsidR="00221215">
        <w:rPr>
          <w:sz w:val="26"/>
          <w:szCs w:val="26"/>
        </w:rPr>
        <w:t xml:space="preserve">vember 12, 2013, at 2:00 p.m.  </w:t>
      </w:r>
      <w:r w:rsidRPr="007F7D07">
        <w:rPr>
          <w:sz w:val="26"/>
          <w:szCs w:val="26"/>
        </w:rPr>
        <w:t xml:space="preserve">A Prehearing Order was </w:t>
      </w:r>
      <w:r w:rsidR="000F0B32">
        <w:rPr>
          <w:sz w:val="26"/>
          <w:szCs w:val="26"/>
        </w:rPr>
        <w:t xml:space="preserve">also </w:t>
      </w:r>
      <w:r w:rsidRPr="007F7D07">
        <w:rPr>
          <w:sz w:val="26"/>
          <w:szCs w:val="26"/>
        </w:rPr>
        <w:t>issued</w:t>
      </w:r>
      <w:r w:rsidR="00751402">
        <w:rPr>
          <w:sz w:val="26"/>
          <w:szCs w:val="26"/>
        </w:rPr>
        <w:t>,</w:t>
      </w:r>
      <w:r w:rsidRPr="007F7D07">
        <w:rPr>
          <w:sz w:val="26"/>
          <w:szCs w:val="26"/>
        </w:rPr>
        <w:t xml:space="preserve"> on September 16, 2013, advising the parties of the date an</w:t>
      </w:r>
      <w:r w:rsidR="000F0B32">
        <w:rPr>
          <w:sz w:val="26"/>
          <w:szCs w:val="26"/>
        </w:rPr>
        <w:t xml:space="preserve">d time of the scheduled hearing.  </w:t>
      </w:r>
      <w:r w:rsidRPr="007F7D07">
        <w:rPr>
          <w:sz w:val="26"/>
          <w:szCs w:val="26"/>
        </w:rPr>
        <w:t>Both the Hearing Notice and the Prehearing Order were maile</w:t>
      </w:r>
      <w:r w:rsidR="00751402">
        <w:rPr>
          <w:sz w:val="26"/>
          <w:szCs w:val="26"/>
        </w:rPr>
        <w:t>d to the address that the Complainant</w:t>
      </w:r>
      <w:r w:rsidRPr="007F7D07">
        <w:rPr>
          <w:sz w:val="26"/>
          <w:szCs w:val="26"/>
        </w:rPr>
        <w:t xml:space="preserve"> had provided in her Complaint.  N</w:t>
      </w:r>
      <w:r w:rsidR="000F0B32">
        <w:rPr>
          <w:sz w:val="26"/>
          <w:szCs w:val="26"/>
        </w:rPr>
        <w:t>either</w:t>
      </w:r>
      <w:r w:rsidR="00221215">
        <w:rPr>
          <w:sz w:val="26"/>
          <w:szCs w:val="26"/>
        </w:rPr>
        <w:t xml:space="preserve"> of these documents w</w:t>
      </w:r>
      <w:r w:rsidR="00FA790C">
        <w:rPr>
          <w:sz w:val="26"/>
          <w:szCs w:val="26"/>
        </w:rPr>
        <w:t>as</w:t>
      </w:r>
      <w:r w:rsidR="000F0B32">
        <w:rPr>
          <w:sz w:val="26"/>
          <w:szCs w:val="26"/>
        </w:rPr>
        <w:t xml:space="preserve"> returned </w:t>
      </w:r>
      <w:r w:rsidRPr="007F7D07">
        <w:rPr>
          <w:sz w:val="26"/>
          <w:szCs w:val="26"/>
        </w:rPr>
        <w:t>by the United States</w:t>
      </w:r>
      <w:r w:rsidR="00221215">
        <w:rPr>
          <w:sz w:val="26"/>
          <w:szCs w:val="26"/>
        </w:rPr>
        <w:t xml:space="preserve"> Postal Service</w:t>
      </w:r>
      <w:r w:rsidRPr="007F7D07">
        <w:rPr>
          <w:sz w:val="26"/>
          <w:szCs w:val="26"/>
        </w:rPr>
        <w:t>.</w:t>
      </w:r>
    </w:p>
    <w:p w:rsidR="007F7D07" w:rsidRPr="007F7D07" w:rsidRDefault="007F7D07" w:rsidP="00B0327F">
      <w:pPr>
        <w:widowControl/>
        <w:spacing w:line="360" w:lineRule="auto"/>
        <w:rPr>
          <w:sz w:val="26"/>
          <w:szCs w:val="26"/>
        </w:rPr>
      </w:pPr>
    </w:p>
    <w:p w:rsidR="00DE00A9" w:rsidRDefault="007F7D07" w:rsidP="00FB669C">
      <w:pPr>
        <w:widowControl/>
        <w:tabs>
          <w:tab w:val="left" w:pos="2160"/>
        </w:tabs>
        <w:spacing w:line="360" w:lineRule="auto"/>
        <w:ind w:firstLine="1440"/>
        <w:rPr>
          <w:sz w:val="26"/>
          <w:szCs w:val="26"/>
        </w:rPr>
      </w:pPr>
      <w:r w:rsidRPr="007F7D07">
        <w:rPr>
          <w:sz w:val="26"/>
          <w:szCs w:val="26"/>
        </w:rPr>
        <w:t>The hearing convened a</w:t>
      </w:r>
      <w:r w:rsidR="001B4F2F">
        <w:rPr>
          <w:sz w:val="26"/>
          <w:szCs w:val="26"/>
        </w:rPr>
        <w:t>s scheduled and c</w:t>
      </w:r>
      <w:r w:rsidR="00221215">
        <w:rPr>
          <w:sz w:val="26"/>
          <w:szCs w:val="26"/>
        </w:rPr>
        <w:t xml:space="preserve">ounsel </w:t>
      </w:r>
      <w:r w:rsidR="001B4F2F">
        <w:rPr>
          <w:sz w:val="26"/>
          <w:szCs w:val="26"/>
        </w:rPr>
        <w:t>appeared representing PGW.  N</w:t>
      </w:r>
      <w:r w:rsidRPr="007F7D07">
        <w:rPr>
          <w:sz w:val="26"/>
          <w:szCs w:val="26"/>
        </w:rPr>
        <w:t>either Complainant nor any counsel for the Complai</w:t>
      </w:r>
      <w:r w:rsidR="00221215">
        <w:rPr>
          <w:sz w:val="26"/>
          <w:szCs w:val="26"/>
        </w:rPr>
        <w:t>nant appeared at the hearing.  The ALJ</w:t>
      </w:r>
      <w:r w:rsidRPr="007F7D07">
        <w:rPr>
          <w:sz w:val="26"/>
          <w:szCs w:val="26"/>
        </w:rPr>
        <w:t xml:space="preserve"> reces</w:t>
      </w:r>
      <w:r w:rsidR="00221215">
        <w:rPr>
          <w:sz w:val="26"/>
          <w:szCs w:val="26"/>
        </w:rPr>
        <w:t xml:space="preserve">sed the hearing for fifteen </w:t>
      </w:r>
      <w:r w:rsidR="00221215" w:rsidRPr="007F7D07">
        <w:rPr>
          <w:sz w:val="26"/>
          <w:szCs w:val="26"/>
        </w:rPr>
        <w:t>minutes</w:t>
      </w:r>
      <w:r w:rsidRPr="007F7D07">
        <w:rPr>
          <w:sz w:val="26"/>
          <w:szCs w:val="26"/>
        </w:rPr>
        <w:t xml:space="preserve"> to determine if the </w:t>
      </w:r>
      <w:r w:rsidRPr="007F7D07">
        <w:rPr>
          <w:sz w:val="26"/>
          <w:szCs w:val="26"/>
        </w:rPr>
        <w:lastRenderedPageBreak/>
        <w:t xml:space="preserve">Complainant had experienced exigent circumstances or had tried to contact the Commission.  The hearing reconvened </w:t>
      </w:r>
      <w:r w:rsidR="00221215">
        <w:rPr>
          <w:sz w:val="26"/>
          <w:szCs w:val="26"/>
        </w:rPr>
        <w:t>after the ALJ</w:t>
      </w:r>
      <w:r w:rsidRPr="007F7D07">
        <w:rPr>
          <w:sz w:val="26"/>
          <w:szCs w:val="26"/>
        </w:rPr>
        <w:t xml:space="preserve"> confirmed that the Complainant had not called, or o</w:t>
      </w:r>
      <w:r w:rsidR="001B4F2F">
        <w:rPr>
          <w:sz w:val="26"/>
          <w:szCs w:val="26"/>
        </w:rPr>
        <w:t>therwise shown good cause to not</w:t>
      </w:r>
      <w:r w:rsidRPr="007F7D07">
        <w:rPr>
          <w:sz w:val="26"/>
          <w:szCs w:val="26"/>
        </w:rPr>
        <w:t xml:space="preserve"> app</w:t>
      </w:r>
      <w:r w:rsidR="00E749C6">
        <w:rPr>
          <w:sz w:val="26"/>
          <w:szCs w:val="26"/>
        </w:rPr>
        <w:t xml:space="preserve">ear at the scheduled hearing.  </w:t>
      </w:r>
      <w:r w:rsidRPr="007F7D07">
        <w:rPr>
          <w:sz w:val="26"/>
          <w:szCs w:val="26"/>
        </w:rPr>
        <w:t xml:space="preserve">Counsel for PGW moved to dismiss the Complaint with prejudice for lack of prosecution.  </w:t>
      </w:r>
      <w:r w:rsidR="00221215">
        <w:rPr>
          <w:sz w:val="26"/>
          <w:szCs w:val="26"/>
        </w:rPr>
        <w:t>The ALJ granted the Motion</w:t>
      </w:r>
      <w:r w:rsidRPr="007F7D07">
        <w:rPr>
          <w:sz w:val="26"/>
          <w:szCs w:val="26"/>
        </w:rPr>
        <w:t>.  The record closed on November 13, 2013.</w:t>
      </w:r>
    </w:p>
    <w:p w:rsidR="00870C67" w:rsidRDefault="00870C67" w:rsidP="00FB669C">
      <w:pPr>
        <w:widowControl/>
        <w:tabs>
          <w:tab w:val="left" w:pos="2160"/>
        </w:tabs>
        <w:spacing w:line="360" w:lineRule="auto"/>
        <w:ind w:firstLine="1440"/>
        <w:rPr>
          <w:sz w:val="26"/>
          <w:szCs w:val="26"/>
        </w:rPr>
      </w:pPr>
    </w:p>
    <w:p w:rsidR="00870C67" w:rsidRDefault="00870C67" w:rsidP="00FB669C">
      <w:pPr>
        <w:widowControl/>
        <w:tabs>
          <w:tab w:val="left" w:pos="2160"/>
        </w:tabs>
        <w:spacing w:line="360" w:lineRule="auto"/>
        <w:ind w:firstLine="1440"/>
        <w:rPr>
          <w:sz w:val="26"/>
          <w:szCs w:val="26"/>
        </w:rPr>
      </w:pPr>
      <w:r>
        <w:rPr>
          <w:sz w:val="26"/>
          <w:szCs w:val="26"/>
        </w:rPr>
        <w:t>The ALJ’s Initial Decision, issued on December 3, 2013, dismissed the Complaint, with prejudice.  As stated previously, the Petition was filed on December 26, 2013.  No Answers to the Petition have been filed.</w:t>
      </w:r>
    </w:p>
    <w:p w:rsidR="00FB669C" w:rsidRPr="00FB669C" w:rsidRDefault="00FB669C" w:rsidP="00FB669C">
      <w:pPr>
        <w:widowControl/>
        <w:tabs>
          <w:tab w:val="left" w:pos="2160"/>
        </w:tabs>
        <w:spacing w:line="360" w:lineRule="auto"/>
        <w:ind w:firstLine="1440"/>
        <w:rPr>
          <w:sz w:val="26"/>
          <w:szCs w:val="26"/>
        </w:rPr>
      </w:pPr>
    </w:p>
    <w:p w:rsidR="00CA43A5" w:rsidRPr="00C62470" w:rsidRDefault="00CA43A5" w:rsidP="00B0327F">
      <w:pPr>
        <w:widowControl/>
        <w:spacing w:line="360" w:lineRule="auto"/>
        <w:jc w:val="center"/>
        <w:rPr>
          <w:b/>
          <w:sz w:val="26"/>
          <w:szCs w:val="26"/>
        </w:rPr>
      </w:pPr>
      <w:r w:rsidRPr="00C62470">
        <w:rPr>
          <w:b/>
          <w:sz w:val="26"/>
          <w:szCs w:val="26"/>
        </w:rPr>
        <w:t>Discussion</w:t>
      </w:r>
    </w:p>
    <w:p w:rsidR="00911BC9" w:rsidRDefault="00911BC9" w:rsidP="00B0327F">
      <w:pPr>
        <w:widowControl/>
        <w:spacing w:line="360" w:lineRule="auto"/>
        <w:rPr>
          <w:sz w:val="26"/>
          <w:szCs w:val="26"/>
        </w:rPr>
      </w:pPr>
    </w:p>
    <w:p w:rsidR="00D672A6" w:rsidRPr="00116593" w:rsidRDefault="00D672A6" w:rsidP="00B0327F">
      <w:pPr>
        <w:widowControl/>
        <w:suppressAutoHyphens/>
        <w:spacing w:line="360" w:lineRule="auto"/>
        <w:ind w:firstLine="1440"/>
        <w:rPr>
          <w:sz w:val="26"/>
          <w:szCs w:val="26"/>
        </w:rPr>
      </w:pPr>
      <w:r w:rsidRPr="00116593">
        <w:rPr>
          <w:spacing w:val="-3"/>
          <w:sz w:val="26"/>
        </w:rPr>
        <w:t>We begin by considering the nature of t</w:t>
      </w:r>
      <w:r>
        <w:rPr>
          <w:spacing w:val="-3"/>
          <w:sz w:val="26"/>
        </w:rPr>
        <w:t>he Complainant’s filing, as</w:t>
      </w:r>
      <w:r w:rsidRPr="00116593">
        <w:rPr>
          <w:spacing w:val="-3"/>
          <w:sz w:val="26"/>
        </w:rPr>
        <w:t xml:space="preserve"> the analysis to be applied depends on the type of filing before us.  In this case, </w:t>
      </w:r>
      <w:r w:rsidRPr="00116593">
        <w:rPr>
          <w:sz w:val="26"/>
          <w:szCs w:val="26"/>
        </w:rPr>
        <w:t xml:space="preserve">Exceptions to the Initial Decision were due on </w:t>
      </w:r>
      <w:r w:rsidR="00221215" w:rsidRPr="00221215">
        <w:rPr>
          <w:sz w:val="26"/>
          <w:szCs w:val="26"/>
        </w:rPr>
        <w:t>December 23, 201</w:t>
      </w:r>
      <w:r w:rsidR="00221215">
        <w:rPr>
          <w:sz w:val="26"/>
          <w:szCs w:val="26"/>
        </w:rPr>
        <w:t>3</w:t>
      </w:r>
      <w:r w:rsidRPr="00221215">
        <w:rPr>
          <w:sz w:val="26"/>
          <w:szCs w:val="26"/>
        </w:rPr>
        <w:t>.</w:t>
      </w:r>
      <w:r w:rsidRPr="00116593">
        <w:rPr>
          <w:sz w:val="26"/>
          <w:szCs w:val="26"/>
        </w:rPr>
        <w:t xml:space="preserve">  Exceptions were not </w:t>
      </w:r>
      <w:r>
        <w:rPr>
          <w:sz w:val="26"/>
          <w:szCs w:val="26"/>
        </w:rPr>
        <w:t xml:space="preserve">filed, within the meaning of 52 Pa. Code § 1.11, </w:t>
      </w:r>
      <w:r w:rsidRPr="00116593">
        <w:rPr>
          <w:sz w:val="26"/>
          <w:szCs w:val="26"/>
        </w:rPr>
        <w:t xml:space="preserve">by the required due date.  Therefore, in accordance with Section 332(h) of the Public Utility Code (Code), 66 Pa. C.S. § 332(h), the decision of the ALJ became final without further Commission action on </w:t>
      </w:r>
      <w:r w:rsidR="00221215" w:rsidRPr="00221215">
        <w:rPr>
          <w:sz w:val="26"/>
          <w:szCs w:val="26"/>
        </w:rPr>
        <w:t>December 23</w:t>
      </w:r>
      <w:r w:rsidRPr="00221215">
        <w:rPr>
          <w:sz w:val="26"/>
          <w:szCs w:val="26"/>
        </w:rPr>
        <w:t>, 2013</w:t>
      </w:r>
      <w:r w:rsidRPr="00221215">
        <w:rPr>
          <w:i/>
          <w:sz w:val="26"/>
          <w:szCs w:val="26"/>
        </w:rPr>
        <w:t>.</w:t>
      </w:r>
      <w:r w:rsidRPr="00116593">
        <w:rPr>
          <w:sz w:val="26"/>
          <w:szCs w:val="26"/>
        </w:rPr>
        <w:t xml:space="preserve">  </w:t>
      </w:r>
    </w:p>
    <w:p w:rsidR="00990E26" w:rsidRPr="00116593" w:rsidRDefault="00990E26" w:rsidP="00B0327F">
      <w:pPr>
        <w:widowControl/>
        <w:suppressAutoHyphens/>
        <w:spacing w:line="360" w:lineRule="auto"/>
        <w:ind w:firstLine="1440"/>
        <w:rPr>
          <w:sz w:val="26"/>
          <w:szCs w:val="26"/>
        </w:rPr>
      </w:pPr>
    </w:p>
    <w:p w:rsidR="00990E26" w:rsidRDefault="00990E26" w:rsidP="00B0327F">
      <w:pPr>
        <w:widowControl/>
        <w:suppressAutoHyphens/>
        <w:spacing w:line="360" w:lineRule="auto"/>
        <w:ind w:firstLine="1440"/>
        <w:rPr>
          <w:sz w:val="26"/>
          <w:szCs w:val="26"/>
        </w:rPr>
      </w:pPr>
      <w:r w:rsidRPr="00116593">
        <w:rPr>
          <w:sz w:val="26"/>
          <w:szCs w:val="26"/>
        </w:rPr>
        <w:t>As discus</w:t>
      </w:r>
      <w:r w:rsidR="00221215">
        <w:rPr>
          <w:sz w:val="26"/>
          <w:szCs w:val="26"/>
        </w:rPr>
        <w:t>sed above, the Complainant made a filing labeled</w:t>
      </w:r>
      <w:r w:rsidRPr="00116593">
        <w:rPr>
          <w:sz w:val="26"/>
          <w:szCs w:val="26"/>
        </w:rPr>
        <w:t xml:space="preserve"> “Exceptions” on </w:t>
      </w:r>
      <w:r w:rsidR="00221215" w:rsidRPr="00221215">
        <w:rPr>
          <w:sz w:val="26"/>
          <w:szCs w:val="26"/>
        </w:rPr>
        <w:t>December 26</w:t>
      </w:r>
      <w:r w:rsidRPr="00221215">
        <w:rPr>
          <w:sz w:val="26"/>
          <w:szCs w:val="26"/>
        </w:rPr>
        <w:t>, 2013</w:t>
      </w:r>
      <w:r w:rsidRPr="00116593">
        <w:rPr>
          <w:sz w:val="26"/>
          <w:szCs w:val="26"/>
        </w:rPr>
        <w:t xml:space="preserve"> (i.e., within fifteen days of the date that the Initial Decision became the final action of the Commission).  </w:t>
      </w:r>
      <w:r>
        <w:rPr>
          <w:sz w:val="26"/>
          <w:szCs w:val="26"/>
        </w:rPr>
        <w:t>In the interest of securing a just, speedy, and inexpensive determination</w:t>
      </w:r>
      <w:r w:rsidRPr="00116593">
        <w:rPr>
          <w:i/>
          <w:sz w:val="26"/>
          <w:szCs w:val="26"/>
        </w:rPr>
        <w:t xml:space="preserve">, </w:t>
      </w:r>
      <w:r w:rsidRPr="00116593">
        <w:rPr>
          <w:sz w:val="26"/>
          <w:szCs w:val="26"/>
        </w:rPr>
        <w:t>we will exercise our discretion and conside</w:t>
      </w:r>
      <w:r w:rsidR="00221215">
        <w:rPr>
          <w:sz w:val="26"/>
          <w:szCs w:val="26"/>
        </w:rPr>
        <w:t>r the Complainant’s filing</w:t>
      </w:r>
      <w:r w:rsidRPr="00116593">
        <w:rPr>
          <w:sz w:val="26"/>
          <w:szCs w:val="26"/>
        </w:rPr>
        <w:t xml:space="preserve"> as a Petition for Reconsideration of the Commission’s final decision.  52 Pa. Code §</w:t>
      </w:r>
      <w:r>
        <w:rPr>
          <w:sz w:val="26"/>
          <w:szCs w:val="26"/>
        </w:rPr>
        <w:t>§ 1.2(a) and</w:t>
      </w:r>
      <w:r w:rsidRPr="00116593">
        <w:rPr>
          <w:sz w:val="26"/>
          <w:szCs w:val="26"/>
        </w:rPr>
        <w:t xml:space="preserve"> 5.572(c).  </w:t>
      </w:r>
    </w:p>
    <w:p w:rsidR="00990E26" w:rsidRPr="00C62470" w:rsidRDefault="00990E26" w:rsidP="00B0327F">
      <w:pPr>
        <w:widowControl/>
        <w:spacing w:line="360" w:lineRule="auto"/>
        <w:rPr>
          <w:sz w:val="26"/>
          <w:szCs w:val="26"/>
        </w:rPr>
      </w:pPr>
    </w:p>
    <w:p w:rsidR="00CE53D2" w:rsidRDefault="00CE53D2">
      <w:pPr>
        <w:widowControl/>
        <w:spacing w:after="200" w:line="276" w:lineRule="auto"/>
        <w:rPr>
          <w:b/>
          <w:sz w:val="26"/>
          <w:szCs w:val="26"/>
        </w:rPr>
      </w:pPr>
      <w:r>
        <w:rPr>
          <w:b/>
          <w:sz w:val="26"/>
          <w:szCs w:val="26"/>
        </w:rPr>
        <w:br w:type="page"/>
      </w:r>
    </w:p>
    <w:p w:rsidR="00911BC9" w:rsidRPr="00C62470" w:rsidRDefault="00911BC9" w:rsidP="00B0327F">
      <w:pPr>
        <w:widowControl/>
        <w:spacing w:line="360" w:lineRule="auto"/>
        <w:contextualSpacing/>
        <w:rPr>
          <w:b/>
          <w:sz w:val="26"/>
          <w:szCs w:val="26"/>
        </w:rPr>
      </w:pPr>
      <w:r w:rsidRPr="00C62470">
        <w:rPr>
          <w:b/>
          <w:sz w:val="26"/>
          <w:szCs w:val="26"/>
        </w:rPr>
        <w:lastRenderedPageBreak/>
        <w:t>Legal Standards</w:t>
      </w:r>
    </w:p>
    <w:p w:rsidR="0043592C" w:rsidRPr="00C62470" w:rsidRDefault="0043592C" w:rsidP="00B0327F">
      <w:pPr>
        <w:widowControl/>
        <w:spacing w:line="360" w:lineRule="auto"/>
        <w:rPr>
          <w:sz w:val="26"/>
          <w:szCs w:val="26"/>
        </w:rPr>
      </w:pPr>
    </w:p>
    <w:p w:rsidR="000F6340" w:rsidRPr="00116593" w:rsidRDefault="000F6340" w:rsidP="00B0327F">
      <w:pPr>
        <w:widowControl/>
        <w:spacing w:line="360" w:lineRule="auto"/>
        <w:ind w:firstLine="1440"/>
        <w:rPr>
          <w:sz w:val="26"/>
        </w:rPr>
      </w:pPr>
      <w:r w:rsidRPr="00116593">
        <w:rPr>
          <w:sz w:val="26"/>
        </w:rPr>
        <w:t xml:space="preserve">The Code establishes a party’s right to seek relief following the issuance of our final decisions pursuant to Subsections 703(f) and (g), 66 Pa. C.S. § 703(f) </w:t>
      </w:r>
    </w:p>
    <w:p w:rsidR="000F6340" w:rsidRPr="00116593" w:rsidRDefault="00DC1DC6" w:rsidP="00B0327F">
      <w:pPr>
        <w:widowControl/>
        <w:spacing w:line="360" w:lineRule="auto"/>
        <w:rPr>
          <w:sz w:val="26"/>
        </w:rPr>
      </w:pPr>
      <w:r>
        <w:rPr>
          <w:sz w:val="26"/>
        </w:rPr>
        <w:t xml:space="preserve">and § </w:t>
      </w:r>
      <w:r w:rsidR="000F6340" w:rsidRPr="00116593">
        <w:rPr>
          <w:sz w:val="26"/>
        </w:rPr>
        <w:t xml:space="preserve">703(g), relating to rehearings, as well as the rescission and amendment of orders.  Such requests for relief must be consistent with Section 5.572 of our Regulations, 52 Pa. Code § 5.572, relating to petitions for relief following the issuance of a final decision.  </w:t>
      </w:r>
    </w:p>
    <w:p w:rsidR="000F6340" w:rsidRPr="00116593" w:rsidRDefault="000F6340" w:rsidP="00B0327F">
      <w:pPr>
        <w:widowControl/>
        <w:spacing w:line="360" w:lineRule="auto"/>
        <w:rPr>
          <w:sz w:val="26"/>
        </w:rPr>
      </w:pPr>
    </w:p>
    <w:p w:rsidR="000F6340" w:rsidRPr="00116593" w:rsidRDefault="000F6340" w:rsidP="00B0327F">
      <w:pPr>
        <w:widowControl/>
        <w:spacing w:line="360" w:lineRule="auto"/>
        <w:ind w:firstLine="1440"/>
        <w:rPr>
          <w:sz w:val="26"/>
        </w:rPr>
      </w:pPr>
      <w:r w:rsidRPr="00116593">
        <w:rPr>
          <w:sz w:val="26"/>
        </w:rPr>
        <w:t xml:space="preserve">The standards for granting a Petition for Reconsideration were set forth in </w:t>
      </w:r>
      <w:r w:rsidRPr="00116593">
        <w:rPr>
          <w:i/>
          <w:sz w:val="26"/>
        </w:rPr>
        <w:t>Duick v. Pennsylvania Gas and Water Company</w:t>
      </w:r>
      <w:r w:rsidRPr="00116593">
        <w:rPr>
          <w:sz w:val="26"/>
        </w:rPr>
        <w:t xml:space="preserve">, </w:t>
      </w:r>
      <w:r w:rsidRPr="00116593">
        <w:rPr>
          <w:sz w:val="26"/>
          <w:szCs w:val="24"/>
        </w:rPr>
        <w:t>56 Pa. P.U.C. 553</w:t>
      </w:r>
      <w:r w:rsidRPr="00116593">
        <w:rPr>
          <w:sz w:val="26"/>
        </w:rPr>
        <w:t xml:space="preserve"> (1982):  </w:t>
      </w:r>
    </w:p>
    <w:p w:rsidR="000F6340" w:rsidRPr="00116593" w:rsidRDefault="000F6340" w:rsidP="00B0327F">
      <w:pPr>
        <w:widowControl/>
        <w:rPr>
          <w:sz w:val="26"/>
        </w:rPr>
      </w:pPr>
    </w:p>
    <w:p w:rsidR="000F6340" w:rsidRPr="00116593" w:rsidRDefault="000F6340" w:rsidP="00B0327F">
      <w:pPr>
        <w:widowControl/>
        <w:ind w:left="1440" w:right="1440"/>
        <w:rPr>
          <w:sz w:val="26"/>
        </w:rPr>
      </w:pPr>
      <w:r w:rsidRPr="00116593">
        <w:rPr>
          <w:sz w:val="26"/>
        </w:rPr>
        <w:t xml:space="preserve">A Petition for Reconsideration, under the provisions of </w:t>
      </w:r>
    </w:p>
    <w:p w:rsidR="000F6340" w:rsidRPr="00116593" w:rsidRDefault="000F6340" w:rsidP="00B0327F">
      <w:pPr>
        <w:widowControl/>
        <w:ind w:left="1440" w:right="1440"/>
        <w:rPr>
          <w:sz w:val="26"/>
        </w:rPr>
      </w:pPr>
      <w:r w:rsidRPr="00116593">
        <w:rPr>
          <w:sz w:val="26"/>
        </w:rPr>
        <w:t xml:space="preserve">66 Pa. C.S. § 703(g), may properly raise any matters designed to convince the Commission that it should exercise its discretion under this code section to rescind or amend a prior order in whole or in part.  </w:t>
      </w:r>
    </w:p>
    <w:p w:rsidR="000F6340" w:rsidRPr="00116593" w:rsidRDefault="000F6340" w:rsidP="00B0327F">
      <w:pPr>
        <w:widowControl/>
        <w:ind w:left="1440" w:right="1440"/>
        <w:rPr>
          <w:sz w:val="26"/>
        </w:rPr>
      </w:pPr>
    </w:p>
    <w:p w:rsidR="000F6340" w:rsidRPr="00116593" w:rsidRDefault="000F6340" w:rsidP="00B0327F">
      <w:pPr>
        <w:widowControl/>
        <w:ind w:left="1440" w:right="1440"/>
        <w:rPr>
          <w:sz w:val="26"/>
        </w:rPr>
      </w:pPr>
      <w:r w:rsidRPr="00116593">
        <w:rPr>
          <w:sz w:val="26"/>
        </w:rPr>
        <w:tab/>
        <w:t>In this regard we agree with the court in the Pennsyl</w:t>
      </w:r>
      <w:r w:rsidRPr="00116593">
        <w:rPr>
          <w:sz w:val="26"/>
        </w:rPr>
        <w:softHyphen/>
        <w:t xml:space="preserve">vania Railroad Company case, wherein it was stated that:  </w:t>
      </w:r>
    </w:p>
    <w:p w:rsidR="000F6340" w:rsidRPr="00116593" w:rsidRDefault="000F6340" w:rsidP="00B0327F">
      <w:pPr>
        <w:widowControl/>
        <w:ind w:left="2160" w:right="2160"/>
        <w:rPr>
          <w:sz w:val="26"/>
        </w:rPr>
      </w:pPr>
    </w:p>
    <w:p w:rsidR="000F6340" w:rsidRPr="00116593" w:rsidRDefault="000F6340" w:rsidP="00B0327F">
      <w:pPr>
        <w:widowControl/>
        <w:tabs>
          <w:tab w:val="left" w:pos="-720"/>
        </w:tabs>
        <w:ind w:left="2160" w:right="2160"/>
        <w:rPr>
          <w:sz w:val="26"/>
        </w:rPr>
      </w:pPr>
      <w:r w:rsidRPr="00116593">
        <w:rPr>
          <w:sz w:val="26"/>
        </w:rPr>
        <w:tab/>
        <w:t xml:space="preserve">Parties . . . cannot be permitted by a second motion to review and reconsider, to raise the same questions which were specifically </w:t>
      </w:r>
      <w:r w:rsidR="007C72FD">
        <w:rPr>
          <w:sz w:val="26"/>
        </w:rPr>
        <w:t xml:space="preserve">considered and </w:t>
      </w:r>
      <w:r w:rsidRPr="00116593">
        <w:rPr>
          <w:sz w:val="26"/>
        </w:rPr>
        <w:t>decided against them . . . what we expect to see raised in such petitions are new and novel arguments, not previously heard, or considera</w:t>
      </w:r>
      <w:r w:rsidRPr="00116593">
        <w:rPr>
          <w:sz w:val="26"/>
        </w:rPr>
        <w:softHyphen/>
        <w:t xml:space="preserve">tions which appear to have been overlooked by the Commission.  </w:t>
      </w:r>
    </w:p>
    <w:p w:rsidR="000F6340" w:rsidRPr="00116593" w:rsidRDefault="000F6340" w:rsidP="00B0327F">
      <w:pPr>
        <w:widowControl/>
        <w:tabs>
          <w:tab w:val="left" w:pos="-720"/>
        </w:tabs>
        <w:ind w:left="2160" w:right="2160"/>
        <w:rPr>
          <w:sz w:val="26"/>
        </w:rPr>
      </w:pPr>
    </w:p>
    <w:p w:rsidR="000F6340" w:rsidRPr="00116593" w:rsidRDefault="000F6340" w:rsidP="00B0327F">
      <w:pPr>
        <w:widowControl/>
        <w:spacing w:line="360" w:lineRule="auto"/>
        <w:rPr>
          <w:sz w:val="26"/>
          <w:szCs w:val="24"/>
        </w:rPr>
      </w:pPr>
      <w:r w:rsidRPr="00116593">
        <w:rPr>
          <w:i/>
          <w:sz w:val="26"/>
        </w:rPr>
        <w:t>Duick,</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0F6340" w:rsidRPr="00116593" w:rsidRDefault="000F6340" w:rsidP="00B0327F">
      <w:pPr>
        <w:widowControl/>
        <w:spacing w:line="360" w:lineRule="auto"/>
        <w:rPr>
          <w:sz w:val="26"/>
        </w:rPr>
      </w:pPr>
    </w:p>
    <w:p w:rsidR="00CA43A5" w:rsidRDefault="000F6340" w:rsidP="00B0327F">
      <w:pPr>
        <w:widowControl/>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r w:rsidRPr="00116593">
        <w:rPr>
          <w:i/>
          <w:color w:val="000000"/>
          <w:spacing w:val="-3"/>
          <w:sz w:val="26"/>
          <w:u w:color="000000"/>
        </w:rPr>
        <w:t>Duick</w:t>
      </w:r>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w:t>
      </w:r>
      <w:r w:rsidRPr="00116593">
        <w:rPr>
          <w:color w:val="000000"/>
          <w:spacing w:val="-3"/>
          <w:sz w:val="26"/>
          <w:u w:color="000000"/>
        </w:rPr>
        <w:lastRenderedPageBreak/>
        <w:t xml:space="preserve">succeed only when they raise “new and novel arguments” not previously heard or considerations which appear to have been overlooked or not addressed by the Commission.  </w:t>
      </w:r>
      <w:r w:rsidRPr="00116593">
        <w:rPr>
          <w:i/>
          <w:color w:val="000000"/>
          <w:spacing w:val="-3"/>
          <w:sz w:val="26"/>
          <w:u w:color="000000"/>
        </w:rPr>
        <w:t>Duick</w:t>
      </w:r>
      <w:r w:rsidRPr="00116593">
        <w:rPr>
          <w:color w:val="000000"/>
          <w:spacing w:val="-3"/>
          <w:sz w:val="26"/>
          <w:u w:color="000000"/>
        </w:rPr>
        <w:t>, 56 Pa. P.U.C. at 559.</w:t>
      </w:r>
    </w:p>
    <w:p w:rsidR="000F6340" w:rsidRPr="00C62470" w:rsidRDefault="000F6340" w:rsidP="00B0327F">
      <w:pPr>
        <w:widowControl/>
        <w:spacing w:line="360" w:lineRule="auto"/>
        <w:rPr>
          <w:sz w:val="26"/>
          <w:szCs w:val="26"/>
        </w:rPr>
      </w:pPr>
    </w:p>
    <w:p w:rsidR="003B4E6F" w:rsidRDefault="00006F35" w:rsidP="00B0327F">
      <w:pPr>
        <w:widowControl/>
        <w:spacing w:line="360" w:lineRule="auto"/>
        <w:ind w:firstLine="1440"/>
        <w:rPr>
          <w:sz w:val="26"/>
          <w:szCs w:val="26"/>
        </w:rPr>
      </w:pPr>
      <w:r w:rsidRPr="00C62470">
        <w:rPr>
          <w:sz w:val="26"/>
          <w:szCs w:val="26"/>
        </w:rPr>
        <w:t xml:space="preserve">Before addressing the </w:t>
      </w:r>
      <w:r w:rsidR="000F6340">
        <w:rPr>
          <w:sz w:val="26"/>
          <w:szCs w:val="26"/>
        </w:rPr>
        <w:t>Petition</w:t>
      </w:r>
      <w:r w:rsidRPr="00C62470">
        <w:rPr>
          <w:sz w:val="26"/>
          <w:szCs w:val="26"/>
        </w:rPr>
        <w:t xml:space="preserve">, we note that any issue </w:t>
      </w:r>
      <w:r w:rsidR="000F6340">
        <w:rPr>
          <w:sz w:val="26"/>
          <w:szCs w:val="26"/>
        </w:rPr>
        <w:t xml:space="preserve">not specifically discussed </w:t>
      </w:r>
      <w:r w:rsidRPr="00C62470">
        <w:rPr>
          <w:sz w:val="26"/>
          <w:szCs w:val="26"/>
        </w:rPr>
        <w:t>shall be deemed to have been duly considered and denied without further discussion.  The Commission is not required to consider expressly or at length each contention or argument raised by the parties</w:t>
      </w:r>
      <w:r w:rsidR="002A6750" w:rsidRPr="00C62470">
        <w:rPr>
          <w:sz w:val="26"/>
          <w:szCs w:val="26"/>
        </w:rPr>
        <w:t xml:space="preserve">.  </w:t>
      </w:r>
      <w:hyperlink r:id="rId9" w:history="1">
        <w:r w:rsidR="002A6750" w:rsidRPr="00C62470">
          <w:rPr>
            <w:rStyle w:val="Emphasis"/>
            <w:color w:val="000000"/>
            <w:sz w:val="26"/>
            <w:szCs w:val="26"/>
          </w:rPr>
          <w:t xml:space="preserve">Consolidated Rail Corp. v. Pa. PUC, </w:t>
        </w:r>
        <w:r w:rsidR="002A6750" w:rsidRPr="00C62470">
          <w:rPr>
            <w:rStyle w:val="Hyperlink"/>
            <w:color w:val="000000"/>
            <w:sz w:val="26"/>
            <w:szCs w:val="26"/>
            <w:u w:val="none"/>
          </w:rPr>
          <w:t>625 A.2d 741 (Pa. Cmwlth. 1993);</w:t>
        </w:r>
      </w:hyperlink>
      <w:r w:rsidR="002A6750" w:rsidRPr="00C62470">
        <w:rPr>
          <w:color w:val="000000"/>
          <w:sz w:val="26"/>
          <w:szCs w:val="26"/>
        </w:rPr>
        <w:t xml:space="preserve"> </w:t>
      </w:r>
      <w:r w:rsidR="002A6750" w:rsidRPr="00C62470">
        <w:rPr>
          <w:i/>
          <w:color w:val="000000"/>
          <w:sz w:val="26"/>
          <w:szCs w:val="26"/>
        </w:rPr>
        <w:t xml:space="preserve">also </w:t>
      </w:r>
      <w:r w:rsidR="002A6750" w:rsidRPr="00C62470">
        <w:rPr>
          <w:rStyle w:val="Emphasis"/>
          <w:color w:val="000000"/>
          <w:sz w:val="26"/>
          <w:szCs w:val="26"/>
        </w:rPr>
        <w:t xml:space="preserve">see, generally, </w:t>
      </w:r>
      <w:hyperlink r:id="rId10" w:history="1">
        <w:r w:rsidR="002A6750" w:rsidRPr="00C62470">
          <w:rPr>
            <w:rStyle w:val="Emphasis"/>
            <w:color w:val="000000"/>
            <w:sz w:val="26"/>
            <w:szCs w:val="26"/>
          </w:rPr>
          <w:t>University of Pennsylvania v. Pa. PUC</w:t>
        </w:r>
        <w:r w:rsidR="002A6750" w:rsidRPr="00C62470">
          <w:rPr>
            <w:rStyle w:val="Hyperlink"/>
            <w:color w:val="000000"/>
            <w:sz w:val="26"/>
            <w:szCs w:val="26"/>
            <w:u w:val="none"/>
          </w:rPr>
          <w:t>, 485 A.2d 1217 (Pa. Cmwlth. 1984).</w:t>
        </w:r>
      </w:hyperlink>
      <w:r w:rsidR="00214B3E" w:rsidRPr="00C62470">
        <w:rPr>
          <w:sz w:val="26"/>
          <w:szCs w:val="26"/>
        </w:rPr>
        <w:t xml:space="preserve"> </w:t>
      </w:r>
    </w:p>
    <w:p w:rsidR="003B4E6F" w:rsidRPr="003B4E6F" w:rsidRDefault="003B4E6F" w:rsidP="00B0327F">
      <w:pPr>
        <w:widowControl/>
        <w:spacing w:line="360" w:lineRule="auto"/>
        <w:ind w:firstLine="1440"/>
        <w:rPr>
          <w:sz w:val="26"/>
          <w:szCs w:val="26"/>
        </w:rPr>
      </w:pPr>
    </w:p>
    <w:p w:rsidR="00A407ED" w:rsidRPr="00C62470" w:rsidRDefault="00A407ED" w:rsidP="00B0327F">
      <w:pPr>
        <w:widowControl/>
        <w:spacing w:line="360" w:lineRule="auto"/>
        <w:contextualSpacing/>
        <w:rPr>
          <w:b/>
          <w:sz w:val="26"/>
          <w:szCs w:val="26"/>
        </w:rPr>
      </w:pPr>
      <w:r w:rsidRPr="00C62470">
        <w:rPr>
          <w:b/>
          <w:sz w:val="26"/>
          <w:szCs w:val="26"/>
        </w:rPr>
        <w:t>ALJ’s Initial Decision</w:t>
      </w:r>
    </w:p>
    <w:p w:rsidR="00CF4862" w:rsidRPr="00C62470" w:rsidRDefault="00CF4862" w:rsidP="00B0327F">
      <w:pPr>
        <w:widowControl/>
        <w:spacing w:line="360" w:lineRule="auto"/>
        <w:rPr>
          <w:sz w:val="26"/>
          <w:szCs w:val="26"/>
        </w:rPr>
      </w:pPr>
    </w:p>
    <w:p w:rsidR="00A407ED" w:rsidRDefault="00F1456F" w:rsidP="00B0327F">
      <w:pPr>
        <w:widowControl/>
        <w:spacing w:line="360" w:lineRule="auto"/>
        <w:ind w:firstLine="1440"/>
        <w:rPr>
          <w:sz w:val="26"/>
          <w:szCs w:val="26"/>
        </w:rPr>
      </w:pPr>
      <w:r>
        <w:rPr>
          <w:sz w:val="26"/>
          <w:szCs w:val="26"/>
        </w:rPr>
        <w:t>ALJ Vero made t</w:t>
      </w:r>
      <w:r w:rsidR="00254260" w:rsidRPr="00C62470">
        <w:rPr>
          <w:sz w:val="26"/>
          <w:szCs w:val="26"/>
        </w:rPr>
        <w:t>en</w:t>
      </w:r>
      <w:r w:rsidR="00A407ED" w:rsidRPr="00C62470">
        <w:rPr>
          <w:sz w:val="26"/>
          <w:szCs w:val="26"/>
        </w:rPr>
        <w:t xml:space="preserve"> Find</w:t>
      </w:r>
      <w:r w:rsidR="00254260" w:rsidRPr="00C62470">
        <w:rPr>
          <w:sz w:val="26"/>
          <w:szCs w:val="26"/>
        </w:rPr>
        <w:t>ings of Fact</w:t>
      </w:r>
      <w:r w:rsidR="001D3D07">
        <w:rPr>
          <w:sz w:val="26"/>
          <w:szCs w:val="26"/>
        </w:rPr>
        <w:t>, I.D. at 5,</w:t>
      </w:r>
      <w:r w:rsidR="00254260" w:rsidRPr="00C62470">
        <w:rPr>
          <w:sz w:val="26"/>
          <w:szCs w:val="26"/>
        </w:rPr>
        <w:t xml:space="preserve"> and reached five</w:t>
      </w:r>
      <w:r w:rsidR="00A407ED" w:rsidRPr="00C62470">
        <w:rPr>
          <w:sz w:val="26"/>
          <w:szCs w:val="26"/>
        </w:rPr>
        <w:t xml:space="preserve"> Conclusions of Law. </w:t>
      </w:r>
      <w:r w:rsidR="001D3D07">
        <w:rPr>
          <w:sz w:val="26"/>
          <w:szCs w:val="26"/>
        </w:rPr>
        <w:t xml:space="preserve"> </w:t>
      </w:r>
      <w:r w:rsidR="001D3D07">
        <w:rPr>
          <w:i/>
          <w:sz w:val="26"/>
          <w:szCs w:val="26"/>
        </w:rPr>
        <w:t xml:space="preserve">Id. </w:t>
      </w:r>
      <w:r w:rsidR="001D3D07" w:rsidRPr="00044646">
        <w:rPr>
          <w:sz w:val="26"/>
          <w:szCs w:val="26"/>
        </w:rPr>
        <w:t xml:space="preserve">at 5. </w:t>
      </w:r>
      <w:r w:rsidR="00A407ED" w:rsidRPr="00B73936">
        <w:rPr>
          <w:sz w:val="26"/>
          <w:szCs w:val="26"/>
        </w:rPr>
        <w:t xml:space="preserve"> The</w:t>
      </w:r>
      <w:r w:rsidR="00A407ED" w:rsidRPr="00C62470">
        <w:rPr>
          <w:sz w:val="26"/>
          <w:szCs w:val="26"/>
        </w:rPr>
        <w:t xml:space="preserve"> Findings of Fact and Conclusions of Law are incorporated herein by reference and are adopted without comment unless they are either expressly or by necessary implication rejected or modified by this Opinion and Order.</w:t>
      </w:r>
      <w:r w:rsidR="003B4E6F">
        <w:rPr>
          <w:sz w:val="26"/>
          <w:szCs w:val="26"/>
        </w:rPr>
        <w:t xml:space="preserve">  </w:t>
      </w:r>
    </w:p>
    <w:p w:rsidR="003B4E6F" w:rsidRDefault="003B4E6F" w:rsidP="00B0327F">
      <w:pPr>
        <w:widowControl/>
        <w:spacing w:line="360" w:lineRule="auto"/>
        <w:ind w:firstLine="1440"/>
        <w:rPr>
          <w:sz w:val="26"/>
          <w:szCs w:val="26"/>
        </w:rPr>
      </w:pPr>
    </w:p>
    <w:p w:rsidR="00A407ED" w:rsidRPr="00C62470" w:rsidRDefault="003B4E6F" w:rsidP="00B0327F">
      <w:pPr>
        <w:widowControl/>
        <w:spacing w:line="360" w:lineRule="auto"/>
        <w:ind w:firstLine="1440"/>
        <w:rPr>
          <w:sz w:val="26"/>
          <w:szCs w:val="26"/>
        </w:rPr>
      </w:pPr>
      <w:r>
        <w:rPr>
          <w:sz w:val="26"/>
          <w:szCs w:val="26"/>
        </w:rPr>
        <w:t xml:space="preserve">The ALJ noted that the Complainant had received notice of the day and time of the scheduled hearing but had </w:t>
      </w:r>
      <w:r w:rsidR="004917B2">
        <w:rPr>
          <w:sz w:val="26"/>
          <w:szCs w:val="26"/>
        </w:rPr>
        <w:t>neither appeared nor had</w:t>
      </w:r>
      <w:r>
        <w:rPr>
          <w:sz w:val="26"/>
          <w:szCs w:val="26"/>
        </w:rPr>
        <w:t xml:space="preserve"> any further information regarding the hearing</w:t>
      </w:r>
      <w:r w:rsidR="004917B2">
        <w:rPr>
          <w:sz w:val="26"/>
          <w:szCs w:val="26"/>
        </w:rPr>
        <w:t xml:space="preserve"> been </w:t>
      </w:r>
      <w:r w:rsidR="00A2575B">
        <w:rPr>
          <w:sz w:val="26"/>
          <w:szCs w:val="26"/>
        </w:rPr>
        <w:t>received</w:t>
      </w:r>
      <w:r>
        <w:rPr>
          <w:sz w:val="26"/>
          <w:szCs w:val="26"/>
        </w:rPr>
        <w:t xml:space="preserve">.  The ALJ found that the Complainant’s failure to appear was unexcused and dismissed the Complaint with prejudice. </w:t>
      </w:r>
      <w:r w:rsidR="003A6B50">
        <w:rPr>
          <w:sz w:val="26"/>
          <w:szCs w:val="26"/>
        </w:rPr>
        <w:t xml:space="preserve"> I.D. at 4. </w:t>
      </w:r>
    </w:p>
    <w:p w:rsidR="006E6E85" w:rsidRPr="00C62470" w:rsidRDefault="00A407ED" w:rsidP="00B0327F">
      <w:pPr>
        <w:widowControl/>
        <w:spacing w:line="360" w:lineRule="auto"/>
        <w:rPr>
          <w:sz w:val="26"/>
          <w:szCs w:val="26"/>
        </w:rPr>
      </w:pPr>
      <w:r w:rsidRPr="00C62470">
        <w:rPr>
          <w:sz w:val="26"/>
          <w:szCs w:val="26"/>
        </w:rPr>
        <w:tab/>
      </w:r>
      <w:r w:rsidRPr="00C62470">
        <w:rPr>
          <w:sz w:val="26"/>
          <w:szCs w:val="26"/>
        </w:rPr>
        <w:tab/>
      </w:r>
    </w:p>
    <w:p w:rsidR="00335A3F" w:rsidRDefault="003911C9" w:rsidP="00B0327F">
      <w:pPr>
        <w:widowControl/>
        <w:spacing w:line="360" w:lineRule="auto"/>
        <w:contextualSpacing/>
        <w:rPr>
          <w:b/>
          <w:sz w:val="26"/>
          <w:szCs w:val="26"/>
        </w:rPr>
      </w:pPr>
      <w:r>
        <w:rPr>
          <w:b/>
          <w:sz w:val="26"/>
          <w:szCs w:val="26"/>
        </w:rPr>
        <w:t xml:space="preserve">Petition and Disposition </w:t>
      </w:r>
    </w:p>
    <w:p w:rsidR="00E92B48" w:rsidRDefault="00E92B48" w:rsidP="00B0327F">
      <w:pPr>
        <w:widowControl/>
        <w:spacing w:line="360" w:lineRule="auto"/>
        <w:contextualSpacing/>
        <w:rPr>
          <w:b/>
          <w:sz w:val="26"/>
          <w:szCs w:val="26"/>
        </w:rPr>
      </w:pPr>
    </w:p>
    <w:p w:rsidR="006B44A2" w:rsidRDefault="006B44A2" w:rsidP="00B0327F">
      <w:pPr>
        <w:widowControl/>
        <w:spacing w:line="360" w:lineRule="auto"/>
        <w:contextualSpacing/>
        <w:rPr>
          <w:sz w:val="26"/>
          <w:szCs w:val="26"/>
        </w:rPr>
      </w:pPr>
      <w:r>
        <w:rPr>
          <w:b/>
          <w:sz w:val="26"/>
          <w:szCs w:val="26"/>
        </w:rPr>
        <w:tab/>
      </w:r>
      <w:r>
        <w:rPr>
          <w:b/>
          <w:sz w:val="26"/>
          <w:szCs w:val="26"/>
        </w:rPr>
        <w:tab/>
      </w:r>
      <w:r>
        <w:rPr>
          <w:sz w:val="26"/>
          <w:szCs w:val="26"/>
        </w:rPr>
        <w:t>In her Petition, the Complainant states that she was convinced the hearing was scheduled for Friday, November 15, 2013.  She apologize</w:t>
      </w:r>
      <w:r w:rsidR="004C2DEC">
        <w:rPr>
          <w:sz w:val="26"/>
          <w:szCs w:val="26"/>
        </w:rPr>
        <w:t>s</w:t>
      </w:r>
      <w:r>
        <w:rPr>
          <w:sz w:val="26"/>
          <w:szCs w:val="26"/>
        </w:rPr>
        <w:t xml:space="preserve"> for causing any inconvenience and request</w:t>
      </w:r>
      <w:r w:rsidR="004C2DEC">
        <w:rPr>
          <w:sz w:val="26"/>
          <w:szCs w:val="26"/>
        </w:rPr>
        <w:t>s</w:t>
      </w:r>
      <w:r>
        <w:rPr>
          <w:sz w:val="26"/>
          <w:szCs w:val="26"/>
        </w:rPr>
        <w:t xml:space="preserve"> another hearing date for her case to be heard.</w:t>
      </w:r>
    </w:p>
    <w:p w:rsidR="00E6532A" w:rsidRDefault="00E6532A" w:rsidP="00B0327F">
      <w:pPr>
        <w:widowControl/>
        <w:spacing w:line="360" w:lineRule="auto"/>
        <w:contextualSpacing/>
        <w:rPr>
          <w:sz w:val="26"/>
          <w:szCs w:val="26"/>
        </w:rPr>
      </w:pPr>
    </w:p>
    <w:p w:rsidR="00F4674E" w:rsidRDefault="00D73DB0" w:rsidP="00B0327F">
      <w:pPr>
        <w:widowControl/>
        <w:spacing w:line="360" w:lineRule="auto"/>
        <w:ind w:firstLine="1440"/>
        <w:rPr>
          <w:sz w:val="26"/>
          <w:szCs w:val="26"/>
        </w:rPr>
      </w:pPr>
      <w:r>
        <w:rPr>
          <w:sz w:val="26"/>
          <w:szCs w:val="26"/>
        </w:rPr>
        <w:lastRenderedPageBreak/>
        <w:t xml:space="preserve">We find that the Complainant’s argument is without merit and will dismiss the Petition. </w:t>
      </w:r>
      <w:r w:rsidR="0081618E">
        <w:rPr>
          <w:sz w:val="26"/>
          <w:szCs w:val="26"/>
        </w:rPr>
        <w:t xml:space="preserve"> </w:t>
      </w:r>
      <w:r w:rsidR="00F4674E" w:rsidRPr="00F4674E">
        <w:rPr>
          <w:sz w:val="26"/>
          <w:szCs w:val="26"/>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00F4674E" w:rsidRPr="00F4674E">
        <w:rPr>
          <w:i/>
          <w:sz w:val="26"/>
          <w:szCs w:val="26"/>
        </w:rPr>
        <w:t xml:space="preserve">Schneider v. Pa. PUC, </w:t>
      </w:r>
      <w:r w:rsidR="00F4674E" w:rsidRPr="00F4674E">
        <w:rPr>
          <w:sz w:val="26"/>
          <w:szCs w:val="26"/>
        </w:rPr>
        <w:t xml:space="preserve">479 A.2d 10 (Pa. Cmwlth. 1984).  </w:t>
      </w:r>
      <w:r w:rsidR="00F4674E" w:rsidRPr="00F4674E">
        <w:rPr>
          <w:spacing w:val="-3"/>
          <w:sz w:val="26"/>
          <w:szCs w:val="26"/>
        </w:rPr>
        <w:t xml:space="preserve">Notice mailed to a party’s last known address and not returned by the post office is presumed to have been received.  </w:t>
      </w:r>
      <w:r w:rsidR="00F4674E" w:rsidRPr="00F4674E">
        <w:rPr>
          <w:i/>
          <w:sz w:val="26"/>
          <w:szCs w:val="26"/>
        </w:rPr>
        <w:t>Chartiers Industrial and Commercial Development Authority v. Allegheny County Board of Property Assessment Appeals and Review</w:t>
      </w:r>
      <w:r w:rsidR="00F4674E" w:rsidRPr="00F4674E">
        <w:rPr>
          <w:sz w:val="26"/>
          <w:szCs w:val="26"/>
        </w:rPr>
        <w:t xml:space="preserve">, 645 A.2d 944 (Pa. Cmwlth. 1994).  Once notice of a hearing and the opportunity to be heard has been provided, it is the responsibility of the parties to appear and participate in the hearing.  </w:t>
      </w:r>
      <w:r w:rsidR="00F4674E" w:rsidRPr="00F4674E">
        <w:rPr>
          <w:i/>
          <w:sz w:val="26"/>
          <w:szCs w:val="26"/>
        </w:rPr>
        <w:t>Craig Sentner v. Bell Telephone Co. of Pennsylvania</w:t>
      </w:r>
      <w:r w:rsidR="00F4674E" w:rsidRPr="00F4674E">
        <w:rPr>
          <w:sz w:val="26"/>
          <w:szCs w:val="26"/>
        </w:rPr>
        <w:t>, Docket No. F-00161106</w:t>
      </w:r>
      <w:r w:rsidR="00654F15">
        <w:rPr>
          <w:sz w:val="26"/>
          <w:szCs w:val="26"/>
        </w:rPr>
        <w:t xml:space="preserve"> (</w:t>
      </w:r>
      <w:r w:rsidR="00F4674E" w:rsidRPr="00F4674E">
        <w:rPr>
          <w:sz w:val="26"/>
          <w:szCs w:val="26"/>
        </w:rPr>
        <w:t>Order entered October 25, 1993</w:t>
      </w:r>
      <w:r w:rsidR="00654F15">
        <w:rPr>
          <w:sz w:val="26"/>
          <w:szCs w:val="26"/>
        </w:rPr>
        <w:t>)</w:t>
      </w:r>
      <w:r w:rsidR="00F4674E" w:rsidRPr="00F4674E">
        <w:rPr>
          <w:sz w:val="26"/>
          <w:szCs w:val="26"/>
        </w:rPr>
        <w:t>.</w:t>
      </w:r>
    </w:p>
    <w:p w:rsidR="00F4674E" w:rsidRDefault="00F4674E" w:rsidP="00B0327F">
      <w:pPr>
        <w:widowControl/>
        <w:spacing w:line="360" w:lineRule="auto"/>
        <w:ind w:firstLine="1440"/>
        <w:rPr>
          <w:sz w:val="26"/>
          <w:szCs w:val="26"/>
        </w:rPr>
      </w:pPr>
    </w:p>
    <w:p w:rsidR="00B06BDE" w:rsidRPr="00C62470" w:rsidRDefault="00F4674E" w:rsidP="00B73936">
      <w:pPr>
        <w:widowControl/>
        <w:spacing w:line="360" w:lineRule="auto"/>
        <w:ind w:firstLine="1440"/>
        <w:rPr>
          <w:sz w:val="26"/>
          <w:szCs w:val="26"/>
        </w:rPr>
      </w:pPr>
      <w:r>
        <w:rPr>
          <w:sz w:val="26"/>
          <w:szCs w:val="26"/>
        </w:rPr>
        <w:t xml:space="preserve">A hearing notice and a prehearing order were mailed to the Complainant at the address she </w:t>
      </w:r>
      <w:r w:rsidR="009C74E0">
        <w:rPr>
          <w:sz w:val="26"/>
          <w:szCs w:val="26"/>
        </w:rPr>
        <w:t xml:space="preserve">provided in her Complaint.  </w:t>
      </w:r>
      <w:r w:rsidR="004C5139">
        <w:rPr>
          <w:sz w:val="26"/>
          <w:szCs w:val="26"/>
        </w:rPr>
        <w:t xml:space="preserve">These documents clearly stated the date and time of the hearing.  </w:t>
      </w:r>
      <w:r w:rsidR="0015225A">
        <w:rPr>
          <w:sz w:val="26"/>
          <w:szCs w:val="26"/>
        </w:rPr>
        <w:t>T</w:t>
      </w:r>
      <w:r w:rsidR="009C74E0">
        <w:rPr>
          <w:sz w:val="26"/>
          <w:szCs w:val="26"/>
        </w:rPr>
        <w:t xml:space="preserve">he </w:t>
      </w:r>
      <w:r w:rsidR="0015225A">
        <w:rPr>
          <w:sz w:val="26"/>
          <w:szCs w:val="26"/>
        </w:rPr>
        <w:t xml:space="preserve">Complainant </w:t>
      </w:r>
      <w:r w:rsidR="009C74E0">
        <w:rPr>
          <w:sz w:val="26"/>
          <w:szCs w:val="26"/>
        </w:rPr>
        <w:t xml:space="preserve">does not dispute receiving the notices, </w:t>
      </w:r>
      <w:r w:rsidR="00B73936">
        <w:rPr>
          <w:sz w:val="26"/>
          <w:szCs w:val="26"/>
        </w:rPr>
        <w:t xml:space="preserve">nor does she contend that they were misleading in any way.  She </w:t>
      </w:r>
      <w:r w:rsidR="009C74E0">
        <w:rPr>
          <w:sz w:val="26"/>
          <w:szCs w:val="26"/>
        </w:rPr>
        <w:t xml:space="preserve">only </w:t>
      </w:r>
      <w:r w:rsidR="00B73936">
        <w:rPr>
          <w:sz w:val="26"/>
          <w:szCs w:val="26"/>
        </w:rPr>
        <w:t xml:space="preserve">argues </w:t>
      </w:r>
      <w:r w:rsidR="009C74E0">
        <w:rPr>
          <w:sz w:val="26"/>
          <w:szCs w:val="26"/>
        </w:rPr>
        <w:t>that she was</w:t>
      </w:r>
      <w:r w:rsidR="00B73936">
        <w:rPr>
          <w:sz w:val="26"/>
          <w:szCs w:val="26"/>
        </w:rPr>
        <w:t xml:space="preserve">, for some </w:t>
      </w:r>
      <w:r w:rsidR="00BD6EE4">
        <w:rPr>
          <w:sz w:val="26"/>
          <w:szCs w:val="26"/>
        </w:rPr>
        <w:t>reason,</w:t>
      </w:r>
      <w:r w:rsidR="009C74E0">
        <w:rPr>
          <w:sz w:val="26"/>
          <w:szCs w:val="26"/>
        </w:rPr>
        <w:t xml:space="preserve"> convinced the hearing was on a different day.  As </w:t>
      </w:r>
      <w:r w:rsidR="00B73936">
        <w:rPr>
          <w:sz w:val="26"/>
          <w:szCs w:val="26"/>
        </w:rPr>
        <w:t>t</w:t>
      </w:r>
      <w:r w:rsidR="009C74E0">
        <w:rPr>
          <w:sz w:val="26"/>
          <w:szCs w:val="26"/>
        </w:rPr>
        <w:t>he</w:t>
      </w:r>
      <w:r w:rsidR="002C5439">
        <w:rPr>
          <w:sz w:val="26"/>
          <w:szCs w:val="26"/>
        </w:rPr>
        <w:t xml:space="preserve"> </w:t>
      </w:r>
      <w:r w:rsidR="00B73936">
        <w:rPr>
          <w:sz w:val="26"/>
          <w:szCs w:val="26"/>
        </w:rPr>
        <w:t xml:space="preserve">Complainant </w:t>
      </w:r>
      <w:r w:rsidR="002C5439">
        <w:rPr>
          <w:sz w:val="26"/>
          <w:szCs w:val="26"/>
        </w:rPr>
        <w:t>was twice provided with</w:t>
      </w:r>
      <w:r w:rsidR="009C74E0">
        <w:rPr>
          <w:sz w:val="26"/>
          <w:szCs w:val="26"/>
        </w:rPr>
        <w:t xml:space="preserve"> notice informing her of the date and time for the hearing, it was her responsibility to appear at the appointed time.  </w:t>
      </w:r>
      <w:r w:rsidR="004C5139">
        <w:rPr>
          <w:sz w:val="26"/>
          <w:szCs w:val="26"/>
        </w:rPr>
        <w:t xml:space="preserve">Counsel for PGW appeared at the appointed time and place, </w:t>
      </w:r>
      <w:r w:rsidR="00B73936">
        <w:rPr>
          <w:sz w:val="26"/>
          <w:szCs w:val="26"/>
        </w:rPr>
        <w:t>wi</w:t>
      </w:r>
      <w:r w:rsidR="00950570">
        <w:rPr>
          <w:sz w:val="26"/>
          <w:szCs w:val="26"/>
        </w:rPr>
        <w:t>th one potential witness, Tr.</w:t>
      </w:r>
      <w:r w:rsidR="00B73936">
        <w:rPr>
          <w:sz w:val="26"/>
          <w:szCs w:val="26"/>
        </w:rPr>
        <w:t xml:space="preserve"> 4, </w:t>
      </w:r>
      <w:r w:rsidR="004C5139">
        <w:rPr>
          <w:sz w:val="26"/>
          <w:szCs w:val="26"/>
        </w:rPr>
        <w:t xml:space="preserve">prepared to proceed with the hearing.  </w:t>
      </w:r>
      <w:r w:rsidR="00BD6EE4">
        <w:rPr>
          <w:sz w:val="26"/>
          <w:szCs w:val="26"/>
        </w:rPr>
        <w:t xml:space="preserve">While we are sympathetic to the Complainant, </w:t>
      </w:r>
      <w:r w:rsidR="00950570">
        <w:rPr>
          <w:sz w:val="26"/>
          <w:szCs w:val="26"/>
        </w:rPr>
        <w:t xml:space="preserve">we </w:t>
      </w:r>
      <w:r w:rsidR="00044646">
        <w:rPr>
          <w:sz w:val="26"/>
          <w:szCs w:val="26"/>
        </w:rPr>
        <w:t xml:space="preserve">will not require </w:t>
      </w:r>
      <w:r w:rsidR="00BD6EE4">
        <w:rPr>
          <w:sz w:val="26"/>
          <w:szCs w:val="26"/>
        </w:rPr>
        <w:t>PGW (and its ratepayers)</w:t>
      </w:r>
      <w:r w:rsidR="00044646">
        <w:rPr>
          <w:sz w:val="26"/>
          <w:szCs w:val="26"/>
        </w:rPr>
        <w:t xml:space="preserve"> to</w:t>
      </w:r>
      <w:r w:rsidR="00BD6EE4">
        <w:rPr>
          <w:sz w:val="26"/>
          <w:szCs w:val="26"/>
        </w:rPr>
        <w:t xml:space="preserve"> </w:t>
      </w:r>
      <w:r w:rsidR="0015225A">
        <w:rPr>
          <w:sz w:val="26"/>
          <w:szCs w:val="26"/>
        </w:rPr>
        <w:t xml:space="preserve">incur the </w:t>
      </w:r>
      <w:r w:rsidR="00BD6EE4">
        <w:rPr>
          <w:sz w:val="26"/>
          <w:szCs w:val="26"/>
        </w:rPr>
        <w:t xml:space="preserve">expense of preparing for and attending another hearing, when the Complainant </w:t>
      </w:r>
      <w:r w:rsidR="00044646">
        <w:rPr>
          <w:sz w:val="26"/>
          <w:szCs w:val="26"/>
        </w:rPr>
        <w:t>was duly notified of the hearing date and had no compelling</w:t>
      </w:r>
      <w:r w:rsidR="00BD6EE4">
        <w:rPr>
          <w:sz w:val="26"/>
          <w:szCs w:val="26"/>
        </w:rPr>
        <w:t xml:space="preserve"> reason for believing the hearing was on a different day</w:t>
      </w:r>
      <w:r w:rsidR="0015225A">
        <w:rPr>
          <w:sz w:val="26"/>
          <w:szCs w:val="26"/>
        </w:rPr>
        <w:t xml:space="preserve">.  </w:t>
      </w:r>
      <w:r w:rsidR="00E92B48" w:rsidRPr="006B44A2">
        <w:rPr>
          <w:sz w:val="26"/>
        </w:rPr>
        <w:t xml:space="preserve">Accordingly, we </w:t>
      </w:r>
      <w:r w:rsidR="00950570">
        <w:rPr>
          <w:sz w:val="26"/>
        </w:rPr>
        <w:t xml:space="preserve">will not </w:t>
      </w:r>
      <w:r w:rsidR="00E92B48" w:rsidRPr="006B44A2">
        <w:rPr>
          <w:sz w:val="26"/>
        </w:rPr>
        <w:t>reconsider our prior action adopting the ALJ’s Initial Decision when no Exceptions were filed timely.</w:t>
      </w:r>
      <w:r w:rsidR="00E92B48">
        <w:rPr>
          <w:sz w:val="26"/>
        </w:rPr>
        <w:t xml:space="preserve"> </w:t>
      </w:r>
    </w:p>
    <w:p w:rsidR="00940243" w:rsidRPr="00C62470" w:rsidRDefault="00940243" w:rsidP="00B0327F">
      <w:pPr>
        <w:widowControl/>
        <w:spacing w:line="360" w:lineRule="auto"/>
        <w:rPr>
          <w:sz w:val="26"/>
          <w:szCs w:val="26"/>
        </w:rPr>
      </w:pPr>
    </w:p>
    <w:p w:rsidR="00CE53D2" w:rsidRDefault="00CE53D2">
      <w:pPr>
        <w:widowControl/>
        <w:spacing w:after="200" w:line="276" w:lineRule="auto"/>
        <w:rPr>
          <w:b/>
          <w:sz w:val="26"/>
          <w:szCs w:val="26"/>
        </w:rPr>
      </w:pPr>
      <w:r>
        <w:rPr>
          <w:b/>
          <w:sz w:val="26"/>
          <w:szCs w:val="26"/>
        </w:rPr>
        <w:br w:type="page"/>
      </w:r>
    </w:p>
    <w:p w:rsidR="00CA43A5" w:rsidRPr="00C62470" w:rsidRDefault="00CA43A5" w:rsidP="00B0327F">
      <w:pPr>
        <w:widowControl/>
        <w:spacing w:line="360" w:lineRule="auto"/>
        <w:jc w:val="center"/>
        <w:rPr>
          <w:b/>
          <w:sz w:val="26"/>
          <w:szCs w:val="26"/>
        </w:rPr>
      </w:pPr>
      <w:r w:rsidRPr="00C62470">
        <w:rPr>
          <w:b/>
          <w:sz w:val="26"/>
          <w:szCs w:val="26"/>
        </w:rPr>
        <w:lastRenderedPageBreak/>
        <w:t>Conclusion</w:t>
      </w:r>
    </w:p>
    <w:p w:rsidR="00CA43A5" w:rsidRPr="00C62470" w:rsidRDefault="00CA43A5" w:rsidP="00B0327F">
      <w:pPr>
        <w:widowControl/>
        <w:spacing w:line="360" w:lineRule="auto"/>
        <w:ind w:firstLine="1440"/>
        <w:rPr>
          <w:sz w:val="26"/>
          <w:szCs w:val="26"/>
        </w:rPr>
      </w:pPr>
    </w:p>
    <w:p w:rsidR="00CA43A5" w:rsidRDefault="0072796B" w:rsidP="00B0327F">
      <w:pPr>
        <w:widowControl/>
        <w:spacing w:line="360" w:lineRule="auto"/>
        <w:ind w:firstLine="1440"/>
        <w:rPr>
          <w:sz w:val="26"/>
          <w:szCs w:val="26"/>
        </w:rPr>
      </w:pPr>
      <w:r>
        <w:rPr>
          <w:sz w:val="26"/>
          <w:szCs w:val="26"/>
        </w:rPr>
        <w:t>For the reasons set forth above</w:t>
      </w:r>
      <w:r w:rsidRPr="003911C9">
        <w:rPr>
          <w:sz w:val="26"/>
          <w:szCs w:val="26"/>
        </w:rPr>
        <w:t xml:space="preserve">, </w:t>
      </w:r>
      <w:r w:rsidR="009F7043" w:rsidRPr="003911C9">
        <w:rPr>
          <w:sz w:val="26"/>
          <w:szCs w:val="26"/>
        </w:rPr>
        <w:t xml:space="preserve">we </w:t>
      </w:r>
      <w:r w:rsidRPr="003911C9">
        <w:rPr>
          <w:sz w:val="26"/>
          <w:szCs w:val="26"/>
        </w:rPr>
        <w:t xml:space="preserve">will </w:t>
      </w:r>
      <w:r w:rsidR="003911C9" w:rsidRPr="003911C9">
        <w:rPr>
          <w:sz w:val="26"/>
          <w:szCs w:val="26"/>
        </w:rPr>
        <w:t>deny</w:t>
      </w:r>
      <w:r w:rsidR="009F7043" w:rsidRPr="003911C9">
        <w:rPr>
          <w:sz w:val="26"/>
          <w:szCs w:val="26"/>
        </w:rPr>
        <w:t xml:space="preserve"> the Complainant’s </w:t>
      </w:r>
      <w:r w:rsidR="00177DFF" w:rsidRPr="003911C9">
        <w:rPr>
          <w:sz w:val="26"/>
          <w:szCs w:val="26"/>
        </w:rPr>
        <w:t>Petition for Reconsideration</w:t>
      </w:r>
      <w:r w:rsidR="00CA43A5" w:rsidRPr="003911C9">
        <w:rPr>
          <w:sz w:val="26"/>
          <w:szCs w:val="26"/>
        </w:rPr>
        <w:t>;</w:t>
      </w:r>
      <w:r w:rsidR="00CA43A5" w:rsidRPr="00C62470">
        <w:rPr>
          <w:sz w:val="26"/>
          <w:szCs w:val="26"/>
        </w:rPr>
        <w:t xml:space="preserve"> </w:t>
      </w:r>
      <w:r w:rsidR="00CA43A5" w:rsidRPr="00C62470">
        <w:rPr>
          <w:b/>
          <w:sz w:val="26"/>
          <w:szCs w:val="26"/>
        </w:rPr>
        <w:t>THEREFORE,</w:t>
      </w:r>
      <w:r w:rsidR="00CA43A5" w:rsidRPr="00C62470">
        <w:rPr>
          <w:sz w:val="26"/>
          <w:szCs w:val="26"/>
        </w:rPr>
        <w:t xml:space="preserve"> </w:t>
      </w:r>
    </w:p>
    <w:p w:rsidR="004A37B1" w:rsidRPr="00C62470" w:rsidRDefault="004A37B1" w:rsidP="00B0327F">
      <w:pPr>
        <w:widowControl/>
        <w:spacing w:line="360" w:lineRule="auto"/>
        <w:ind w:firstLine="1440"/>
        <w:rPr>
          <w:sz w:val="26"/>
          <w:szCs w:val="26"/>
        </w:rPr>
      </w:pPr>
    </w:p>
    <w:p w:rsidR="00CA43A5" w:rsidRDefault="00CA43A5" w:rsidP="00B0327F">
      <w:pPr>
        <w:widowControl/>
        <w:ind w:firstLine="1440"/>
        <w:rPr>
          <w:b/>
          <w:sz w:val="26"/>
          <w:szCs w:val="26"/>
        </w:rPr>
      </w:pPr>
      <w:r w:rsidRPr="00C62470">
        <w:rPr>
          <w:b/>
          <w:sz w:val="26"/>
          <w:szCs w:val="26"/>
        </w:rPr>
        <w:t>IT IS ORDERED:</w:t>
      </w:r>
    </w:p>
    <w:p w:rsidR="0015225A" w:rsidRPr="00C62470" w:rsidRDefault="0015225A" w:rsidP="00B0327F">
      <w:pPr>
        <w:widowControl/>
        <w:ind w:firstLine="1440"/>
        <w:rPr>
          <w:b/>
          <w:sz w:val="26"/>
          <w:szCs w:val="26"/>
        </w:rPr>
      </w:pPr>
    </w:p>
    <w:p w:rsidR="00CA43A5" w:rsidRPr="00C62470" w:rsidRDefault="00CA43A5" w:rsidP="00B0327F">
      <w:pPr>
        <w:widowControl/>
        <w:rPr>
          <w:sz w:val="26"/>
          <w:szCs w:val="26"/>
        </w:rPr>
      </w:pPr>
    </w:p>
    <w:p w:rsidR="009155F7" w:rsidRPr="00C62470" w:rsidRDefault="00472DCD" w:rsidP="00B0327F">
      <w:pPr>
        <w:widowControl/>
        <w:numPr>
          <w:ilvl w:val="0"/>
          <w:numId w:val="1"/>
        </w:numPr>
        <w:tabs>
          <w:tab w:val="clear" w:pos="2160"/>
          <w:tab w:val="num" w:pos="0"/>
        </w:tabs>
        <w:spacing w:line="360" w:lineRule="auto"/>
        <w:ind w:left="0" w:firstLine="1440"/>
        <w:rPr>
          <w:sz w:val="26"/>
          <w:szCs w:val="26"/>
        </w:rPr>
      </w:pPr>
      <w:r w:rsidRPr="00C62470">
        <w:rPr>
          <w:sz w:val="26"/>
          <w:szCs w:val="26"/>
        </w:rPr>
        <w:t xml:space="preserve">That the </w:t>
      </w:r>
      <w:r w:rsidR="00177DFF">
        <w:rPr>
          <w:sz w:val="26"/>
          <w:szCs w:val="26"/>
        </w:rPr>
        <w:t xml:space="preserve">Petition for </w:t>
      </w:r>
      <w:r w:rsidR="0072796B">
        <w:rPr>
          <w:sz w:val="26"/>
          <w:szCs w:val="26"/>
        </w:rPr>
        <w:t>R</w:t>
      </w:r>
      <w:r w:rsidR="00177DFF">
        <w:rPr>
          <w:sz w:val="26"/>
          <w:szCs w:val="26"/>
        </w:rPr>
        <w:t>econsideration</w:t>
      </w:r>
      <w:r w:rsidR="003911C9">
        <w:rPr>
          <w:sz w:val="26"/>
          <w:szCs w:val="26"/>
        </w:rPr>
        <w:t xml:space="preserve"> of Monica Morris</w:t>
      </w:r>
      <w:r w:rsidR="008C2AE5">
        <w:rPr>
          <w:sz w:val="26"/>
          <w:szCs w:val="26"/>
        </w:rPr>
        <w:t xml:space="preserve">, filed on </w:t>
      </w:r>
      <w:r w:rsidR="004F4C3B">
        <w:rPr>
          <w:sz w:val="26"/>
          <w:szCs w:val="26"/>
        </w:rPr>
        <w:t>December 26</w:t>
      </w:r>
      <w:r w:rsidR="008C2AE5">
        <w:rPr>
          <w:sz w:val="26"/>
          <w:szCs w:val="26"/>
        </w:rPr>
        <w:t>, 2013,</w:t>
      </w:r>
      <w:r w:rsidRPr="00C62470">
        <w:rPr>
          <w:sz w:val="26"/>
          <w:szCs w:val="26"/>
        </w:rPr>
        <w:t xml:space="preserve"> </w:t>
      </w:r>
      <w:r w:rsidR="00177DFF">
        <w:rPr>
          <w:sz w:val="26"/>
          <w:szCs w:val="26"/>
        </w:rPr>
        <w:t>is</w:t>
      </w:r>
      <w:r w:rsidR="003911C9">
        <w:rPr>
          <w:sz w:val="26"/>
          <w:szCs w:val="26"/>
        </w:rPr>
        <w:t xml:space="preserve"> denied</w:t>
      </w:r>
      <w:r w:rsidR="003F51F4" w:rsidRPr="00C62470">
        <w:rPr>
          <w:sz w:val="26"/>
          <w:szCs w:val="26"/>
        </w:rPr>
        <w:t xml:space="preserve">, consistent with this Opinion </w:t>
      </w:r>
      <w:r w:rsidR="00B80C43" w:rsidRPr="00C62470">
        <w:rPr>
          <w:sz w:val="26"/>
          <w:szCs w:val="26"/>
        </w:rPr>
        <w:t>and Order</w:t>
      </w:r>
      <w:r w:rsidR="009155F7" w:rsidRPr="00C62470">
        <w:rPr>
          <w:sz w:val="26"/>
          <w:szCs w:val="26"/>
        </w:rPr>
        <w:t>.</w:t>
      </w:r>
    </w:p>
    <w:p w:rsidR="000D4E78" w:rsidRPr="00C62470" w:rsidRDefault="000D4E78" w:rsidP="00B0327F">
      <w:pPr>
        <w:pStyle w:val="ListParagraph"/>
        <w:rPr>
          <w:rFonts w:ascii="Times New Roman" w:hAnsi="Times New Roman"/>
          <w:sz w:val="26"/>
          <w:szCs w:val="26"/>
        </w:rPr>
      </w:pPr>
    </w:p>
    <w:p w:rsidR="008C2AE5" w:rsidRPr="00C95871" w:rsidRDefault="008C2AE5" w:rsidP="008C2AE5">
      <w:pPr>
        <w:widowControl/>
        <w:numPr>
          <w:ilvl w:val="0"/>
          <w:numId w:val="1"/>
        </w:numPr>
        <w:tabs>
          <w:tab w:val="clear" w:pos="2160"/>
          <w:tab w:val="num" w:pos="0"/>
        </w:tabs>
        <w:spacing w:line="360" w:lineRule="auto"/>
        <w:ind w:left="0" w:firstLine="1440"/>
        <w:rPr>
          <w:sz w:val="26"/>
          <w:szCs w:val="26"/>
        </w:rPr>
      </w:pPr>
      <w:r w:rsidRPr="00C95871">
        <w:rPr>
          <w:sz w:val="26"/>
          <w:szCs w:val="26"/>
        </w:rPr>
        <w:t>That the proceeding docketed at</w:t>
      </w:r>
      <w:r w:rsidRPr="008C2AE5">
        <w:rPr>
          <w:sz w:val="26"/>
          <w:szCs w:val="26"/>
        </w:rPr>
        <w:t xml:space="preserve"> </w:t>
      </w:r>
      <w:r>
        <w:rPr>
          <w:sz w:val="26"/>
          <w:szCs w:val="26"/>
        </w:rPr>
        <w:t>C-2013-2375477</w:t>
      </w:r>
      <w:r w:rsidRPr="00C95871">
        <w:rPr>
          <w:sz w:val="26"/>
          <w:szCs w:val="26"/>
        </w:rPr>
        <w:t xml:space="preserve"> be marked closed</w:t>
      </w:r>
      <w:r>
        <w:rPr>
          <w:sz w:val="26"/>
          <w:szCs w:val="26"/>
        </w:rPr>
        <w:t>.</w:t>
      </w:r>
    </w:p>
    <w:p w:rsidR="004F4C3B" w:rsidRPr="00C62470" w:rsidRDefault="00B43340" w:rsidP="00B0327F">
      <w:pPr>
        <w:widowControl/>
        <w:spacing w:line="360" w:lineRule="auto"/>
        <w:ind w:left="1440"/>
        <w:rPr>
          <w:sz w:val="26"/>
          <w:szCs w:val="26"/>
        </w:rPr>
      </w:pPr>
      <w:r>
        <w:rPr>
          <w:noProof/>
        </w:rPr>
        <w:drawing>
          <wp:anchor distT="0" distB="0" distL="114300" distR="114300" simplePos="0" relativeHeight="251658240" behindDoc="1" locked="0" layoutInCell="1" allowOverlap="1" wp14:anchorId="01BA4BC7" wp14:editId="62F9B495">
            <wp:simplePos x="0" y="0"/>
            <wp:positionH relativeFrom="column">
              <wp:posOffset>2889250</wp:posOffset>
            </wp:positionH>
            <wp:positionV relativeFrom="paragraph">
              <wp:posOffset>274320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62470" w:rsidRDefault="00CA43A5" w:rsidP="00B0327F">
      <w:pPr>
        <w:widowControl/>
        <w:tabs>
          <w:tab w:val="left" w:pos="-720"/>
        </w:tabs>
        <w:ind w:firstLine="5040"/>
        <w:rPr>
          <w:sz w:val="26"/>
          <w:szCs w:val="26"/>
        </w:rPr>
      </w:pPr>
      <w:r w:rsidRPr="00C62470">
        <w:rPr>
          <w:b/>
          <w:sz w:val="26"/>
          <w:szCs w:val="26"/>
        </w:rPr>
        <w:t>BY THE COMMISSION,</w:t>
      </w:r>
    </w:p>
    <w:p w:rsidR="00CA43A5" w:rsidRPr="00C62470" w:rsidRDefault="00CA43A5" w:rsidP="00B0327F">
      <w:pPr>
        <w:widowControl/>
        <w:tabs>
          <w:tab w:val="left" w:pos="-720"/>
        </w:tabs>
        <w:rPr>
          <w:sz w:val="26"/>
          <w:szCs w:val="26"/>
        </w:rPr>
      </w:pPr>
    </w:p>
    <w:p w:rsidR="00CA43A5" w:rsidRDefault="00CA43A5" w:rsidP="00B0327F">
      <w:pPr>
        <w:widowControl/>
        <w:tabs>
          <w:tab w:val="left" w:pos="-720"/>
        </w:tabs>
        <w:rPr>
          <w:sz w:val="26"/>
          <w:szCs w:val="26"/>
        </w:rPr>
      </w:pPr>
    </w:p>
    <w:p w:rsidR="0093319B" w:rsidRPr="00C62470" w:rsidRDefault="0093319B" w:rsidP="00B0327F">
      <w:pPr>
        <w:widowControl/>
        <w:tabs>
          <w:tab w:val="left" w:pos="-720"/>
        </w:tabs>
        <w:rPr>
          <w:sz w:val="26"/>
          <w:szCs w:val="26"/>
        </w:rPr>
      </w:pPr>
    </w:p>
    <w:p w:rsidR="00CA43A5" w:rsidRPr="00C62470" w:rsidRDefault="00CA43A5" w:rsidP="00B0327F">
      <w:pPr>
        <w:widowControl/>
        <w:tabs>
          <w:tab w:val="left" w:pos="-720"/>
        </w:tabs>
        <w:rPr>
          <w:sz w:val="26"/>
          <w:szCs w:val="26"/>
        </w:rPr>
      </w:pPr>
    </w:p>
    <w:p w:rsidR="00CA43A5" w:rsidRPr="00C62470" w:rsidRDefault="00564565" w:rsidP="00B0327F">
      <w:pPr>
        <w:widowControl/>
        <w:tabs>
          <w:tab w:val="left" w:pos="-720"/>
        </w:tabs>
        <w:ind w:firstLine="5040"/>
        <w:rPr>
          <w:b/>
          <w:sz w:val="26"/>
          <w:szCs w:val="26"/>
        </w:rPr>
      </w:pPr>
      <w:r w:rsidRPr="00C62470">
        <w:rPr>
          <w:sz w:val="26"/>
          <w:szCs w:val="26"/>
        </w:rPr>
        <w:t>Rosemary Chiavetta</w:t>
      </w:r>
    </w:p>
    <w:p w:rsidR="00CA43A5" w:rsidRPr="00C62470" w:rsidRDefault="00CA43A5" w:rsidP="00B0327F">
      <w:pPr>
        <w:widowControl/>
        <w:tabs>
          <w:tab w:val="left" w:pos="-720"/>
        </w:tabs>
        <w:ind w:firstLine="5040"/>
        <w:rPr>
          <w:sz w:val="26"/>
          <w:szCs w:val="26"/>
        </w:rPr>
      </w:pPr>
      <w:r w:rsidRPr="00C62470">
        <w:rPr>
          <w:sz w:val="26"/>
          <w:szCs w:val="26"/>
        </w:rPr>
        <w:t>Secretary</w:t>
      </w:r>
    </w:p>
    <w:p w:rsidR="00CA43A5" w:rsidRPr="00C62470" w:rsidRDefault="00CA43A5" w:rsidP="00B0327F">
      <w:pPr>
        <w:widowControl/>
        <w:tabs>
          <w:tab w:val="left" w:pos="-720"/>
        </w:tabs>
        <w:rPr>
          <w:sz w:val="26"/>
          <w:szCs w:val="26"/>
        </w:rPr>
      </w:pPr>
    </w:p>
    <w:p w:rsidR="00CA43A5" w:rsidRPr="00C62470" w:rsidRDefault="00CA43A5" w:rsidP="00B0327F">
      <w:pPr>
        <w:widowControl/>
        <w:tabs>
          <w:tab w:val="left" w:pos="-720"/>
        </w:tabs>
        <w:rPr>
          <w:sz w:val="26"/>
          <w:szCs w:val="26"/>
        </w:rPr>
      </w:pPr>
      <w:r w:rsidRPr="00C62470">
        <w:rPr>
          <w:sz w:val="26"/>
          <w:szCs w:val="26"/>
        </w:rPr>
        <w:t>(SEAL)</w:t>
      </w:r>
    </w:p>
    <w:p w:rsidR="00CA43A5" w:rsidRPr="00C62470" w:rsidRDefault="00CA43A5" w:rsidP="00B0327F">
      <w:pPr>
        <w:widowControl/>
        <w:tabs>
          <w:tab w:val="left" w:pos="-720"/>
        </w:tabs>
        <w:rPr>
          <w:sz w:val="26"/>
          <w:szCs w:val="26"/>
        </w:rPr>
      </w:pPr>
    </w:p>
    <w:p w:rsidR="00CA43A5" w:rsidRPr="00C62470" w:rsidRDefault="00CA43A5" w:rsidP="00B0327F">
      <w:pPr>
        <w:widowControl/>
        <w:tabs>
          <w:tab w:val="left" w:pos="-720"/>
        </w:tabs>
        <w:rPr>
          <w:sz w:val="26"/>
          <w:szCs w:val="26"/>
        </w:rPr>
      </w:pPr>
      <w:r w:rsidRPr="00C62470">
        <w:rPr>
          <w:sz w:val="26"/>
          <w:szCs w:val="26"/>
        </w:rPr>
        <w:t xml:space="preserve">ORDER ADOPTED: </w:t>
      </w:r>
      <w:r w:rsidR="00971950">
        <w:rPr>
          <w:sz w:val="26"/>
          <w:szCs w:val="26"/>
        </w:rPr>
        <w:t>March 6, 2014</w:t>
      </w:r>
    </w:p>
    <w:p w:rsidR="00857172" w:rsidRPr="00C62470" w:rsidRDefault="00857172" w:rsidP="00B0327F">
      <w:pPr>
        <w:widowControl/>
        <w:tabs>
          <w:tab w:val="left" w:pos="-720"/>
        </w:tabs>
        <w:rPr>
          <w:sz w:val="26"/>
          <w:szCs w:val="26"/>
        </w:rPr>
      </w:pPr>
    </w:p>
    <w:p w:rsidR="00CA43A5" w:rsidRPr="00C62470" w:rsidRDefault="00CA43A5" w:rsidP="00B0327F">
      <w:pPr>
        <w:widowControl/>
        <w:tabs>
          <w:tab w:val="left" w:pos="-720"/>
        </w:tabs>
        <w:rPr>
          <w:sz w:val="26"/>
          <w:szCs w:val="26"/>
        </w:rPr>
      </w:pPr>
      <w:r w:rsidRPr="00C62470">
        <w:rPr>
          <w:sz w:val="26"/>
          <w:szCs w:val="26"/>
        </w:rPr>
        <w:t xml:space="preserve">ORDER ENTERED:  </w:t>
      </w:r>
      <w:r w:rsidR="00B43340">
        <w:rPr>
          <w:sz w:val="26"/>
          <w:szCs w:val="26"/>
        </w:rPr>
        <w:t>March 6, 2014</w:t>
      </w:r>
      <w:bookmarkStart w:id="2" w:name="_GoBack"/>
      <w:bookmarkEnd w:id="2"/>
    </w:p>
    <w:p w:rsidR="00344804" w:rsidRPr="00C62470" w:rsidRDefault="00344804" w:rsidP="00B0327F">
      <w:pPr>
        <w:widowControl/>
        <w:ind w:right="360"/>
        <w:rPr>
          <w:sz w:val="26"/>
          <w:szCs w:val="26"/>
        </w:rPr>
      </w:pPr>
    </w:p>
    <w:sectPr w:rsidR="00344804" w:rsidRPr="00C62470" w:rsidSect="0077710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76" w:rsidRDefault="00227676" w:rsidP="007C60A4">
      <w:r>
        <w:separator/>
      </w:r>
    </w:p>
  </w:endnote>
  <w:endnote w:type="continuationSeparator" w:id="0">
    <w:p w:rsidR="00227676" w:rsidRDefault="00227676" w:rsidP="007C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1499"/>
      <w:docPartObj>
        <w:docPartGallery w:val="Page Numbers (Bottom of Page)"/>
        <w:docPartUnique/>
      </w:docPartObj>
    </w:sdtPr>
    <w:sdtEndPr>
      <w:rPr>
        <w:noProof/>
        <w:sz w:val="26"/>
        <w:szCs w:val="26"/>
      </w:rPr>
    </w:sdtEndPr>
    <w:sdtContent>
      <w:p w:rsidR="00777105" w:rsidRPr="0081618E" w:rsidRDefault="00777105" w:rsidP="0081618E">
        <w:pPr>
          <w:pStyle w:val="Footer"/>
          <w:jc w:val="center"/>
          <w:rPr>
            <w:sz w:val="26"/>
            <w:szCs w:val="26"/>
          </w:rPr>
        </w:pPr>
        <w:r w:rsidRPr="0081618E">
          <w:rPr>
            <w:sz w:val="26"/>
            <w:szCs w:val="26"/>
          </w:rPr>
          <w:fldChar w:fldCharType="begin"/>
        </w:r>
        <w:r w:rsidRPr="0081618E">
          <w:rPr>
            <w:sz w:val="26"/>
            <w:szCs w:val="26"/>
          </w:rPr>
          <w:instrText xml:space="preserve"> PAGE   \* MERGEFORMAT </w:instrText>
        </w:r>
        <w:r w:rsidRPr="0081618E">
          <w:rPr>
            <w:sz w:val="26"/>
            <w:szCs w:val="26"/>
          </w:rPr>
          <w:fldChar w:fldCharType="separate"/>
        </w:r>
        <w:r w:rsidR="00B43340">
          <w:rPr>
            <w:noProof/>
            <w:sz w:val="26"/>
            <w:szCs w:val="26"/>
          </w:rPr>
          <w:t>7</w:t>
        </w:r>
        <w:r w:rsidRPr="0081618E">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76" w:rsidRDefault="00227676" w:rsidP="007C60A4">
      <w:r>
        <w:separator/>
      </w:r>
    </w:p>
  </w:footnote>
  <w:footnote w:type="continuationSeparator" w:id="0">
    <w:p w:rsidR="00227676" w:rsidRDefault="00227676" w:rsidP="007C60A4">
      <w:r>
        <w:continuationSeparator/>
      </w:r>
    </w:p>
  </w:footnote>
  <w:footnote w:id="1">
    <w:p w:rsidR="003A485B" w:rsidRPr="00C557F8" w:rsidRDefault="003A485B" w:rsidP="003A485B">
      <w:pPr>
        <w:pStyle w:val="FootnoteText"/>
        <w:rPr>
          <w:sz w:val="26"/>
          <w:szCs w:val="26"/>
        </w:rPr>
      </w:pPr>
      <w:r w:rsidRPr="00C557F8">
        <w:rPr>
          <w:sz w:val="26"/>
          <w:szCs w:val="26"/>
        </w:rPr>
        <w:tab/>
      </w:r>
      <w:r w:rsidRPr="00C557F8">
        <w:rPr>
          <w:rStyle w:val="FootnoteReference"/>
          <w:sz w:val="26"/>
          <w:szCs w:val="26"/>
        </w:rPr>
        <w:footnoteRef/>
      </w:r>
      <w:r w:rsidRPr="00C557F8">
        <w:rPr>
          <w:sz w:val="26"/>
          <w:szCs w:val="26"/>
        </w:rPr>
        <w:t xml:space="preserve"> </w:t>
      </w:r>
      <w:r w:rsidRPr="00C557F8">
        <w:rPr>
          <w:sz w:val="26"/>
          <w:szCs w:val="26"/>
        </w:rPr>
        <w:tab/>
        <w:t xml:space="preserve">As discussed further herein, the filing was labeled “Exceptions,” but </w:t>
      </w:r>
      <w:r w:rsidR="00802E1D">
        <w:rPr>
          <w:sz w:val="26"/>
          <w:szCs w:val="26"/>
        </w:rPr>
        <w:t>because they were not timely filed, w</w:t>
      </w:r>
      <w:r>
        <w:rPr>
          <w:sz w:val="26"/>
          <w:szCs w:val="26"/>
        </w:rPr>
        <w:t>e will treat the filing as a Petition for Reconsideration.  For the sake of consistency, the “Exceptions” will be referred to herein as the Petition</w:t>
      </w:r>
      <w:r>
        <w:rPr>
          <w:color w:val="000000"/>
          <w:sz w:val="26"/>
        </w:rPr>
        <w:t>.</w:t>
      </w:r>
    </w:p>
  </w:footnote>
  <w:footnote w:id="2">
    <w:p w:rsidR="006A7D60" w:rsidRPr="00A4532F" w:rsidRDefault="006A7D60" w:rsidP="00A4532F">
      <w:pPr>
        <w:pStyle w:val="FootnoteText"/>
        <w:ind w:firstLine="720"/>
        <w:rPr>
          <w:sz w:val="26"/>
          <w:szCs w:val="26"/>
        </w:rPr>
      </w:pPr>
      <w:r w:rsidRPr="00A4532F">
        <w:rPr>
          <w:rStyle w:val="FootnoteReference"/>
          <w:sz w:val="26"/>
          <w:szCs w:val="26"/>
        </w:rPr>
        <w:footnoteRef/>
      </w:r>
      <w:r w:rsidRPr="00A4532F">
        <w:rPr>
          <w:sz w:val="26"/>
          <w:szCs w:val="26"/>
        </w:rPr>
        <w:t xml:space="preserve"> </w:t>
      </w:r>
      <w:r>
        <w:rPr>
          <w:sz w:val="26"/>
          <w:szCs w:val="26"/>
        </w:rPr>
        <w:tab/>
      </w:r>
      <w:r w:rsidRPr="001B7DA2">
        <w:rPr>
          <w:rFonts w:ascii="CG Times" w:hAnsi="CG Times"/>
          <w:sz w:val="26"/>
          <w:szCs w:val="26"/>
        </w:rPr>
        <w:t>T</w:t>
      </w:r>
      <w:r w:rsidRPr="001B7DA2">
        <w:rPr>
          <w:rFonts w:ascii="Times New (W1)" w:hAnsi="Times New (W1)"/>
          <w:sz w:val="26"/>
        </w:rPr>
        <w:t xml:space="preserve">he Complainant filed the </w:t>
      </w:r>
      <w:r>
        <w:rPr>
          <w:rFonts w:ascii="Times New (W1)" w:hAnsi="Times New (W1)"/>
          <w:sz w:val="26"/>
        </w:rPr>
        <w:t xml:space="preserve">Petition </w:t>
      </w:r>
      <w:r w:rsidRPr="001B7DA2">
        <w:rPr>
          <w:rFonts w:ascii="Times New (W1)" w:hAnsi="Times New (W1)"/>
          <w:sz w:val="26"/>
        </w:rPr>
        <w:t xml:space="preserve">with the Commission’s Secretary’s Bureau on </w:t>
      </w:r>
      <w:r>
        <w:rPr>
          <w:rFonts w:ascii="Times New (W1)" w:hAnsi="Times New (W1)"/>
          <w:sz w:val="26"/>
        </w:rPr>
        <w:t>December 26,</w:t>
      </w:r>
      <w:r w:rsidRPr="001B7DA2">
        <w:rPr>
          <w:rFonts w:ascii="Times New (W1)" w:hAnsi="Times New (W1)"/>
          <w:sz w:val="26"/>
        </w:rPr>
        <w:t xml:space="preserve"> 201</w:t>
      </w:r>
      <w:r>
        <w:rPr>
          <w:rFonts w:ascii="Times New (W1)" w:hAnsi="Times New (W1)"/>
          <w:sz w:val="26"/>
        </w:rPr>
        <w:t>3;</w:t>
      </w:r>
      <w:r w:rsidRPr="001B7DA2">
        <w:rPr>
          <w:rFonts w:ascii="Times New (W1)" w:hAnsi="Times New (W1)"/>
          <w:sz w:val="26"/>
        </w:rPr>
        <w:t xml:space="preserve"> however, the </w:t>
      </w:r>
      <w:r>
        <w:rPr>
          <w:rFonts w:ascii="Times New (W1)" w:hAnsi="Times New (W1)"/>
          <w:sz w:val="26"/>
        </w:rPr>
        <w:t xml:space="preserve">filing </w:t>
      </w:r>
      <w:r w:rsidRPr="001B7DA2">
        <w:rPr>
          <w:sz w:val="26"/>
          <w:szCs w:val="26"/>
        </w:rPr>
        <w:t xml:space="preserve">did not include a Certificate of Service.  By letter dated </w:t>
      </w:r>
      <w:r>
        <w:rPr>
          <w:sz w:val="26"/>
          <w:szCs w:val="26"/>
        </w:rPr>
        <w:t>December 31, 2013</w:t>
      </w:r>
      <w:r w:rsidRPr="001B7DA2">
        <w:rPr>
          <w:sz w:val="26"/>
          <w:szCs w:val="26"/>
        </w:rPr>
        <w:t xml:space="preserve">, the Secretary’s Bureau notified </w:t>
      </w:r>
      <w:r>
        <w:rPr>
          <w:sz w:val="26"/>
          <w:szCs w:val="26"/>
        </w:rPr>
        <w:t>the</w:t>
      </w:r>
      <w:r w:rsidRPr="001B7DA2">
        <w:rPr>
          <w:sz w:val="26"/>
          <w:szCs w:val="26"/>
        </w:rPr>
        <w:t xml:space="preserve"> Parties that the Complainant had timely filed Exceptions, but had failed to serve a copy of the Exceptions on the other Parties to the case.  The Secretary’s </w:t>
      </w:r>
      <w:r>
        <w:rPr>
          <w:sz w:val="26"/>
          <w:szCs w:val="26"/>
        </w:rPr>
        <w:t>Bureau</w:t>
      </w:r>
      <w:r w:rsidRPr="001B7DA2">
        <w:rPr>
          <w:sz w:val="26"/>
          <w:szCs w:val="26"/>
        </w:rPr>
        <w:t xml:space="preserve"> provided </w:t>
      </w:r>
      <w:r>
        <w:rPr>
          <w:sz w:val="26"/>
          <w:szCs w:val="26"/>
        </w:rPr>
        <w:t xml:space="preserve">a copy of the Exceptions to the </w:t>
      </w:r>
      <w:r w:rsidRPr="001B7DA2">
        <w:rPr>
          <w:sz w:val="26"/>
          <w:szCs w:val="26"/>
        </w:rPr>
        <w:t xml:space="preserve">Parties and </w:t>
      </w:r>
      <w:r>
        <w:rPr>
          <w:sz w:val="26"/>
          <w:szCs w:val="26"/>
        </w:rPr>
        <w:t>gave them until January 10, 2014, to file Replies to Exceptions.  Given these circumstances, we find the conclusion that the Exceptions were timely filed to be mistaken.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0746A"/>
    <w:rsid w:val="00014D8C"/>
    <w:rsid w:val="00016D57"/>
    <w:rsid w:val="00017852"/>
    <w:rsid w:val="00021E46"/>
    <w:rsid w:val="00022B74"/>
    <w:rsid w:val="0002524C"/>
    <w:rsid w:val="00025950"/>
    <w:rsid w:val="00025F3F"/>
    <w:rsid w:val="00026CD2"/>
    <w:rsid w:val="00040A8E"/>
    <w:rsid w:val="00040AEA"/>
    <w:rsid w:val="00044646"/>
    <w:rsid w:val="00047874"/>
    <w:rsid w:val="00047F4A"/>
    <w:rsid w:val="000523D1"/>
    <w:rsid w:val="00052B8F"/>
    <w:rsid w:val="00054612"/>
    <w:rsid w:val="0005572E"/>
    <w:rsid w:val="00056286"/>
    <w:rsid w:val="000612FD"/>
    <w:rsid w:val="00063E26"/>
    <w:rsid w:val="000642AA"/>
    <w:rsid w:val="000649EC"/>
    <w:rsid w:val="00066EE5"/>
    <w:rsid w:val="00067260"/>
    <w:rsid w:val="00072808"/>
    <w:rsid w:val="00076F35"/>
    <w:rsid w:val="00084573"/>
    <w:rsid w:val="00084AF9"/>
    <w:rsid w:val="000918D4"/>
    <w:rsid w:val="00093164"/>
    <w:rsid w:val="0009612D"/>
    <w:rsid w:val="00097504"/>
    <w:rsid w:val="00097A29"/>
    <w:rsid w:val="000A365D"/>
    <w:rsid w:val="000B216D"/>
    <w:rsid w:val="000B2755"/>
    <w:rsid w:val="000B4330"/>
    <w:rsid w:val="000B4EAE"/>
    <w:rsid w:val="000B5238"/>
    <w:rsid w:val="000B607A"/>
    <w:rsid w:val="000B6B15"/>
    <w:rsid w:val="000C0B1B"/>
    <w:rsid w:val="000C2AE3"/>
    <w:rsid w:val="000C709A"/>
    <w:rsid w:val="000D0A85"/>
    <w:rsid w:val="000D1C47"/>
    <w:rsid w:val="000D4E78"/>
    <w:rsid w:val="000E3400"/>
    <w:rsid w:val="000F0B32"/>
    <w:rsid w:val="000F179E"/>
    <w:rsid w:val="000F4307"/>
    <w:rsid w:val="000F6340"/>
    <w:rsid w:val="0010158F"/>
    <w:rsid w:val="00101F51"/>
    <w:rsid w:val="001026CA"/>
    <w:rsid w:val="00104D9B"/>
    <w:rsid w:val="0010554D"/>
    <w:rsid w:val="001063F9"/>
    <w:rsid w:val="00117CB2"/>
    <w:rsid w:val="00120B39"/>
    <w:rsid w:val="001238E5"/>
    <w:rsid w:val="00123A2E"/>
    <w:rsid w:val="00124071"/>
    <w:rsid w:val="0012648C"/>
    <w:rsid w:val="001267D4"/>
    <w:rsid w:val="00133E8D"/>
    <w:rsid w:val="00135972"/>
    <w:rsid w:val="001360FC"/>
    <w:rsid w:val="001447A0"/>
    <w:rsid w:val="0014497F"/>
    <w:rsid w:val="00146DDD"/>
    <w:rsid w:val="00146E58"/>
    <w:rsid w:val="00147145"/>
    <w:rsid w:val="00150096"/>
    <w:rsid w:val="001508E4"/>
    <w:rsid w:val="0015225A"/>
    <w:rsid w:val="001526B0"/>
    <w:rsid w:val="0015380A"/>
    <w:rsid w:val="00154CB6"/>
    <w:rsid w:val="00160EE5"/>
    <w:rsid w:val="00161649"/>
    <w:rsid w:val="00164DA4"/>
    <w:rsid w:val="00166298"/>
    <w:rsid w:val="001663C8"/>
    <w:rsid w:val="00170B6D"/>
    <w:rsid w:val="00174D3D"/>
    <w:rsid w:val="00177DFF"/>
    <w:rsid w:val="00182478"/>
    <w:rsid w:val="0018682A"/>
    <w:rsid w:val="00186A97"/>
    <w:rsid w:val="001875B1"/>
    <w:rsid w:val="0019530E"/>
    <w:rsid w:val="00195F2E"/>
    <w:rsid w:val="001A1146"/>
    <w:rsid w:val="001B1DB4"/>
    <w:rsid w:val="001B4F2F"/>
    <w:rsid w:val="001B5271"/>
    <w:rsid w:val="001C4978"/>
    <w:rsid w:val="001D0ED2"/>
    <w:rsid w:val="001D3D07"/>
    <w:rsid w:val="001E0B61"/>
    <w:rsid w:val="001E1276"/>
    <w:rsid w:val="001E717D"/>
    <w:rsid w:val="001F285E"/>
    <w:rsid w:val="00202524"/>
    <w:rsid w:val="002103B0"/>
    <w:rsid w:val="00210736"/>
    <w:rsid w:val="00210F81"/>
    <w:rsid w:val="00211622"/>
    <w:rsid w:val="00213F0C"/>
    <w:rsid w:val="00214B3E"/>
    <w:rsid w:val="00221215"/>
    <w:rsid w:val="0022698E"/>
    <w:rsid w:val="00227676"/>
    <w:rsid w:val="00227912"/>
    <w:rsid w:val="002311EE"/>
    <w:rsid w:val="002370F5"/>
    <w:rsid w:val="00240ACA"/>
    <w:rsid w:val="00240D7B"/>
    <w:rsid w:val="00241299"/>
    <w:rsid w:val="00243DC9"/>
    <w:rsid w:val="00254260"/>
    <w:rsid w:val="00255462"/>
    <w:rsid w:val="00260957"/>
    <w:rsid w:val="00264646"/>
    <w:rsid w:val="0027232D"/>
    <w:rsid w:val="00274D0F"/>
    <w:rsid w:val="00277500"/>
    <w:rsid w:val="00281A5F"/>
    <w:rsid w:val="002851ED"/>
    <w:rsid w:val="00291F68"/>
    <w:rsid w:val="002A060A"/>
    <w:rsid w:val="002A3733"/>
    <w:rsid w:val="002A4450"/>
    <w:rsid w:val="002A6750"/>
    <w:rsid w:val="002B131B"/>
    <w:rsid w:val="002B2296"/>
    <w:rsid w:val="002B4407"/>
    <w:rsid w:val="002B67B7"/>
    <w:rsid w:val="002C0429"/>
    <w:rsid w:val="002C19E4"/>
    <w:rsid w:val="002C5439"/>
    <w:rsid w:val="002C6CC4"/>
    <w:rsid w:val="002D13C4"/>
    <w:rsid w:val="002D275E"/>
    <w:rsid w:val="002D6357"/>
    <w:rsid w:val="002D7414"/>
    <w:rsid w:val="002D7584"/>
    <w:rsid w:val="002E2D13"/>
    <w:rsid w:val="002E3026"/>
    <w:rsid w:val="002E3F06"/>
    <w:rsid w:val="002E6FFA"/>
    <w:rsid w:val="002E7F8F"/>
    <w:rsid w:val="002F3F04"/>
    <w:rsid w:val="002F41BA"/>
    <w:rsid w:val="003018AA"/>
    <w:rsid w:val="00303B99"/>
    <w:rsid w:val="0030714F"/>
    <w:rsid w:val="003073E2"/>
    <w:rsid w:val="00307BCF"/>
    <w:rsid w:val="00307DDF"/>
    <w:rsid w:val="00314A43"/>
    <w:rsid w:val="003165BF"/>
    <w:rsid w:val="00322040"/>
    <w:rsid w:val="003240B8"/>
    <w:rsid w:val="00325422"/>
    <w:rsid w:val="00333FDA"/>
    <w:rsid w:val="003340DE"/>
    <w:rsid w:val="003356BD"/>
    <w:rsid w:val="00335A3F"/>
    <w:rsid w:val="00340D19"/>
    <w:rsid w:val="00344804"/>
    <w:rsid w:val="003472DD"/>
    <w:rsid w:val="003518C8"/>
    <w:rsid w:val="003533B5"/>
    <w:rsid w:val="003622CA"/>
    <w:rsid w:val="00363030"/>
    <w:rsid w:val="0036462C"/>
    <w:rsid w:val="00364A42"/>
    <w:rsid w:val="00371302"/>
    <w:rsid w:val="003755FB"/>
    <w:rsid w:val="0037577C"/>
    <w:rsid w:val="00382496"/>
    <w:rsid w:val="00385502"/>
    <w:rsid w:val="003911C9"/>
    <w:rsid w:val="00391A43"/>
    <w:rsid w:val="003A485B"/>
    <w:rsid w:val="003A6B50"/>
    <w:rsid w:val="003B0611"/>
    <w:rsid w:val="003B42D9"/>
    <w:rsid w:val="003B4E6F"/>
    <w:rsid w:val="003C3140"/>
    <w:rsid w:val="003C3E02"/>
    <w:rsid w:val="003C3FE8"/>
    <w:rsid w:val="003C73F9"/>
    <w:rsid w:val="003D5F07"/>
    <w:rsid w:val="003D6AB5"/>
    <w:rsid w:val="003E1F17"/>
    <w:rsid w:val="003E3FF5"/>
    <w:rsid w:val="003E5354"/>
    <w:rsid w:val="003F1951"/>
    <w:rsid w:val="003F51F4"/>
    <w:rsid w:val="003F52C6"/>
    <w:rsid w:val="003F558E"/>
    <w:rsid w:val="00403D6E"/>
    <w:rsid w:val="00407AC0"/>
    <w:rsid w:val="00412E30"/>
    <w:rsid w:val="0041700B"/>
    <w:rsid w:val="004170AF"/>
    <w:rsid w:val="00432BB7"/>
    <w:rsid w:val="004331E9"/>
    <w:rsid w:val="00433E8D"/>
    <w:rsid w:val="0043592C"/>
    <w:rsid w:val="004411B9"/>
    <w:rsid w:val="00441207"/>
    <w:rsid w:val="004422CA"/>
    <w:rsid w:val="00443807"/>
    <w:rsid w:val="004462F7"/>
    <w:rsid w:val="0046019D"/>
    <w:rsid w:val="00464536"/>
    <w:rsid w:val="0046514E"/>
    <w:rsid w:val="0046623C"/>
    <w:rsid w:val="00467739"/>
    <w:rsid w:val="00470D0C"/>
    <w:rsid w:val="00472DCD"/>
    <w:rsid w:val="00474E22"/>
    <w:rsid w:val="0047608F"/>
    <w:rsid w:val="00476554"/>
    <w:rsid w:val="004813D4"/>
    <w:rsid w:val="004917B2"/>
    <w:rsid w:val="00491D91"/>
    <w:rsid w:val="0049580C"/>
    <w:rsid w:val="0049768F"/>
    <w:rsid w:val="004A04E5"/>
    <w:rsid w:val="004A1495"/>
    <w:rsid w:val="004A2165"/>
    <w:rsid w:val="004A37B1"/>
    <w:rsid w:val="004A5F74"/>
    <w:rsid w:val="004B1052"/>
    <w:rsid w:val="004B6B14"/>
    <w:rsid w:val="004C2DEC"/>
    <w:rsid w:val="004C5139"/>
    <w:rsid w:val="004D4E24"/>
    <w:rsid w:val="004D5A07"/>
    <w:rsid w:val="004E47EC"/>
    <w:rsid w:val="004E514F"/>
    <w:rsid w:val="004E737F"/>
    <w:rsid w:val="004E7F11"/>
    <w:rsid w:val="004F03DE"/>
    <w:rsid w:val="004F22DA"/>
    <w:rsid w:val="004F4C3B"/>
    <w:rsid w:val="0050100B"/>
    <w:rsid w:val="00502165"/>
    <w:rsid w:val="00504834"/>
    <w:rsid w:val="00504C7A"/>
    <w:rsid w:val="00505AEE"/>
    <w:rsid w:val="0050632E"/>
    <w:rsid w:val="0050752D"/>
    <w:rsid w:val="0051160A"/>
    <w:rsid w:val="00511EF3"/>
    <w:rsid w:val="00514507"/>
    <w:rsid w:val="00516E71"/>
    <w:rsid w:val="00520820"/>
    <w:rsid w:val="00521350"/>
    <w:rsid w:val="00521371"/>
    <w:rsid w:val="005351B9"/>
    <w:rsid w:val="00536011"/>
    <w:rsid w:val="00550B79"/>
    <w:rsid w:val="00550C93"/>
    <w:rsid w:val="0055150B"/>
    <w:rsid w:val="005532F9"/>
    <w:rsid w:val="0055440B"/>
    <w:rsid w:val="0055708D"/>
    <w:rsid w:val="00561CA6"/>
    <w:rsid w:val="00564565"/>
    <w:rsid w:val="005647BE"/>
    <w:rsid w:val="00566299"/>
    <w:rsid w:val="005725F6"/>
    <w:rsid w:val="005759E8"/>
    <w:rsid w:val="005824DB"/>
    <w:rsid w:val="00584803"/>
    <w:rsid w:val="00586817"/>
    <w:rsid w:val="00586D92"/>
    <w:rsid w:val="00587507"/>
    <w:rsid w:val="0059161E"/>
    <w:rsid w:val="005949F4"/>
    <w:rsid w:val="005952D2"/>
    <w:rsid w:val="00596A0B"/>
    <w:rsid w:val="00596E05"/>
    <w:rsid w:val="00596F85"/>
    <w:rsid w:val="005970FA"/>
    <w:rsid w:val="005A0176"/>
    <w:rsid w:val="005A088E"/>
    <w:rsid w:val="005A0C38"/>
    <w:rsid w:val="005A1473"/>
    <w:rsid w:val="005A2298"/>
    <w:rsid w:val="005A28C1"/>
    <w:rsid w:val="005A305C"/>
    <w:rsid w:val="005A5A65"/>
    <w:rsid w:val="005A72FC"/>
    <w:rsid w:val="005B0388"/>
    <w:rsid w:val="005B109A"/>
    <w:rsid w:val="005C2FD5"/>
    <w:rsid w:val="005C5378"/>
    <w:rsid w:val="005C5D81"/>
    <w:rsid w:val="005D2AB9"/>
    <w:rsid w:val="005D34E2"/>
    <w:rsid w:val="005D496E"/>
    <w:rsid w:val="005D79FF"/>
    <w:rsid w:val="005D7C20"/>
    <w:rsid w:val="005E6960"/>
    <w:rsid w:val="005E7EB8"/>
    <w:rsid w:val="005F18D6"/>
    <w:rsid w:val="00603024"/>
    <w:rsid w:val="006116E3"/>
    <w:rsid w:val="00624400"/>
    <w:rsid w:val="00624E51"/>
    <w:rsid w:val="00626162"/>
    <w:rsid w:val="00634719"/>
    <w:rsid w:val="00647B26"/>
    <w:rsid w:val="006503E8"/>
    <w:rsid w:val="00654A4A"/>
    <w:rsid w:val="00654F15"/>
    <w:rsid w:val="0065545A"/>
    <w:rsid w:val="00662076"/>
    <w:rsid w:val="006661CF"/>
    <w:rsid w:val="00670BFD"/>
    <w:rsid w:val="00670CF7"/>
    <w:rsid w:val="00671E4C"/>
    <w:rsid w:val="00674295"/>
    <w:rsid w:val="006818A8"/>
    <w:rsid w:val="00681A51"/>
    <w:rsid w:val="00682469"/>
    <w:rsid w:val="00683D97"/>
    <w:rsid w:val="00684FCA"/>
    <w:rsid w:val="00686B5C"/>
    <w:rsid w:val="00696997"/>
    <w:rsid w:val="00697971"/>
    <w:rsid w:val="006A758C"/>
    <w:rsid w:val="006A7D60"/>
    <w:rsid w:val="006B44A2"/>
    <w:rsid w:val="006C1EEC"/>
    <w:rsid w:val="006C3FEA"/>
    <w:rsid w:val="006C69E7"/>
    <w:rsid w:val="006D10AE"/>
    <w:rsid w:val="006D29F2"/>
    <w:rsid w:val="006D5020"/>
    <w:rsid w:val="006D6C03"/>
    <w:rsid w:val="006D7CA2"/>
    <w:rsid w:val="006E065B"/>
    <w:rsid w:val="006E09D3"/>
    <w:rsid w:val="006E1E6C"/>
    <w:rsid w:val="006E27AF"/>
    <w:rsid w:val="006E42E9"/>
    <w:rsid w:val="006E53DB"/>
    <w:rsid w:val="006E5505"/>
    <w:rsid w:val="006E6E85"/>
    <w:rsid w:val="006F240A"/>
    <w:rsid w:val="006F2FB3"/>
    <w:rsid w:val="006F531B"/>
    <w:rsid w:val="006F62BC"/>
    <w:rsid w:val="00702493"/>
    <w:rsid w:val="00704809"/>
    <w:rsid w:val="00714F3B"/>
    <w:rsid w:val="007166F7"/>
    <w:rsid w:val="00716AEF"/>
    <w:rsid w:val="00717076"/>
    <w:rsid w:val="00717296"/>
    <w:rsid w:val="00727370"/>
    <w:rsid w:val="0072796B"/>
    <w:rsid w:val="00735D9E"/>
    <w:rsid w:val="0074109C"/>
    <w:rsid w:val="00742335"/>
    <w:rsid w:val="00742842"/>
    <w:rsid w:val="00742ADA"/>
    <w:rsid w:val="00746043"/>
    <w:rsid w:val="00747539"/>
    <w:rsid w:val="00751402"/>
    <w:rsid w:val="00753376"/>
    <w:rsid w:val="007543B0"/>
    <w:rsid w:val="007568A9"/>
    <w:rsid w:val="00757948"/>
    <w:rsid w:val="00761514"/>
    <w:rsid w:val="00763CE7"/>
    <w:rsid w:val="00763D8D"/>
    <w:rsid w:val="00772177"/>
    <w:rsid w:val="00775C65"/>
    <w:rsid w:val="0077639A"/>
    <w:rsid w:val="00777105"/>
    <w:rsid w:val="007806FB"/>
    <w:rsid w:val="0078100C"/>
    <w:rsid w:val="0078157F"/>
    <w:rsid w:val="007830EC"/>
    <w:rsid w:val="00786F48"/>
    <w:rsid w:val="0078772C"/>
    <w:rsid w:val="007878E4"/>
    <w:rsid w:val="007963BD"/>
    <w:rsid w:val="007A37AA"/>
    <w:rsid w:val="007A4783"/>
    <w:rsid w:val="007A5191"/>
    <w:rsid w:val="007B0500"/>
    <w:rsid w:val="007B111B"/>
    <w:rsid w:val="007B3AE8"/>
    <w:rsid w:val="007B4418"/>
    <w:rsid w:val="007B5F62"/>
    <w:rsid w:val="007B66B3"/>
    <w:rsid w:val="007B7077"/>
    <w:rsid w:val="007C3003"/>
    <w:rsid w:val="007C60A4"/>
    <w:rsid w:val="007C6B60"/>
    <w:rsid w:val="007C6F85"/>
    <w:rsid w:val="007C72FD"/>
    <w:rsid w:val="007D3AA0"/>
    <w:rsid w:val="007D3FE2"/>
    <w:rsid w:val="007D4D93"/>
    <w:rsid w:val="007D5690"/>
    <w:rsid w:val="007D69FA"/>
    <w:rsid w:val="007E1600"/>
    <w:rsid w:val="007F7D07"/>
    <w:rsid w:val="00802E1D"/>
    <w:rsid w:val="008066FB"/>
    <w:rsid w:val="0080729E"/>
    <w:rsid w:val="00810603"/>
    <w:rsid w:val="00814283"/>
    <w:rsid w:val="0081618E"/>
    <w:rsid w:val="00820209"/>
    <w:rsid w:val="00820F35"/>
    <w:rsid w:val="00820FEC"/>
    <w:rsid w:val="008215D1"/>
    <w:rsid w:val="00821EEE"/>
    <w:rsid w:val="0082393D"/>
    <w:rsid w:val="0083324D"/>
    <w:rsid w:val="00841219"/>
    <w:rsid w:val="00841733"/>
    <w:rsid w:val="00844D38"/>
    <w:rsid w:val="00844D85"/>
    <w:rsid w:val="00845602"/>
    <w:rsid w:val="008524BE"/>
    <w:rsid w:val="00853BC2"/>
    <w:rsid w:val="00854278"/>
    <w:rsid w:val="00854BC2"/>
    <w:rsid w:val="00856063"/>
    <w:rsid w:val="00857172"/>
    <w:rsid w:val="0086236A"/>
    <w:rsid w:val="0087035A"/>
    <w:rsid w:val="00870C67"/>
    <w:rsid w:val="0087347D"/>
    <w:rsid w:val="00882DAD"/>
    <w:rsid w:val="00885263"/>
    <w:rsid w:val="00890DDA"/>
    <w:rsid w:val="00892DA5"/>
    <w:rsid w:val="00892E98"/>
    <w:rsid w:val="008949B1"/>
    <w:rsid w:val="0089713E"/>
    <w:rsid w:val="008A10F3"/>
    <w:rsid w:val="008A5C0F"/>
    <w:rsid w:val="008B1596"/>
    <w:rsid w:val="008C09C4"/>
    <w:rsid w:val="008C1F44"/>
    <w:rsid w:val="008C2AE5"/>
    <w:rsid w:val="008C646F"/>
    <w:rsid w:val="008E3E4B"/>
    <w:rsid w:val="008E4EF9"/>
    <w:rsid w:val="008E6DFC"/>
    <w:rsid w:val="008E7710"/>
    <w:rsid w:val="00900D4D"/>
    <w:rsid w:val="00903F34"/>
    <w:rsid w:val="00905C0A"/>
    <w:rsid w:val="00911BC9"/>
    <w:rsid w:val="009122F8"/>
    <w:rsid w:val="00914EDC"/>
    <w:rsid w:val="00915520"/>
    <w:rsid w:val="009155F7"/>
    <w:rsid w:val="009203CF"/>
    <w:rsid w:val="00921131"/>
    <w:rsid w:val="009247F5"/>
    <w:rsid w:val="00926AB2"/>
    <w:rsid w:val="0093319B"/>
    <w:rsid w:val="00940243"/>
    <w:rsid w:val="009407FE"/>
    <w:rsid w:val="00942436"/>
    <w:rsid w:val="00950570"/>
    <w:rsid w:val="00957603"/>
    <w:rsid w:val="00957A1D"/>
    <w:rsid w:val="00957BC0"/>
    <w:rsid w:val="0096487B"/>
    <w:rsid w:val="00971950"/>
    <w:rsid w:val="009757D1"/>
    <w:rsid w:val="00980754"/>
    <w:rsid w:val="00981535"/>
    <w:rsid w:val="009825C8"/>
    <w:rsid w:val="0098409F"/>
    <w:rsid w:val="00985537"/>
    <w:rsid w:val="00985E08"/>
    <w:rsid w:val="00990E26"/>
    <w:rsid w:val="00991698"/>
    <w:rsid w:val="00991C17"/>
    <w:rsid w:val="00992D1E"/>
    <w:rsid w:val="0099792B"/>
    <w:rsid w:val="00997EB2"/>
    <w:rsid w:val="009A027E"/>
    <w:rsid w:val="009A06F5"/>
    <w:rsid w:val="009A0788"/>
    <w:rsid w:val="009A0E92"/>
    <w:rsid w:val="009A17EC"/>
    <w:rsid w:val="009A5D6A"/>
    <w:rsid w:val="009B03DF"/>
    <w:rsid w:val="009B6AF0"/>
    <w:rsid w:val="009C292D"/>
    <w:rsid w:val="009C5080"/>
    <w:rsid w:val="009C570E"/>
    <w:rsid w:val="009C5F0C"/>
    <w:rsid w:val="009C67C0"/>
    <w:rsid w:val="009C69B4"/>
    <w:rsid w:val="009C74E0"/>
    <w:rsid w:val="009D0459"/>
    <w:rsid w:val="009D1035"/>
    <w:rsid w:val="009D13D0"/>
    <w:rsid w:val="009D2068"/>
    <w:rsid w:val="009D2597"/>
    <w:rsid w:val="009D7D33"/>
    <w:rsid w:val="009E3F7E"/>
    <w:rsid w:val="009E4DD4"/>
    <w:rsid w:val="009E4E3F"/>
    <w:rsid w:val="009E698B"/>
    <w:rsid w:val="009F1547"/>
    <w:rsid w:val="009F4ABA"/>
    <w:rsid w:val="009F7043"/>
    <w:rsid w:val="00A066AE"/>
    <w:rsid w:val="00A06C2E"/>
    <w:rsid w:val="00A10DD9"/>
    <w:rsid w:val="00A12C6B"/>
    <w:rsid w:val="00A14117"/>
    <w:rsid w:val="00A149FA"/>
    <w:rsid w:val="00A17DF0"/>
    <w:rsid w:val="00A20F78"/>
    <w:rsid w:val="00A218F1"/>
    <w:rsid w:val="00A2575B"/>
    <w:rsid w:val="00A27DEE"/>
    <w:rsid w:val="00A31B93"/>
    <w:rsid w:val="00A375EF"/>
    <w:rsid w:val="00A407ED"/>
    <w:rsid w:val="00A4532F"/>
    <w:rsid w:val="00A528C2"/>
    <w:rsid w:val="00A54AFD"/>
    <w:rsid w:val="00A54E69"/>
    <w:rsid w:val="00A61B06"/>
    <w:rsid w:val="00A62113"/>
    <w:rsid w:val="00A622A1"/>
    <w:rsid w:val="00A6759C"/>
    <w:rsid w:val="00A67923"/>
    <w:rsid w:val="00A70EAA"/>
    <w:rsid w:val="00A713ED"/>
    <w:rsid w:val="00A714B8"/>
    <w:rsid w:val="00A74901"/>
    <w:rsid w:val="00A74951"/>
    <w:rsid w:val="00A75733"/>
    <w:rsid w:val="00A762E5"/>
    <w:rsid w:val="00A76308"/>
    <w:rsid w:val="00A77C08"/>
    <w:rsid w:val="00A81527"/>
    <w:rsid w:val="00A82058"/>
    <w:rsid w:val="00A84AE7"/>
    <w:rsid w:val="00A869B0"/>
    <w:rsid w:val="00A9289F"/>
    <w:rsid w:val="00A92C1D"/>
    <w:rsid w:val="00AA0C77"/>
    <w:rsid w:val="00AA1453"/>
    <w:rsid w:val="00AA1D27"/>
    <w:rsid w:val="00AA204C"/>
    <w:rsid w:val="00AA239D"/>
    <w:rsid w:val="00AA2D57"/>
    <w:rsid w:val="00AA3941"/>
    <w:rsid w:val="00AA56D0"/>
    <w:rsid w:val="00AB0C9F"/>
    <w:rsid w:val="00AB143A"/>
    <w:rsid w:val="00AC003C"/>
    <w:rsid w:val="00AC0103"/>
    <w:rsid w:val="00AC1404"/>
    <w:rsid w:val="00AD039F"/>
    <w:rsid w:val="00AD3902"/>
    <w:rsid w:val="00AD57E0"/>
    <w:rsid w:val="00AD6010"/>
    <w:rsid w:val="00AD7479"/>
    <w:rsid w:val="00AE2A14"/>
    <w:rsid w:val="00AE33FF"/>
    <w:rsid w:val="00AF06D5"/>
    <w:rsid w:val="00AF09DD"/>
    <w:rsid w:val="00AF6581"/>
    <w:rsid w:val="00B02655"/>
    <w:rsid w:val="00B0327F"/>
    <w:rsid w:val="00B05102"/>
    <w:rsid w:val="00B06BDE"/>
    <w:rsid w:val="00B13418"/>
    <w:rsid w:val="00B16A34"/>
    <w:rsid w:val="00B25453"/>
    <w:rsid w:val="00B31B9C"/>
    <w:rsid w:val="00B34D6C"/>
    <w:rsid w:val="00B43340"/>
    <w:rsid w:val="00B45BDC"/>
    <w:rsid w:val="00B5544F"/>
    <w:rsid w:val="00B55C98"/>
    <w:rsid w:val="00B55E5D"/>
    <w:rsid w:val="00B60A36"/>
    <w:rsid w:val="00B62988"/>
    <w:rsid w:val="00B66867"/>
    <w:rsid w:val="00B66994"/>
    <w:rsid w:val="00B71AFB"/>
    <w:rsid w:val="00B71F3A"/>
    <w:rsid w:val="00B73936"/>
    <w:rsid w:val="00B73C97"/>
    <w:rsid w:val="00B76340"/>
    <w:rsid w:val="00B80C43"/>
    <w:rsid w:val="00B94786"/>
    <w:rsid w:val="00BA78B6"/>
    <w:rsid w:val="00BB26AD"/>
    <w:rsid w:val="00BB3C71"/>
    <w:rsid w:val="00BB5392"/>
    <w:rsid w:val="00BB79BD"/>
    <w:rsid w:val="00BC7208"/>
    <w:rsid w:val="00BD0B48"/>
    <w:rsid w:val="00BD0E75"/>
    <w:rsid w:val="00BD2A0A"/>
    <w:rsid w:val="00BD5D0F"/>
    <w:rsid w:val="00BD6EE4"/>
    <w:rsid w:val="00BD7C68"/>
    <w:rsid w:val="00BE1CBC"/>
    <w:rsid w:val="00BE29DC"/>
    <w:rsid w:val="00BE2E6A"/>
    <w:rsid w:val="00BF315D"/>
    <w:rsid w:val="00BF3538"/>
    <w:rsid w:val="00BF697A"/>
    <w:rsid w:val="00BF6ADB"/>
    <w:rsid w:val="00C03776"/>
    <w:rsid w:val="00C13821"/>
    <w:rsid w:val="00C14051"/>
    <w:rsid w:val="00C15F73"/>
    <w:rsid w:val="00C2037B"/>
    <w:rsid w:val="00C22FF7"/>
    <w:rsid w:val="00C278D6"/>
    <w:rsid w:val="00C27F76"/>
    <w:rsid w:val="00C30DA4"/>
    <w:rsid w:val="00C31EDF"/>
    <w:rsid w:val="00C42B02"/>
    <w:rsid w:val="00C44719"/>
    <w:rsid w:val="00C50108"/>
    <w:rsid w:val="00C62470"/>
    <w:rsid w:val="00C6572C"/>
    <w:rsid w:val="00C70CFF"/>
    <w:rsid w:val="00C75655"/>
    <w:rsid w:val="00C837C3"/>
    <w:rsid w:val="00C84497"/>
    <w:rsid w:val="00C868F6"/>
    <w:rsid w:val="00C9137C"/>
    <w:rsid w:val="00C91644"/>
    <w:rsid w:val="00C9663B"/>
    <w:rsid w:val="00CA43A5"/>
    <w:rsid w:val="00CA49BF"/>
    <w:rsid w:val="00CA7C0B"/>
    <w:rsid w:val="00CB0627"/>
    <w:rsid w:val="00CB6E2B"/>
    <w:rsid w:val="00CB6FF7"/>
    <w:rsid w:val="00CB7302"/>
    <w:rsid w:val="00CB7A22"/>
    <w:rsid w:val="00CC1E9F"/>
    <w:rsid w:val="00CC39E7"/>
    <w:rsid w:val="00CC5896"/>
    <w:rsid w:val="00CC7D90"/>
    <w:rsid w:val="00CE0C35"/>
    <w:rsid w:val="00CE3810"/>
    <w:rsid w:val="00CE52B4"/>
    <w:rsid w:val="00CE53D2"/>
    <w:rsid w:val="00CE5DCD"/>
    <w:rsid w:val="00CE701C"/>
    <w:rsid w:val="00CE7599"/>
    <w:rsid w:val="00CF414A"/>
    <w:rsid w:val="00CF4862"/>
    <w:rsid w:val="00CF4FF0"/>
    <w:rsid w:val="00CF5B47"/>
    <w:rsid w:val="00D06F28"/>
    <w:rsid w:val="00D104F9"/>
    <w:rsid w:val="00D14323"/>
    <w:rsid w:val="00D16008"/>
    <w:rsid w:val="00D166D4"/>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672A6"/>
    <w:rsid w:val="00D70161"/>
    <w:rsid w:val="00D70F0C"/>
    <w:rsid w:val="00D722DF"/>
    <w:rsid w:val="00D73DB0"/>
    <w:rsid w:val="00D74E92"/>
    <w:rsid w:val="00D84675"/>
    <w:rsid w:val="00D8526A"/>
    <w:rsid w:val="00D86252"/>
    <w:rsid w:val="00D917F3"/>
    <w:rsid w:val="00D97BAA"/>
    <w:rsid w:val="00DA108B"/>
    <w:rsid w:val="00DA3AF3"/>
    <w:rsid w:val="00DA507D"/>
    <w:rsid w:val="00DA5455"/>
    <w:rsid w:val="00DA5C2B"/>
    <w:rsid w:val="00DB5EFB"/>
    <w:rsid w:val="00DB6EF1"/>
    <w:rsid w:val="00DC19BB"/>
    <w:rsid w:val="00DC1DC6"/>
    <w:rsid w:val="00DC2A1C"/>
    <w:rsid w:val="00DC31E8"/>
    <w:rsid w:val="00DC6404"/>
    <w:rsid w:val="00DD7FDF"/>
    <w:rsid w:val="00DE00A9"/>
    <w:rsid w:val="00DE0E76"/>
    <w:rsid w:val="00DE1703"/>
    <w:rsid w:val="00DE25AC"/>
    <w:rsid w:val="00DF568D"/>
    <w:rsid w:val="00E00CCB"/>
    <w:rsid w:val="00E042C7"/>
    <w:rsid w:val="00E0781A"/>
    <w:rsid w:val="00E11475"/>
    <w:rsid w:val="00E175A7"/>
    <w:rsid w:val="00E20168"/>
    <w:rsid w:val="00E20740"/>
    <w:rsid w:val="00E20E92"/>
    <w:rsid w:val="00E245DA"/>
    <w:rsid w:val="00E24645"/>
    <w:rsid w:val="00E27895"/>
    <w:rsid w:val="00E31BCB"/>
    <w:rsid w:val="00E32963"/>
    <w:rsid w:val="00E337BC"/>
    <w:rsid w:val="00E350CD"/>
    <w:rsid w:val="00E35D75"/>
    <w:rsid w:val="00E372A9"/>
    <w:rsid w:val="00E4001B"/>
    <w:rsid w:val="00E51FDE"/>
    <w:rsid w:val="00E534B2"/>
    <w:rsid w:val="00E56B66"/>
    <w:rsid w:val="00E579AF"/>
    <w:rsid w:val="00E6532A"/>
    <w:rsid w:val="00E6547D"/>
    <w:rsid w:val="00E705B7"/>
    <w:rsid w:val="00E7086E"/>
    <w:rsid w:val="00E70ECC"/>
    <w:rsid w:val="00E71A89"/>
    <w:rsid w:val="00E749C6"/>
    <w:rsid w:val="00E77197"/>
    <w:rsid w:val="00E81B1A"/>
    <w:rsid w:val="00E839C1"/>
    <w:rsid w:val="00E84FB3"/>
    <w:rsid w:val="00E87037"/>
    <w:rsid w:val="00E92B48"/>
    <w:rsid w:val="00EA0F03"/>
    <w:rsid w:val="00EA1EF9"/>
    <w:rsid w:val="00EA2CA0"/>
    <w:rsid w:val="00EA7237"/>
    <w:rsid w:val="00EB055B"/>
    <w:rsid w:val="00EB112A"/>
    <w:rsid w:val="00EB2988"/>
    <w:rsid w:val="00EC1212"/>
    <w:rsid w:val="00EC1D3D"/>
    <w:rsid w:val="00EC3331"/>
    <w:rsid w:val="00EC40B3"/>
    <w:rsid w:val="00EC677E"/>
    <w:rsid w:val="00EC7E67"/>
    <w:rsid w:val="00ED5B5C"/>
    <w:rsid w:val="00ED70BD"/>
    <w:rsid w:val="00EE0B3E"/>
    <w:rsid w:val="00EE37BB"/>
    <w:rsid w:val="00EF0759"/>
    <w:rsid w:val="00EF4099"/>
    <w:rsid w:val="00EF6BDC"/>
    <w:rsid w:val="00EF7EB6"/>
    <w:rsid w:val="00F01C4C"/>
    <w:rsid w:val="00F02786"/>
    <w:rsid w:val="00F0434F"/>
    <w:rsid w:val="00F0670F"/>
    <w:rsid w:val="00F07FA6"/>
    <w:rsid w:val="00F11BB3"/>
    <w:rsid w:val="00F13036"/>
    <w:rsid w:val="00F1456F"/>
    <w:rsid w:val="00F21D1A"/>
    <w:rsid w:val="00F21D4C"/>
    <w:rsid w:val="00F22865"/>
    <w:rsid w:val="00F24D75"/>
    <w:rsid w:val="00F26115"/>
    <w:rsid w:val="00F261E3"/>
    <w:rsid w:val="00F31D32"/>
    <w:rsid w:val="00F34B2F"/>
    <w:rsid w:val="00F34F33"/>
    <w:rsid w:val="00F36D1F"/>
    <w:rsid w:val="00F3769E"/>
    <w:rsid w:val="00F40F06"/>
    <w:rsid w:val="00F42669"/>
    <w:rsid w:val="00F44A0F"/>
    <w:rsid w:val="00F4674E"/>
    <w:rsid w:val="00F4749B"/>
    <w:rsid w:val="00F514FB"/>
    <w:rsid w:val="00F56CE9"/>
    <w:rsid w:val="00F61151"/>
    <w:rsid w:val="00F64ECE"/>
    <w:rsid w:val="00F65731"/>
    <w:rsid w:val="00F67B6E"/>
    <w:rsid w:val="00F77765"/>
    <w:rsid w:val="00F77EC3"/>
    <w:rsid w:val="00F85E98"/>
    <w:rsid w:val="00FA790C"/>
    <w:rsid w:val="00FA7C8B"/>
    <w:rsid w:val="00FB0249"/>
    <w:rsid w:val="00FB669C"/>
    <w:rsid w:val="00FB6C64"/>
    <w:rsid w:val="00FB793A"/>
    <w:rsid w:val="00FC5915"/>
    <w:rsid w:val="00FC5D6D"/>
    <w:rsid w:val="00FD276F"/>
    <w:rsid w:val="00FD6657"/>
    <w:rsid w:val="00FF1A54"/>
    <w:rsid w:val="00FF602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73936"/>
    <w:rPr>
      <w:sz w:val="16"/>
      <w:szCs w:val="16"/>
    </w:rPr>
  </w:style>
  <w:style w:type="paragraph" w:styleId="CommentText">
    <w:name w:val="annotation text"/>
    <w:basedOn w:val="Normal"/>
    <w:link w:val="CommentTextChar"/>
    <w:uiPriority w:val="99"/>
    <w:semiHidden/>
    <w:unhideWhenUsed/>
    <w:rsid w:val="00B73936"/>
  </w:style>
  <w:style w:type="character" w:customStyle="1" w:styleId="CommentTextChar">
    <w:name w:val="Comment Text Char"/>
    <w:basedOn w:val="DefaultParagraphFont"/>
    <w:link w:val="CommentText"/>
    <w:uiPriority w:val="99"/>
    <w:semiHidden/>
    <w:rsid w:val="00B739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3936"/>
    <w:rPr>
      <w:b/>
      <w:bCs/>
    </w:rPr>
  </w:style>
  <w:style w:type="character" w:customStyle="1" w:styleId="CommentSubjectChar">
    <w:name w:val="Comment Subject Char"/>
    <w:basedOn w:val="CommentTextChar"/>
    <w:link w:val="CommentSubject"/>
    <w:uiPriority w:val="99"/>
    <w:semiHidden/>
    <w:rsid w:val="00B7393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ListParagraph">
    <w:name w:val="List Paragraph"/>
    <w:basedOn w:val="Normal"/>
    <w:uiPriority w:val="34"/>
    <w:qFormat/>
    <w:rsid w:val="00670CF7"/>
    <w:pPr>
      <w:widowControl/>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7C60A4"/>
  </w:style>
  <w:style w:type="character" w:customStyle="1" w:styleId="FootnoteTextChar">
    <w:name w:val="Footnote Text Char"/>
    <w:basedOn w:val="DefaultParagraphFont"/>
    <w:link w:val="FootnoteText"/>
    <w:uiPriority w:val="99"/>
    <w:rsid w:val="007C60A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77105"/>
    <w:pPr>
      <w:tabs>
        <w:tab w:val="center" w:pos="4680"/>
        <w:tab w:val="right" w:pos="9360"/>
      </w:tabs>
    </w:pPr>
  </w:style>
  <w:style w:type="character" w:customStyle="1" w:styleId="HeaderChar">
    <w:name w:val="Header Char"/>
    <w:basedOn w:val="DefaultParagraphFont"/>
    <w:link w:val="Header"/>
    <w:uiPriority w:val="99"/>
    <w:rsid w:val="007771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77105"/>
    <w:pPr>
      <w:tabs>
        <w:tab w:val="center" w:pos="4680"/>
        <w:tab w:val="right" w:pos="9360"/>
      </w:tabs>
    </w:pPr>
  </w:style>
  <w:style w:type="character" w:customStyle="1" w:styleId="FooterChar">
    <w:name w:val="Footer Char"/>
    <w:basedOn w:val="DefaultParagraphFont"/>
    <w:link w:val="Footer"/>
    <w:uiPriority w:val="99"/>
    <w:rsid w:val="0077710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73936"/>
    <w:rPr>
      <w:sz w:val="16"/>
      <w:szCs w:val="16"/>
    </w:rPr>
  </w:style>
  <w:style w:type="paragraph" w:styleId="CommentText">
    <w:name w:val="annotation text"/>
    <w:basedOn w:val="Normal"/>
    <w:link w:val="CommentTextChar"/>
    <w:uiPriority w:val="99"/>
    <w:semiHidden/>
    <w:unhideWhenUsed/>
    <w:rsid w:val="00B73936"/>
  </w:style>
  <w:style w:type="character" w:customStyle="1" w:styleId="CommentTextChar">
    <w:name w:val="Comment Text Char"/>
    <w:basedOn w:val="DefaultParagraphFont"/>
    <w:link w:val="CommentText"/>
    <w:uiPriority w:val="99"/>
    <w:semiHidden/>
    <w:rsid w:val="00B739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3936"/>
    <w:rPr>
      <w:b/>
      <w:bCs/>
    </w:rPr>
  </w:style>
  <w:style w:type="character" w:customStyle="1" w:styleId="CommentSubjectChar">
    <w:name w:val="Comment Subject Char"/>
    <w:basedOn w:val="CommentTextChar"/>
    <w:link w:val="CommentSubject"/>
    <w:uiPriority w:val="99"/>
    <w:semiHidden/>
    <w:rsid w:val="00B739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53F5-A2E9-4907-B494-8084A734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1560</Words>
  <Characters>8894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Hinds, Margaret</cp:lastModifiedBy>
  <cp:revision>5</cp:revision>
  <cp:lastPrinted>2014-03-06T14:15:00Z</cp:lastPrinted>
  <dcterms:created xsi:type="dcterms:W3CDTF">2014-02-12T14:04:00Z</dcterms:created>
  <dcterms:modified xsi:type="dcterms:W3CDTF">2014-03-06T14:15:00Z</dcterms:modified>
</cp:coreProperties>
</file>