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81593" w:rsidRPr="00781593">
        <w:trPr>
          <w:trHeight w:val="990"/>
        </w:trPr>
        <w:tc>
          <w:tcPr>
            <w:tcW w:w="1363" w:type="dxa"/>
          </w:tcPr>
          <w:p w:rsidR="00E9717D" w:rsidRPr="00781593" w:rsidRDefault="00D92653" w:rsidP="00E9717D">
            <w:pPr>
              <w:jc w:val="right"/>
            </w:pPr>
            <w:r w:rsidRPr="00781593">
              <w:rPr>
                <w:noProof/>
              </w:rPr>
              <w:drawing>
                <wp:inline distT="0" distB="0" distL="0" distR="0" wp14:anchorId="126BA83B" wp14:editId="47219ED3">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781593" w:rsidRDefault="00E9717D" w:rsidP="00E9717D">
            <w:pPr>
              <w:suppressAutoHyphens/>
              <w:spacing w:line="204" w:lineRule="auto"/>
              <w:jc w:val="center"/>
              <w:rPr>
                <w:rFonts w:ascii="Arial" w:hAnsi="Arial"/>
                <w:spacing w:val="-3"/>
                <w:sz w:val="26"/>
              </w:rPr>
            </w:pPr>
          </w:p>
          <w:p w:rsidR="00E9717D" w:rsidRPr="00781593"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781593">
                  <w:rPr>
                    <w:rFonts w:ascii="Arial" w:hAnsi="Arial"/>
                    <w:spacing w:val="-3"/>
                    <w:sz w:val="26"/>
                  </w:rPr>
                  <w:t>COMMONWEALTH</w:t>
                </w:r>
              </w:smartTag>
              <w:r w:rsidRPr="00781593">
                <w:rPr>
                  <w:rFonts w:ascii="Arial" w:hAnsi="Arial"/>
                  <w:spacing w:val="-3"/>
                  <w:sz w:val="26"/>
                </w:rPr>
                <w:t xml:space="preserve"> OF </w:t>
              </w:r>
              <w:smartTag w:uri="urn:schemas-microsoft-com:office:smarttags" w:element="PlaceName">
                <w:r w:rsidRPr="00781593">
                  <w:rPr>
                    <w:rFonts w:ascii="Arial" w:hAnsi="Arial"/>
                    <w:spacing w:val="-3"/>
                    <w:sz w:val="26"/>
                  </w:rPr>
                  <w:t>PENNSYLVANIA</w:t>
                </w:r>
              </w:smartTag>
            </w:smartTag>
          </w:p>
          <w:p w:rsidR="00E9717D" w:rsidRPr="00781593"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781593">
                  <w:rPr>
                    <w:rFonts w:ascii="Arial" w:hAnsi="Arial"/>
                    <w:spacing w:val="-3"/>
                    <w:sz w:val="26"/>
                  </w:rPr>
                  <w:t>PENNSYLVANIA</w:t>
                </w:r>
              </w:smartTag>
            </w:smartTag>
            <w:r w:rsidRPr="00781593">
              <w:rPr>
                <w:rFonts w:ascii="Arial" w:hAnsi="Arial"/>
                <w:spacing w:val="-3"/>
                <w:sz w:val="26"/>
              </w:rPr>
              <w:t xml:space="preserve"> PUBLIC UTILITY COMMISSION</w:t>
            </w:r>
          </w:p>
          <w:p w:rsidR="00E9717D" w:rsidRPr="00781593" w:rsidRDefault="00E9717D" w:rsidP="00E9717D">
            <w:pPr>
              <w:jc w:val="center"/>
              <w:rPr>
                <w:rFonts w:ascii="Arial" w:hAnsi="Arial"/>
                <w:sz w:val="12"/>
              </w:rPr>
            </w:pPr>
            <w:r w:rsidRPr="00781593">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781593">
                    <w:rPr>
                      <w:rFonts w:ascii="Arial" w:hAnsi="Arial"/>
                      <w:spacing w:val="-3"/>
                      <w:sz w:val="26"/>
                    </w:rPr>
                    <w:t>BOX</w:t>
                  </w:r>
                </w:smartTag>
                <w:r w:rsidRPr="00781593">
                  <w:rPr>
                    <w:rFonts w:ascii="Arial" w:hAnsi="Arial"/>
                    <w:spacing w:val="-3"/>
                    <w:sz w:val="26"/>
                  </w:rPr>
                  <w:t xml:space="preserve"> 3265</w:t>
                </w:r>
              </w:smartTag>
              <w:r w:rsidRPr="00781593">
                <w:rPr>
                  <w:rFonts w:ascii="Arial" w:hAnsi="Arial"/>
                  <w:spacing w:val="-3"/>
                  <w:sz w:val="26"/>
                </w:rPr>
                <w:t xml:space="preserve">, </w:t>
              </w:r>
              <w:smartTag w:uri="urn:schemas-microsoft-com:office:smarttags" w:element="City">
                <w:r w:rsidRPr="00781593">
                  <w:rPr>
                    <w:rFonts w:ascii="Arial" w:hAnsi="Arial"/>
                    <w:spacing w:val="-3"/>
                    <w:sz w:val="26"/>
                  </w:rPr>
                  <w:t>HARRISBURG</w:t>
                </w:r>
              </w:smartTag>
              <w:r w:rsidRPr="00781593">
                <w:rPr>
                  <w:rFonts w:ascii="Arial" w:hAnsi="Arial"/>
                  <w:spacing w:val="-3"/>
                  <w:sz w:val="26"/>
                </w:rPr>
                <w:t xml:space="preserve">, </w:t>
              </w:r>
              <w:smartTag w:uri="urn:schemas-microsoft-com:office:smarttags" w:element="State">
                <w:r w:rsidRPr="00781593">
                  <w:rPr>
                    <w:rFonts w:ascii="Arial" w:hAnsi="Arial"/>
                    <w:spacing w:val="-3"/>
                    <w:sz w:val="26"/>
                  </w:rPr>
                  <w:t>PA</w:t>
                </w:r>
              </w:smartTag>
              <w:r w:rsidRPr="00781593">
                <w:rPr>
                  <w:rFonts w:ascii="Arial" w:hAnsi="Arial"/>
                  <w:spacing w:val="-3"/>
                  <w:sz w:val="26"/>
                </w:rPr>
                <w:t xml:space="preserve"> </w:t>
              </w:r>
              <w:smartTag w:uri="urn:schemas-microsoft-com:office:smarttags" w:element="PostalCode">
                <w:r w:rsidRPr="00781593">
                  <w:rPr>
                    <w:rFonts w:ascii="Arial" w:hAnsi="Arial"/>
                    <w:spacing w:val="-3"/>
                    <w:sz w:val="26"/>
                  </w:rPr>
                  <w:t>17105-3265</w:t>
                </w:r>
              </w:smartTag>
            </w:smartTag>
          </w:p>
        </w:tc>
        <w:tc>
          <w:tcPr>
            <w:tcW w:w="1452" w:type="dxa"/>
          </w:tcPr>
          <w:p w:rsidR="00E9717D" w:rsidRPr="00781593" w:rsidRDefault="00E9717D" w:rsidP="00E9717D">
            <w:pPr>
              <w:jc w:val="center"/>
              <w:rPr>
                <w:rFonts w:ascii="Arial" w:hAnsi="Arial"/>
                <w:sz w:val="12"/>
              </w:rPr>
            </w:pPr>
          </w:p>
          <w:p w:rsidR="00E9717D" w:rsidRPr="00781593" w:rsidRDefault="00E9717D" w:rsidP="00E9717D">
            <w:pPr>
              <w:jc w:val="center"/>
              <w:rPr>
                <w:rFonts w:ascii="Arial" w:hAnsi="Arial"/>
                <w:sz w:val="12"/>
              </w:rPr>
            </w:pPr>
          </w:p>
          <w:p w:rsidR="00E9717D" w:rsidRPr="00781593" w:rsidRDefault="00E9717D" w:rsidP="00E9717D">
            <w:pPr>
              <w:jc w:val="center"/>
              <w:rPr>
                <w:rFonts w:ascii="Arial" w:hAnsi="Arial"/>
                <w:sz w:val="12"/>
              </w:rPr>
            </w:pPr>
          </w:p>
          <w:p w:rsidR="00E9717D" w:rsidRPr="00781593" w:rsidRDefault="00E9717D" w:rsidP="00E9717D">
            <w:pPr>
              <w:jc w:val="center"/>
              <w:rPr>
                <w:rFonts w:ascii="Arial" w:hAnsi="Arial"/>
                <w:sz w:val="12"/>
              </w:rPr>
            </w:pPr>
          </w:p>
          <w:p w:rsidR="00E9717D" w:rsidRPr="00781593" w:rsidRDefault="00E9717D" w:rsidP="00E9717D">
            <w:pPr>
              <w:jc w:val="center"/>
              <w:rPr>
                <w:rFonts w:ascii="Arial" w:hAnsi="Arial"/>
                <w:sz w:val="12"/>
              </w:rPr>
            </w:pPr>
          </w:p>
          <w:p w:rsidR="00E9717D" w:rsidRPr="00781593" w:rsidRDefault="00E9717D" w:rsidP="00E9717D">
            <w:pPr>
              <w:jc w:val="center"/>
              <w:rPr>
                <w:rFonts w:ascii="Arial" w:hAnsi="Arial"/>
                <w:sz w:val="12"/>
              </w:rPr>
            </w:pPr>
          </w:p>
          <w:p w:rsidR="00E9717D" w:rsidRPr="00781593" w:rsidRDefault="00E9717D" w:rsidP="00E9717D">
            <w:pPr>
              <w:jc w:val="center"/>
              <w:rPr>
                <w:rFonts w:ascii="Arial" w:hAnsi="Arial"/>
                <w:sz w:val="12"/>
              </w:rPr>
            </w:pPr>
            <w:r w:rsidRPr="00781593">
              <w:rPr>
                <w:rFonts w:ascii="Arial" w:hAnsi="Arial"/>
                <w:b/>
                <w:spacing w:val="-1"/>
                <w:sz w:val="12"/>
              </w:rPr>
              <w:t xml:space="preserve">IN REPLY PLEASE REFER TO OUR </w:t>
            </w:r>
            <w:smartTag w:uri="urn:schemas-microsoft-com:office:smarttags" w:element="stockticker">
              <w:r w:rsidRPr="00781593">
                <w:rPr>
                  <w:rFonts w:ascii="Arial" w:hAnsi="Arial"/>
                  <w:b/>
                  <w:spacing w:val="-1"/>
                  <w:sz w:val="12"/>
                </w:rPr>
                <w:t>FILE</w:t>
              </w:r>
            </w:smartTag>
          </w:p>
        </w:tc>
      </w:tr>
    </w:tbl>
    <w:p w:rsidR="00E9717D" w:rsidRPr="00781593" w:rsidRDefault="00E9717D" w:rsidP="00E9717D">
      <w:pPr>
        <w:pStyle w:val="Heading1"/>
        <w:ind w:left="5310" w:firstLine="270"/>
        <w:jc w:val="center"/>
        <w:rPr>
          <w:sz w:val="24"/>
          <w:szCs w:val="24"/>
        </w:rPr>
        <w:sectPr w:rsidR="00E9717D" w:rsidRPr="00781593" w:rsidSect="005D0EA3">
          <w:type w:val="continuous"/>
          <w:pgSz w:w="12240" w:h="15840"/>
          <w:pgMar w:top="720" w:right="1440" w:bottom="1440" w:left="1440" w:header="720" w:footer="720" w:gutter="0"/>
          <w:cols w:space="720"/>
        </w:sectPr>
      </w:pPr>
    </w:p>
    <w:p w:rsidR="00E9717D" w:rsidRPr="00781593" w:rsidRDefault="00B63E14" w:rsidP="00B63E14">
      <w:pPr>
        <w:jc w:val="center"/>
        <w:rPr>
          <w:sz w:val="26"/>
          <w:szCs w:val="26"/>
        </w:rPr>
      </w:pPr>
      <w:r>
        <w:rPr>
          <w:sz w:val="26"/>
          <w:szCs w:val="26"/>
        </w:rPr>
        <w:lastRenderedPageBreak/>
        <w:t>March 11, 2014</w:t>
      </w:r>
    </w:p>
    <w:p w:rsidR="00FE394D" w:rsidRPr="00781593" w:rsidRDefault="00FE394D" w:rsidP="00B63E14">
      <w:pPr>
        <w:pStyle w:val="Heading1"/>
        <w:jc w:val="center"/>
        <w:rPr>
          <w:sz w:val="24"/>
          <w:szCs w:val="24"/>
        </w:rPr>
        <w:sectPr w:rsidR="00FE394D" w:rsidRPr="00781593" w:rsidSect="0008427B">
          <w:type w:val="continuous"/>
          <w:pgSz w:w="12240" w:h="15840"/>
          <w:pgMar w:top="432" w:right="1440" w:bottom="720" w:left="1440" w:header="720" w:footer="720" w:gutter="0"/>
          <w:cols w:space="720"/>
        </w:sectPr>
      </w:pPr>
    </w:p>
    <w:p w:rsidR="00157C40" w:rsidRPr="00781593" w:rsidRDefault="002E5260" w:rsidP="0008427B">
      <w:pPr>
        <w:rPr>
          <w:szCs w:val="24"/>
        </w:rPr>
      </w:pPr>
      <w:r w:rsidRPr="00781593">
        <w:rPr>
          <w:szCs w:val="24"/>
        </w:rPr>
        <w:lastRenderedPageBreak/>
        <w:fldChar w:fldCharType="begin">
          <w:ffData>
            <w:name w:val="Text15"/>
            <w:enabled/>
            <w:calcOnExit w:val="0"/>
            <w:textInput/>
          </w:ffData>
        </w:fldChar>
      </w:r>
      <w:bookmarkStart w:id="0" w:name="Text15"/>
      <w:r w:rsidR="006721A8" w:rsidRPr="00781593">
        <w:rPr>
          <w:szCs w:val="24"/>
        </w:rPr>
        <w:instrText xml:space="preserve"> FORMTEXT </w:instrText>
      </w:r>
      <w:r w:rsidR="00E13CA6">
        <w:rPr>
          <w:szCs w:val="24"/>
        </w:rPr>
      </w:r>
      <w:r w:rsidR="00E13CA6">
        <w:rPr>
          <w:szCs w:val="24"/>
        </w:rPr>
        <w:fldChar w:fldCharType="separate"/>
      </w:r>
      <w:r w:rsidRPr="00781593">
        <w:rPr>
          <w:szCs w:val="24"/>
        </w:rPr>
        <w:fldChar w:fldCharType="end"/>
      </w:r>
      <w:bookmarkEnd w:id="0"/>
    </w:p>
    <w:p w:rsidR="004376E3" w:rsidRPr="00781593" w:rsidRDefault="004376E3" w:rsidP="004376E3">
      <w:pPr>
        <w:jc w:val="right"/>
        <w:rPr>
          <w:szCs w:val="24"/>
        </w:rPr>
      </w:pPr>
      <w:r w:rsidRPr="00781593">
        <w:rPr>
          <w:szCs w:val="24"/>
        </w:rPr>
        <w:t xml:space="preserve">Docket No. </w:t>
      </w:r>
      <w:r w:rsidR="00B34C45" w:rsidRPr="00781593">
        <w:rPr>
          <w:szCs w:val="24"/>
        </w:rPr>
        <w:t>R-2014-2402329</w:t>
      </w:r>
      <w:r w:rsidR="002E5260" w:rsidRPr="00781593">
        <w:rPr>
          <w:szCs w:val="24"/>
        </w:rPr>
        <w:fldChar w:fldCharType="begin">
          <w:ffData>
            <w:name w:val="Text15"/>
            <w:enabled/>
            <w:calcOnExit w:val="0"/>
            <w:textInput/>
          </w:ffData>
        </w:fldChar>
      </w:r>
      <w:r w:rsidRPr="00781593">
        <w:rPr>
          <w:szCs w:val="24"/>
        </w:rPr>
        <w:instrText xml:space="preserve"> FORMTEXT </w:instrText>
      </w:r>
      <w:r w:rsidR="00E13CA6">
        <w:rPr>
          <w:szCs w:val="24"/>
        </w:rPr>
      </w:r>
      <w:r w:rsidR="00E13CA6">
        <w:rPr>
          <w:szCs w:val="24"/>
        </w:rPr>
        <w:fldChar w:fldCharType="separate"/>
      </w:r>
      <w:r w:rsidR="002E5260" w:rsidRPr="00781593">
        <w:rPr>
          <w:szCs w:val="24"/>
        </w:rPr>
        <w:fldChar w:fldCharType="end"/>
      </w:r>
    </w:p>
    <w:p w:rsidR="004376E3" w:rsidRPr="00781593" w:rsidRDefault="004376E3" w:rsidP="004376E3">
      <w:pPr>
        <w:pStyle w:val="BodyText"/>
        <w:jc w:val="right"/>
      </w:pPr>
      <w:r w:rsidRPr="00781593">
        <w:rPr>
          <w:szCs w:val="24"/>
        </w:rPr>
        <w:t xml:space="preserve">                                                                           </w:t>
      </w:r>
      <w:r w:rsidRPr="00781593">
        <w:t xml:space="preserve">Utility Code: </w:t>
      </w:r>
      <w:r w:rsidR="00B34C45" w:rsidRPr="00781593">
        <w:t>310814</w:t>
      </w:r>
    </w:p>
    <w:p w:rsidR="00B34C45" w:rsidRPr="00781593" w:rsidRDefault="00B34C45" w:rsidP="00B34C45">
      <w:pPr>
        <w:ind w:left="-90" w:firstLine="90"/>
        <w:jc w:val="both"/>
        <w:rPr>
          <w:caps/>
          <w:szCs w:val="24"/>
        </w:rPr>
      </w:pPr>
      <w:r w:rsidRPr="00781593">
        <w:rPr>
          <w:caps/>
          <w:szCs w:val="24"/>
        </w:rPr>
        <w:t>KATIE HOAGLAND</w:t>
      </w:r>
    </w:p>
    <w:p w:rsidR="00B34C45" w:rsidRPr="00781593" w:rsidRDefault="00B34C45" w:rsidP="00B34C45">
      <w:pPr>
        <w:ind w:left="-90" w:firstLine="90"/>
        <w:jc w:val="both"/>
        <w:rPr>
          <w:caps/>
          <w:szCs w:val="24"/>
        </w:rPr>
      </w:pPr>
      <w:r w:rsidRPr="00781593">
        <w:rPr>
          <w:caps/>
          <w:szCs w:val="24"/>
        </w:rPr>
        <w:t>TARIFF &amp; PRICING ANALYST II</w:t>
      </w:r>
    </w:p>
    <w:p w:rsidR="00B34C45" w:rsidRPr="00781593" w:rsidRDefault="00B34C45" w:rsidP="00B34C45">
      <w:pPr>
        <w:ind w:left="-90" w:firstLine="90"/>
        <w:jc w:val="both"/>
        <w:rPr>
          <w:caps/>
          <w:szCs w:val="24"/>
        </w:rPr>
      </w:pPr>
      <w:r w:rsidRPr="00781593">
        <w:rPr>
          <w:caps/>
          <w:szCs w:val="24"/>
        </w:rPr>
        <w:t xml:space="preserve">Us lec of pennsylvania dba </w:t>
      </w:r>
    </w:p>
    <w:p w:rsidR="00B34C45" w:rsidRPr="00781593" w:rsidRDefault="00B34C45" w:rsidP="00B34C45">
      <w:pPr>
        <w:ind w:left="-90" w:firstLine="90"/>
        <w:jc w:val="both"/>
        <w:rPr>
          <w:caps/>
          <w:szCs w:val="24"/>
        </w:rPr>
      </w:pPr>
      <w:r w:rsidRPr="00781593">
        <w:rPr>
          <w:caps/>
          <w:szCs w:val="24"/>
        </w:rPr>
        <w:t xml:space="preserve">paetec business services </w:t>
      </w:r>
    </w:p>
    <w:p w:rsidR="00B34C45" w:rsidRPr="00781593" w:rsidRDefault="00B34C45" w:rsidP="00B34C45">
      <w:pPr>
        <w:ind w:left="-90" w:firstLine="90"/>
        <w:jc w:val="both"/>
        <w:rPr>
          <w:caps/>
          <w:szCs w:val="24"/>
        </w:rPr>
      </w:pPr>
      <w:r w:rsidRPr="00781593">
        <w:rPr>
          <w:caps/>
          <w:szCs w:val="24"/>
        </w:rPr>
        <w:t xml:space="preserve">600 WILLOWBROOK OFFICE </w:t>
      </w:r>
      <w:proofErr w:type="gramStart"/>
      <w:r w:rsidRPr="00781593">
        <w:rPr>
          <w:caps/>
          <w:szCs w:val="24"/>
        </w:rPr>
        <w:t>PARK</w:t>
      </w:r>
      <w:proofErr w:type="gramEnd"/>
    </w:p>
    <w:p w:rsidR="004376E3" w:rsidRPr="00781593" w:rsidRDefault="00B34C45" w:rsidP="00B34C45">
      <w:pPr>
        <w:ind w:left="-90" w:firstLine="90"/>
        <w:jc w:val="both"/>
        <w:rPr>
          <w:szCs w:val="24"/>
        </w:rPr>
      </w:pPr>
      <w:r w:rsidRPr="00781593">
        <w:rPr>
          <w:caps/>
          <w:szCs w:val="24"/>
        </w:rPr>
        <w:t>FAIRPORT, NY 14450</w:t>
      </w:r>
    </w:p>
    <w:p w:rsidR="004376E3" w:rsidRPr="00781593" w:rsidRDefault="004376E3" w:rsidP="004376E3">
      <w:pPr>
        <w:ind w:left="-90" w:firstLine="90"/>
        <w:jc w:val="both"/>
        <w:rPr>
          <w:szCs w:val="24"/>
        </w:rPr>
      </w:pPr>
    </w:p>
    <w:p w:rsidR="004376E3" w:rsidRPr="00781593" w:rsidRDefault="004376E3" w:rsidP="004376E3">
      <w:pPr>
        <w:ind w:left="1440" w:hanging="720"/>
        <w:jc w:val="both"/>
        <w:rPr>
          <w:szCs w:val="24"/>
        </w:rPr>
      </w:pPr>
      <w:r w:rsidRPr="00781593">
        <w:rPr>
          <w:szCs w:val="24"/>
        </w:rPr>
        <w:t>Re:</w:t>
      </w:r>
      <w:r w:rsidRPr="00781593">
        <w:rPr>
          <w:szCs w:val="24"/>
        </w:rPr>
        <w:tab/>
      </w:r>
      <w:r w:rsidR="00B34C45" w:rsidRPr="00781593">
        <w:rPr>
          <w:szCs w:val="24"/>
        </w:rPr>
        <w:t xml:space="preserve">US LEC of Pennsylvania d/b/a </w:t>
      </w:r>
      <w:proofErr w:type="spellStart"/>
      <w:r w:rsidR="00B34C45" w:rsidRPr="00781593">
        <w:rPr>
          <w:szCs w:val="24"/>
        </w:rPr>
        <w:t>Paetec</w:t>
      </w:r>
      <w:proofErr w:type="spellEnd"/>
      <w:r w:rsidR="00B34C45" w:rsidRPr="00781593">
        <w:rPr>
          <w:szCs w:val="24"/>
        </w:rPr>
        <w:t xml:space="preserve"> Business Services</w:t>
      </w:r>
    </w:p>
    <w:p w:rsidR="004376E3" w:rsidRPr="00781593" w:rsidRDefault="004376E3" w:rsidP="004376E3">
      <w:pPr>
        <w:ind w:left="1440"/>
        <w:jc w:val="both"/>
        <w:rPr>
          <w:szCs w:val="24"/>
        </w:rPr>
      </w:pPr>
      <w:r w:rsidRPr="00781593">
        <w:rPr>
          <w:szCs w:val="24"/>
        </w:rPr>
        <w:t>Revisions to Competitive Local Exchange Service</w:t>
      </w:r>
      <w:r w:rsidR="00B34C45" w:rsidRPr="00781593">
        <w:rPr>
          <w:szCs w:val="24"/>
        </w:rPr>
        <w:t xml:space="preserve"> </w:t>
      </w:r>
      <w:r w:rsidRPr="00781593">
        <w:rPr>
          <w:szCs w:val="24"/>
        </w:rPr>
        <w:t xml:space="preserve">Tariff </w:t>
      </w:r>
      <w:r w:rsidR="00B34C45" w:rsidRPr="00781593">
        <w:rPr>
          <w:szCs w:val="24"/>
        </w:rPr>
        <w:t>PA PUC No. 1</w:t>
      </w:r>
    </w:p>
    <w:p w:rsidR="004376E3" w:rsidRPr="00781593" w:rsidRDefault="004376E3" w:rsidP="004376E3">
      <w:pPr>
        <w:rPr>
          <w:szCs w:val="24"/>
        </w:rPr>
      </w:pPr>
    </w:p>
    <w:p w:rsidR="004376E3" w:rsidRPr="00781593" w:rsidRDefault="004376E3" w:rsidP="004376E3">
      <w:pPr>
        <w:rPr>
          <w:szCs w:val="24"/>
        </w:rPr>
      </w:pPr>
      <w:r w:rsidRPr="00781593">
        <w:rPr>
          <w:szCs w:val="24"/>
        </w:rPr>
        <w:t>Dear M</w:t>
      </w:r>
      <w:r w:rsidR="00B34C45" w:rsidRPr="00781593">
        <w:rPr>
          <w:szCs w:val="24"/>
        </w:rPr>
        <w:t>s. Hoagland</w:t>
      </w:r>
      <w:r w:rsidRPr="00781593">
        <w:rPr>
          <w:szCs w:val="24"/>
        </w:rPr>
        <w:t>:</w:t>
      </w:r>
    </w:p>
    <w:p w:rsidR="00734009" w:rsidRPr="00781593" w:rsidRDefault="00734009" w:rsidP="00734009">
      <w:pPr>
        <w:pStyle w:val="BodyText"/>
        <w:spacing w:before="240"/>
        <w:ind w:firstLine="720"/>
        <w:rPr>
          <w:szCs w:val="24"/>
        </w:rPr>
      </w:pPr>
      <w:r w:rsidRPr="00781593">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781593"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781593" w:rsidRPr="00781593" w:rsidTr="00D20922">
        <w:trPr>
          <w:tblHeader/>
          <w:jc w:val="center"/>
        </w:trPr>
        <w:tc>
          <w:tcPr>
            <w:tcW w:w="1471" w:type="dxa"/>
          </w:tcPr>
          <w:p w:rsidR="009575BA" w:rsidRPr="00781593" w:rsidRDefault="009575BA" w:rsidP="00D20922">
            <w:pPr>
              <w:pStyle w:val="BodyText"/>
              <w:jc w:val="center"/>
              <w:rPr>
                <w:b/>
                <w:szCs w:val="24"/>
              </w:rPr>
            </w:pPr>
            <w:r w:rsidRPr="00781593">
              <w:rPr>
                <w:b/>
                <w:szCs w:val="24"/>
              </w:rPr>
              <w:t xml:space="preserve">Supplement </w:t>
            </w:r>
          </w:p>
        </w:tc>
        <w:tc>
          <w:tcPr>
            <w:tcW w:w="900" w:type="dxa"/>
          </w:tcPr>
          <w:p w:rsidR="009575BA" w:rsidRPr="00781593" w:rsidRDefault="009575BA" w:rsidP="00D20922">
            <w:pPr>
              <w:pStyle w:val="BodyText"/>
              <w:jc w:val="center"/>
              <w:rPr>
                <w:b/>
                <w:szCs w:val="24"/>
              </w:rPr>
            </w:pPr>
            <w:r w:rsidRPr="00781593">
              <w:rPr>
                <w:b/>
                <w:szCs w:val="24"/>
              </w:rPr>
              <w:t xml:space="preserve">Tariff </w:t>
            </w:r>
          </w:p>
        </w:tc>
        <w:tc>
          <w:tcPr>
            <w:tcW w:w="4193" w:type="dxa"/>
          </w:tcPr>
          <w:p w:rsidR="009575BA" w:rsidRPr="00781593" w:rsidRDefault="009575BA" w:rsidP="00D20922">
            <w:pPr>
              <w:pStyle w:val="BodyText"/>
              <w:jc w:val="center"/>
              <w:rPr>
                <w:b/>
                <w:szCs w:val="24"/>
              </w:rPr>
            </w:pPr>
            <w:r w:rsidRPr="00781593">
              <w:rPr>
                <w:b/>
                <w:szCs w:val="24"/>
              </w:rPr>
              <w:t>Description</w:t>
            </w:r>
          </w:p>
        </w:tc>
        <w:tc>
          <w:tcPr>
            <w:tcW w:w="1350" w:type="dxa"/>
          </w:tcPr>
          <w:p w:rsidR="009575BA" w:rsidRPr="00781593" w:rsidRDefault="009575BA" w:rsidP="00D20922">
            <w:pPr>
              <w:pStyle w:val="BodyText"/>
              <w:jc w:val="center"/>
              <w:rPr>
                <w:b/>
                <w:szCs w:val="24"/>
              </w:rPr>
            </w:pPr>
            <w:r w:rsidRPr="00781593">
              <w:rPr>
                <w:b/>
                <w:szCs w:val="24"/>
              </w:rPr>
              <w:t>Filed</w:t>
            </w:r>
          </w:p>
        </w:tc>
        <w:tc>
          <w:tcPr>
            <w:tcW w:w="1327" w:type="dxa"/>
          </w:tcPr>
          <w:p w:rsidR="009575BA" w:rsidRPr="00781593" w:rsidRDefault="009575BA" w:rsidP="00D20922">
            <w:pPr>
              <w:pStyle w:val="BodyText"/>
              <w:jc w:val="center"/>
              <w:rPr>
                <w:b/>
                <w:szCs w:val="24"/>
              </w:rPr>
            </w:pPr>
            <w:r w:rsidRPr="00781593">
              <w:rPr>
                <w:b/>
                <w:szCs w:val="24"/>
              </w:rPr>
              <w:t>Effective</w:t>
            </w:r>
          </w:p>
        </w:tc>
      </w:tr>
      <w:tr w:rsidR="00781593" w:rsidRPr="00781593" w:rsidTr="00D20922">
        <w:trPr>
          <w:jc w:val="center"/>
        </w:trPr>
        <w:tc>
          <w:tcPr>
            <w:tcW w:w="1471" w:type="dxa"/>
          </w:tcPr>
          <w:p w:rsidR="009575BA" w:rsidRPr="00781593" w:rsidRDefault="00B34C45" w:rsidP="00D20922">
            <w:pPr>
              <w:pStyle w:val="BodyText"/>
              <w:jc w:val="center"/>
              <w:rPr>
                <w:szCs w:val="24"/>
              </w:rPr>
            </w:pPr>
            <w:r w:rsidRPr="00781593">
              <w:rPr>
                <w:szCs w:val="24"/>
              </w:rPr>
              <w:t>32</w:t>
            </w:r>
          </w:p>
        </w:tc>
        <w:tc>
          <w:tcPr>
            <w:tcW w:w="900" w:type="dxa"/>
          </w:tcPr>
          <w:p w:rsidR="009575BA" w:rsidRPr="00781593" w:rsidRDefault="00B34C45" w:rsidP="00D20922">
            <w:pPr>
              <w:pStyle w:val="BodyText"/>
              <w:jc w:val="center"/>
              <w:rPr>
                <w:szCs w:val="24"/>
              </w:rPr>
            </w:pPr>
            <w:r w:rsidRPr="00781593">
              <w:rPr>
                <w:szCs w:val="24"/>
              </w:rPr>
              <w:t>1</w:t>
            </w:r>
          </w:p>
        </w:tc>
        <w:tc>
          <w:tcPr>
            <w:tcW w:w="4193" w:type="dxa"/>
          </w:tcPr>
          <w:p w:rsidR="009575BA" w:rsidRPr="00781593" w:rsidRDefault="00B34C45" w:rsidP="00D20922">
            <w:pPr>
              <w:pStyle w:val="BodyText"/>
              <w:rPr>
                <w:sz w:val="22"/>
                <w:szCs w:val="22"/>
              </w:rPr>
            </w:pPr>
            <w:r w:rsidRPr="00781593">
              <w:rPr>
                <w:sz w:val="22"/>
                <w:szCs w:val="22"/>
              </w:rPr>
              <w:t>Late payment language &amp; new exchanges</w:t>
            </w:r>
          </w:p>
        </w:tc>
        <w:tc>
          <w:tcPr>
            <w:tcW w:w="1350" w:type="dxa"/>
          </w:tcPr>
          <w:p w:rsidR="009575BA" w:rsidRPr="00781593" w:rsidRDefault="00B34C45" w:rsidP="00D20922">
            <w:pPr>
              <w:pStyle w:val="BodyText"/>
              <w:jc w:val="center"/>
              <w:rPr>
                <w:szCs w:val="24"/>
              </w:rPr>
            </w:pPr>
            <w:r w:rsidRPr="00781593">
              <w:rPr>
                <w:szCs w:val="24"/>
              </w:rPr>
              <w:t>01/28/2014</w:t>
            </w:r>
          </w:p>
        </w:tc>
        <w:tc>
          <w:tcPr>
            <w:tcW w:w="1327" w:type="dxa"/>
          </w:tcPr>
          <w:p w:rsidR="009575BA" w:rsidRPr="00781593" w:rsidRDefault="00B34C45" w:rsidP="00D20922">
            <w:pPr>
              <w:pStyle w:val="BodyText"/>
              <w:jc w:val="center"/>
              <w:rPr>
                <w:szCs w:val="24"/>
              </w:rPr>
            </w:pPr>
            <w:r w:rsidRPr="00781593">
              <w:rPr>
                <w:szCs w:val="24"/>
              </w:rPr>
              <w:t>02/28/2014</w:t>
            </w:r>
          </w:p>
        </w:tc>
      </w:tr>
    </w:tbl>
    <w:p w:rsidR="009575BA" w:rsidRPr="00781593" w:rsidRDefault="009575BA" w:rsidP="009575BA">
      <w:pPr>
        <w:pStyle w:val="BodyText"/>
        <w:rPr>
          <w:szCs w:val="24"/>
        </w:rPr>
      </w:pPr>
    </w:p>
    <w:p w:rsidR="009575BA" w:rsidRPr="00781593" w:rsidRDefault="00B63E14" w:rsidP="009575BA">
      <w:pPr>
        <w:pStyle w:val="BodyText"/>
        <w:ind w:firstLine="720"/>
        <w:rPr>
          <w:szCs w:val="24"/>
        </w:rPr>
      </w:pPr>
      <w:bookmarkStart w:id="1" w:name="_GoBack"/>
      <w:r>
        <w:rPr>
          <w:noProof/>
        </w:rPr>
        <w:drawing>
          <wp:anchor distT="0" distB="0" distL="114300" distR="114300" simplePos="0" relativeHeight="251658240" behindDoc="1" locked="0" layoutInCell="1" allowOverlap="1" wp14:anchorId="6B3E5D26" wp14:editId="528864AD">
            <wp:simplePos x="0" y="0"/>
            <wp:positionH relativeFrom="column">
              <wp:posOffset>2679700</wp:posOffset>
            </wp:positionH>
            <wp:positionV relativeFrom="paragraph">
              <wp:posOffset>652145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1"/>
      <w:r w:rsidR="009575BA" w:rsidRPr="00781593">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B34C45" w:rsidRPr="00781593">
        <w:rPr>
          <w:szCs w:val="24"/>
        </w:rPr>
        <w:t>Christopher Hepburn</w:t>
      </w:r>
      <w:r w:rsidR="009575BA" w:rsidRPr="00781593">
        <w:rPr>
          <w:szCs w:val="24"/>
        </w:rPr>
        <w:t xml:space="preserve">, Telco </w:t>
      </w:r>
      <w:r w:rsidR="00E80250" w:rsidRPr="00781593">
        <w:rPr>
          <w:szCs w:val="24"/>
        </w:rPr>
        <w:t>Section</w:t>
      </w:r>
      <w:r w:rsidR="009575BA" w:rsidRPr="00781593">
        <w:rPr>
          <w:szCs w:val="24"/>
        </w:rPr>
        <w:t xml:space="preserve">, </w:t>
      </w:r>
      <w:proofErr w:type="gramStart"/>
      <w:r w:rsidR="009575BA" w:rsidRPr="00781593">
        <w:rPr>
          <w:szCs w:val="24"/>
        </w:rPr>
        <w:t>Bureau</w:t>
      </w:r>
      <w:proofErr w:type="gramEnd"/>
      <w:r w:rsidR="009575BA" w:rsidRPr="00781593">
        <w:rPr>
          <w:szCs w:val="24"/>
        </w:rPr>
        <w:t xml:space="preserve"> of </w:t>
      </w:r>
      <w:r w:rsidR="00AE4FCE" w:rsidRPr="00781593">
        <w:rPr>
          <w:szCs w:val="24"/>
        </w:rPr>
        <w:t>Technical</w:t>
      </w:r>
      <w:r w:rsidR="009575BA" w:rsidRPr="00781593">
        <w:rPr>
          <w:szCs w:val="24"/>
        </w:rPr>
        <w:t xml:space="preserve"> Utility Services at (717)</w:t>
      </w:r>
      <w:r w:rsidR="00B34C45" w:rsidRPr="00781593">
        <w:rPr>
          <w:szCs w:val="24"/>
        </w:rPr>
        <w:t xml:space="preserve"> 214-9115</w:t>
      </w:r>
      <w:r w:rsidR="009575BA" w:rsidRPr="00781593">
        <w:rPr>
          <w:szCs w:val="24"/>
        </w:rPr>
        <w:t xml:space="preserve"> or </w:t>
      </w:r>
      <w:r w:rsidR="00B34C45" w:rsidRPr="00781593">
        <w:rPr>
          <w:szCs w:val="24"/>
          <w:u w:val="single"/>
        </w:rPr>
        <w:t>chepburn</w:t>
      </w:r>
      <w:r w:rsidR="009575BA" w:rsidRPr="00781593">
        <w:rPr>
          <w:szCs w:val="24"/>
          <w:u w:val="single"/>
        </w:rPr>
        <w:t>@</w:t>
      </w:r>
      <w:r w:rsidR="004A6903" w:rsidRPr="00781593">
        <w:rPr>
          <w:szCs w:val="24"/>
          <w:u w:val="single"/>
        </w:rPr>
        <w:t>pa.gov</w:t>
      </w:r>
      <w:r w:rsidR="009575BA" w:rsidRPr="00781593">
        <w:rPr>
          <w:szCs w:val="24"/>
        </w:rPr>
        <w:t xml:space="preserve">. </w:t>
      </w:r>
    </w:p>
    <w:p w:rsidR="009575BA" w:rsidRPr="00781593" w:rsidRDefault="009575BA" w:rsidP="009575BA">
      <w:pPr>
        <w:rPr>
          <w:szCs w:val="24"/>
        </w:rPr>
      </w:pPr>
    </w:p>
    <w:p w:rsidR="009575BA" w:rsidRPr="00781593" w:rsidRDefault="009575BA" w:rsidP="009575BA">
      <w:pPr>
        <w:rPr>
          <w:szCs w:val="24"/>
        </w:rPr>
      </w:pPr>
      <w:r w:rsidRPr="00781593">
        <w:rPr>
          <w:szCs w:val="24"/>
        </w:rPr>
        <w:tab/>
      </w:r>
      <w:r w:rsidRPr="00781593">
        <w:rPr>
          <w:szCs w:val="24"/>
        </w:rPr>
        <w:tab/>
      </w:r>
      <w:r w:rsidRPr="00781593">
        <w:rPr>
          <w:szCs w:val="24"/>
        </w:rPr>
        <w:tab/>
      </w:r>
      <w:r w:rsidRPr="00781593">
        <w:rPr>
          <w:szCs w:val="24"/>
        </w:rPr>
        <w:tab/>
      </w:r>
      <w:r w:rsidRPr="00781593">
        <w:rPr>
          <w:szCs w:val="24"/>
        </w:rPr>
        <w:tab/>
      </w:r>
      <w:r w:rsidRPr="00781593">
        <w:rPr>
          <w:szCs w:val="24"/>
        </w:rPr>
        <w:tab/>
        <w:t>Sincerely,</w:t>
      </w:r>
    </w:p>
    <w:p w:rsidR="009575BA" w:rsidRPr="00781593" w:rsidRDefault="009575BA" w:rsidP="009575BA">
      <w:pPr>
        <w:rPr>
          <w:szCs w:val="24"/>
        </w:rPr>
      </w:pPr>
    </w:p>
    <w:p w:rsidR="009575BA" w:rsidRPr="00781593" w:rsidRDefault="009575BA" w:rsidP="009575BA">
      <w:pPr>
        <w:rPr>
          <w:szCs w:val="24"/>
        </w:rPr>
      </w:pPr>
    </w:p>
    <w:p w:rsidR="009575BA" w:rsidRPr="00781593" w:rsidRDefault="009575BA" w:rsidP="009575BA">
      <w:pPr>
        <w:rPr>
          <w:szCs w:val="24"/>
        </w:rPr>
      </w:pPr>
    </w:p>
    <w:p w:rsidR="009575BA" w:rsidRPr="00781593" w:rsidRDefault="009575BA" w:rsidP="009575BA">
      <w:pPr>
        <w:pStyle w:val="Heading2"/>
        <w:tabs>
          <w:tab w:val="left" w:pos="4320"/>
        </w:tabs>
        <w:ind w:left="0" w:firstLine="0"/>
        <w:rPr>
          <w:szCs w:val="24"/>
        </w:rPr>
      </w:pPr>
      <w:r w:rsidRPr="00781593">
        <w:rPr>
          <w:szCs w:val="24"/>
        </w:rPr>
        <w:tab/>
        <w:t>Rosemary Chiavetta</w:t>
      </w:r>
    </w:p>
    <w:p w:rsidR="009575BA" w:rsidRPr="00781593" w:rsidRDefault="009575BA" w:rsidP="009575BA">
      <w:pPr>
        <w:pStyle w:val="Heading2"/>
        <w:tabs>
          <w:tab w:val="left" w:pos="4320"/>
        </w:tabs>
        <w:ind w:left="0" w:firstLine="0"/>
        <w:rPr>
          <w:szCs w:val="24"/>
        </w:rPr>
      </w:pPr>
      <w:r w:rsidRPr="00781593">
        <w:rPr>
          <w:szCs w:val="24"/>
        </w:rPr>
        <w:tab/>
        <w:t>Secretary</w:t>
      </w:r>
    </w:p>
    <w:p w:rsidR="009575BA" w:rsidRPr="00781593" w:rsidRDefault="009575BA" w:rsidP="009575BA">
      <w:pPr>
        <w:rPr>
          <w:szCs w:val="24"/>
        </w:rPr>
      </w:pPr>
    </w:p>
    <w:p w:rsidR="009575BA" w:rsidRPr="00781593" w:rsidRDefault="009575BA" w:rsidP="009575BA">
      <w:pPr>
        <w:rPr>
          <w:szCs w:val="24"/>
        </w:rPr>
      </w:pPr>
      <w:r w:rsidRPr="00781593">
        <w:rPr>
          <w:szCs w:val="24"/>
        </w:rPr>
        <w:t>cc:</w:t>
      </w:r>
      <w:r w:rsidRPr="00781593">
        <w:rPr>
          <w:szCs w:val="24"/>
        </w:rPr>
        <w:tab/>
      </w:r>
      <w:r w:rsidR="00A56E7A" w:rsidRPr="00781593">
        <w:rPr>
          <w:szCs w:val="24"/>
        </w:rPr>
        <w:t>Melissa Derr</w:t>
      </w:r>
      <w:r w:rsidRPr="00781593">
        <w:rPr>
          <w:szCs w:val="24"/>
        </w:rPr>
        <w:t xml:space="preserve">, </w:t>
      </w:r>
      <w:r w:rsidR="00AE4FCE" w:rsidRPr="00781593">
        <w:rPr>
          <w:szCs w:val="24"/>
        </w:rPr>
        <w:t>TUS</w:t>
      </w:r>
    </w:p>
    <w:p w:rsidR="009575BA" w:rsidRPr="00781593" w:rsidRDefault="009575BA" w:rsidP="009575BA">
      <w:pPr>
        <w:rPr>
          <w:szCs w:val="24"/>
        </w:rPr>
      </w:pPr>
      <w:r w:rsidRPr="00781593">
        <w:rPr>
          <w:szCs w:val="24"/>
        </w:rPr>
        <w:tab/>
      </w:r>
    </w:p>
    <w:p w:rsidR="00A24641" w:rsidRPr="00781593" w:rsidRDefault="00A24641" w:rsidP="002E699B">
      <w:pPr>
        <w:rPr>
          <w:szCs w:val="24"/>
        </w:rPr>
      </w:pPr>
    </w:p>
    <w:sectPr w:rsidR="00A24641" w:rsidRPr="00781593"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CA6" w:rsidRDefault="00E13CA6">
      <w:r>
        <w:separator/>
      </w:r>
    </w:p>
  </w:endnote>
  <w:endnote w:type="continuationSeparator" w:id="0">
    <w:p w:rsidR="00E13CA6" w:rsidRDefault="00E1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CA6" w:rsidRDefault="00E13CA6">
      <w:r>
        <w:separator/>
      </w:r>
    </w:p>
  </w:footnote>
  <w:footnote w:type="continuationSeparator" w:id="0">
    <w:p w:rsidR="00E13CA6" w:rsidRDefault="00E13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81593"/>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34C45"/>
    <w:rsid w:val="00B4715B"/>
    <w:rsid w:val="00B472C6"/>
    <w:rsid w:val="00B63E14"/>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13CA6"/>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5B28"/>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1775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Hinds, Margaret</cp:lastModifiedBy>
  <cp:revision>4</cp:revision>
  <cp:lastPrinted>2014-03-11T16:02:00Z</cp:lastPrinted>
  <dcterms:created xsi:type="dcterms:W3CDTF">2014-03-07T20:30:00Z</dcterms:created>
  <dcterms:modified xsi:type="dcterms:W3CDTF">2014-03-11T16:02:00Z</dcterms:modified>
</cp:coreProperties>
</file>