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7E" w:rsidRDefault="002F197E" w:rsidP="002F197E">
      <w:pPr>
        <w:pStyle w:val="Title"/>
        <w:tabs>
          <w:tab w:val="clear" w:pos="360"/>
          <w:tab w:val="left" w:pos="0"/>
        </w:tabs>
      </w:pPr>
      <w:bookmarkStart w:id="0" w:name="_GoBack"/>
      <w:bookmarkEnd w:id="0"/>
      <w:r>
        <w:t>BEFORE THE</w:t>
      </w:r>
    </w:p>
    <w:p w:rsidR="002F197E" w:rsidRDefault="002F197E" w:rsidP="002F197E">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2F197E" w:rsidRDefault="002F197E" w:rsidP="002F197E">
      <w:pPr>
        <w:tabs>
          <w:tab w:val="left" w:pos="0"/>
        </w:tabs>
        <w:spacing w:line="233" w:lineRule="auto"/>
        <w:jc w:val="both"/>
        <w:rPr>
          <w:b/>
        </w:rPr>
      </w:pPr>
    </w:p>
    <w:p w:rsidR="002F197E" w:rsidRDefault="002F197E" w:rsidP="002F197E">
      <w:pPr>
        <w:tabs>
          <w:tab w:val="left" w:pos="0"/>
        </w:tabs>
        <w:spacing w:line="233" w:lineRule="auto"/>
        <w:jc w:val="both"/>
        <w:rPr>
          <w:b/>
        </w:rPr>
      </w:pPr>
    </w:p>
    <w:p w:rsidR="002F197E" w:rsidRDefault="002F197E" w:rsidP="002F197E">
      <w:pPr>
        <w:tabs>
          <w:tab w:val="left" w:pos="0"/>
        </w:tabs>
        <w:spacing w:line="233" w:lineRule="auto"/>
        <w:jc w:val="both"/>
        <w:rPr>
          <w:b/>
        </w:rPr>
      </w:pPr>
    </w:p>
    <w:p w:rsidR="002F197E" w:rsidRPr="0049713D" w:rsidRDefault="002F197E" w:rsidP="002F197E">
      <w:pPr>
        <w:tabs>
          <w:tab w:val="left" w:pos="5040"/>
        </w:tabs>
        <w:jc w:val="both"/>
      </w:pPr>
      <w:r w:rsidRPr="0049713D">
        <w:rPr>
          <w:noProof/>
        </w:rPr>
        <w:t>Patricia C. Manganaro</w:t>
      </w:r>
      <w:r w:rsidRPr="0049713D">
        <w:tab/>
        <w:t>:</w:t>
      </w:r>
    </w:p>
    <w:p w:rsidR="002F197E" w:rsidRPr="0049713D" w:rsidRDefault="002F197E" w:rsidP="002F197E">
      <w:pPr>
        <w:tabs>
          <w:tab w:val="left" w:pos="5040"/>
        </w:tabs>
        <w:jc w:val="both"/>
      </w:pPr>
      <w:r w:rsidRPr="0049713D">
        <w:tab/>
        <w:t>:</w:t>
      </w:r>
    </w:p>
    <w:p w:rsidR="002F197E" w:rsidRPr="0049713D" w:rsidRDefault="002F197E" w:rsidP="002F197E">
      <w:pPr>
        <w:tabs>
          <w:tab w:val="left" w:pos="720"/>
          <w:tab w:val="left" w:pos="5040"/>
        </w:tabs>
        <w:jc w:val="both"/>
      </w:pPr>
      <w:r w:rsidRPr="0049713D">
        <w:tab/>
        <w:t>v.</w:t>
      </w:r>
      <w:r w:rsidRPr="0049713D">
        <w:tab/>
        <w:t>:</w:t>
      </w:r>
      <w:r w:rsidRPr="0049713D">
        <w:tab/>
      </w:r>
      <w:r>
        <w:tab/>
      </w:r>
      <w:r w:rsidRPr="0049713D">
        <w:rPr>
          <w:noProof/>
        </w:rPr>
        <w:t>C-2012-2332597</w:t>
      </w:r>
    </w:p>
    <w:p w:rsidR="002F197E" w:rsidRPr="0049713D" w:rsidRDefault="002F197E" w:rsidP="002F197E">
      <w:pPr>
        <w:tabs>
          <w:tab w:val="left" w:pos="5040"/>
        </w:tabs>
        <w:jc w:val="both"/>
      </w:pPr>
      <w:r w:rsidRPr="0049713D">
        <w:tab/>
        <w:t>:</w:t>
      </w:r>
    </w:p>
    <w:p w:rsidR="002F197E" w:rsidRPr="0049713D" w:rsidRDefault="002F197E" w:rsidP="002F197E">
      <w:pPr>
        <w:tabs>
          <w:tab w:val="left" w:pos="5040"/>
        </w:tabs>
        <w:jc w:val="both"/>
        <w:rPr>
          <w:caps/>
          <w:noProof/>
        </w:rPr>
      </w:pPr>
      <w:r w:rsidRPr="0049713D">
        <w:rPr>
          <w:noProof/>
        </w:rPr>
        <w:t>Verizon Pennsylvania L</w:t>
      </w:r>
      <w:r>
        <w:rPr>
          <w:noProof/>
        </w:rPr>
        <w:t>LC</w:t>
      </w:r>
      <w:r w:rsidRPr="0049713D">
        <w:rPr>
          <w:noProof/>
        </w:rPr>
        <w:tab/>
        <w:t>:</w:t>
      </w:r>
    </w:p>
    <w:p w:rsidR="002F197E" w:rsidRPr="0049713D" w:rsidRDefault="002F197E" w:rsidP="002F197E">
      <w:pPr>
        <w:tabs>
          <w:tab w:val="left" w:pos="5040"/>
        </w:tabs>
        <w:jc w:val="both"/>
      </w:pPr>
      <w:r>
        <w:tab/>
      </w:r>
    </w:p>
    <w:p w:rsidR="002F197E" w:rsidRPr="0049713D" w:rsidRDefault="002F197E" w:rsidP="002F197E">
      <w:pPr>
        <w:tabs>
          <w:tab w:val="left" w:pos="5040"/>
        </w:tabs>
        <w:jc w:val="both"/>
      </w:pPr>
      <w:r w:rsidRPr="0049713D">
        <w:tab/>
      </w:r>
    </w:p>
    <w:p w:rsidR="002F197E" w:rsidRPr="0049713D" w:rsidRDefault="002F197E" w:rsidP="002F197E">
      <w:pPr>
        <w:tabs>
          <w:tab w:val="left" w:pos="5040"/>
        </w:tabs>
        <w:jc w:val="both"/>
      </w:pPr>
      <w:r w:rsidRPr="0049713D">
        <w:rPr>
          <w:noProof/>
        </w:rPr>
        <w:t>Patricia C. Manganaro</w:t>
      </w:r>
      <w:r w:rsidRPr="0049713D">
        <w:tab/>
        <w:t>:</w:t>
      </w:r>
    </w:p>
    <w:p w:rsidR="002F197E" w:rsidRPr="0049713D" w:rsidRDefault="002F197E" w:rsidP="002F197E">
      <w:pPr>
        <w:tabs>
          <w:tab w:val="left" w:pos="5040"/>
        </w:tabs>
        <w:jc w:val="both"/>
      </w:pPr>
      <w:r w:rsidRPr="0049713D">
        <w:tab/>
        <w:t>:</w:t>
      </w:r>
    </w:p>
    <w:p w:rsidR="002F197E" w:rsidRPr="0049713D" w:rsidRDefault="002F197E" w:rsidP="002F197E">
      <w:pPr>
        <w:tabs>
          <w:tab w:val="left" w:pos="720"/>
          <w:tab w:val="left" w:pos="5040"/>
        </w:tabs>
        <w:jc w:val="both"/>
      </w:pPr>
      <w:r w:rsidRPr="0049713D">
        <w:tab/>
      </w:r>
      <w:r>
        <w:t>v</w:t>
      </w:r>
      <w:r w:rsidRPr="0049713D">
        <w:t>.</w:t>
      </w:r>
      <w:r w:rsidRPr="0049713D">
        <w:tab/>
        <w:t>:</w:t>
      </w:r>
      <w:r w:rsidRPr="0049713D">
        <w:tab/>
      </w:r>
      <w:r>
        <w:tab/>
      </w:r>
      <w:r w:rsidRPr="0049713D">
        <w:rPr>
          <w:noProof/>
        </w:rPr>
        <w:t>C-2012-2332929</w:t>
      </w:r>
    </w:p>
    <w:p w:rsidR="002F197E" w:rsidRPr="0049713D" w:rsidRDefault="002F197E" w:rsidP="002F197E">
      <w:pPr>
        <w:tabs>
          <w:tab w:val="left" w:pos="5040"/>
        </w:tabs>
        <w:jc w:val="both"/>
        <w:rPr>
          <w:caps/>
          <w:noProof/>
        </w:rPr>
      </w:pPr>
      <w:r w:rsidRPr="0049713D">
        <w:rPr>
          <w:noProof/>
        </w:rPr>
        <w:tab/>
        <w:t>:</w:t>
      </w:r>
    </w:p>
    <w:p w:rsidR="002F197E" w:rsidRPr="0049713D" w:rsidRDefault="002F197E" w:rsidP="002F197E">
      <w:pPr>
        <w:tabs>
          <w:tab w:val="left" w:pos="5040"/>
        </w:tabs>
        <w:jc w:val="both"/>
      </w:pPr>
      <w:r w:rsidRPr="0049713D">
        <w:rPr>
          <w:noProof/>
        </w:rPr>
        <w:t>Duquesne Light Company</w:t>
      </w:r>
      <w:r w:rsidRPr="0049713D">
        <w:tab/>
        <w:t>:</w:t>
      </w:r>
    </w:p>
    <w:p w:rsidR="002F197E" w:rsidRDefault="002F197E" w:rsidP="002F197E"/>
    <w:p w:rsidR="003C6CA6" w:rsidRDefault="003C6CA6" w:rsidP="007B4A31"/>
    <w:p w:rsidR="006B312E" w:rsidRDefault="006B312E" w:rsidP="007B4A31"/>
    <w:p w:rsidR="00EE74E6" w:rsidRDefault="00EE74E6" w:rsidP="00EE74E6">
      <w:pPr>
        <w:jc w:val="center"/>
      </w:pPr>
      <w:r>
        <w:rPr>
          <w:b/>
          <w:u w:val="single"/>
        </w:rPr>
        <w:t>INITIAL DECISION</w:t>
      </w:r>
    </w:p>
    <w:p w:rsidR="00633A73" w:rsidRDefault="00633A73" w:rsidP="00EE74E6">
      <w:pPr>
        <w:jc w:val="center"/>
      </w:pPr>
    </w:p>
    <w:p w:rsidR="00633A73" w:rsidRDefault="00633A73" w:rsidP="00EE74E6">
      <w:pPr>
        <w:jc w:val="center"/>
      </w:pPr>
    </w:p>
    <w:p w:rsidR="00633A73" w:rsidRDefault="00633A73" w:rsidP="00EE74E6">
      <w:pPr>
        <w:jc w:val="center"/>
      </w:pPr>
      <w:r>
        <w:t>Before</w:t>
      </w:r>
    </w:p>
    <w:p w:rsidR="00633A73" w:rsidRDefault="00596B75" w:rsidP="00EE74E6">
      <w:pPr>
        <w:jc w:val="center"/>
      </w:pPr>
      <w:r>
        <w:t>Mark A. Hoyer</w:t>
      </w:r>
    </w:p>
    <w:p w:rsidR="00633A73" w:rsidRDefault="00633A73" w:rsidP="00EE74E6">
      <w:pPr>
        <w:jc w:val="center"/>
      </w:pPr>
      <w:r>
        <w:t>Administrative Law Judge</w:t>
      </w:r>
    </w:p>
    <w:p w:rsidR="00596B75" w:rsidRDefault="00596B75" w:rsidP="00596B75"/>
    <w:p w:rsidR="00D450D4" w:rsidRDefault="00D450D4" w:rsidP="00596B75"/>
    <w:p w:rsidR="00596B75" w:rsidRPr="00596B75" w:rsidRDefault="00596B75" w:rsidP="00596B75">
      <w:pPr>
        <w:spacing w:line="360" w:lineRule="auto"/>
        <w:ind w:firstLine="1440"/>
      </w:pPr>
      <w:r>
        <w:t>This Initial Decision d</w:t>
      </w:r>
      <w:r w:rsidR="002606BC">
        <w:t>enies</w:t>
      </w:r>
      <w:r>
        <w:t xml:space="preserve"> the formal complaint filed by </w:t>
      </w:r>
      <w:r w:rsidR="002D27F2">
        <w:t xml:space="preserve">Patricia C. </w:t>
      </w:r>
      <w:proofErr w:type="spellStart"/>
      <w:r w:rsidR="002D27F2">
        <w:t>Manganaro</w:t>
      </w:r>
      <w:proofErr w:type="spellEnd"/>
      <w:r w:rsidR="002D27F2">
        <w:t xml:space="preserve"> </w:t>
      </w:r>
      <w:r>
        <w:t>(</w:t>
      </w:r>
      <w:r w:rsidR="00AB0CBF">
        <w:t>“</w:t>
      </w:r>
      <w:r>
        <w:t>Complainant</w:t>
      </w:r>
      <w:r w:rsidR="00AB0CBF">
        <w:t>”</w:t>
      </w:r>
      <w:r>
        <w:t xml:space="preserve">) against </w:t>
      </w:r>
      <w:r w:rsidR="002D27F2">
        <w:t xml:space="preserve">Verizon Pennsylvania LLC (“Verizon”) at Docket No. C-2012-2332597 and also denies the formal complaint filed by Patricia C. </w:t>
      </w:r>
      <w:proofErr w:type="spellStart"/>
      <w:r w:rsidR="002D27F2">
        <w:t>Manganaro</w:t>
      </w:r>
      <w:proofErr w:type="spellEnd"/>
      <w:r w:rsidR="002D27F2">
        <w:t xml:space="preserve"> against Duquesne Light Company (“Duquesne Light”) </w:t>
      </w:r>
      <w:r>
        <w:t>at Docket No.</w:t>
      </w:r>
      <w:r w:rsidR="002D27F2">
        <w:t xml:space="preserve"> </w:t>
      </w:r>
      <w:proofErr w:type="gramStart"/>
      <w:r w:rsidR="002D27F2">
        <w:t>C-2012-2332929.</w:t>
      </w:r>
      <w:proofErr w:type="gramEnd"/>
      <w:r w:rsidR="002D27F2">
        <w:t xml:space="preserve">  Comp</w:t>
      </w:r>
      <w:r>
        <w:t xml:space="preserve">lainant failed to prove </w:t>
      </w:r>
      <w:r w:rsidR="002D27F2">
        <w:t xml:space="preserve">Verizon or Duquesne Light </w:t>
      </w:r>
      <w:r>
        <w:t>vi</w:t>
      </w:r>
      <w:r w:rsidR="00AB0CBF">
        <w:t>olated the Pennsylvania Public U</w:t>
      </w:r>
      <w:r>
        <w:t>tility Code (</w:t>
      </w:r>
      <w:r w:rsidR="00AB0CBF">
        <w:t>“</w:t>
      </w:r>
      <w:r>
        <w:t>the Code</w:t>
      </w:r>
      <w:r w:rsidR="00AB0CBF">
        <w:t>”</w:t>
      </w:r>
      <w:r>
        <w:t>), 66</w:t>
      </w:r>
      <w:r w:rsidR="00434936">
        <w:t> </w:t>
      </w:r>
      <w:proofErr w:type="spellStart"/>
      <w:r>
        <w:t>Pa.C.S</w:t>
      </w:r>
      <w:proofErr w:type="spellEnd"/>
      <w:r>
        <w:t xml:space="preserve">. </w:t>
      </w:r>
      <w:proofErr w:type="gramStart"/>
      <w:r>
        <w:t>§</w:t>
      </w:r>
      <w:r w:rsidR="000A11C4">
        <w:t xml:space="preserve"> </w:t>
      </w:r>
      <w:r>
        <w:t xml:space="preserve">101 </w:t>
      </w:r>
      <w:r>
        <w:rPr>
          <w:i/>
        </w:rPr>
        <w:t>et seq</w:t>
      </w:r>
      <w:r>
        <w:t>.</w:t>
      </w:r>
      <w:proofErr w:type="gramEnd"/>
      <w:r>
        <w:t xml:space="preserve">, the Commission’s regulations or any Commission order.  Complainant failed to </w:t>
      </w:r>
      <w:r w:rsidR="002D27F2">
        <w:t xml:space="preserve">meet her burden of proof.  </w:t>
      </w:r>
      <w:r w:rsidR="002D27F2">
        <w:rPr>
          <w:i/>
        </w:rPr>
        <w:t>See</w:t>
      </w:r>
      <w:r w:rsidR="002D27F2">
        <w:t xml:space="preserve"> </w:t>
      </w:r>
      <w:proofErr w:type="gramStart"/>
      <w:r w:rsidR="002D27F2">
        <w:t xml:space="preserve">66 </w:t>
      </w:r>
      <w:proofErr w:type="spellStart"/>
      <w:r w:rsidR="002D27F2">
        <w:t>Pa.C.S</w:t>
      </w:r>
      <w:proofErr w:type="spellEnd"/>
      <w:proofErr w:type="gramEnd"/>
      <w:r w:rsidR="002D27F2">
        <w:t xml:space="preserve">. § 332(a).    </w:t>
      </w:r>
      <w:r>
        <w:t xml:space="preserve">  </w:t>
      </w:r>
    </w:p>
    <w:p w:rsidR="00633A73" w:rsidRDefault="00633A73" w:rsidP="00EE74E6">
      <w:pPr>
        <w:jc w:val="center"/>
      </w:pPr>
    </w:p>
    <w:p w:rsidR="00633A73" w:rsidRDefault="00633A73" w:rsidP="00EE74E6">
      <w:pPr>
        <w:jc w:val="center"/>
      </w:pPr>
    </w:p>
    <w:p w:rsidR="00633A73" w:rsidRDefault="00633A73" w:rsidP="00EE74E6">
      <w:pPr>
        <w:jc w:val="center"/>
      </w:pPr>
      <w:r>
        <w:rPr>
          <w:u w:val="single"/>
        </w:rPr>
        <w:t>HISTORY OF THE PROCEEDING</w:t>
      </w:r>
    </w:p>
    <w:p w:rsidR="00633A73" w:rsidRDefault="00633A73" w:rsidP="00633A73"/>
    <w:p w:rsidR="00633A73" w:rsidRDefault="00633A73" w:rsidP="00633A73"/>
    <w:p w:rsidR="00547D3B" w:rsidRDefault="00633A73" w:rsidP="00633A73">
      <w:pPr>
        <w:spacing w:line="360" w:lineRule="auto"/>
      </w:pPr>
      <w:r>
        <w:tab/>
      </w:r>
      <w:r>
        <w:tab/>
      </w:r>
      <w:r w:rsidR="000461DE">
        <w:t xml:space="preserve">On October 22, 2012, Patricia C. </w:t>
      </w:r>
      <w:proofErr w:type="spellStart"/>
      <w:r w:rsidR="000461DE">
        <w:t>Manganaro</w:t>
      </w:r>
      <w:proofErr w:type="spellEnd"/>
      <w:r w:rsidR="000461DE">
        <w:t xml:space="preserve"> filed a single formal complaint against both Verizon and Duquesne Light.  The complaint against Verizon was docketed at </w:t>
      </w:r>
      <w:r w:rsidR="000461DE">
        <w:lastRenderedPageBreak/>
        <w:t xml:space="preserve">Docket No. </w:t>
      </w:r>
      <w:proofErr w:type="gramStart"/>
      <w:r w:rsidR="000461DE">
        <w:t>C-2012-2332597.</w:t>
      </w:r>
      <w:proofErr w:type="gramEnd"/>
      <w:r w:rsidR="000461DE">
        <w:t xml:space="preserve">  The complaint against Duquesne Light was separately docketed at Docket No. </w:t>
      </w:r>
      <w:proofErr w:type="gramStart"/>
      <w:r w:rsidR="000461DE">
        <w:t>C-2012-2332929.</w:t>
      </w:r>
      <w:proofErr w:type="gramEnd"/>
      <w:r w:rsidR="000461DE">
        <w:t xml:space="preserve">   </w:t>
      </w:r>
      <w:r w:rsidR="00226D60">
        <w:t>Complainant all</w:t>
      </w:r>
      <w:r w:rsidR="008F11E6">
        <w:t>e</w:t>
      </w:r>
      <w:r w:rsidR="00226D60">
        <w:t xml:space="preserve">ges that two wooden utility poles on her property </w:t>
      </w:r>
      <w:r w:rsidR="008F11E6">
        <w:t>fell and that she did not have electric utility service to her property from May 26, 2012 to May 28, 2012.  The complaint further all</w:t>
      </w:r>
      <w:r w:rsidR="00746795">
        <w:t>e</w:t>
      </w:r>
      <w:r w:rsidR="008F11E6">
        <w:t>ges that Duquesne Light</w:t>
      </w:r>
      <w:r w:rsidR="00746795">
        <w:t xml:space="preserve"> restored service to her property by draping the electric line through the trees and tying the electric line to trees.  </w:t>
      </w:r>
      <w:r w:rsidR="000461DE">
        <w:t>This dispute concerns the ownership of two wooden utility poles</w:t>
      </w:r>
      <w:r w:rsidR="00746795">
        <w:t xml:space="preserve"> which fell and have not been </w:t>
      </w:r>
      <w:r w:rsidR="00547D3B">
        <w:t>repla</w:t>
      </w:r>
      <w:r w:rsidR="00746795">
        <w:t>ced.  As relief, Complainant wants the two poles replaced by the responsible utility (Verizon and/or Duquesne Light).</w:t>
      </w:r>
      <w:r w:rsidR="00547D3B">
        <w:t xml:space="preserve">  Complainant claims her residential electric utility service provided by Duquesne Light is unsafe and, as relief, she requests safe utility service.  </w:t>
      </w:r>
    </w:p>
    <w:p w:rsidR="00547D3B" w:rsidRDefault="00547D3B" w:rsidP="00633A73">
      <w:pPr>
        <w:spacing w:line="360" w:lineRule="auto"/>
      </w:pPr>
    </w:p>
    <w:p w:rsidR="00547D3B" w:rsidRDefault="00547D3B" w:rsidP="00633A73">
      <w:pPr>
        <w:spacing w:line="360" w:lineRule="auto"/>
      </w:pPr>
      <w:r>
        <w:tab/>
      </w:r>
      <w:r>
        <w:tab/>
        <w:t xml:space="preserve">On November 26, 2012, Verizon filed its answer and new matter.  </w:t>
      </w:r>
      <w:r w:rsidR="007F47DF">
        <w:t xml:space="preserve">Verizon requests that the complaint against </w:t>
      </w:r>
      <w:r w:rsidR="00AA06E0">
        <w:t>Verizon</w:t>
      </w:r>
      <w:r w:rsidR="007F47DF">
        <w:t xml:space="preserve"> be denied or dismissed in its entirety.  Verizon avers that it does not provide service to Complainant; that it does not have any working facilities on the poles that are the subject of the complaint; that it has removed the copper drop line from the poles; and that it does not own the poles that are the subject of the complaint. </w:t>
      </w:r>
      <w:r w:rsidR="00AA06E0">
        <w:t xml:space="preserve"> Complainant did not file a reply to Verizon’s new matter.  </w:t>
      </w:r>
      <w:r w:rsidR="00AA06E0">
        <w:rPr>
          <w:i/>
        </w:rPr>
        <w:t>See</w:t>
      </w:r>
      <w:r w:rsidR="00AA06E0">
        <w:t xml:space="preserve"> 52 </w:t>
      </w:r>
      <w:proofErr w:type="spellStart"/>
      <w:r w:rsidR="00AA06E0">
        <w:t>Pa.Code</w:t>
      </w:r>
      <w:proofErr w:type="spellEnd"/>
      <w:r w:rsidR="00AA06E0">
        <w:t xml:space="preserve"> § 5.63.</w:t>
      </w:r>
      <w:r w:rsidR="007F47DF">
        <w:t xml:space="preserve">   </w:t>
      </w:r>
    </w:p>
    <w:p w:rsidR="00AA06E0" w:rsidRDefault="00AA06E0" w:rsidP="00633A73">
      <w:pPr>
        <w:spacing w:line="360" w:lineRule="auto"/>
      </w:pPr>
    </w:p>
    <w:p w:rsidR="00547D3B" w:rsidRDefault="00AA06E0" w:rsidP="00633A73">
      <w:pPr>
        <w:spacing w:line="360" w:lineRule="auto"/>
      </w:pPr>
      <w:r>
        <w:tab/>
      </w:r>
      <w:r>
        <w:tab/>
      </w:r>
      <w:r w:rsidR="007E7971">
        <w:t xml:space="preserve">On November 28, 2012, Duquesne Light filed its answer.  Duquesne Light denied there is a reliability, safety or quality problem with Complainant’s electric utility service.  Duquesne Light admits it made temporary repairs to restore service and make the scene safe until the owner of the pole on Complainant’s property can replace the pole.  Duquesne Light avers the repair made is not intended as a long-term solution.  Duquesne Light denies ownership of the poles which are the subject of the complaint.  Duquesne Light requests that the complaint against it be dismissed. </w:t>
      </w:r>
    </w:p>
    <w:p w:rsidR="000B3F0C" w:rsidRDefault="000B3F0C" w:rsidP="00633A73">
      <w:pPr>
        <w:spacing w:line="360" w:lineRule="auto"/>
      </w:pPr>
    </w:p>
    <w:p w:rsidR="004E0673" w:rsidRDefault="00C024AF" w:rsidP="00633A73">
      <w:pPr>
        <w:spacing w:line="360" w:lineRule="auto"/>
      </w:pPr>
      <w:r>
        <w:tab/>
      </w:r>
      <w:r>
        <w:tab/>
      </w:r>
      <w:r w:rsidR="00ED2213">
        <w:t xml:space="preserve">On August 27, 2013, a Hearing Notice including both docketed proceedings was sent to the parties.  A Prehearing Order, which also included both proceedings in the caption, was issued on August 28, 2013.  An initial in-person </w:t>
      </w:r>
      <w:r w:rsidR="00D351C1">
        <w:t xml:space="preserve">hearing was held on </w:t>
      </w:r>
      <w:r w:rsidR="00ED2213">
        <w:t xml:space="preserve">October 24, 2013.  Complainant was represented by Edward J. </w:t>
      </w:r>
      <w:proofErr w:type="spellStart"/>
      <w:r w:rsidR="00ED2213">
        <w:t>Balzarini</w:t>
      </w:r>
      <w:proofErr w:type="spellEnd"/>
      <w:r w:rsidR="00633D37">
        <w:t>, Esquire.  Complainant testified and Complainant’s Exhibits 1-37 were admitted into evidence.  Verizon was represented by William</w:t>
      </w:r>
      <w:r w:rsidR="00434936">
        <w:t> </w:t>
      </w:r>
      <w:r w:rsidR="00633D37">
        <w:t xml:space="preserve">E. Lehman, Esquire.  Verizon presented one witness, Charles Browning.  Verizon’s </w:t>
      </w:r>
      <w:r w:rsidR="00633D37">
        <w:lastRenderedPageBreak/>
        <w:t xml:space="preserve">Exhibit No. 1 was admitted into evidence.  Duquesne Light was represented by Jennifer L. Allison, Esquire.  Duquesne Light presented </w:t>
      </w:r>
      <w:r w:rsidR="004E0673">
        <w:t xml:space="preserve">the following </w:t>
      </w:r>
      <w:r w:rsidR="00633D37">
        <w:t>three wi</w:t>
      </w:r>
      <w:r w:rsidR="004E0673">
        <w:t>tnesses:</w:t>
      </w:r>
      <w:r w:rsidR="004A3BA6">
        <w:t xml:space="preserve">  </w:t>
      </w:r>
      <w:r w:rsidR="004E0673">
        <w:t xml:space="preserve">John </w:t>
      </w:r>
      <w:proofErr w:type="spellStart"/>
      <w:r w:rsidR="004E0673">
        <w:t>Klim</w:t>
      </w:r>
      <w:proofErr w:type="spellEnd"/>
      <w:r w:rsidR="004E0673">
        <w:t xml:space="preserve">, Jane Ann </w:t>
      </w:r>
      <w:proofErr w:type="spellStart"/>
      <w:r w:rsidR="004E0673">
        <w:t>Posney</w:t>
      </w:r>
      <w:proofErr w:type="spellEnd"/>
      <w:r w:rsidR="004E0673">
        <w:t xml:space="preserve"> and Donald </w:t>
      </w:r>
      <w:proofErr w:type="spellStart"/>
      <w:r w:rsidR="004E0673">
        <w:t>Piasecki</w:t>
      </w:r>
      <w:proofErr w:type="spellEnd"/>
      <w:r w:rsidR="004E0673">
        <w:t>.  Duquesne Light Exhibits 2-5 were admitted into evidence.</w:t>
      </w:r>
    </w:p>
    <w:p w:rsidR="004E0673" w:rsidRDefault="004E0673" w:rsidP="00633A73">
      <w:pPr>
        <w:spacing w:line="360" w:lineRule="auto"/>
      </w:pPr>
    </w:p>
    <w:p w:rsidR="00E06E04" w:rsidRDefault="004E0673" w:rsidP="00633A73">
      <w:pPr>
        <w:spacing w:line="360" w:lineRule="auto"/>
      </w:pPr>
      <w:r>
        <w:tab/>
      </w:r>
      <w:r>
        <w:tab/>
        <w:t xml:space="preserve">A Briefing Order was issued on November 18, 2013 requesting main briefs to be filed by December 9, 2013 and reply briefs to be filed by December 23, 2013.  </w:t>
      </w:r>
      <w:r w:rsidR="005B188A">
        <w:t xml:space="preserve">Main briefs were filed on behalf of Complainant, Verizon and Duquesne Light.  Reply briefs were filed by Duquesne Light and Verizon.  </w:t>
      </w:r>
      <w:r w:rsidR="00345854">
        <w:t>The record consists of the initial hearing transcript</w:t>
      </w:r>
      <w:r w:rsidR="00345854">
        <w:rPr>
          <w:rStyle w:val="FootnoteReference"/>
        </w:rPr>
        <w:footnoteReference w:id="1"/>
      </w:r>
      <w:r w:rsidR="00345854">
        <w:t xml:space="preserve"> containing 110</w:t>
      </w:r>
      <w:r w:rsidR="008433E5">
        <w:t xml:space="preserve"> </w:t>
      </w:r>
      <w:r w:rsidR="00345854">
        <w:t>pages and the aforementioned exhibits, as well as the aforementioned briefs.  These complaint proceeding</w:t>
      </w:r>
      <w:r w:rsidR="00744077">
        <w:t>s</w:t>
      </w:r>
      <w:r w:rsidR="00345854">
        <w:t xml:space="preserve"> were consolidated for hearing and disposition and the record was closed by </w:t>
      </w:r>
      <w:r w:rsidR="00744077">
        <w:t xml:space="preserve">Interim </w:t>
      </w:r>
      <w:r w:rsidR="00DD3C46">
        <w:t xml:space="preserve">Order dated December 24, 2013.   </w:t>
      </w:r>
      <w:r w:rsidR="0090566C">
        <w:t xml:space="preserve">  </w:t>
      </w:r>
    </w:p>
    <w:p w:rsidR="0090566C" w:rsidRDefault="0090566C" w:rsidP="00633A73">
      <w:pPr>
        <w:spacing w:line="360" w:lineRule="auto"/>
      </w:pPr>
    </w:p>
    <w:p w:rsidR="000B1FCF" w:rsidRDefault="000B1FCF" w:rsidP="000B1FCF">
      <w:pPr>
        <w:spacing w:line="360" w:lineRule="auto"/>
        <w:jc w:val="center"/>
      </w:pPr>
      <w:r>
        <w:rPr>
          <w:u w:val="single"/>
        </w:rPr>
        <w:t>FINDINGS OF FACT</w:t>
      </w:r>
    </w:p>
    <w:p w:rsidR="000B1FCF" w:rsidRDefault="000B1FCF" w:rsidP="000B1FCF">
      <w:pPr>
        <w:spacing w:line="360" w:lineRule="auto"/>
      </w:pPr>
    </w:p>
    <w:p w:rsidR="000B1FCF" w:rsidRDefault="003C6CA6" w:rsidP="00D34D43">
      <w:pPr>
        <w:pStyle w:val="ListParagraph"/>
        <w:numPr>
          <w:ilvl w:val="0"/>
          <w:numId w:val="1"/>
        </w:numPr>
        <w:spacing w:line="360" w:lineRule="auto"/>
        <w:ind w:left="0" w:firstLine="1440"/>
      </w:pPr>
      <w:r>
        <w:t xml:space="preserve">Complainant, </w:t>
      </w:r>
      <w:r w:rsidR="00A41EF8">
        <w:t xml:space="preserve">Patricia C. </w:t>
      </w:r>
      <w:proofErr w:type="spellStart"/>
      <w:r w:rsidR="00A41EF8">
        <w:t>Manganaro</w:t>
      </w:r>
      <w:proofErr w:type="spellEnd"/>
      <w:r w:rsidR="00A41EF8">
        <w:t xml:space="preserve">, </w:t>
      </w:r>
      <w:r>
        <w:t xml:space="preserve">resides </w:t>
      </w:r>
      <w:r w:rsidR="00A41EF8">
        <w:t xml:space="preserve">at 325 Jacks Run Road, Pittsburgh, Pennsylvania (Tr. 12).  </w:t>
      </w:r>
      <w:r w:rsidR="00C633D4">
        <w:t xml:space="preserve">  </w:t>
      </w:r>
    </w:p>
    <w:p w:rsidR="00742FBF" w:rsidRDefault="00742FBF" w:rsidP="00742FBF">
      <w:pPr>
        <w:pStyle w:val="ListParagraph"/>
        <w:spacing w:line="360" w:lineRule="auto"/>
        <w:ind w:left="1440"/>
      </w:pPr>
    </w:p>
    <w:p w:rsidR="00742FBF" w:rsidRDefault="00C633D4" w:rsidP="00D34D43">
      <w:pPr>
        <w:pStyle w:val="ListParagraph"/>
        <w:numPr>
          <w:ilvl w:val="0"/>
          <w:numId w:val="1"/>
        </w:numPr>
        <w:spacing w:line="360" w:lineRule="auto"/>
        <w:ind w:left="0" w:firstLine="1440"/>
      </w:pPr>
      <w:r>
        <w:t xml:space="preserve">Complainant </w:t>
      </w:r>
      <w:r w:rsidR="00A41EF8">
        <w:t xml:space="preserve">purchased her home on Jacks Run Road on December 22, 1999 (Tr. 12).  </w:t>
      </w:r>
      <w:r>
        <w:t xml:space="preserve">  </w:t>
      </w:r>
    </w:p>
    <w:p w:rsidR="0070140A" w:rsidRDefault="0070140A" w:rsidP="00C274EA">
      <w:pPr>
        <w:pStyle w:val="ListParagraph"/>
        <w:spacing w:line="360" w:lineRule="auto"/>
      </w:pPr>
    </w:p>
    <w:p w:rsidR="004064A6" w:rsidRDefault="00A41EF8" w:rsidP="004064A6">
      <w:pPr>
        <w:pStyle w:val="ListParagraph"/>
        <w:numPr>
          <w:ilvl w:val="0"/>
          <w:numId w:val="1"/>
        </w:numPr>
        <w:spacing w:line="360" w:lineRule="auto"/>
        <w:ind w:left="0" w:firstLine="1440"/>
      </w:pPr>
      <w:r>
        <w:t>Complainant’s home is a residential detached dwelling located on 1.875</w:t>
      </w:r>
      <w:r w:rsidR="00151EEC">
        <w:t> </w:t>
      </w:r>
      <w:r>
        <w:t xml:space="preserve">wooded acres (Tr. 12-13).  </w:t>
      </w:r>
      <w:r w:rsidR="006F0061">
        <w:t xml:space="preserve">  </w:t>
      </w:r>
    </w:p>
    <w:p w:rsidR="006F0061" w:rsidRDefault="006F0061" w:rsidP="006F0061">
      <w:pPr>
        <w:pStyle w:val="ListParagraph"/>
        <w:spacing w:line="360" w:lineRule="auto"/>
        <w:ind w:left="1440"/>
      </w:pPr>
    </w:p>
    <w:p w:rsidR="006F0061" w:rsidRDefault="00A41EF8" w:rsidP="006F0061">
      <w:pPr>
        <w:pStyle w:val="ListParagraph"/>
        <w:numPr>
          <w:ilvl w:val="0"/>
          <w:numId w:val="1"/>
        </w:numPr>
        <w:spacing w:line="360" w:lineRule="auto"/>
        <w:ind w:left="0" w:firstLine="1440"/>
      </w:pPr>
      <w:r>
        <w:t>Duquesne Light provides electric utility service to Complainant’s home</w:t>
      </w:r>
      <w:r w:rsidR="00B65084">
        <w:t xml:space="preserve"> and has done so since 1999 (Tr. 13).  </w:t>
      </w:r>
      <w:r>
        <w:t xml:space="preserve"> </w:t>
      </w:r>
      <w:r w:rsidR="006F0061">
        <w:t xml:space="preserve">  </w:t>
      </w:r>
    </w:p>
    <w:p w:rsidR="006F0061" w:rsidRDefault="006F0061" w:rsidP="006F0061">
      <w:pPr>
        <w:pStyle w:val="ListParagraph"/>
        <w:spacing w:line="360" w:lineRule="auto"/>
        <w:ind w:left="1440"/>
      </w:pPr>
    </w:p>
    <w:p w:rsidR="004064A6" w:rsidRDefault="00B65084" w:rsidP="00D34D43">
      <w:pPr>
        <w:pStyle w:val="ListParagraph"/>
        <w:numPr>
          <w:ilvl w:val="0"/>
          <w:numId w:val="1"/>
        </w:numPr>
        <w:spacing w:line="360" w:lineRule="auto"/>
        <w:ind w:left="0" w:firstLine="1440"/>
      </w:pPr>
      <w:r>
        <w:t xml:space="preserve">Verizon does not presently and has never provided telephone utility service to Complainant at her current address (Tr. 13, 37, 44).  </w:t>
      </w:r>
      <w:r w:rsidR="006F0061">
        <w:t xml:space="preserve">  </w:t>
      </w:r>
      <w:r w:rsidR="0029304C">
        <w:t xml:space="preserve"> </w:t>
      </w:r>
    </w:p>
    <w:p w:rsidR="004064A6" w:rsidRDefault="004064A6" w:rsidP="00C274EA">
      <w:pPr>
        <w:pStyle w:val="ListParagraph"/>
        <w:spacing w:line="360" w:lineRule="auto"/>
      </w:pPr>
    </w:p>
    <w:p w:rsidR="004064A6" w:rsidRDefault="00BA342A" w:rsidP="00D34D43">
      <w:pPr>
        <w:pStyle w:val="ListParagraph"/>
        <w:numPr>
          <w:ilvl w:val="0"/>
          <w:numId w:val="1"/>
        </w:numPr>
        <w:spacing w:line="360" w:lineRule="auto"/>
        <w:ind w:left="0" w:firstLine="1440"/>
      </w:pPr>
      <w:r>
        <w:lastRenderedPageBreak/>
        <w:t xml:space="preserve">Sometime over Memorial Day weekend in 2012, Complainant lost electric utility service to her home for approximately 2-3 days (Tr. 14).  </w:t>
      </w:r>
    </w:p>
    <w:p w:rsidR="00FC7E63" w:rsidRDefault="00FC7E63" w:rsidP="00FC7E63">
      <w:pPr>
        <w:pStyle w:val="ListParagraph"/>
        <w:spacing w:line="360" w:lineRule="auto"/>
        <w:ind w:left="1440"/>
      </w:pPr>
    </w:p>
    <w:p w:rsidR="00BA342A" w:rsidRDefault="00BA342A" w:rsidP="00FC7E63">
      <w:pPr>
        <w:pStyle w:val="ListParagraph"/>
        <w:spacing w:line="360" w:lineRule="auto"/>
        <w:ind w:left="1440"/>
      </w:pPr>
      <w:r>
        <w:t>7.</w:t>
      </w:r>
      <w:r>
        <w:tab/>
        <w:t xml:space="preserve">John </w:t>
      </w:r>
      <w:proofErr w:type="spellStart"/>
      <w:r>
        <w:t>Klim</w:t>
      </w:r>
      <w:proofErr w:type="spellEnd"/>
      <w:r>
        <w:t>, a troubleshooter employed by Duquesne Light, responded to</w:t>
      </w:r>
    </w:p>
    <w:p w:rsidR="00BA342A" w:rsidRDefault="00BA342A" w:rsidP="00BA342A">
      <w:pPr>
        <w:spacing w:line="360" w:lineRule="auto"/>
      </w:pPr>
      <w:proofErr w:type="gramStart"/>
      <w:r>
        <w:t>Complainant’s home to address the out of service situation.</w:t>
      </w:r>
      <w:proofErr w:type="gramEnd"/>
      <w:r>
        <w:t xml:space="preserve">  He determined that a tree had fallen down and hit the customer’s </w:t>
      </w:r>
      <w:r w:rsidR="00B34907">
        <w:t>section of the triplex electrical wiring, which brought the two poles on Complainant’s property down along with the wiring attached to the poles (Tr. 38-39, 62</w:t>
      </w:r>
      <w:r w:rsidR="00B779A7">
        <w:t>, 90, 105</w:t>
      </w:r>
      <w:r w:rsidR="00B34907">
        <w:t>; Verizon Ex</w:t>
      </w:r>
      <w:r w:rsidR="00106F61">
        <w:t>hibit</w:t>
      </w:r>
      <w:r w:rsidR="00B34907">
        <w:t xml:space="preserve"> 1).  </w:t>
      </w:r>
    </w:p>
    <w:p w:rsidR="00A83AAD" w:rsidRDefault="00A83AAD" w:rsidP="00BA342A">
      <w:pPr>
        <w:spacing w:line="360" w:lineRule="auto"/>
      </w:pPr>
    </w:p>
    <w:p w:rsidR="00A83AAD" w:rsidRDefault="00A83AAD" w:rsidP="00BA342A">
      <w:pPr>
        <w:spacing w:line="360" w:lineRule="auto"/>
      </w:pPr>
      <w:r>
        <w:tab/>
      </w:r>
      <w:r>
        <w:tab/>
        <w:t>8.</w:t>
      </w:r>
      <w:r>
        <w:tab/>
        <w:t xml:space="preserve">John </w:t>
      </w:r>
      <w:proofErr w:type="spellStart"/>
      <w:r>
        <w:t>Klim</w:t>
      </w:r>
      <w:proofErr w:type="spellEnd"/>
      <w:r>
        <w:t xml:space="preserve"> checked with Duquesne Light’s District Operations Center after he arrived at Complainant’s property and saw the downed poles.  He was advised that Duquesne Light did not own the poles in question (Tr. 62-63).</w:t>
      </w:r>
    </w:p>
    <w:p w:rsidR="00A83AAD" w:rsidRDefault="00A83AAD" w:rsidP="00BA342A">
      <w:pPr>
        <w:spacing w:line="360" w:lineRule="auto"/>
      </w:pPr>
    </w:p>
    <w:p w:rsidR="00F82A5A" w:rsidRDefault="00A83AAD" w:rsidP="00BA342A">
      <w:pPr>
        <w:spacing w:line="360" w:lineRule="auto"/>
      </w:pPr>
      <w:r>
        <w:tab/>
      </w:r>
      <w:r>
        <w:tab/>
        <w:t>9.</w:t>
      </w:r>
      <w:r>
        <w:tab/>
        <w:t xml:space="preserve">John </w:t>
      </w:r>
      <w:proofErr w:type="spellStart"/>
      <w:r>
        <w:t>Klim</w:t>
      </w:r>
      <w:proofErr w:type="spellEnd"/>
      <w:r>
        <w:t xml:space="preserve"> chose to make a temporary repair to restore electric utility service to Complainant’s property rather than </w:t>
      </w:r>
      <w:r w:rsidR="00F82A5A">
        <w:t xml:space="preserve">cutting the wire off at the transformer pole and terminating service in May 2012 (Tr. 62-63).  </w:t>
      </w:r>
    </w:p>
    <w:p w:rsidR="00F82A5A" w:rsidRDefault="00F82A5A" w:rsidP="00BA342A">
      <w:pPr>
        <w:spacing w:line="360" w:lineRule="auto"/>
      </w:pPr>
    </w:p>
    <w:p w:rsidR="00A8031D" w:rsidRDefault="00F82A5A" w:rsidP="00BA342A">
      <w:pPr>
        <w:spacing w:line="360" w:lineRule="auto"/>
      </w:pPr>
      <w:r>
        <w:tab/>
      </w:r>
      <w:r>
        <w:tab/>
        <w:t>10.</w:t>
      </w:r>
      <w:r>
        <w:tab/>
      </w:r>
      <w:r w:rsidR="00A8031D">
        <w:t xml:space="preserve">John </w:t>
      </w:r>
      <w:proofErr w:type="spellStart"/>
      <w:r w:rsidR="00A8031D">
        <w:t>Klim</w:t>
      </w:r>
      <w:proofErr w:type="spellEnd"/>
      <w:r w:rsidR="00A8031D">
        <w:t xml:space="preserve"> spliced the wire.  He used a ladder at the first downed pole to affix a “one point” to a tree with aluminum wire.  A “one point” is what is used to attach a triplex to a house.  Where the second pole had fallen, he used a rope thrown over a tree limb to hoist the wire up.  He then tied the rope to another tree.  At its lowest point, the electric wire serving Complainant’s house is approximately 15-20 feet from the ground (Tr. 63).</w:t>
      </w:r>
    </w:p>
    <w:p w:rsidR="00A8031D" w:rsidRDefault="00A8031D" w:rsidP="00BA342A">
      <w:pPr>
        <w:spacing w:line="360" w:lineRule="auto"/>
      </w:pPr>
    </w:p>
    <w:p w:rsidR="00A83AAD" w:rsidRDefault="00A8031D" w:rsidP="00BA342A">
      <w:pPr>
        <w:spacing w:line="360" w:lineRule="auto"/>
      </w:pPr>
      <w:r>
        <w:tab/>
      </w:r>
      <w:r>
        <w:tab/>
        <w:t>11.</w:t>
      </w:r>
      <w:r>
        <w:tab/>
      </w:r>
      <w:r w:rsidR="00BA53B4">
        <w:t xml:space="preserve">On October 19, 2013, John </w:t>
      </w:r>
      <w:proofErr w:type="spellStart"/>
      <w:r w:rsidR="00BA53B4">
        <w:t>Klim</w:t>
      </w:r>
      <w:proofErr w:type="spellEnd"/>
      <w:r w:rsidR="00BA53B4">
        <w:t xml:space="preserve"> inspected the temporary repair he made at Complainant’s property in May 2012.  He testified that the repair is safe and there is no imminent danger of the line coming down or safety hazard present (Tr. 66).  </w:t>
      </w:r>
      <w:r>
        <w:t xml:space="preserve">  </w:t>
      </w:r>
    </w:p>
    <w:p w:rsidR="00F25D20" w:rsidRDefault="00F25D20" w:rsidP="00FC7E63">
      <w:pPr>
        <w:pStyle w:val="ListParagraph"/>
        <w:spacing w:line="360" w:lineRule="auto"/>
        <w:ind w:left="1440"/>
      </w:pPr>
    </w:p>
    <w:p w:rsidR="00751138" w:rsidRDefault="00BA53B4" w:rsidP="00FC7E63">
      <w:pPr>
        <w:pStyle w:val="ListParagraph"/>
        <w:spacing w:line="360" w:lineRule="auto"/>
        <w:ind w:left="1440"/>
      </w:pPr>
      <w:r>
        <w:t>12</w:t>
      </w:r>
      <w:r w:rsidR="00FC7E63">
        <w:t>.</w:t>
      </w:r>
      <w:r w:rsidR="00FC7E63">
        <w:tab/>
      </w:r>
      <w:r w:rsidR="00751138">
        <w:t xml:space="preserve">Duquesne Light does not own the downed poles on Complainant’s </w:t>
      </w:r>
    </w:p>
    <w:p w:rsidR="00FC7E63" w:rsidRDefault="00751138" w:rsidP="00FC7E63">
      <w:pPr>
        <w:spacing w:line="360" w:lineRule="auto"/>
      </w:pPr>
      <w:proofErr w:type="gramStart"/>
      <w:r>
        <w:t>property</w:t>
      </w:r>
      <w:proofErr w:type="gramEnd"/>
      <w:r>
        <w:t>.  The Company keeps records of its poles and none of its records identify the poles at issue as Duquesne Light</w:t>
      </w:r>
      <w:r w:rsidR="001A016F">
        <w:t>’s</w:t>
      </w:r>
      <w:r>
        <w:t xml:space="preserve"> poles.  Duquesne Light does not have a right of way </w:t>
      </w:r>
      <w:r w:rsidR="002330CA">
        <w:t xml:space="preserve">on </w:t>
      </w:r>
      <w:r>
        <w:t xml:space="preserve">Complainant’s </w:t>
      </w:r>
      <w:r>
        <w:lastRenderedPageBreak/>
        <w:t xml:space="preserve">property.  Duquesne Light is also not a party to any joint use agreement with Verizon regarding the two poles (Tr. </w:t>
      </w:r>
      <w:r w:rsidR="002330CA">
        <w:t xml:space="preserve">39-40, 56, </w:t>
      </w:r>
      <w:r>
        <w:t>76-79</w:t>
      </w:r>
      <w:r w:rsidR="002330CA">
        <w:t>, 86-87, 90; Verizon Ex</w:t>
      </w:r>
      <w:r w:rsidR="00CB622E">
        <w:t>hibit</w:t>
      </w:r>
      <w:r w:rsidR="002330CA">
        <w:t xml:space="preserve"> 1, DLC Ex</w:t>
      </w:r>
      <w:r w:rsidR="00CB622E">
        <w:t>hibit</w:t>
      </w:r>
      <w:r w:rsidR="00DF7432">
        <w:t>s</w:t>
      </w:r>
      <w:r w:rsidR="002330CA">
        <w:t xml:space="preserve"> 3 and 4).</w:t>
      </w:r>
      <w:r w:rsidR="00FC7E63">
        <w:t xml:space="preserve">  </w:t>
      </w:r>
    </w:p>
    <w:p w:rsidR="00B37FD4" w:rsidRDefault="00B37FD4" w:rsidP="00FC7E63">
      <w:pPr>
        <w:spacing w:line="360" w:lineRule="auto"/>
      </w:pPr>
    </w:p>
    <w:p w:rsidR="00215DC7" w:rsidRDefault="00B37FD4" w:rsidP="00B37FD4">
      <w:pPr>
        <w:spacing w:line="360" w:lineRule="auto"/>
      </w:pPr>
      <w:r>
        <w:tab/>
      </w:r>
      <w:r>
        <w:tab/>
      </w:r>
      <w:r w:rsidR="00BA53B4">
        <w:t>13</w:t>
      </w:r>
      <w:r>
        <w:t>.</w:t>
      </w:r>
      <w:r>
        <w:tab/>
      </w:r>
      <w:r w:rsidR="00215DC7">
        <w:t>Verizon does not own the two downed poles on Complainant’s property.  The poles were originally placed on Complainant’s property in 1937 by Bell Telephone Company of Pennsylvania.  The poles installed in 1937 were customer or subscriber owned poles</w:t>
      </w:r>
      <w:r w:rsidR="005F00C8">
        <w:t>.  If Bell Telephone Company of Pennsylvania had owned the poles that fell on Complainant’s property there would have been an oval tag affixed to each pole above the number 517 seen in Complainant’</w:t>
      </w:r>
      <w:r w:rsidR="00F161CD">
        <w:t>s Ex</w:t>
      </w:r>
      <w:r w:rsidR="00022A4A">
        <w:t>hibit</w:t>
      </w:r>
      <w:r w:rsidR="00F161CD">
        <w:t xml:space="preserve"> 11 </w:t>
      </w:r>
      <w:r w:rsidR="00215DC7">
        <w:t>(Tr. 38-39</w:t>
      </w:r>
      <w:r w:rsidR="0005344F">
        <w:t xml:space="preserve">, </w:t>
      </w:r>
      <w:r w:rsidR="005F00C8">
        <w:t>41-4</w:t>
      </w:r>
      <w:r w:rsidR="0005344F">
        <w:t>3</w:t>
      </w:r>
      <w:r w:rsidR="00215DC7">
        <w:t xml:space="preserve">; </w:t>
      </w:r>
      <w:r w:rsidR="00F161CD">
        <w:t>Complainant’s Ex</w:t>
      </w:r>
      <w:r w:rsidR="00022A4A">
        <w:t>hibit</w:t>
      </w:r>
      <w:r w:rsidR="00F161CD">
        <w:t xml:space="preserve"> 11, </w:t>
      </w:r>
      <w:r w:rsidR="00215DC7">
        <w:t>Verizon Ex</w:t>
      </w:r>
      <w:r w:rsidR="00022A4A">
        <w:t>hibit</w:t>
      </w:r>
      <w:r w:rsidR="00DF7432">
        <w:t> </w:t>
      </w:r>
      <w:r w:rsidR="00215DC7">
        <w:t>1).</w:t>
      </w:r>
    </w:p>
    <w:p w:rsidR="00215DC7" w:rsidRDefault="00215DC7" w:rsidP="00B37FD4">
      <w:pPr>
        <w:spacing w:line="360" w:lineRule="auto"/>
      </w:pPr>
    </w:p>
    <w:p w:rsidR="0005344F" w:rsidRDefault="00215DC7" w:rsidP="00B37FD4">
      <w:pPr>
        <w:spacing w:line="360" w:lineRule="auto"/>
      </w:pPr>
      <w:r>
        <w:tab/>
      </w:r>
      <w:r>
        <w:tab/>
      </w:r>
      <w:r w:rsidR="00BA53B4">
        <w:t>14</w:t>
      </w:r>
      <w:r>
        <w:t>.</w:t>
      </w:r>
      <w:r w:rsidR="0005344F">
        <w:tab/>
        <w:t xml:space="preserve">Verizon does not have a right of way or an easement with respect to Complainant’s property.  If Verizon owned the poles </w:t>
      </w:r>
      <w:r w:rsidR="005F00C8">
        <w:t xml:space="preserve">in question </w:t>
      </w:r>
      <w:r w:rsidR="0005344F">
        <w:t xml:space="preserve">there would be a right of </w:t>
      </w:r>
      <w:r w:rsidR="0005540A">
        <w:t xml:space="preserve">way agreement </w:t>
      </w:r>
      <w:r w:rsidR="0005344F">
        <w:t>(Tr. 42-43</w:t>
      </w:r>
      <w:r w:rsidR="005F00C8">
        <w:t>; Verizon Ex</w:t>
      </w:r>
      <w:r w:rsidR="000C11C5">
        <w:t>hibit</w:t>
      </w:r>
      <w:r w:rsidR="00117974">
        <w:t xml:space="preserve"> </w:t>
      </w:r>
      <w:r w:rsidR="005F00C8">
        <w:t>1</w:t>
      </w:r>
      <w:r w:rsidR="0005344F">
        <w:t xml:space="preserve">).  </w:t>
      </w:r>
      <w:r>
        <w:tab/>
      </w:r>
    </w:p>
    <w:p w:rsidR="0005344F" w:rsidRDefault="0005344F" w:rsidP="00B37FD4">
      <w:pPr>
        <w:spacing w:line="360" w:lineRule="auto"/>
      </w:pPr>
    </w:p>
    <w:p w:rsidR="00BA53B4" w:rsidRDefault="0005344F" w:rsidP="00B37FD4">
      <w:pPr>
        <w:spacing w:line="360" w:lineRule="auto"/>
      </w:pPr>
      <w:r>
        <w:tab/>
      </w:r>
      <w:r>
        <w:tab/>
        <w:t>1</w:t>
      </w:r>
      <w:r w:rsidR="00BA53B4">
        <w:t>5</w:t>
      </w:r>
      <w:r>
        <w:t>.</w:t>
      </w:r>
      <w:r>
        <w:tab/>
        <w:t xml:space="preserve">Verizon does not have a joint use agreement with </w:t>
      </w:r>
      <w:r w:rsidR="005F00C8">
        <w:t>Duquesne Light</w:t>
      </w:r>
      <w:r>
        <w:t xml:space="preserve"> or any other utility that </w:t>
      </w:r>
      <w:r w:rsidR="005F00C8">
        <w:t>covers</w:t>
      </w:r>
      <w:r>
        <w:t xml:space="preserve"> the poles in question.  If Verizon owned the poles </w:t>
      </w:r>
      <w:r w:rsidR="005F00C8">
        <w:t>t</w:t>
      </w:r>
      <w:r>
        <w:t>here would be a joint use agreement (Tr. 43</w:t>
      </w:r>
      <w:r w:rsidR="005F00C8">
        <w:t>; Verizon Ex</w:t>
      </w:r>
      <w:r w:rsidR="000C11C5">
        <w:t>hibit</w:t>
      </w:r>
      <w:r w:rsidR="00117974">
        <w:t xml:space="preserve"> </w:t>
      </w:r>
      <w:r w:rsidR="005F00C8">
        <w:t>1</w:t>
      </w:r>
      <w:r>
        <w:t xml:space="preserve">).   </w:t>
      </w:r>
      <w:r w:rsidR="00B37FD4">
        <w:t xml:space="preserve">  </w:t>
      </w:r>
    </w:p>
    <w:p w:rsidR="00BA53B4" w:rsidRDefault="00BA53B4" w:rsidP="00B37FD4">
      <w:pPr>
        <w:spacing w:line="360" w:lineRule="auto"/>
      </w:pPr>
    </w:p>
    <w:p w:rsidR="00BA53B4" w:rsidRDefault="00BA53B4" w:rsidP="00B37FD4">
      <w:pPr>
        <w:spacing w:line="360" w:lineRule="auto"/>
      </w:pPr>
      <w:r>
        <w:tab/>
      </w:r>
      <w:r>
        <w:tab/>
        <w:t>16.</w:t>
      </w:r>
      <w:r>
        <w:tab/>
        <w:t xml:space="preserve">Complainant did not see a right of way pertaining to the poles mentioned in </w:t>
      </w:r>
      <w:r w:rsidR="00E36D2D">
        <w:t xml:space="preserve">the </w:t>
      </w:r>
      <w:r>
        <w:t xml:space="preserve">deed to </w:t>
      </w:r>
      <w:r w:rsidR="00E36D2D">
        <w:t>her</w:t>
      </w:r>
      <w:r>
        <w:t xml:space="preserve"> property (Tr. 33-34).</w:t>
      </w:r>
    </w:p>
    <w:p w:rsidR="00BA53B4" w:rsidRDefault="00BA53B4" w:rsidP="00B37FD4">
      <w:pPr>
        <w:spacing w:line="360" w:lineRule="auto"/>
      </w:pPr>
    </w:p>
    <w:p w:rsidR="005F00C8" w:rsidRDefault="00BA53B4" w:rsidP="00B37FD4">
      <w:pPr>
        <w:spacing w:line="360" w:lineRule="auto"/>
      </w:pPr>
      <w:r>
        <w:tab/>
      </w:r>
      <w:r>
        <w:tab/>
        <w:t>17.</w:t>
      </w:r>
      <w:r>
        <w:tab/>
      </w:r>
      <w:r w:rsidR="00E36D2D">
        <w:t>Complainant estimates that it is hundreds of yard</w:t>
      </w:r>
      <w:r w:rsidR="00DE4E3F">
        <w:t>s</w:t>
      </w:r>
      <w:r w:rsidR="00E36D2D">
        <w:t xml:space="preserve"> from Duquesne Light</w:t>
      </w:r>
      <w:r w:rsidR="00850F28">
        <w:t>’s</w:t>
      </w:r>
      <w:r w:rsidR="00E36D2D">
        <w:t xml:space="preserve"> utility pole along her road to her house (Tr. 29).  </w:t>
      </w:r>
      <w:r w:rsidR="005F00C8">
        <w:tab/>
      </w:r>
      <w:r w:rsidR="005F00C8">
        <w:tab/>
      </w:r>
      <w:r w:rsidR="00F161CD">
        <w:t xml:space="preserve"> </w:t>
      </w:r>
    </w:p>
    <w:p w:rsidR="0046531E" w:rsidRDefault="0046531E" w:rsidP="00493A8D">
      <w:pPr>
        <w:pStyle w:val="ListParagraph"/>
        <w:spacing w:line="360" w:lineRule="auto"/>
      </w:pPr>
    </w:p>
    <w:p w:rsidR="0046531E" w:rsidRDefault="0046531E" w:rsidP="0046531E">
      <w:pPr>
        <w:spacing w:line="360" w:lineRule="auto"/>
        <w:jc w:val="center"/>
      </w:pPr>
      <w:r>
        <w:rPr>
          <w:u w:val="single"/>
        </w:rPr>
        <w:t>DISCUSSION</w:t>
      </w:r>
    </w:p>
    <w:p w:rsidR="0046531E" w:rsidRDefault="0046531E" w:rsidP="0046531E">
      <w:pPr>
        <w:spacing w:line="360" w:lineRule="auto"/>
      </w:pPr>
    </w:p>
    <w:p w:rsidR="00D42114" w:rsidRPr="000D1809" w:rsidRDefault="00F03E4B" w:rsidP="00D42114">
      <w:pPr>
        <w:spacing w:line="360" w:lineRule="auto"/>
      </w:pPr>
      <w:r>
        <w:tab/>
      </w:r>
      <w:r>
        <w:tab/>
      </w:r>
      <w:r w:rsidR="001010DC">
        <w:t xml:space="preserve">As the party seeking </w:t>
      </w:r>
      <w:r w:rsidR="00947903">
        <w:t xml:space="preserve">affirmative </w:t>
      </w:r>
      <w:r w:rsidR="001010DC">
        <w:t>relief from this Commission, Complainant bea</w:t>
      </w:r>
      <w:r w:rsidR="00D23BA1">
        <w:t xml:space="preserve">rs the burden of proof.  </w:t>
      </w:r>
      <w:proofErr w:type="gramStart"/>
      <w:r w:rsidR="00D23BA1">
        <w:t xml:space="preserve">66 </w:t>
      </w:r>
      <w:proofErr w:type="spellStart"/>
      <w:r w:rsidR="00D23BA1">
        <w:t>Pa.</w:t>
      </w:r>
      <w:r w:rsidR="001010DC">
        <w:t>C.S</w:t>
      </w:r>
      <w:proofErr w:type="spellEnd"/>
      <w:r w:rsidR="001010DC">
        <w:t>.</w:t>
      </w:r>
      <w:proofErr w:type="gramEnd"/>
      <w:r w:rsidR="001010DC">
        <w:t xml:space="preserve"> §</w:t>
      </w:r>
      <w:r w:rsidR="00C274EA">
        <w:t xml:space="preserve"> </w:t>
      </w:r>
      <w:r w:rsidR="001010DC">
        <w:t>332(a).</w:t>
      </w:r>
      <w:r w:rsidR="00E36D2D">
        <w:t xml:space="preserve">  </w:t>
      </w:r>
      <w:r w:rsidR="00D42114" w:rsidRPr="000D1809">
        <w:t xml:space="preserve">The term “burden of proof” means a duty to establish a fact by a preponderance of the evidence.  </w:t>
      </w:r>
      <w:proofErr w:type="gramStart"/>
      <w:r w:rsidR="00D42114" w:rsidRPr="000D1809">
        <w:rPr>
          <w:u w:val="single"/>
        </w:rPr>
        <w:t>Se-Ling Hosiery v. Mar</w:t>
      </w:r>
      <w:r w:rsidR="00D42114">
        <w:rPr>
          <w:u w:val="single"/>
        </w:rPr>
        <w:t>g</w:t>
      </w:r>
      <w:r w:rsidR="00D42114" w:rsidRPr="000D1809">
        <w:rPr>
          <w:u w:val="single"/>
        </w:rPr>
        <w:t>ulies</w:t>
      </w:r>
      <w:r w:rsidR="00D42114" w:rsidRPr="000D1809">
        <w:t>, 364 Pa. 45, 70 A.2d 854 (195</w:t>
      </w:r>
      <w:r w:rsidR="00287629">
        <w:t>0</w:t>
      </w:r>
      <w:r w:rsidR="00D42114" w:rsidRPr="000D1809">
        <w:t xml:space="preserve">); and </w:t>
      </w:r>
      <w:r w:rsidR="00D42114" w:rsidRPr="000D1809">
        <w:rPr>
          <w:u w:val="single"/>
        </w:rPr>
        <w:t>Feinstein v. Philadelphia Suburban Water Company</w:t>
      </w:r>
      <w:r w:rsidR="00D42114" w:rsidRPr="000D1809">
        <w:t>, 50 Pa. P</w:t>
      </w:r>
      <w:r w:rsidR="00D23BA1">
        <w:t>U</w:t>
      </w:r>
      <w:r w:rsidR="00D42114" w:rsidRPr="000D1809">
        <w:t>C 300 (1976).</w:t>
      </w:r>
      <w:proofErr w:type="gramEnd"/>
      <w:r w:rsidR="00D42114" w:rsidRPr="000D1809">
        <w:t xml:space="preserve">  </w:t>
      </w:r>
      <w:r w:rsidR="00D42114" w:rsidRPr="000D1809">
        <w:lastRenderedPageBreak/>
        <w:t xml:space="preserve">“Preponderance of the evidence” means one party must present evidence that is more convincing, by even the smallest amount, than the evidence presented by the other party.  </w:t>
      </w:r>
      <w:r w:rsidR="00D42114" w:rsidRPr="000D1809">
        <w:rPr>
          <w:i/>
        </w:rPr>
        <w:t>Id</w:t>
      </w:r>
      <w:r w:rsidR="00D42114" w:rsidRPr="000D1809">
        <w:t xml:space="preserve">.  </w:t>
      </w:r>
    </w:p>
    <w:p w:rsidR="00D42114" w:rsidRPr="000D1809" w:rsidRDefault="00D42114" w:rsidP="00D42114">
      <w:pPr>
        <w:spacing w:line="360" w:lineRule="auto"/>
      </w:pPr>
    </w:p>
    <w:p w:rsidR="00D42114" w:rsidRDefault="00D42114" w:rsidP="00D42114">
      <w:pPr>
        <w:spacing w:line="360" w:lineRule="auto"/>
      </w:pPr>
      <w:r w:rsidRPr="000D1809">
        <w:tab/>
      </w:r>
      <w:r w:rsidRPr="000D1809">
        <w:tab/>
        <w:t xml:space="preserve">Furthermore, one must exercise care to ensure substantial evidence in the record supports the decision of the Commission.  </w:t>
      </w:r>
      <w:proofErr w:type="gramStart"/>
      <w:r w:rsidRPr="000D1809">
        <w:rPr>
          <w:i/>
        </w:rPr>
        <w:t>See</w:t>
      </w:r>
      <w:r w:rsidRPr="000D1809">
        <w:t xml:space="preserve">, </w:t>
      </w:r>
      <w:r w:rsidRPr="000D1809">
        <w:rPr>
          <w:i/>
        </w:rPr>
        <w:t>e.g.</w:t>
      </w:r>
      <w:r w:rsidRPr="000D1809">
        <w:t xml:space="preserve">, Section 704 of the Administrative Agency Law, 2 </w:t>
      </w:r>
      <w:proofErr w:type="spellStart"/>
      <w:r w:rsidRPr="000D1809">
        <w:t>Pa.C.S</w:t>
      </w:r>
      <w:proofErr w:type="spellEnd"/>
      <w:r w:rsidRPr="000D1809">
        <w:t>.</w:t>
      </w:r>
      <w:proofErr w:type="gramEnd"/>
      <w:r w:rsidRPr="000D1809">
        <w:t xml:space="preserve"> §</w:t>
      </w:r>
      <w:r w:rsidR="005866D6">
        <w:t xml:space="preserve"> </w:t>
      </w:r>
      <w:r w:rsidRPr="000D1809">
        <w:t xml:space="preserve">704; and </w:t>
      </w:r>
      <w:r w:rsidRPr="000D1809">
        <w:rPr>
          <w:u w:val="single"/>
        </w:rPr>
        <w:t xml:space="preserve">Yellow Cab Company v. Pa. </w:t>
      </w:r>
      <w:r w:rsidR="009A3003">
        <w:rPr>
          <w:u w:val="single"/>
        </w:rPr>
        <w:t xml:space="preserve">Pub. Util. </w:t>
      </w:r>
      <w:proofErr w:type="spellStart"/>
      <w:r w:rsidR="009A3003">
        <w:rPr>
          <w:u w:val="single"/>
        </w:rPr>
        <w:t>Comm’n</w:t>
      </w:r>
      <w:proofErr w:type="spellEnd"/>
      <w:r w:rsidRPr="000D1809">
        <w:t>, 524 A.2d 1069 (</w:t>
      </w:r>
      <w:proofErr w:type="spellStart"/>
      <w:r w:rsidRPr="000D1809">
        <w:t>Pa.Cmwlth</w:t>
      </w:r>
      <w:proofErr w:type="spellEnd"/>
      <w:r w:rsidRPr="000D1809">
        <w:t xml:space="preserve">. 1987).  “Substantial evidence” means such relevant evidence that a reasonable mind may accept as adequate to support a conclusion.  </w:t>
      </w:r>
      <w:r w:rsidRPr="000D1809">
        <w:rPr>
          <w:u w:val="single"/>
        </w:rPr>
        <w:t xml:space="preserve">Philadelphia Gas Works v. Pa. </w:t>
      </w:r>
      <w:r w:rsidR="009A3003">
        <w:rPr>
          <w:u w:val="single"/>
        </w:rPr>
        <w:t xml:space="preserve">Pub. Util. </w:t>
      </w:r>
      <w:proofErr w:type="spellStart"/>
      <w:r w:rsidR="009A3003">
        <w:rPr>
          <w:u w:val="single"/>
        </w:rPr>
        <w:t>Comm’n</w:t>
      </w:r>
      <w:proofErr w:type="spellEnd"/>
      <w:r w:rsidRPr="000D1809">
        <w:t>, 898 A.2d 671 (</w:t>
      </w:r>
      <w:proofErr w:type="spellStart"/>
      <w:r w:rsidRPr="000D1809">
        <w:t>Pa.Cmwlth</w:t>
      </w:r>
      <w:proofErr w:type="spellEnd"/>
      <w:r w:rsidRPr="000D1809">
        <w:t xml:space="preserve">. 2006).  The pertinent inquiry is whether substantial evidence exists to support the Commission’s findings.  </w:t>
      </w:r>
      <w:r w:rsidRPr="000D1809">
        <w:rPr>
          <w:u w:val="single"/>
        </w:rPr>
        <w:t>Elliot Co. v. Workers’ Comp. Appeal Bd. (Shipley)</w:t>
      </w:r>
      <w:r w:rsidRPr="000D1809">
        <w:t>, 785 A.2d 480 (</w:t>
      </w:r>
      <w:proofErr w:type="spellStart"/>
      <w:r w:rsidRPr="000D1809">
        <w:t>Pa.Cmwlth</w:t>
      </w:r>
      <w:proofErr w:type="spellEnd"/>
      <w:r w:rsidRPr="000D1809">
        <w:t xml:space="preserve">. 2002).  More is required than a mere trace of evidence or a suspicion of the existence of a fact sought to be established.  </w:t>
      </w:r>
      <w:r w:rsidRPr="000D1809">
        <w:rPr>
          <w:u w:val="single"/>
        </w:rPr>
        <w:t>Norfolk &amp; Western Ry. Co. v. Pa.</w:t>
      </w:r>
      <w:r w:rsidR="00714D5D">
        <w:rPr>
          <w:u w:val="single"/>
        </w:rPr>
        <w:t> </w:t>
      </w:r>
      <w:r w:rsidR="009A3003">
        <w:rPr>
          <w:u w:val="single"/>
        </w:rPr>
        <w:t xml:space="preserve">Pub. Util. </w:t>
      </w:r>
      <w:proofErr w:type="spellStart"/>
      <w:r w:rsidR="009A3003">
        <w:rPr>
          <w:u w:val="single"/>
        </w:rPr>
        <w:t>Comm’n</w:t>
      </w:r>
      <w:proofErr w:type="spellEnd"/>
      <w:r w:rsidRPr="000D1809">
        <w:t xml:space="preserve">, 489 Pa. 109, 413 A.2d 1037 (1980); </w:t>
      </w:r>
      <w:r w:rsidRPr="000D1809">
        <w:rPr>
          <w:u w:val="single"/>
        </w:rPr>
        <w:t>Erie Resistor Corp. v. Unemployment Comp. Bd. of Review</w:t>
      </w:r>
      <w:r w:rsidRPr="000D1809">
        <w:t xml:space="preserve">, 194 Pa. Superior Ct. 278, 166 A.2d 96 (1961); and </w:t>
      </w:r>
      <w:r w:rsidRPr="000D1809">
        <w:rPr>
          <w:u w:val="single"/>
        </w:rPr>
        <w:t>Murphy v. Pa. Dept. of Public Welfare, White Haven Center</w:t>
      </w:r>
      <w:r>
        <w:t>, 480 </w:t>
      </w:r>
      <w:r w:rsidRPr="000D1809">
        <w:t>A.2d 382 (</w:t>
      </w:r>
      <w:proofErr w:type="spellStart"/>
      <w:r w:rsidRPr="000D1809">
        <w:t>Pa.Cmwlth</w:t>
      </w:r>
      <w:proofErr w:type="spellEnd"/>
      <w:r w:rsidRPr="000D1809">
        <w:t xml:space="preserve">. 1984).  In addition, a complainant, to establish a sufficient case against a utility and satisfy the burden of proof, must show the utility is responsible or accountable for the problem described in the complaint.  </w:t>
      </w:r>
      <w:proofErr w:type="gramStart"/>
      <w:r w:rsidRPr="000D1809">
        <w:rPr>
          <w:u w:val="single"/>
        </w:rPr>
        <w:t>Feinstein</w:t>
      </w:r>
      <w:r w:rsidRPr="000D1809">
        <w:t xml:space="preserve">, </w:t>
      </w:r>
      <w:r w:rsidRPr="000D1809">
        <w:rPr>
          <w:i/>
        </w:rPr>
        <w:t>supra</w:t>
      </w:r>
      <w:r w:rsidRPr="000D1809">
        <w:t>.</w:t>
      </w:r>
      <w:proofErr w:type="gramEnd"/>
    </w:p>
    <w:p w:rsidR="00A66BC4" w:rsidRDefault="00A66BC4" w:rsidP="00D42114">
      <w:pPr>
        <w:spacing w:line="360" w:lineRule="auto"/>
      </w:pPr>
    </w:p>
    <w:p w:rsidR="00A66BC4" w:rsidRPr="000D1809" w:rsidRDefault="00A66BC4" w:rsidP="00A66BC4">
      <w:pPr>
        <w:spacing w:line="360" w:lineRule="auto"/>
        <w:ind w:firstLine="720"/>
      </w:pPr>
      <w:r>
        <w:t>A.</w:t>
      </w:r>
      <w:r>
        <w:tab/>
      </w:r>
      <w:r>
        <w:rPr>
          <w:u w:val="single"/>
        </w:rPr>
        <w:t>Ownership of the poles</w:t>
      </w:r>
      <w:r>
        <w:tab/>
      </w:r>
    </w:p>
    <w:p w:rsidR="001010DC" w:rsidRDefault="001010DC" w:rsidP="0046531E">
      <w:pPr>
        <w:spacing w:line="360" w:lineRule="auto"/>
      </w:pPr>
    </w:p>
    <w:p w:rsidR="006E6408" w:rsidRDefault="004A2067" w:rsidP="00561F0E">
      <w:pPr>
        <w:spacing w:line="360" w:lineRule="auto"/>
      </w:pPr>
      <w:r>
        <w:tab/>
      </w:r>
      <w:r>
        <w:tab/>
      </w:r>
      <w:r w:rsidR="006E6408">
        <w:t>Complainant failed to satisfy her burden of proving that either Duquesne Light or Verizon own the two poles which fell on her property over Memorial Day weekend 2012.</w:t>
      </w:r>
      <w:r w:rsidR="00817A1C">
        <w:t xml:space="preserve">  </w:t>
      </w:r>
      <w:r w:rsidR="00817A1C">
        <w:rPr>
          <w:i/>
        </w:rPr>
        <w:t>See</w:t>
      </w:r>
      <w:r w:rsidR="00817A1C">
        <w:t xml:space="preserve"> </w:t>
      </w:r>
      <w:proofErr w:type="gramStart"/>
      <w:r w:rsidR="00793A95">
        <w:t xml:space="preserve">66 </w:t>
      </w:r>
      <w:proofErr w:type="spellStart"/>
      <w:r w:rsidR="00817A1C">
        <w:t>Pa.C.S</w:t>
      </w:r>
      <w:proofErr w:type="spellEnd"/>
      <w:proofErr w:type="gramEnd"/>
      <w:r w:rsidR="00817A1C">
        <w:t xml:space="preserve">. § 332(a).  </w:t>
      </w:r>
      <w:r w:rsidR="002431AA">
        <w:t xml:space="preserve">Ownership of the poles is a factual issue.  </w:t>
      </w:r>
      <w:r w:rsidR="006E6408">
        <w:t xml:space="preserve">The evidence presented at the hearing established that neither utility owns the poles.  </w:t>
      </w:r>
    </w:p>
    <w:p w:rsidR="006E6408" w:rsidRDefault="006E6408" w:rsidP="00561F0E">
      <w:pPr>
        <w:spacing w:line="360" w:lineRule="auto"/>
      </w:pPr>
    </w:p>
    <w:p w:rsidR="00A66BC4" w:rsidRDefault="006E6408" w:rsidP="00561F0E">
      <w:pPr>
        <w:spacing w:line="360" w:lineRule="auto"/>
      </w:pPr>
      <w:r>
        <w:tab/>
      </w:r>
      <w:r>
        <w:tab/>
        <w:t xml:space="preserve">Verizon presented a business record and explanatory </w:t>
      </w:r>
      <w:r w:rsidR="00655BA5">
        <w:t>testimony</w:t>
      </w:r>
      <w:r>
        <w:t xml:space="preserve"> which the undersigned found to credible.</w:t>
      </w:r>
      <w:r w:rsidR="00605D74">
        <w:t xml:space="preserve">  </w:t>
      </w:r>
      <w:r w:rsidR="00605D74">
        <w:rPr>
          <w:i/>
        </w:rPr>
        <w:t>See</w:t>
      </w:r>
      <w:r w:rsidR="00605D74">
        <w:t xml:space="preserve"> </w:t>
      </w:r>
      <w:r w:rsidR="00605D74" w:rsidRPr="00605D74">
        <w:t>Tr</w:t>
      </w:r>
      <w:r w:rsidR="00605D74">
        <w:t>. 36-45; Verizon Exhibit 1.</w:t>
      </w:r>
      <w:r>
        <w:t xml:space="preserve">  </w:t>
      </w:r>
      <w:r w:rsidR="008A7E21">
        <w:t>Two poles were originally placed on Complainant’s property in 1937 by Bell Telephone Company of Pennsylvania</w:t>
      </w:r>
      <w:r w:rsidR="00452848">
        <w:t xml:space="preserve"> (“Bell”)</w:t>
      </w:r>
      <w:r w:rsidR="008A7E21">
        <w:t xml:space="preserve">.  The installed poles were listed as “subscriber” poles.  </w:t>
      </w:r>
      <w:r w:rsidR="00655BA5">
        <w:t xml:space="preserve">Verizon Exhibit 1.  </w:t>
      </w:r>
      <w:r w:rsidR="008A7E21">
        <w:t>Verizon’s witness testified credibly that “subscriber</w:t>
      </w:r>
      <w:r w:rsidR="00655BA5">
        <w:t>”</w:t>
      </w:r>
      <w:r w:rsidR="008A7E21">
        <w:t xml:space="preserve"> poles are customer</w:t>
      </w:r>
      <w:r w:rsidR="00452848">
        <w:t xml:space="preserve">-owned poles.  Verizon’s witness </w:t>
      </w:r>
      <w:r w:rsidR="00452848">
        <w:lastRenderedPageBreak/>
        <w:t xml:space="preserve">further testified credibly that an oval tag would have been placed above the number 517 on each pole by Bell if the poles were owned by Bell. </w:t>
      </w:r>
      <w:r w:rsidR="00985A15">
        <w:t xml:space="preserve">     </w:t>
      </w:r>
    </w:p>
    <w:p w:rsidR="00605D74" w:rsidRDefault="00605D74" w:rsidP="00561F0E">
      <w:pPr>
        <w:spacing w:line="360" w:lineRule="auto"/>
      </w:pPr>
    </w:p>
    <w:p w:rsidR="00605D74" w:rsidRDefault="00605D74" w:rsidP="00561F0E">
      <w:pPr>
        <w:spacing w:line="360" w:lineRule="auto"/>
      </w:pPr>
      <w:r>
        <w:tab/>
        <w:t>B.</w:t>
      </w:r>
      <w:r>
        <w:tab/>
      </w:r>
      <w:r>
        <w:rPr>
          <w:u w:val="single"/>
        </w:rPr>
        <w:t>Safety of utility services and facilities</w:t>
      </w:r>
    </w:p>
    <w:p w:rsidR="00D9685E" w:rsidRDefault="00D9685E" w:rsidP="00561F0E">
      <w:pPr>
        <w:spacing w:line="360" w:lineRule="auto"/>
      </w:pPr>
    </w:p>
    <w:p w:rsidR="00D9685E" w:rsidRPr="009D0768" w:rsidRDefault="00D9685E" w:rsidP="00D9685E">
      <w:pPr>
        <w:spacing w:line="360" w:lineRule="auto"/>
        <w:ind w:right="-28" w:firstLine="1440"/>
      </w:pPr>
      <w:r>
        <w:t>T</w:t>
      </w:r>
      <w:r w:rsidRPr="009D0768">
        <w:t xml:space="preserve">he Commission has broad powers to supervise and regulate all public utilities doing business within the Commonwealth and is empowered to determine whether a public utility is providing safe, adequate and reasonable service.  </w:t>
      </w:r>
      <w:proofErr w:type="gramStart"/>
      <w:r w:rsidRPr="009D0768">
        <w:t xml:space="preserve">66 </w:t>
      </w:r>
      <w:proofErr w:type="spellStart"/>
      <w:r w:rsidRPr="009D0768">
        <w:t>Pa.C.S</w:t>
      </w:r>
      <w:proofErr w:type="spellEnd"/>
      <w:r w:rsidRPr="009D0768">
        <w:t>.</w:t>
      </w:r>
      <w:proofErr w:type="gramEnd"/>
      <w:r w:rsidRPr="009D0768">
        <w:t xml:space="preserve"> </w:t>
      </w:r>
      <w:proofErr w:type="gramStart"/>
      <w:r w:rsidRPr="009D0768">
        <w:t>§§</w:t>
      </w:r>
      <w:r w:rsidR="00AA6284">
        <w:t xml:space="preserve"> </w:t>
      </w:r>
      <w:r w:rsidRPr="009D0768">
        <w:t>501, 1501.</w:t>
      </w:r>
      <w:proofErr w:type="gramEnd"/>
      <w:r w:rsidRPr="009D0768">
        <w:t xml:space="preserve">  The Commission may impose civil penalties upon a utility that is found to be in violation of a statute, regulation or order of the Commission.  </w:t>
      </w:r>
      <w:proofErr w:type="gramStart"/>
      <w:r w:rsidRPr="009D0768">
        <w:t xml:space="preserve">66 </w:t>
      </w:r>
      <w:proofErr w:type="spellStart"/>
      <w:r w:rsidRPr="009D0768">
        <w:t>Pa.C.S</w:t>
      </w:r>
      <w:proofErr w:type="spellEnd"/>
      <w:r w:rsidRPr="009D0768">
        <w:t>.</w:t>
      </w:r>
      <w:proofErr w:type="gramEnd"/>
      <w:r w:rsidRPr="009D0768">
        <w:t xml:space="preserve"> §</w:t>
      </w:r>
      <w:r w:rsidR="00AA6284">
        <w:t xml:space="preserve"> </w:t>
      </w:r>
      <w:r w:rsidRPr="009D0768">
        <w:t xml:space="preserve">3301.  </w:t>
      </w:r>
    </w:p>
    <w:p w:rsidR="00D9685E" w:rsidRPr="009D0768" w:rsidRDefault="00D9685E" w:rsidP="00D9685E">
      <w:pPr>
        <w:pStyle w:val="FootnoteText"/>
        <w:spacing w:line="360" w:lineRule="auto"/>
        <w:ind w:firstLine="1440"/>
      </w:pPr>
    </w:p>
    <w:p w:rsidR="00D9685E" w:rsidRPr="009D0768" w:rsidRDefault="00D9685E" w:rsidP="00D9685E">
      <w:pPr>
        <w:spacing w:line="360" w:lineRule="auto"/>
        <w:ind w:firstLine="1440"/>
      </w:pPr>
      <w:r w:rsidRPr="009D0768">
        <w:t>The Public Utility Code defines “service” as follows:</w:t>
      </w:r>
    </w:p>
    <w:p w:rsidR="00D9685E" w:rsidRPr="009D0768" w:rsidRDefault="00D9685E" w:rsidP="00D9685E">
      <w:pPr>
        <w:spacing w:line="360" w:lineRule="auto"/>
        <w:ind w:firstLine="1440"/>
      </w:pPr>
    </w:p>
    <w:p w:rsidR="00D9685E" w:rsidRPr="009D0768" w:rsidRDefault="00D9685E" w:rsidP="00D9685E">
      <w:pPr>
        <w:ind w:left="2160" w:right="1728"/>
      </w:pPr>
      <w:r w:rsidRPr="009D0768">
        <w:t xml:space="preserve">Used in its broadest and most inclusive sense, includes </w:t>
      </w:r>
      <w:r w:rsidRPr="009D0768">
        <w:rPr>
          <w:u w:val="single"/>
        </w:rPr>
        <w:t>any and all acts done, rendered, or performed</w:t>
      </w:r>
      <w:r w:rsidRPr="009D0768">
        <w:t xml:space="preserve">, and any and all things furnished or supplied, and any and all facilities used, furnished, or supplied </w:t>
      </w:r>
      <w:r w:rsidRPr="009D0768">
        <w:rPr>
          <w:u w:val="single"/>
        </w:rPr>
        <w:t>by public utilities</w:t>
      </w:r>
      <w:r w:rsidRPr="009D0768">
        <w:t xml:space="preserve">... (Emphasis added).  </w:t>
      </w:r>
    </w:p>
    <w:p w:rsidR="00D9685E" w:rsidRPr="009D0768" w:rsidRDefault="00D9685E" w:rsidP="00D9685E">
      <w:pPr>
        <w:spacing w:line="360" w:lineRule="auto"/>
        <w:ind w:firstLine="2160"/>
      </w:pPr>
    </w:p>
    <w:p w:rsidR="00D9685E" w:rsidRPr="00D9685E" w:rsidRDefault="00D9685E" w:rsidP="00D9685E">
      <w:pPr>
        <w:spacing w:line="360" w:lineRule="auto"/>
        <w:ind w:right="115"/>
      </w:pPr>
      <w:proofErr w:type="gramStart"/>
      <w:r w:rsidRPr="009D0768">
        <w:t xml:space="preserve">66 </w:t>
      </w:r>
      <w:proofErr w:type="spellStart"/>
      <w:r w:rsidRPr="009D0768">
        <w:t>Pa.C.S</w:t>
      </w:r>
      <w:proofErr w:type="spellEnd"/>
      <w:r w:rsidRPr="009D0768">
        <w:t>.</w:t>
      </w:r>
      <w:proofErr w:type="gramEnd"/>
      <w:r w:rsidRPr="009D0768">
        <w:t xml:space="preserve"> §</w:t>
      </w:r>
      <w:r w:rsidR="00AA6284">
        <w:t xml:space="preserve"> </w:t>
      </w:r>
      <w:r w:rsidRPr="009D0768">
        <w:t xml:space="preserve">102.  </w:t>
      </w:r>
    </w:p>
    <w:p w:rsidR="002F71C8" w:rsidRDefault="002F71C8" w:rsidP="00561F0E">
      <w:pPr>
        <w:spacing w:line="360" w:lineRule="auto"/>
      </w:pPr>
    </w:p>
    <w:p w:rsidR="002F71C8" w:rsidRPr="002F71C8" w:rsidRDefault="002F71C8" w:rsidP="00561F0E">
      <w:pPr>
        <w:spacing w:line="360" w:lineRule="auto"/>
        <w:rPr>
          <w:u w:val="single"/>
        </w:rPr>
      </w:pPr>
      <w:r>
        <w:tab/>
      </w:r>
      <w:r>
        <w:tab/>
        <w:t>1.</w:t>
      </w:r>
      <w:r>
        <w:tab/>
      </w:r>
      <w:r>
        <w:rPr>
          <w:u w:val="single"/>
        </w:rPr>
        <w:t>Verizon</w:t>
      </w:r>
    </w:p>
    <w:p w:rsidR="00A66BC4" w:rsidRDefault="00A66BC4" w:rsidP="00561F0E">
      <w:pPr>
        <w:spacing w:line="360" w:lineRule="auto"/>
      </w:pPr>
    </w:p>
    <w:p w:rsidR="000E5350" w:rsidRDefault="000E5350" w:rsidP="000E5350">
      <w:pPr>
        <w:spacing w:line="360" w:lineRule="auto"/>
        <w:ind w:firstLine="1440"/>
      </w:pPr>
      <w:r>
        <w:t xml:space="preserve">Verizon does not presently and has never provided telephone utility service to Complainant at her current address.  </w:t>
      </w:r>
      <w:proofErr w:type="gramStart"/>
      <w:r>
        <w:t>Tr. 13, 37, 44.</w:t>
      </w:r>
      <w:proofErr w:type="gramEnd"/>
      <w:r w:rsidR="00D9685E">
        <w:t xml:space="preserve">  As discussed above, Complainant failed to prove Verizon owns the two poles which fell on her property in May 2012.  Since Verizon </w:t>
      </w:r>
      <w:r w:rsidR="00916F8C">
        <w:t>does not own the poles and does not provide telephone utility service to Complainant, the complaint against Verizon at Docket No. C-2012-2332597 will be d</w:t>
      </w:r>
      <w:r w:rsidR="00817A1C">
        <w:t>eni</w:t>
      </w:r>
      <w:r w:rsidR="00916F8C">
        <w:t xml:space="preserve">ed in the ordering paragraphs to follow.   </w:t>
      </w:r>
      <w:r w:rsidR="00D9685E">
        <w:t xml:space="preserve">  </w:t>
      </w:r>
      <w:r>
        <w:t xml:space="preserve">  </w:t>
      </w:r>
    </w:p>
    <w:p w:rsidR="002F71C8" w:rsidRDefault="002F71C8" w:rsidP="000E5350">
      <w:pPr>
        <w:spacing w:line="360" w:lineRule="auto"/>
        <w:ind w:firstLine="1440"/>
      </w:pPr>
    </w:p>
    <w:p w:rsidR="00B63054" w:rsidRDefault="00B63054" w:rsidP="000E5350">
      <w:pPr>
        <w:spacing w:line="360" w:lineRule="auto"/>
        <w:ind w:firstLine="1440"/>
      </w:pPr>
    </w:p>
    <w:p w:rsidR="00B63054" w:rsidRDefault="00B63054" w:rsidP="000E5350">
      <w:pPr>
        <w:spacing w:line="360" w:lineRule="auto"/>
        <w:ind w:firstLine="1440"/>
      </w:pPr>
    </w:p>
    <w:p w:rsidR="00B63054" w:rsidRDefault="00B63054" w:rsidP="000E5350">
      <w:pPr>
        <w:spacing w:line="360" w:lineRule="auto"/>
        <w:ind w:firstLine="1440"/>
      </w:pPr>
    </w:p>
    <w:p w:rsidR="002F71C8" w:rsidRPr="002F71C8" w:rsidRDefault="002F71C8" w:rsidP="000E5350">
      <w:pPr>
        <w:spacing w:line="360" w:lineRule="auto"/>
        <w:ind w:firstLine="1440"/>
      </w:pPr>
      <w:r>
        <w:lastRenderedPageBreak/>
        <w:t>2.</w:t>
      </w:r>
      <w:r>
        <w:tab/>
      </w:r>
      <w:r>
        <w:rPr>
          <w:u w:val="single"/>
        </w:rPr>
        <w:t>Duquesne Light</w:t>
      </w:r>
    </w:p>
    <w:p w:rsidR="000E5350" w:rsidRDefault="000E5350" w:rsidP="000E5350">
      <w:pPr>
        <w:spacing w:line="360" w:lineRule="auto"/>
      </w:pPr>
    </w:p>
    <w:p w:rsidR="00916F8C" w:rsidRDefault="000E5350" w:rsidP="00916F8C">
      <w:pPr>
        <w:spacing w:line="360" w:lineRule="auto"/>
        <w:ind w:firstLine="1440"/>
      </w:pPr>
      <w:r>
        <w:t xml:space="preserve">Duquesne Light provides electric utility service to Complainant’s home and has done so since 1999.  </w:t>
      </w:r>
      <w:proofErr w:type="gramStart"/>
      <w:r>
        <w:t>Tr. 13.</w:t>
      </w:r>
      <w:proofErr w:type="gramEnd"/>
      <w:r w:rsidR="00916F8C">
        <w:t xml:space="preserve">  John </w:t>
      </w:r>
      <w:proofErr w:type="spellStart"/>
      <w:r w:rsidR="00916F8C">
        <w:t>Klim</w:t>
      </w:r>
      <w:proofErr w:type="spellEnd"/>
      <w:r w:rsidR="00916F8C">
        <w:t>, a troubleshooter employed by Duquesne Light, responded to Complainant’s home to address the out of service situation in May 2012.  He determined that a tree had fallen down and hit the customer’s section of the triplex</w:t>
      </w:r>
      <w:r w:rsidR="00EF0D69">
        <w:t>’s</w:t>
      </w:r>
      <w:r w:rsidR="00916F8C">
        <w:t xml:space="preserve"> electrical wiring, which brought the two poles on Complainant’s property down along with the wiring attached to the poles.  </w:t>
      </w:r>
      <w:proofErr w:type="gramStart"/>
      <w:r w:rsidR="00916F8C">
        <w:t>Tr. 38-39, 62, 90, 105; Verizon Exhibit 1.</w:t>
      </w:r>
      <w:proofErr w:type="gramEnd"/>
      <w:r w:rsidR="00916F8C">
        <w:t xml:space="preserve">  John </w:t>
      </w:r>
      <w:proofErr w:type="spellStart"/>
      <w:r w:rsidR="00916F8C">
        <w:t>Klim</w:t>
      </w:r>
      <w:proofErr w:type="spellEnd"/>
      <w:r w:rsidR="00916F8C">
        <w:t xml:space="preserve"> checked with Duquesne Light’s District Operations Center after he arrived at Complainant’s property and saw the downed poles.  He was advised that Duquesne Light did not own the poles in question.  Tr.</w:t>
      </w:r>
      <w:r w:rsidR="00D929D0">
        <w:t> </w:t>
      </w:r>
      <w:r w:rsidR="00916F8C">
        <w:t xml:space="preserve">62-63.  Mr. </w:t>
      </w:r>
      <w:proofErr w:type="spellStart"/>
      <w:r w:rsidR="00916F8C">
        <w:t>Klim</w:t>
      </w:r>
      <w:proofErr w:type="spellEnd"/>
      <w:r w:rsidR="00916F8C">
        <w:t xml:space="preserve"> chose to make a temporary repair to restore electric utility service to Complainant’s property rather than cutting the wire off at the transformer pole and terminating service in May 2012</w:t>
      </w:r>
      <w:r w:rsidR="00AA6284">
        <w:t xml:space="preserve">.  </w:t>
      </w:r>
      <w:r w:rsidR="00916F8C">
        <w:t xml:space="preserve">Tr. 62-63.  Mr. </w:t>
      </w:r>
      <w:proofErr w:type="spellStart"/>
      <w:r w:rsidR="00916F8C">
        <w:t>Klim</w:t>
      </w:r>
      <w:proofErr w:type="spellEnd"/>
      <w:r w:rsidR="00916F8C">
        <w:t xml:space="preserve"> spliced the wire.  He used a ladder at the first downed pole to affix a “one point” to a tree with aluminum wire.  A “one point” is what is used to attach a triplex to a house.  Where the second pole had fallen, he used a rope thrown over a tree limb to hoist the wire up.  He then tied the rope to another tree.  At its lowest point, the electric wire serving Complainant’s house is approximately 15-20 feet from the ground.  </w:t>
      </w:r>
      <w:proofErr w:type="gramStart"/>
      <w:r w:rsidR="00916F8C">
        <w:t>Tr. 63.</w:t>
      </w:r>
      <w:proofErr w:type="gramEnd"/>
      <w:r w:rsidR="00916F8C">
        <w:t xml:space="preserve">  On October</w:t>
      </w:r>
      <w:r w:rsidR="001C3638">
        <w:t> </w:t>
      </w:r>
      <w:r w:rsidR="00916F8C">
        <w:t xml:space="preserve">19, 2013, John </w:t>
      </w:r>
      <w:proofErr w:type="spellStart"/>
      <w:r w:rsidR="00916F8C">
        <w:t>Klim</w:t>
      </w:r>
      <w:proofErr w:type="spellEnd"/>
      <w:r w:rsidR="00916F8C">
        <w:t xml:space="preserve"> inspected the temporary repair he made at Complainant’s property in May 2012.  He testified that the repair is safe and there is no imminent danger of the line coming down or safety hazard present.  </w:t>
      </w:r>
      <w:proofErr w:type="gramStart"/>
      <w:r w:rsidR="00916F8C">
        <w:t>Tr. 66.</w:t>
      </w:r>
      <w:proofErr w:type="gramEnd"/>
      <w:r w:rsidR="00916F8C">
        <w:t xml:space="preserve">    </w:t>
      </w:r>
    </w:p>
    <w:p w:rsidR="00916F8C" w:rsidRDefault="00916F8C" w:rsidP="00916F8C">
      <w:pPr>
        <w:spacing w:line="360" w:lineRule="auto"/>
        <w:ind w:firstLine="1440"/>
      </w:pPr>
    </w:p>
    <w:p w:rsidR="00916F8C" w:rsidRDefault="00916F8C" w:rsidP="00E65719">
      <w:pPr>
        <w:ind w:firstLine="1440"/>
      </w:pPr>
      <w:r>
        <w:t xml:space="preserve">In its main brief, Duquesne Light </w:t>
      </w:r>
      <w:r w:rsidR="00752233">
        <w:t>stated as follows:</w:t>
      </w:r>
    </w:p>
    <w:p w:rsidR="00752233" w:rsidRDefault="00752233" w:rsidP="00E65719">
      <w:pPr>
        <w:ind w:firstLine="1440"/>
      </w:pPr>
    </w:p>
    <w:p w:rsidR="00752233" w:rsidRDefault="00752233" w:rsidP="00752233">
      <w:pPr>
        <w:ind w:left="1440" w:right="1440"/>
      </w:pPr>
      <w:r>
        <w:t xml:space="preserve">Under normal circumstances, Duquesne Light Company would not allow a temporary repair to remain in place as long as it has.  Because of the dispute, rather than disconnecting Ms. </w:t>
      </w:r>
      <w:proofErr w:type="spellStart"/>
      <w:r>
        <w:t>Manganaro’s</w:t>
      </w:r>
      <w:proofErr w:type="spellEnd"/>
      <w:r>
        <w:t xml:space="preserve"> service, Duquesne Light Company continues to investigate the repair to verify that it continues to be safe.</w:t>
      </w:r>
    </w:p>
    <w:p w:rsidR="00752233" w:rsidRDefault="00752233" w:rsidP="00752233">
      <w:pPr>
        <w:ind w:right="1440"/>
      </w:pPr>
    </w:p>
    <w:p w:rsidR="00752233" w:rsidRDefault="00752233" w:rsidP="00752233">
      <w:pPr>
        <w:spacing w:line="360" w:lineRule="auto"/>
      </w:pPr>
      <w:r>
        <w:t>Duquesne Light Main Brief, pp. 4-5.</w:t>
      </w:r>
    </w:p>
    <w:p w:rsidR="00752233" w:rsidRDefault="00752233" w:rsidP="00752233">
      <w:pPr>
        <w:spacing w:line="360" w:lineRule="auto"/>
      </w:pPr>
    </w:p>
    <w:p w:rsidR="00F34EE8" w:rsidRDefault="00752233" w:rsidP="00752233">
      <w:pPr>
        <w:spacing w:line="360" w:lineRule="auto"/>
        <w:ind w:firstLine="1440"/>
      </w:pPr>
      <w:r>
        <w:t xml:space="preserve">The repairs made by Duquesne Light in May 2012 were not intended to be a permanent fix.  They were intended to restore power to Complainant’s home on a temporary </w:t>
      </w:r>
      <w:r>
        <w:lastRenderedPageBreak/>
        <w:t xml:space="preserve">basis until a permanent fix could be made.  </w:t>
      </w:r>
      <w:r w:rsidR="00F34EE8">
        <w:t xml:space="preserve">A permanent fix is needed to ensure the provision of safe, reliable electric utility service to Complainant’s home. </w:t>
      </w:r>
    </w:p>
    <w:p w:rsidR="00F34EE8" w:rsidRDefault="00F34EE8" w:rsidP="00752233">
      <w:pPr>
        <w:spacing w:line="360" w:lineRule="auto"/>
        <w:ind w:firstLine="1440"/>
      </w:pPr>
    </w:p>
    <w:p w:rsidR="00EB4C57" w:rsidRDefault="00F34EE8" w:rsidP="00752233">
      <w:pPr>
        <w:spacing w:line="360" w:lineRule="auto"/>
        <w:ind w:firstLine="1440"/>
      </w:pPr>
      <w:r>
        <w:t xml:space="preserve">Duquesne Light’s Tariff provides that service installations shall be made in accordance with the Company’s “Electric Service Installation Rules.”  </w:t>
      </w:r>
      <w:r>
        <w:rPr>
          <w:u w:val="single"/>
        </w:rPr>
        <w:t>Duquesne Light Company Tariff</w:t>
      </w:r>
      <w:r w:rsidR="00AA6284">
        <w:rPr>
          <w:u w:val="single"/>
        </w:rPr>
        <w:t>,</w:t>
      </w:r>
      <w:r w:rsidR="00AA6284">
        <w:t xml:space="preserve"> Supplement No. 35, Second Revised Page No. 11.  Duquesne Light’s Electric Service Installation Rules provide that “[t]he Company will furnish and install an overhead service line, (service drop), up to 100 feet from the property line nearest the Company’s facilities…”  </w:t>
      </w:r>
      <w:r w:rsidR="00AA6284">
        <w:rPr>
          <w:i/>
        </w:rPr>
        <w:t>See</w:t>
      </w:r>
      <w:r w:rsidR="00AA6284">
        <w:t xml:space="preserve">, </w:t>
      </w:r>
      <w:hyperlink r:id="rId9" w:history="1">
        <w:r w:rsidR="005A4A47" w:rsidRPr="00BB472D">
          <w:rPr>
            <w:rStyle w:val="Hyperlink"/>
          </w:rPr>
          <w:t>https://www.duquesnelight.com/DLdocs/ForYourBusiness/CustomerService/ConstructionAnd NewBusiness/ElectricalInstallationGuidelines/ElectricalInstallationGuidelines orangeBook.pdf</w:t>
        </w:r>
      </w:hyperlink>
      <w:r w:rsidR="00AA6284">
        <w:t xml:space="preserve">, “Overhead Service </w:t>
      </w:r>
      <w:proofErr w:type="gramStart"/>
      <w:r w:rsidR="00AA6284">
        <w:t>To A</w:t>
      </w:r>
      <w:proofErr w:type="gramEnd"/>
      <w:r w:rsidR="00AA6284">
        <w:t xml:space="preserve"> Building,” p. 14.</w:t>
      </w:r>
      <w:r w:rsidR="00EB4C57">
        <w:t xml:space="preserve">  S</w:t>
      </w:r>
      <w:r>
        <w:t>ince Duquesne Light does not own the downed poles</w:t>
      </w:r>
      <w:r w:rsidR="00AA6284">
        <w:t>, Complainant must provide a safe point of connection for Duquesne Light</w:t>
      </w:r>
      <w:r w:rsidR="00EB4C57">
        <w:t>’s</w:t>
      </w:r>
      <w:r w:rsidR="00AA6284">
        <w:t xml:space="preserve"> facilities to connect to her service line 100 feet from</w:t>
      </w:r>
      <w:r w:rsidR="00AA5CA3">
        <w:t xml:space="preserve"> the property line nearest</w:t>
      </w:r>
      <w:r w:rsidR="00EB4C57">
        <w:t xml:space="preserve"> Duquesne Light’s facilities.  </w:t>
      </w:r>
    </w:p>
    <w:p w:rsidR="00EB4C57" w:rsidRDefault="00EB4C57" w:rsidP="00752233">
      <w:pPr>
        <w:spacing w:line="360" w:lineRule="auto"/>
        <w:ind w:firstLine="1440"/>
      </w:pPr>
    </w:p>
    <w:p w:rsidR="00EC7EEB" w:rsidRDefault="00752233" w:rsidP="00EB4C57">
      <w:pPr>
        <w:spacing w:line="360" w:lineRule="auto"/>
        <w:ind w:firstLine="1440"/>
      </w:pPr>
      <w:r>
        <w:t xml:space="preserve">The undersigned concludes that Duquesne Light’s decision to forego termination of service because </w:t>
      </w:r>
      <w:r w:rsidR="00F34EE8">
        <w:t xml:space="preserve">ownership of the downed poles on Complainant’s property was in dispute does not constitute a violation of the Public Utility Code.  </w:t>
      </w:r>
      <w:proofErr w:type="gramStart"/>
      <w:r w:rsidR="00F34EE8" w:rsidRPr="009D0768">
        <w:t xml:space="preserve">66 </w:t>
      </w:r>
      <w:proofErr w:type="spellStart"/>
      <w:r w:rsidR="00F34EE8" w:rsidRPr="009D0768">
        <w:t>Pa.C.S</w:t>
      </w:r>
      <w:proofErr w:type="spellEnd"/>
      <w:r w:rsidR="00F34EE8" w:rsidRPr="009D0768">
        <w:t>.</w:t>
      </w:r>
      <w:proofErr w:type="gramEnd"/>
      <w:r w:rsidR="00F34EE8" w:rsidRPr="009D0768">
        <w:t xml:space="preserve"> </w:t>
      </w:r>
      <w:proofErr w:type="gramStart"/>
      <w:r w:rsidR="00F34EE8" w:rsidRPr="009D0768">
        <w:t>§</w:t>
      </w:r>
      <w:r w:rsidR="00F34EE8">
        <w:t xml:space="preserve"> 101 </w:t>
      </w:r>
      <w:r w:rsidR="00F34EE8">
        <w:rPr>
          <w:i/>
        </w:rPr>
        <w:t>et seq</w:t>
      </w:r>
      <w:r w:rsidR="00F34EE8">
        <w:t>.</w:t>
      </w:r>
      <w:proofErr w:type="gramEnd"/>
      <w:r w:rsidR="00F34EE8">
        <w:t xml:space="preserve">  Complainant has failed to prove Duquesne Light violated the Public Utility Code, Commission regulations or any Commission order.</w:t>
      </w:r>
      <w:r w:rsidR="00EB4C57">
        <w:t xml:space="preserve">  Accordingly, the complaint against Duquesne Light at Docket No. C</w:t>
      </w:r>
      <w:r w:rsidR="005F0342">
        <w:noBreakHyphen/>
      </w:r>
      <w:r w:rsidR="00EB4C57">
        <w:t>2012-2332929 is d</w:t>
      </w:r>
      <w:r w:rsidR="00817A1C">
        <w:t>enied</w:t>
      </w:r>
      <w:r w:rsidR="00EB4C57">
        <w:t xml:space="preserve"> in the ordering paragraphs to follow.        </w:t>
      </w:r>
    </w:p>
    <w:p w:rsidR="00EC7EEB" w:rsidRDefault="00EC7EEB" w:rsidP="0046531E">
      <w:pPr>
        <w:spacing w:line="360" w:lineRule="auto"/>
      </w:pPr>
    </w:p>
    <w:p w:rsidR="00EC7EEB" w:rsidRDefault="00EC7EEB" w:rsidP="00EC7EEB">
      <w:pPr>
        <w:spacing w:line="360" w:lineRule="auto"/>
        <w:jc w:val="center"/>
      </w:pPr>
      <w:r>
        <w:rPr>
          <w:u w:val="single"/>
        </w:rPr>
        <w:t>CONCLUSIONS OF LAW</w:t>
      </w:r>
    </w:p>
    <w:p w:rsidR="00EC7EEB" w:rsidRDefault="00EC7EEB" w:rsidP="00EC7EEB">
      <w:pPr>
        <w:spacing w:line="360" w:lineRule="auto"/>
      </w:pPr>
    </w:p>
    <w:p w:rsidR="00EC7EEB" w:rsidRDefault="009341CC" w:rsidP="00EC7EEB">
      <w:pPr>
        <w:pStyle w:val="ListParagraph"/>
        <w:numPr>
          <w:ilvl w:val="0"/>
          <w:numId w:val="2"/>
        </w:numPr>
        <w:spacing w:line="360" w:lineRule="auto"/>
        <w:ind w:left="0" w:firstLine="1440"/>
      </w:pPr>
      <w:r w:rsidRPr="009341CC">
        <w:t xml:space="preserve">The Commission has jurisdiction over the subject matter and the parties to this proceeding.  </w:t>
      </w:r>
      <w:proofErr w:type="gramStart"/>
      <w:r w:rsidRPr="009341CC">
        <w:t xml:space="preserve">66 </w:t>
      </w:r>
      <w:proofErr w:type="spellStart"/>
      <w:r w:rsidRPr="009341CC">
        <w:t>Pa.C.S</w:t>
      </w:r>
      <w:proofErr w:type="spellEnd"/>
      <w:r w:rsidRPr="009341CC">
        <w:t>.</w:t>
      </w:r>
      <w:proofErr w:type="gramEnd"/>
      <w:r w:rsidRPr="009341CC">
        <w:t xml:space="preserve"> §</w:t>
      </w:r>
      <w:r w:rsidR="00C01B58">
        <w:t xml:space="preserve"> </w:t>
      </w:r>
      <w:r w:rsidRPr="009341CC">
        <w:t>701.</w:t>
      </w:r>
    </w:p>
    <w:p w:rsidR="00EB4C57" w:rsidRDefault="00EB4C57" w:rsidP="00EB4C57">
      <w:pPr>
        <w:spacing w:line="360" w:lineRule="auto"/>
      </w:pPr>
    </w:p>
    <w:p w:rsidR="001239ED" w:rsidRDefault="00EB4C57" w:rsidP="00EB4C57">
      <w:pPr>
        <w:spacing w:line="360" w:lineRule="auto"/>
        <w:ind w:left="1440"/>
      </w:pPr>
      <w:r>
        <w:t>2.</w:t>
      </w:r>
      <w:r>
        <w:tab/>
      </w:r>
      <w:r w:rsidR="00C53EBD" w:rsidRPr="00C53EBD">
        <w:t xml:space="preserve">Complainant has failed to meet </w:t>
      </w:r>
      <w:r w:rsidR="00C53EBD">
        <w:t>h</w:t>
      </w:r>
      <w:r w:rsidR="002931C6">
        <w:t>er</w:t>
      </w:r>
      <w:r w:rsidR="00C53EBD">
        <w:t xml:space="preserve"> </w:t>
      </w:r>
      <w:r w:rsidR="00C53EBD" w:rsidRPr="00C53EBD">
        <w:t xml:space="preserve">burden of proving that </w:t>
      </w:r>
      <w:r w:rsidR="002931C6">
        <w:t>s</w:t>
      </w:r>
      <w:r w:rsidR="00C53EBD" w:rsidRPr="00C53EBD">
        <w:t>he is entitled</w:t>
      </w:r>
    </w:p>
    <w:p w:rsidR="00C53EBD" w:rsidRDefault="00C53EBD" w:rsidP="001239ED">
      <w:pPr>
        <w:spacing w:line="360" w:lineRule="auto"/>
      </w:pPr>
      <w:r w:rsidRPr="00C53EBD">
        <w:t xml:space="preserve">to </w:t>
      </w:r>
      <w:r>
        <w:t xml:space="preserve">the </w:t>
      </w:r>
      <w:r w:rsidRPr="00C53EBD">
        <w:t>relief</w:t>
      </w:r>
      <w:r>
        <w:t xml:space="preserve"> </w:t>
      </w:r>
      <w:r w:rsidR="00797CCD">
        <w:t>s</w:t>
      </w:r>
      <w:r>
        <w:t>he seeks from this Commission</w:t>
      </w:r>
      <w:r w:rsidR="001239ED">
        <w:t xml:space="preserve">.  </w:t>
      </w:r>
      <w:proofErr w:type="gramStart"/>
      <w:r w:rsidR="001239ED">
        <w:t>66 </w:t>
      </w:r>
      <w:proofErr w:type="spellStart"/>
      <w:r w:rsidR="001239ED">
        <w:t>Pa.</w:t>
      </w:r>
      <w:r w:rsidRPr="00C53EBD">
        <w:t>C.S</w:t>
      </w:r>
      <w:proofErr w:type="spellEnd"/>
      <w:r w:rsidRPr="00C53EBD">
        <w:t>.</w:t>
      </w:r>
      <w:proofErr w:type="gramEnd"/>
      <w:r w:rsidRPr="00C53EBD">
        <w:t xml:space="preserve"> §</w:t>
      </w:r>
      <w:r w:rsidR="00C274EA">
        <w:t xml:space="preserve"> </w:t>
      </w:r>
      <w:r w:rsidRPr="00C53EBD">
        <w:t>332(a).</w:t>
      </w:r>
    </w:p>
    <w:p w:rsidR="00B805F8" w:rsidRDefault="00B805F8" w:rsidP="001239ED">
      <w:pPr>
        <w:spacing w:line="360" w:lineRule="auto"/>
      </w:pPr>
    </w:p>
    <w:p w:rsidR="00B805F8" w:rsidRDefault="00B805F8" w:rsidP="001239ED">
      <w:pPr>
        <w:spacing w:line="360" w:lineRule="auto"/>
      </w:pPr>
      <w:r>
        <w:lastRenderedPageBreak/>
        <w:tab/>
      </w:r>
      <w:r>
        <w:tab/>
        <w:t>3.</w:t>
      </w:r>
      <w:r>
        <w:tab/>
        <w:t>T</w:t>
      </w:r>
      <w:r w:rsidRPr="009D0768">
        <w:t xml:space="preserve">he Commission has broad powers to supervise and regulate all public utilities doing business within the Commonwealth and is empowered to determine whether a public utility is providing safe, adequate and reasonable service.  </w:t>
      </w:r>
      <w:proofErr w:type="gramStart"/>
      <w:r w:rsidRPr="009D0768">
        <w:t xml:space="preserve">66 </w:t>
      </w:r>
      <w:proofErr w:type="spellStart"/>
      <w:r w:rsidRPr="009D0768">
        <w:t>Pa.C.S</w:t>
      </w:r>
      <w:proofErr w:type="spellEnd"/>
      <w:r w:rsidRPr="009D0768">
        <w:t>.</w:t>
      </w:r>
      <w:proofErr w:type="gramEnd"/>
      <w:r w:rsidRPr="009D0768">
        <w:t xml:space="preserve"> </w:t>
      </w:r>
      <w:proofErr w:type="gramStart"/>
      <w:r w:rsidRPr="009D0768">
        <w:t>§§</w:t>
      </w:r>
      <w:r>
        <w:t xml:space="preserve"> </w:t>
      </w:r>
      <w:r w:rsidRPr="009D0768">
        <w:t>501, 1501.</w:t>
      </w:r>
      <w:proofErr w:type="gramEnd"/>
      <w:r w:rsidRPr="009D0768">
        <w:t xml:space="preserve">  </w:t>
      </w:r>
    </w:p>
    <w:p w:rsidR="00C53EBD" w:rsidRDefault="00C53EBD" w:rsidP="00C53EBD">
      <w:pPr>
        <w:pStyle w:val="ListParagraph"/>
      </w:pPr>
    </w:p>
    <w:p w:rsidR="00C274EA" w:rsidRDefault="00C274EA" w:rsidP="00C53EBD">
      <w:pPr>
        <w:pStyle w:val="ListParagraph"/>
      </w:pPr>
    </w:p>
    <w:p w:rsidR="00C53EBD" w:rsidRDefault="00C53EBD" w:rsidP="00C53EBD">
      <w:pPr>
        <w:spacing w:line="360" w:lineRule="auto"/>
        <w:jc w:val="center"/>
      </w:pPr>
      <w:r>
        <w:rPr>
          <w:u w:val="single"/>
        </w:rPr>
        <w:t>ORDER</w:t>
      </w:r>
    </w:p>
    <w:p w:rsidR="00C53EBD" w:rsidRDefault="00C53EBD" w:rsidP="00C53EBD">
      <w:pPr>
        <w:spacing w:line="360" w:lineRule="auto"/>
      </w:pPr>
    </w:p>
    <w:p w:rsidR="00751D3F" w:rsidRDefault="00751D3F" w:rsidP="00C53EBD">
      <w:pPr>
        <w:spacing w:line="360" w:lineRule="auto"/>
      </w:pPr>
    </w:p>
    <w:p w:rsidR="00C53EBD" w:rsidRDefault="00C53EBD" w:rsidP="00C53EBD">
      <w:pPr>
        <w:spacing w:line="360" w:lineRule="auto"/>
      </w:pPr>
      <w:r>
        <w:tab/>
      </w:r>
      <w:r>
        <w:tab/>
        <w:t>THEREFORE,</w:t>
      </w:r>
    </w:p>
    <w:p w:rsidR="00C53EBD" w:rsidRDefault="00C53EBD" w:rsidP="00C53EBD">
      <w:pPr>
        <w:spacing w:line="360" w:lineRule="auto"/>
      </w:pPr>
    </w:p>
    <w:p w:rsidR="00C53EBD" w:rsidRDefault="00C53EBD" w:rsidP="00C53EBD">
      <w:pPr>
        <w:spacing w:line="360" w:lineRule="auto"/>
      </w:pPr>
      <w:r>
        <w:tab/>
      </w:r>
      <w:r>
        <w:tab/>
        <w:t>IT IS ORDERED:</w:t>
      </w:r>
    </w:p>
    <w:p w:rsidR="00C53EBD" w:rsidRDefault="00C53EBD" w:rsidP="00C53EBD">
      <w:pPr>
        <w:spacing w:line="360" w:lineRule="auto"/>
      </w:pPr>
    </w:p>
    <w:p w:rsidR="00C53EBD" w:rsidRDefault="00C53EBD" w:rsidP="00C53EBD">
      <w:pPr>
        <w:spacing w:line="360" w:lineRule="auto"/>
      </w:pPr>
      <w:r>
        <w:tab/>
      </w:r>
      <w:r>
        <w:tab/>
      </w:r>
      <w:r w:rsidR="002931C6">
        <w:t>1.</w:t>
      </w:r>
      <w:r w:rsidR="002931C6">
        <w:tab/>
      </w:r>
      <w:r>
        <w:t xml:space="preserve">That the complaint of </w:t>
      </w:r>
      <w:r w:rsidR="00EC1732">
        <w:t xml:space="preserve">Patricia C. </w:t>
      </w:r>
      <w:proofErr w:type="spellStart"/>
      <w:r w:rsidR="00EC1732">
        <w:t>Manganaro</w:t>
      </w:r>
      <w:proofErr w:type="spellEnd"/>
      <w:r w:rsidR="002931C6">
        <w:t xml:space="preserve"> against </w:t>
      </w:r>
      <w:r w:rsidR="00EC1732">
        <w:t xml:space="preserve">Verizon Pennsylvania LLC </w:t>
      </w:r>
      <w:r w:rsidR="002931C6">
        <w:t xml:space="preserve">at </w:t>
      </w:r>
      <w:r>
        <w:t xml:space="preserve">Docket No. </w:t>
      </w:r>
      <w:r w:rsidR="00EC1732">
        <w:t>C-2012-2332597</w:t>
      </w:r>
      <w:r>
        <w:t xml:space="preserve"> is hereby denied.</w:t>
      </w:r>
    </w:p>
    <w:p w:rsidR="00EC1732" w:rsidRDefault="00EC1732" w:rsidP="00C53EBD">
      <w:pPr>
        <w:spacing w:line="360" w:lineRule="auto"/>
      </w:pPr>
    </w:p>
    <w:p w:rsidR="00EC1732" w:rsidRDefault="00EC1732" w:rsidP="00C53EBD">
      <w:pPr>
        <w:spacing w:line="360" w:lineRule="auto"/>
      </w:pPr>
      <w:r>
        <w:tab/>
      </w:r>
      <w:r>
        <w:tab/>
        <w:t>2.</w:t>
      </w:r>
      <w:r>
        <w:tab/>
        <w:t xml:space="preserve">That the complaint of Patricia C. </w:t>
      </w:r>
      <w:proofErr w:type="spellStart"/>
      <w:r>
        <w:t>Manganaro</w:t>
      </w:r>
      <w:proofErr w:type="spellEnd"/>
      <w:r>
        <w:t xml:space="preserve"> against Duquesne Light Company at Docket No. C-2012-2332929 is hereby denied.</w:t>
      </w:r>
    </w:p>
    <w:p w:rsidR="004D6126" w:rsidRDefault="004D6126" w:rsidP="00C53EBD">
      <w:pPr>
        <w:spacing w:line="360" w:lineRule="auto"/>
      </w:pPr>
    </w:p>
    <w:p w:rsidR="00C53EBD" w:rsidRDefault="00C363C5" w:rsidP="004D6126">
      <w:pPr>
        <w:spacing w:line="360" w:lineRule="auto"/>
        <w:ind w:firstLine="1440"/>
      </w:pPr>
      <w:r>
        <w:t>3</w:t>
      </w:r>
      <w:r w:rsidR="004D6126">
        <w:t>.</w:t>
      </w:r>
      <w:r w:rsidR="004D6126">
        <w:tab/>
        <w:t>That the Docket</w:t>
      </w:r>
      <w:r w:rsidR="00617F8C">
        <w:t>s</w:t>
      </w:r>
      <w:r w:rsidR="004D6126">
        <w:t xml:space="preserve"> in this proceeding, Docket No. </w:t>
      </w:r>
      <w:proofErr w:type="gramStart"/>
      <w:r w:rsidR="00617F8C">
        <w:t>C-2012-2332597 and Docket No.</w:t>
      </w:r>
      <w:proofErr w:type="gramEnd"/>
      <w:r w:rsidR="00617F8C">
        <w:t xml:space="preserve"> C-2012-2332929 </w:t>
      </w:r>
      <w:proofErr w:type="gramStart"/>
      <w:r w:rsidR="004D6126">
        <w:t>be</w:t>
      </w:r>
      <w:proofErr w:type="gramEnd"/>
      <w:r w:rsidR="004D6126">
        <w:t xml:space="preserve"> marked closed.</w:t>
      </w:r>
    </w:p>
    <w:p w:rsidR="008B7171" w:rsidRDefault="008B7171" w:rsidP="00C53EBD"/>
    <w:p w:rsidR="00C274EA" w:rsidRDefault="00C274EA" w:rsidP="00C53EBD"/>
    <w:p w:rsidR="0034173A" w:rsidRDefault="0034173A" w:rsidP="00C53EBD"/>
    <w:p w:rsidR="00C274EA" w:rsidRDefault="00C274EA" w:rsidP="00C53EBD"/>
    <w:p w:rsidR="00813015" w:rsidRDefault="00C53EBD" w:rsidP="00813015">
      <w:r>
        <w:t xml:space="preserve">Date: </w:t>
      </w:r>
      <w:r w:rsidR="00797CCD">
        <w:t xml:space="preserve"> </w:t>
      </w:r>
      <w:r w:rsidR="00085B63">
        <w:rPr>
          <w:u w:val="single"/>
        </w:rPr>
        <w:t>March 17, 2014</w:t>
      </w:r>
      <w:r>
        <w:tab/>
      </w:r>
      <w:r>
        <w:tab/>
      </w:r>
      <w:r>
        <w:tab/>
      </w:r>
      <w:r>
        <w:tab/>
      </w:r>
      <w:r w:rsidR="00813015">
        <w:tab/>
      </w:r>
      <w:r w:rsidR="00813015">
        <w:rPr>
          <w:u w:val="single"/>
        </w:rPr>
        <w:tab/>
      </w:r>
      <w:r w:rsidR="00813015">
        <w:rPr>
          <w:u w:val="single"/>
        </w:rPr>
        <w:tab/>
        <w:t>/s/</w:t>
      </w:r>
      <w:r w:rsidR="00813015">
        <w:rPr>
          <w:u w:val="single"/>
        </w:rPr>
        <w:tab/>
      </w:r>
      <w:r w:rsidR="00813015">
        <w:rPr>
          <w:u w:val="single"/>
        </w:rPr>
        <w:tab/>
      </w:r>
      <w:r w:rsidR="00813015">
        <w:rPr>
          <w:u w:val="single"/>
        </w:rPr>
        <w:tab/>
      </w:r>
    </w:p>
    <w:p w:rsidR="00C53EBD" w:rsidRDefault="004D6126" w:rsidP="00C53EBD">
      <w:r>
        <w:tab/>
      </w:r>
      <w:r>
        <w:tab/>
      </w:r>
      <w:r>
        <w:tab/>
      </w:r>
      <w:r>
        <w:tab/>
      </w:r>
      <w:r>
        <w:tab/>
      </w:r>
      <w:r>
        <w:tab/>
      </w:r>
      <w:r>
        <w:tab/>
      </w:r>
      <w:r w:rsidR="00813015">
        <w:tab/>
      </w:r>
      <w:r>
        <w:t>Mark A. Hoyer</w:t>
      </w:r>
    </w:p>
    <w:p w:rsidR="00C53EBD" w:rsidRPr="00C53EBD" w:rsidRDefault="00C53EBD" w:rsidP="00C53EBD">
      <w:pPr>
        <w:spacing w:line="360" w:lineRule="auto"/>
      </w:pPr>
      <w:r>
        <w:tab/>
      </w:r>
      <w:r>
        <w:tab/>
      </w:r>
      <w:r>
        <w:tab/>
      </w:r>
      <w:r>
        <w:tab/>
      </w:r>
      <w:r>
        <w:tab/>
      </w:r>
      <w:r>
        <w:tab/>
      </w:r>
      <w:r>
        <w:tab/>
      </w:r>
      <w:r w:rsidR="00813015">
        <w:tab/>
      </w:r>
      <w:r>
        <w:t>Administrative Law Judge</w:t>
      </w:r>
    </w:p>
    <w:sectPr w:rsidR="00C53EBD" w:rsidRPr="00C53EBD" w:rsidSect="0005341B">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B16" w:rsidRDefault="002C0B16" w:rsidP="00D34D43">
      <w:r>
        <w:separator/>
      </w:r>
    </w:p>
  </w:endnote>
  <w:endnote w:type="continuationSeparator" w:id="0">
    <w:p w:rsidR="002C0B16" w:rsidRDefault="002C0B16" w:rsidP="00D3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32204"/>
      <w:docPartObj>
        <w:docPartGallery w:val="Page Numbers (Bottom of Page)"/>
        <w:docPartUnique/>
      </w:docPartObj>
    </w:sdtPr>
    <w:sdtEndPr>
      <w:rPr>
        <w:sz w:val="20"/>
        <w:szCs w:val="20"/>
      </w:rPr>
    </w:sdtEndPr>
    <w:sdtContent>
      <w:p w:rsidR="00AB0CBF" w:rsidRPr="00287629" w:rsidRDefault="00AB0CBF">
        <w:pPr>
          <w:pStyle w:val="Footer"/>
          <w:jc w:val="center"/>
          <w:rPr>
            <w:sz w:val="20"/>
            <w:szCs w:val="20"/>
          </w:rPr>
        </w:pPr>
        <w:r w:rsidRPr="00287629">
          <w:rPr>
            <w:sz w:val="20"/>
            <w:szCs w:val="20"/>
          </w:rPr>
          <w:fldChar w:fldCharType="begin"/>
        </w:r>
        <w:r w:rsidRPr="00287629">
          <w:rPr>
            <w:sz w:val="20"/>
            <w:szCs w:val="20"/>
          </w:rPr>
          <w:instrText xml:space="preserve"> PAGE   \* MERGEFORMAT </w:instrText>
        </w:r>
        <w:r w:rsidRPr="00287629">
          <w:rPr>
            <w:sz w:val="20"/>
            <w:szCs w:val="20"/>
          </w:rPr>
          <w:fldChar w:fldCharType="separate"/>
        </w:r>
        <w:r w:rsidR="0029053B">
          <w:rPr>
            <w:noProof/>
            <w:sz w:val="20"/>
            <w:szCs w:val="20"/>
          </w:rPr>
          <w:t>10</w:t>
        </w:r>
        <w:r w:rsidRPr="0028762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B16" w:rsidRDefault="002C0B16" w:rsidP="00D34D43">
      <w:r>
        <w:separator/>
      </w:r>
    </w:p>
  </w:footnote>
  <w:footnote w:type="continuationSeparator" w:id="0">
    <w:p w:rsidR="002C0B16" w:rsidRDefault="002C0B16" w:rsidP="00D34D43">
      <w:r>
        <w:continuationSeparator/>
      </w:r>
    </w:p>
  </w:footnote>
  <w:footnote w:id="1">
    <w:p w:rsidR="00345854" w:rsidRDefault="00345854">
      <w:pPr>
        <w:pStyle w:val="FootnoteText"/>
      </w:pPr>
      <w:r>
        <w:rPr>
          <w:rStyle w:val="FootnoteReference"/>
        </w:rPr>
        <w:footnoteRef/>
      </w:r>
      <w:r>
        <w:t xml:space="preserve"> On November 12, 2013, Verizon filed Proposed Transcript Corrections of Verizon Pennsylvania LLC.  No objections or other comments to the proposed corrections were filed by Duquesne Light or Complainant.  The unopposed transcript corrections are deemed granted pursuant to 52 </w:t>
      </w:r>
      <w:proofErr w:type="spellStart"/>
      <w:r>
        <w:t>Pa.Code</w:t>
      </w:r>
      <w:proofErr w:type="spellEnd"/>
      <w:r>
        <w:t xml:space="preserve"> § 5.253(f</w:t>
      </w:r>
      <w:proofErr w:type="gramStart"/>
      <w:r>
        <w:t>)(</w:t>
      </w:r>
      <w:proofErr w:type="gramEnd"/>
      <w:r>
        <w:t>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37F7E"/>
    <w:multiLevelType w:val="hybridMultilevel"/>
    <w:tmpl w:val="A154A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277805"/>
    <w:multiLevelType w:val="hybridMultilevel"/>
    <w:tmpl w:val="41D28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442597"/>
    <w:multiLevelType w:val="hybridMultilevel"/>
    <w:tmpl w:val="A154A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31"/>
    <w:rsid w:val="00002E71"/>
    <w:rsid w:val="0000610B"/>
    <w:rsid w:val="0001437D"/>
    <w:rsid w:val="0001444C"/>
    <w:rsid w:val="000158F5"/>
    <w:rsid w:val="00015C87"/>
    <w:rsid w:val="000200B5"/>
    <w:rsid w:val="00022031"/>
    <w:rsid w:val="00022664"/>
    <w:rsid w:val="00022A4A"/>
    <w:rsid w:val="00022B89"/>
    <w:rsid w:val="00024AA5"/>
    <w:rsid w:val="00027171"/>
    <w:rsid w:val="00027E4C"/>
    <w:rsid w:val="00032AC3"/>
    <w:rsid w:val="0003505B"/>
    <w:rsid w:val="00035D88"/>
    <w:rsid w:val="00036941"/>
    <w:rsid w:val="000404B5"/>
    <w:rsid w:val="00041450"/>
    <w:rsid w:val="00041943"/>
    <w:rsid w:val="00042860"/>
    <w:rsid w:val="00044944"/>
    <w:rsid w:val="0004591A"/>
    <w:rsid w:val="000461DE"/>
    <w:rsid w:val="00047F6E"/>
    <w:rsid w:val="0005341B"/>
    <w:rsid w:val="0005344F"/>
    <w:rsid w:val="0005471E"/>
    <w:rsid w:val="0005540A"/>
    <w:rsid w:val="00056339"/>
    <w:rsid w:val="00063896"/>
    <w:rsid w:val="0006554F"/>
    <w:rsid w:val="00067C8F"/>
    <w:rsid w:val="00070D98"/>
    <w:rsid w:val="000716B7"/>
    <w:rsid w:val="00073300"/>
    <w:rsid w:val="000767FF"/>
    <w:rsid w:val="000802CA"/>
    <w:rsid w:val="0008135A"/>
    <w:rsid w:val="0008257A"/>
    <w:rsid w:val="00085610"/>
    <w:rsid w:val="00085B63"/>
    <w:rsid w:val="00087CC5"/>
    <w:rsid w:val="0009005C"/>
    <w:rsid w:val="000921BC"/>
    <w:rsid w:val="00095B50"/>
    <w:rsid w:val="00096F74"/>
    <w:rsid w:val="000A0803"/>
    <w:rsid w:val="000A0A7F"/>
    <w:rsid w:val="000A11C4"/>
    <w:rsid w:val="000A2009"/>
    <w:rsid w:val="000A510C"/>
    <w:rsid w:val="000A7EFE"/>
    <w:rsid w:val="000B1FCF"/>
    <w:rsid w:val="000B3598"/>
    <w:rsid w:val="000B3628"/>
    <w:rsid w:val="000B3F0C"/>
    <w:rsid w:val="000B53F0"/>
    <w:rsid w:val="000B629F"/>
    <w:rsid w:val="000B6D95"/>
    <w:rsid w:val="000C10D2"/>
    <w:rsid w:val="000C11C5"/>
    <w:rsid w:val="000C1A6B"/>
    <w:rsid w:val="000C269C"/>
    <w:rsid w:val="000C5510"/>
    <w:rsid w:val="000C71B2"/>
    <w:rsid w:val="000C76C7"/>
    <w:rsid w:val="000D0A51"/>
    <w:rsid w:val="000D1336"/>
    <w:rsid w:val="000D3A4F"/>
    <w:rsid w:val="000D715A"/>
    <w:rsid w:val="000D7906"/>
    <w:rsid w:val="000E0C64"/>
    <w:rsid w:val="000E1700"/>
    <w:rsid w:val="000E4E82"/>
    <w:rsid w:val="000E5350"/>
    <w:rsid w:val="000E6C36"/>
    <w:rsid w:val="000F042F"/>
    <w:rsid w:val="000F0CB0"/>
    <w:rsid w:val="000F1E2C"/>
    <w:rsid w:val="000F22AD"/>
    <w:rsid w:val="000F331D"/>
    <w:rsid w:val="000F6BCB"/>
    <w:rsid w:val="001010DC"/>
    <w:rsid w:val="0010180F"/>
    <w:rsid w:val="00105690"/>
    <w:rsid w:val="001059C3"/>
    <w:rsid w:val="00106F61"/>
    <w:rsid w:val="001079C3"/>
    <w:rsid w:val="0011082D"/>
    <w:rsid w:val="0011115F"/>
    <w:rsid w:val="00114A5C"/>
    <w:rsid w:val="00114C1B"/>
    <w:rsid w:val="00114D69"/>
    <w:rsid w:val="00114E82"/>
    <w:rsid w:val="001163B8"/>
    <w:rsid w:val="00117158"/>
    <w:rsid w:val="00117974"/>
    <w:rsid w:val="0012337D"/>
    <w:rsid w:val="001239ED"/>
    <w:rsid w:val="00126555"/>
    <w:rsid w:val="0013358A"/>
    <w:rsid w:val="001336B2"/>
    <w:rsid w:val="0013746C"/>
    <w:rsid w:val="00140ED5"/>
    <w:rsid w:val="001422C9"/>
    <w:rsid w:val="0014695E"/>
    <w:rsid w:val="0014789D"/>
    <w:rsid w:val="00147A1C"/>
    <w:rsid w:val="00150F38"/>
    <w:rsid w:val="00151828"/>
    <w:rsid w:val="00151EEC"/>
    <w:rsid w:val="00152DD8"/>
    <w:rsid w:val="001534FA"/>
    <w:rsid w:val="00153BB2"/>
    <w:rsid w:val="001551FE"/>
    <w:rsid w:val="00157F7C"/>
    <w:rsid w:val="00163667"/>
    <w:rsid w:val="00171BA7"/>
    <w:rsid w:val="00172A1B"/>
    <w:rsid w:val="00177B41"/>
    <w:rsid w:val="00177C22"/>
    <w:rsid w:val="0018502A"/>
    <w:rsid w:val="00186713"/>
    <w:rsid w:val="00190B52"/>
    <w:rsid w:val="00192F81"/>
    <w:rsid w:val="00194EDA"/>
    <w:rsid w:val="00197214"/>
    <w:rsid w:val="00197FE7"/>
    <w:rsid w:val="001A016F"/>
    <w:rsid w:val="001A517C"/>
    <w:rsid w:val="001A6616"/>
    <w:rsid w:val="001B1283"/>
    <w:rsid w:val="001B37F9"/>
    <w:rsid w:val="001B389A"/>
    <w:rsid w:val="001B5A65"/>
    <w:rsid w:val="001B6147"/>
    <w:rsid w:val="001B669F"/>
    <w:rsid w:val="001B6767"/>
    <w:rsid w:val="001B7B44"/>
    <w:rsid w:val="001C16F1"/>
    <w:rsid w:val="001C1DA4"/>
    <w:rsid w:val="001C3638"/>
    <w:rsid w:val="001D0B3C"/>
    <w:rsid w:val="001D4EAA"/>
    <w:rsid w:val="001E13F6"/>
    <w:rsid w:val="001E4606"/>
    <w:rsid w:val="001E480F"/>
    <w:rsid w:val="001E49BB"/>
    <w:rsid w:val="001E4A0F"/>
    <w:rsid w:val="001E6948"/>
    <w:rsid w:val="001E6AC2"/>
    <w:rsid w:val="001E7A10"/>
    <w:rsid w:val="001F1F9D"/>
    <w:rsid w:val="001F1FC5"/>
    <w:rsid w:val="001F5E84"/>
    <w:rsid w:val="001F73E8"/>
    <w:rsid w:val="002002ED"/>
    <w:rsid w:val="00202271"/>
    <w:rsid w:val="00205676"/>
    <w:rsid w:val="0020746B"/>
    <w:rsid w:val="00210517"/>
    <w:rsid w:val="002107F3"/>
    <w:rsid w:val="00212F85"/>
    <w:rsid w:val="00213B19"/>
    <w:rsid w:val="00213E75"/>
    <w:rsid w:val="0021472B"/>
    <w:rsid w:val="00215CE0"/>
    <w:rsid w:val="00215DC7"/>
    <w:rsid w:val="00216054"/>
    <w:rsid w:val="00221630"/>
    <w:rsid w:val="00222675"/>
    <w:rsid w:val="00222A1D"/>
    <w:rsid w:val="002231E7"/>
    <w:rsid w:val="00224D1A"/>
    <w:rsid w:val="00225F5E"/>
    <w:rsid w:val="0022623F"/>
    <w:rsid w:val="00226D60"/>
    <w:rsid w:val="002270C7"/>
    <w:rsid w:val="002330CA"/>
    <w:rsid w:val="00234986"/>
    <w:rsid w:val="0023594C"/>
    <w:rsid w:val="00237F95"/>
    <w:rsid w:val="002431AA"/>
    <w:rsid w:val="002432B5"/>
    <w:rsid w:val="00244DC3"/>
    <w:rsid w:val="00250E1D"/>
    <w:rsid w:val="00254AC4"/>
    <w:rsid w:val="0025505D"/>
    <w:rsid w:val="0025568C"/>
    <w:rsid w:val="0025624A"/>
    <w:rsid w:val="00256602"/>
    <w:rsid w:val="002569D2"/>
    <w:rsid w:val="00256F15"/>
    <w:rsid w:val="00257F21"/>
    <w:rsid w:val="002606BC"/>
    <w:rsid w:val="00264827"/>
    <w:rsid w:val="002659C1"/>
    <w:rsid w:val="00265F08"/>
    <w:rsid w:val="00266EEA"/>
    <w:rsid w:val="002705F3"/>
    <w:rsid w:val="002715D6"/>
    <w:rsid w:val="00273113"/>
    <w:rsid w:val="00273CD5"/>
    <w:rsid w:val="00274AEB"/>
    <w:rsid w:val="002756A7"/>
    <w:rsid w:val="0028196A"/>
    <w:rsid w:val="00282E72"/>
    <w:rsid w:val="00286013"/>
    <w:rsid w:val="00286E18"/>
    <w:rsid w:val="00287629"/>
    <w:rsid w:val="0029053B"/>
    <w:rsid w:val="00292413"/>
    <w:rsid w:val="00292C52"/>
    <w:rsid w:val="0029304C"/>
    <w:rsid w:val="0029312D"/>
    <w:rsid w:val="002931C6"/>
    <w:rsid w:val="00297007"/>
    <w:rsid w:val="002A08AE"/>
    <w:rsid w:val="002A0C6D"/>
    <w:rsid w:val="002A5634"/>
    <w:rsid w:val="002A6DA3"/>
    <w:rsid w:val="002B080D"/>
    <w:rsid w:val="002B43C8"/>
    <w:rsid w:val="002B693E"/>
    <w:rsid w:val="002C0A83"/>
    <w:rsid w:val="002C0B16"/>
    <w:rsid w:val="002C5195"/>
    <w:rsid w:val="002C6736"/>
    <w:rsid w:val="002D15FF"/>
    <w:rsid w:val="002D2161"/>
    <w:rsid w:val="002D27F2"/>
    <w:rsid w:val="002D3212"/>
    <w:rsid w:val="002D3700"/>
    <w:rsid w:val="002D46AD"/>
    <w:rsid w:val="002D50E8"/>
    <w:rsid w:val="002E1962"/>
    <w:rsid w:val="002E414F"/>
    <w:rsid w:val="002E62AE"/>
    <w:rsid w:val="002E7B4F"/>
    <w:rsid w:val="002E7CBD"/>
    <w:rsid w:val="002F0988"/>
    <w:rsid w:val="002F0CDC"/>
    <w:rsid w:val="002F197E"/>
    <w:rsid w:val="002F58C1"/>
    <w:rsid w:val="002F71C8"/>
    <w:rsid w:val="002F7E3F"/>
    <w:rsid w:val="003009B5"/>
    <w:rsid w:val="00303C1E"/>
    <w:rsid w:val="00303E71"/>
    <w:rsid w:val="00304AD0"/>
    <w:rsid w:val="003065A6"/>
    <w:rsid w:val="00306AEC"/>
    <w:rsid w:val="003105EB"/>
    <w:rsid w:val="00313224"/>
    <w:rsid w:val="00314634"/>
    <w:rsid w:val="0031504C"/>
    <w:rsid w:val="00320C3C"/>
    <w:rsid w:val="0032184B"/>
    <w:rsid w:val="00322AAB"/>
    <w:rsid w:val="00323CE9"/>
    <w:rsid w:val="0032536B"/>
    <w:rsid w:val="0032582D"/>
    <w:rsid w:val="003309E0"/>
    <w:rsid w:val="003367D1"/>
    <w:rsid w:val="003413E4"/>
    <w:rsid w:val="003414D4"/>
    <w:rsid w:val="0034173A"/>
    <w:rsid w:val="00343DF7"/>
    <w:rsid w:val="00344BBD"/>
    <w:rsid w:val="00345854"/>
    <w:rsid w:val="00347D4D"/>
    <w:rsid w:val="00351846"/>
    <w:rsid w:val="00354367"/>
    <w:rsid w:val="003560A1"/>
    <w:rsid w:val="003567DC"/>
    <w:rsid w:val="00360392"/>
    <w:rsid w:val="0036055F"/>
    <w:rsid w:val="00360ABE"/>
    <w:rsid w:val="00361B39"/>
    <w:rsid w:val="00363FC4"/>
    <w:rsid w:val="00364892"/>
    <w:rsid w:val="003724CD"/>
    <w:rsid w:val="00372BCE"/>
    <w:rsid w:val="00374002"/>
    <w:rsid w:val="00374FC3"/>
    <w:rsid w:val="00375FC7"/>
    <w:rsid w:val="00376FD2"/>
    <w:rsid w:val="00377219"/>
    <w:rsid w:val="00383E9E"/>
    <w:rsid w:val="00386EC2"/>
    <w:rsid w:val="003914A1"/>
    <w:rsid w:val="003915CD"/>
    <w:rsid w:val="0039257D"/>
    <w:rsid w:val="003928FD"/>
    <w:rsid w:val="00393A51"/>
    <w:rsid w:val="00395BA3"/>
    <w:rsid w:val="00396842"/>
    <w:rsid w:val="003A51FD"/>
    <w:rsid w:val="003A5775"/>
    <w:rsid w:val="003A645A"/>
    <w:rsid w:val="003A7731"/>
    <w:rsid w:val="003B0F7E"/>
    <w:rsid w:val="003B2756"/>
    <w:rsid w:val="003B5554"/>
    <w:rsid w:val="003C0F08"/>
    <w:rsid w:val="003C2969"/>
    <w:rsid w:val="003C49C9"/>
    <w:rsid w:val="003C4FBC"/>
    <w:rsid w:val="003C6CA6"/>
    <w:rsid w:val="003D00C1"/>
    <w:rsid w:val="003D15D0"/>
    <w:rsid w:val="003D1B0E"/>
    <w:rsid w:val="003D33DA"/>
    <w:rsid w:val="003D38F7"/>
    <w:rsid w:val="003D3AF7"/>
    <w:rsid w:val="003D42D0"/>
    <w:rsid w:val="003D5AB0"/>
    <w:rsid w:val="003D6669"/>
    <w:rsid w:val="003D6830"/>
    <w:rsid w:val="003E4BD9"/>
    <w:rsid w:val="003E5628"/>
    <w:rsid w:val="003E5D1E"/>
    <w:rsid w:val="003F0715"/>
    <w:rsid w:val="003F100E"/>
    <w:rsid w:val="003F347A"/>
    <w:rsid w:val="003F4054"/>
    <w:rsid w:val="003F69AF"/>
    <w:rsid w:val="003F69C5"/>
    <w:rsid w:val="00402E39"/>
    <w:rsid w:val="0040464B"/>
    <w:rsid w:val="004047DF"/>
    <w:rsid w:val="00405757"/>
    <w:rsid w:val="004064A6"/>
    <w:rsid w:val="00407E2D"/>
    <w:rsid w:val="00415484"/>
    <w:rsid w:val="0041650C"/>
    <w:rsid w:val="0041758B"/>
    <w:rsid w:val="00417A48"/>
    <w:rsid w:val="00417FB9"/>
    <w:rsid w:val="004255AD"/>
    <w:rsid w:val="00425F5E"/>
    <w:rsid w:val="00427446"/>
    <w:rsid w:val="00427731"/>
    <w:rsid w:val="00431ED9"/>
    <w:rsid w:val="0043213F"/>
    <w:rsid w:val="004345F2"/>
    <w:rsid w:val="00434936"/>
    <w:rsid w:val="004349A8"/>
    <w:rsid w:val="00441E8C"/>
    <w:rsid w:val="00443FC3"/>
    <w:rsid w:val="00444F84"/>
    <w:rsid w:val="00447594"/>
    <w:rsid w:val="00447DAD"/>
    <w:rsid w:val="00451491"/>
    <w:rsid w:val="00451BB3"/>
    <w:rsid w:val="00452848"/>
    <w:rsid w:val="00456B68"/>
    <w:rsid w:val="004606F8"/>
    <w:rsid w:val="004610DD"/>
    <w:rsid w:val="0046531E"/>
    <w:rsid w:val="00465CA9"/>
    <w:rsid w:val="00465D02"/>
    <w:rsid w:val="00466EEB"/>
    <w:rsid w:val="004763CF"/>
    <w:rsid w:val="00476406"/>
    <w:rsid w:val="004801CF"/>
    <w:rsid w:val="00482497"/>
    <w:rsid w:val="0048582D"/>
    <w:rsid w:val="00492902"/>
    <w:rsid w:val="00493A8D"/>
    <w:rsid w:val="00493B06"/>
    <w:rsid w:val="004A0AB7"/>
    <w:rsid w:val="004A0D2F"/>
    <w:rsid w:val="004A2067"/>
    <w:rsid w:val="004A3A17"/>
    <w:rsid w:val="004A3BA6"/>
    <w:rsid w:val="004A4379"/>
    <w:rsid w:val="004A4472"/>
    <w:rsid w:val="004A5F2D"/>
    <w:rsid w:val="004A5F6F"/>
    <w:rsid w:val="004B07B7"/>
    <w:rsid w:val="004B1125"/>
    <w:rsid w:val="004B1E4E"/>
    <w:rsid w:val="004B1F24"/>
    <w:rsid w:val="004B35C3"/>
    <w:rsid w:val="004B4793"/>
    <w:rsid w:val="004B58A0"/>
    <w:rsid w:val="004C0903"/>
    <w:rsid w:val="004C1ADF"/>
    <w:rsid w:val="004C231D"/>
    <w:rsid w:val="004C3351"/>
    <w:rsid w:val="004C6ACC"/>
    <w:rsid w:val="004C6DA4"/>
    <w:rsid w:val="004D0F86"/>
    <w:rsid w:val="004D17EE"/>
    <w:rsid w:val="004D1AF6"/>
    <w:rsid w:val="004D26B3"/>
    <w:rsid w:val="004D3CF4"/>
    <w:rsid w:val="004D517B"/>
    <w:rsid w:val="004D5571"/>
    <w:rsid w:val="004D6126"/>
    <w:rsid w:val="004D6A84"/>
    <w:rsid w:val="004E0673"/>
    <w:rsid w:val="004E1384"/>
    <w:rsid w:val="004E1A31"/>
    <w:rsid w:val="004E1AA7"/>
    <w:rsid w:val="004E2DEE"/>
    <w:rsid w:val="004E3130"/>
    <w:rsid w:val="004E3916"/>
    <w:rsid w:val="004E48B8"/>
    <w:rsid w:val="004E56E5"/>
    <w:rsid w:val="004F3674"/>
    <w:rsid w:val="004F52CA"/>
    <w:rsid w:val="004F642E"/>
    <w:rsid w:val="00500E04"/>
    <w:rsid w:val="00501290"/>
    <w:rsid w:val="005013AB"/>
    <w:rsid w:val="005031FC"/>
    <w:rsid w:val="00503B65"/>
    <w:rsid w:val="005055FD"/>
    <w:rsid w:val="005071E6"/>
    <w:rsid w:val="00510BCD"/>
    <w:rsid w:val="00513A0D"/>
    <w:rsid w:val="00513E78"/>
    <w:rsid w:val="00520B4D"/>
    <w:rsid w:val="00522F41"/>
    <w:rsid w:val="005235D3"/>
    <w:rsid w:val="005245B1"/>
    <w:rsid w:val="00526125"/>
    <w:rsid w:val="0052693F"/>
    <w:rsid w:val="005319D7"/>
    <w:rsid w:val="0054180C"/>
    <w:rsid w:val="00544B49"/>
    <w:rsid w:val="005463A9"/>
    <w:rsid w:val="00546F57"/>
    <w:rsid w:val="005474D6"/>
    <w:rsid w:val="00547D3B"/>
    <w:rsid w:val="0055234E"/>
    <w:rsid w:val="00553A47"/>
    <w:rsid w:val="00561F0E"/>
    <w:rsid w:val="00562BF1"/>
    <w:rsid w:val="0056301D"/>
    <w:rsid w:val="0057174D"/>
    <w:rsid w:val="005756A2"/>
    <w:rsid w:val="005756F9"/>
    <w:rsid w:val="00575B38"/>
    <w:rsid w:val="00576844"/>
    <w:rsid w:val="005773BD"/>
    <w:rsid w:val="00580C5C"/>
    <w:rsid w:val="0058134C"/>
    <w:rsid w:val="00581E78"/>
    <w:rsid w:val="00582ADF"/>
    <w:rsid w:val="0058593F"/>
    <w:rsid w:val="005866D6"/>
    <w:rsid w:val="00590615"/>
    <w:rsid w:val="005945F6"/>
    <w:rsid w:val="00595C07"/>
    <w:rsid w:val="005963C4"/>
    <w:rsid w:val="00596B75"/>
    <w:rsid w:val="005A127F"/>
    <w:rsid w:val="005A4A47"/>
    <w:rsid w:val="005A560D"/>
    <w:rsid w:val="005B0099"/>
    <w:rsid w:val="005B04D0"/>
    <w:rsid w:val="005B188A"/>
    <w:rsid w:val="005B2154"/>
    <w:rsid w:val="005B4EAA"/>
    <w:rsid w:val="005B7AAB"/>
    <w:rsid w:val="005C1FA8"/>
    <w:rsid w:val="005C5138"/>
    <w:rsid w:val="005C5ED9"/>
    <w:rsid w:val="005C6FAE"/>
    <w:rsid w:val="005D141F"/>
    <w:rsid w:val="005D2935"/>
    <w:rsid w:val="005D45C9"/>
    <w:rsid w:val="005D5EE7"/>
    <w:rsid w:val="005E3C0F"/>
    <w:rsid w:val="005E45BD"/>
    <w:rsid w:val="005E6C7E"/>
    <w:rsid w:val="005F00C8"/>
    <w:rsid w:val="005F0342"/>
    <w:rsid w:val="005F4331"/>
    <w:rsid w:val="005F4AA1"/>
    <w:rsid w:val="005F5BF7"/>
    <w:rsid w:val="0060255E"/>
    <w:rsid w:val="00603FCF"/>
    <w:rsid w:val="00605A5C"/>
    <w:rsid w:val="00605D74"/>
    <w:rsid w:val="00611B45"/>
    <w:rsid w:val="00613DA8"/>
    <w:rsid w:val="00614058"/>
    <w:rsid w:val="00614B07"/>
    <w:rsid w:val="006168E8"/>
    <w:rsid w:val="00616EF1"/>
    <w:rsid w:val="00617F8C"/>
    <w:rsid w:val="0062040F"/>
    <w:rsid w:val="00622936"/>
    <w:rsid w:val="0062391C"/>
    <w:rsid w:val="00631809"/>
    <w:rsid w:val="00631CED"/>
    <w:rsid w:val="00633A73"/>
    <w:rsid w:val="00633D37"/>
    <w:rsid w:val="00634C72"/>
    <w:rsid w:val="006352C1"/>
    <w:rsid w:val="00635E6D"/>
    <w:rsid w:val="00636172"/>
    <w:rsid w:val="00636225"/>
    <w:rsid w:val="0064016B"/>
    <w:rsid w:val="00643B5D"/>
    <w:rsid w:val="006503D8"/>
    <w:rsid w:val="00651BF9"/>
    <w:rsid w:val="0065509C"/>
    <w:rsid w:val="00655A67"/>
    <w:rsid w:val="00655BA5"/>
    <w:rsid w:val="0065674E"/>
    <w:rsid w:val="00657F07"/>
    <w:rsid w:val="00661B4E"/>
    <w:rsid w:val="00662C19"/>
    <w:rsid w:val="006646A6"/>
    <w:rsid w:val="0067080A"/>
    <w:rsid w:val="00670B1B"/>
    <w:rsid w:val="006729FF"/>
    <w:rsid w:val="006734EC"/>
    <w:rsid w:val="00675F41"/>
    <w:rsid w:val="00676400"/>
    <w:rsid w:val="00677E47"/>
    <w:rsid w:val="0068098C"/>
    <w:rsid w:val="00685C2E"/>
    <w:rsid w:val="00686666"/>
    <w:rsid w:val="00692D9A"/>
    <w:rsid w:val="00694B4C"/>
    <w:rsid w:val="006A1BB3"/>
    <w:rsid w:val="006A3C03"/>
    <w:rsid w:val="006A4740"/>
    <w:rsid w:val="006A6097"/>
    <w:rsid w:val="006A64F2"/>
    <w:rsid w:val="006B312E"/>
    <w:rsid w:val="006B3C1B"/>
    <w:rsid w:val="006B3EFB"/>
    <w:rsid w:val="006B690F"/>
    <w:rsid w:val="006C245B"/>
    <w:rsid w:val="006C3402"/>
    <w:rsid w:val="006C3AD5"/>
    <w:rsid w:val="006C5DA4"/>
    <w:rsid w:val="006C6F08"/>
    <w:rsid w:val="006C7836"/>
    <w:rsid w:val="006D2E83"/>
    <w:rsid w:val="006D370E"/>
    <w:rsid w:val="006D3B1F"/>
    <w:rsid w:val="006D491B"/>
    <w:rsid w:val="006D4B7E"/>
    <w:rsid w:val="006D4E8D"/>
    <w:rsid w:val="006D51A2"/>
    <w:rsid w:val="006E1DF2"/>
    <w:rsid w:val="006E57E8"/>
    <w:rsid w:val="006E6408"/>
    <w:rsid w:val="006F0061"/>
    <w:rsid w:val="006F08AE"/>
    <w:rsid w:val="006F2ACE"/>
    <w:rsid w:val="007000FB"/>
    <w:rsid w:val="007008E0"/>
    <w:rsid w:val="0070140A"/>
    <w:rsid w:val="00705235"/>
    <w:rsid w:val="007107AD"/>
    <w:rsid w:val="00714D5D"/>
    <w:rsid w:val="00722C8F"/>
    <w:rsid w:val="00724A27"/>
    <w:rsid w:val="0073389E"/>
    <w:rsid w:val="007342EA"/>
    <w:rsid w:val="00735001"/>
    <w:rsid w:val="007354F0"/>
    <w:rsid w:val="00742C25"/>
    <w:rsid w:val="00742FBF"/>
    <w:rsid w:val="00743300"/>
    <w:rsid w:val="00744077"/>
    <w:rsid w:val="00745364"/>
    <w:rsid w:val="00746795"/>
    <w:rsid w:val="00747A6F"/>
    <w:rsid w:val="0075093B"/>
    <w:rsid w:val="00751138"/>
    <w:rsid w:val="00751D3F"/>
    <w:rsid w:val="007520AB"/>
    <w:rsid w:val="00752233"/>
    <w:rsid w:val="00752308"/>
    <w:rsid w:val="00752AD4"/>
    <w:rsid w:val="00752B0E"/>
    <w:rsid w:val="0075617D"/>
    <w:rsid w:val="00756B4F"/>
    <w:rsid w:val="007575D6"/>
    <w:rsid w:val="00763043"/>
    <w:rsid w:val="00763B57"/>
    <w:rsid w:val="00766C21"/>
    <w:rsid w:val="0077010C"/>
    <w:rsid w:val="00770175"/>
    <w:rsid w:val="00770452"/>
    <w:rsid w:val="00781BAD"/>
    <w:rsid w:val="007854CF"/>
    <w:rsid w:val="00787B82"/>
    <w:rsid w:val="007900D4"/>
    <w:rsid w:val="00793A95"/>
    <w:rsid w:val="00796456"/>
    <w:rsid w:val="00796F08"/>
    <w:rsid w:val="00797CCD"/>
    <w:rsid w:val="007A0FA3"/>
    <w:rsid w:val="007A1A4C"/>
    <w:rsid w:val="007A4181"/>
    <w:rsid w:val="007A46A0"/>
    <w:rsid w:val="007A7CF3"/>
    <w:rsid w:val="007A7EA7"/>
    <w:rsid w:val="007B21DD"/>
    <w:rsid w:val="007B430A"/>
    <w:rsid w:val="007B4A31"/>
    <w:rsid w:val="007B5630"/>
    <w:rsid w:val="007C0BAC"/>
    <w:rsid w:val="007C679F"/>
    <w:rsid w:val="007D1E30"/>
    <w:rsid w:val="007D2137"/>
    <w:rsid w:val="007D6606"/>
    <w:rsid w:val="007D67D1"/>
    <w:rsid w:val="007D682B"/>
    <w:rsid w:val="007E2A88"/>
    <w:rsid w:val="007E5C59"/>
    <w:rsid w:val="007E6CAF"/>
    <w:rsid w:val="007E73C3"/>
    <w:rsid w:val="007E7971"/>
    <w:rsid w:val="007F378A"/>
    <w:rsid w:val="007F47DF"/>
    <w:rsid w:val="008022F7"/>
    <w:rsid w:val="008046A7"/>
    <w:rsid w:val="00805E1E"/>
    <w:rsid w:val="0080763A"/>
    <w:rsid w:val="008101A5"/>
    <w:rsid w:val="00813015"/>
    <w:rsid w:val="00817A1C"/>
    <w:rsid w:val="0082072C"/>
    <w:rsid w:val="008211B6"/>
    <w:rsid w:val="008215F2"/>
    <w:rsid w:val="0082561C"/>
    <w:rsid w:val="00825C93"/>
    <w:rsid w:val="00831A19"/>
    <w:rsid w:val="00831EDA"/>
    <w:rsid w:val="00832B4A"/>
    <w:rsid w:val="008363BD"/>
    <w:rsid w:val="00836A1D"/>
    <w:rsid w:val="00837349"/>
    <w:rsid w:val="008433E5"/>
    <w:rsid w:val="008433EA"/>
    <w:rsid w:val="00844572"/>
    <w:rsid w:val="008461EA"/>
    <w:rsid w:val="00846E3D"/>
    <w:rsid w:val="00847619"/>
    <w:rsid w:val="00847FED"/>
    <w:rsid w:val="00850F28"/>
    <w:rsid w:val="008527AF"/>
    <w:rsid w:val="00853982"/>
    <w:rsid w:val="00854310"/>
    <w:rsid w:val="0085796E"/>
    <w:rsid w:val="00860CE9"/>
    <w:rsid w:val="00870493"/>
    <w:rsid w:val="008733F2"/>
    <w:rsid w:val="008739F3"/>
    <w:rsid w:val="00875888"/>
    <w:rsid w:val="00877335"/>
    <w:rsid w:val="00881A7C"/>
    <w:rsid w:val="00884320"/>
    <w:rsid w:val="00885412"/>
    <w:rsid w:val="0089092B"/>
    <w:rsid w:val="00890FD6"/>
    <w:rsid w:val="0089104A"/>
    <w:rsid w:val="00891D27"/>
    <w:rsid w:val="00893CE7"/>
    <w:rsid w:val="00895B38"/>
    <w:rsid w:val="008979D0"/>
    <w:rsid w:val="008A3128"/>
    <w:rsid w:val="008A53F1"/>
    <w:rsid w:val="008A7E21"/>
    <w:rsid w:val="008B629C"/>
    <w:rsid w:val="008B6C4F"/>
    <w:rsid w:val="008B7171"/>
    <w:rsid w:val="008C0A8C"/>
    <w:rsid w:val="008C1CCC"/>
    <w:rsid w:val="008C4B08"/>
    <w:rsid w:val="008C4DAE"/>
    <w:rsid w:val="008C6C90"/>
    <w:rsid w:val="008C6CD3"/>
    <w:rsid w:val="008D25CC"/>
    <w:rsid w:val="008D3E8B"/>
    <w:rsid w:val="008D409A"/>
    <w:rsid w:val="008D70A6"/>
    <w:rsid w:val="008E091B"/>
    <w:rsid w:val="008E0C3B"/>
    <w:rsid w:val="008E121E"/>
    <w:rsid w:val="008E31F7"/>
    <w:rsid w:val="008F11E6"/>
    <w:rsid w:val="008F6929"/>
    <w:rsid w:val="00900298"/>
    <w:rsid w:val="00904091"/>
    <w:rsid w:val="009044B7"/>
    <w:rsid w:val="0090566C"/>
    <w:rsid w:val="00905CA8"/>
    <w:rsid w:val="00905E53"/>
    <w:rsid w:val="00906E26"/>
    <w:rsid w:val="00912360"/>
    <w:rsid w:val="00914472"/>
    <w:rsid w:val="00916F8C"/>
    <w:rsid w:val="00917AE9"/>
    <w:rsid w:val="0092041D"/>
    <w:rsid w:val="00921DA9"/>
    <w:rsid w:val="00922734"/>
    <w:rsid w:val="00923457"/>
    <w:rsid w:val="009262AC"/>
    <w:rsid w:val="009341CC"/>
    <w:rsid w:val="0093663B"/>
    <w:rsid w:val="0094137F"/>
    <w:rsid w:val="00941BFF"/>
    <w:rsid w:val="00941E0A"/>
    <w:rsid w:val="00942B3C"/>
    <w:rsid w:val="009450EC"/>
    <w:rsid w:val="00945A38"/>
    <w:rsid w:val="00947903"/>
    <w:rsid w:val="00950A70"/>
    <w:rsid w:val="00951681"/>
    <w:rsid w:val="00951BC4"/>
    <w:rsid w:val="009603C9"/>
    <w:rsid w:val="0096087B"/>
    <w:rsid w:val="00960B87"/>
    <w:rsid w:val="00962AAD"/>
    <w:rsid w:val="009635AB"/>
    <w:rsid w:val="00964ECF"/>
    <w:rsid w:val="009655DA"/>
    <w:rsid w:val="00971A09"/>
    <w:rsid w:val="0097213D"/>
    <w:rsid w:val="009758CE"/>
    <w:rsid w:val="00975E03"/>
    <w:rsid w:val="009803DF"/>
    <w:rsid w:val="00980566"/>
    <w:rsid w:val="00982ED8"/>
    <w:rsid w:val="00984A9D"/>
    <w:rsid w:val="00985A15"/>
    <w:rsid w:val="00986732"/>
    <w:rsid w:val="00986ECD"/>
    <w:rsid w:val="009903E3"/>
    <w:rsid w:val="0099176B"/>
    <w:rsid w:val="0099459B"/>
    <w:rsid w:val="009966EF"/>
    <w:rsid w:val="009972E5"/>
    <w:rsid w:val="009A2737"/>
    <w:rsid w:val="009A2A70"/>
    <w:rsid w:val="009A3003"/>
    <w:rsid w:val="009A3BBF"/>
    <w:rsid w:val="009A3D45"/>
    <w:rsid w:val="009A40FB"/>
    <w:rsid w:val="009A68DE"/>
    <w:rsid w:val="009A797D"/>
    <w:rsid w:val="009A7D1A"/>
    <w:rsid w:val="009B3268"/>
    <w:rsid w:val="009B4F5C"/>
    <w:rsid w:val="009B5FBB"/>
    <w:rsid w:val="009B64C4"/>
    <w:rsid w:val="009D0659"/>
    <w:rsid w:val="009D119A"/>
    <w:rsid w:val="009D1316"/>
    <w:rsid w:val="009E047A"/>
    <w:rsid w:val="009E0743"/>
    <w:rsid w:val="009E0762"/>
    <w:rsid w:val="009E0D5F"/>
    <w:rsid w:val="009E16BB"/>
    <w:rsid w:val="009E3575"/>
    <w:rsid w:val="009E3DB9"/>
    <w:rsid w:val="009E558C"/>
    <w:rsid w:val="009E5C0B"/>
    <w:rsid w:val="009E6878"/>
    <w:rsid w:val="009F07ED"/>
    <w:rsid w:val="009F17FE"/>
    <w:rsid w:val="009F34A1"/>
    <w:rsid w:val="009F4221"/>
    <w:rsid w:val="009F4617"/>
    <w:rsid w:val="009F47A7"/>
    <w:rsid w:val="009F5718"/>
    <w:rsid w:val="009F61DA"/>
    <w:rsid w:val="009F707B"/>
    <w:rsid w:val="009F7990"/>
    <w:rsid w:val="009F7A6D"/>
    <w:rsid w:val="00A009D4"/>
    <w:rsid w:val="00A0320E"/>
    <w:rsid w:val="00A12944"/>
    <w:rsid w:val="00A14EFC"/>
    <w:rsid w:val="00A1691E"/>
    <w:rsid w:val="00A22BE0"/>
    <w:rsid w:val="00A22FF3"/>
    <w:rsid w:val="00A2365D"/>
    <w:rsid w:val="00A24980"/>
    <w:rsid w:val="00A24C4F"/>
    <w:rsid w:val="00A2719F"/>
    <w:rsid w:val="00A312B8"/>
    <w:rsid w:val="00A32C82"/>
    <w:rsid w:val="00A33A9C"/>
    <w:rsid w:val="00A3408C"/>
    <w:rsid w:val="00A35315"/>
    <w:rsid w:val="00A375AB"/>
    <w:rsid w:val="00A41EF8"/>
    <w:rsid w:val="00A43AA6"/>
    <w:rsid w:val="00A442C3"/>
    <w:rsid w:val="00A4684B"/>
    <w:rsid w:val="00A474D4"/>
    <w:rsid w:val="00A50F6C"/>
    <w:rsid w:val="00A5372D"/>
    <w:rsid w:val="00A6600B"/>
    <w:rsid w:val="00A66018"/>
    <w:rsid w:val="00A66558"/>
    <w:rsid w:val="00A66BC4"/>
    <w:rsid w:val="00A7014D"/>
    <w:rsid w:val="00A71047"/>
    <w:rsid w:val="00A72D1A"/>
    <w:rsid w:val="00A751B8"/>
    <w:rsid w:val="00A8031D"/>
    <w:rsid w:val="00A835FF"/>
    <w:rsid w:val="00A83846"/>
    <w:rsid w:val="00A83AAD"/>
    <w:rsid w:val="00A83E30"/>
    <w:rsid w:val="00A85EA9"/>
    <w:rsid w:val="00A916E8"/>
    <w:rsid w:val="00A92349"/>
    <w:rsid w:val="00A944BC"/>
    <w:rsid w:val="00AA06E0"/>
    <w:rsid w:val="00AA1CCA"/>
    <w:rsid w:val="00AA5CA3"/>
    <w:rsid w:val="00AA6284"/>
    <w:rsid w:val="00AB0007"/>
    <w:rsid w:val="00AB07B5"/>
    <w:rsid w:val="00AB0B25"/>
    <w:rsid w:val="00AB0CBF"/>
    <w:rsid w:val="00AB6557"/>
    <w:rsid w:val="00AC0550"/>
    <w:rsid w:val="00AC3607"/>
    <w:rsid w:val="00AC54FF"/>
    <w:rsid w:val="00AC7B96"/>
    <w:rsid w:val="00AD066A"/>
    <w:rsid w:val="00AD069F"/>
    <w:rsid w:val="00AD6C0F"/>
    <w:rsid w:val="00AE3450"/>
    <w:rsid w:val="00AE5055"/>
    <w:rsid w:val="00AE5BB7"/>
    <w:rsid w:val="00AE5EE8"/>
    <w:rsid w:val="00AE699D"/>
    <w:rsid w:val="00AE6CA0"/>
    <w:rsid w:val="00AF0886"/>
    <w:rsid w:val="00AF1477"/>
    <w:rsid w:val="00AF2A1D"/>
    <w:rsid w:val="00AF33FC"/>
    <w:rsid w:val="00AF4C7A"/>
    <w:rsid w:val="00AF5D5B"/>
    <w:rsid w:val="00AF6B9A"/>
    <w:rsid w:val="00B00AA3"/>
    <w:rsid w:val="00B026D9"/>
    <w:rsid w:val="00B0365E"/>
    <w:rsid w:val="00B05442"/>
    <w:rsid w:val="00B072ED"/>
    <w:rsid w:val="00B10BF4"/>
    <w:rsid w:val="00B1170E"/>
    <w:rsid w:val="00B11A62"/>
    <w:rsid w:val="00B138CD"/>
    <w:rsid w:val="00B14A97"/>
    <w:rsid w:val="00B14F7C"/>
    <w:rsid w:val="00B15030"/>
    <w:rsid w:val="00B150FA"/>
    <w:rsid w:val="00B20D8C"/>
    <w:rsid w:val="00B20EE3"/>
    <w:rsid w:val="00B21747"/>
    <w:rsid w:val="00B21B7C"/>
    <w:rsid w:val="00B22AC5"/>
    <w:rsid w:val="00B24C6D"/>
    <w:rsid w:val="00B273CB"/>
    <w:rsid w:val="00B323F0"/>
    <w:rsid w:val="00B34146"/>
    <w:rsid w:val="00B3465A"/>
    <w:rsid w:val="00B34907"/>
    <w:rsid w:val="00B35A50"/>
    <w:rsid w:val="00B37E41"/>
    <w:rsid w:val="00B37FD4"/>
    <w:rsid w:val="00B43E1A"/>
    <w:rsid w:val="00B47709"/>
    <w:rsid w:val="00B50794"/>
    <w:rsid w:val="00B511CB"/>
    <w:rsid w:val="00B51738"/>
    <w:rsid w:val="00B51E90"/>
    <w:rsid w:val="00B52B10"/>
    <w:rsid w:val="00B57380"/>
    <w:rsid w:val="00B63054"/>
    <w:rsid w:val="00B63EB8"/>
    <w:rsid w:val="00B65084"/>
    <w:rsid w:val="00B67C1A"/>
    <w:rsid w:val="00B7271C"/>
    <w:rsid w:val="00B763C7"/>
    <w:rsid w:val="00B763FA"/>
    <w:rsid w:val="00B774A8"/>
    <w:rsid w:val="00B779A7"/>
    <w:rsid w:val="00B805F8"/>
    <w:rsid w:val="00B816DD"/>
    <w:rsid w:val="00B81A18"/>
    <w:rsid w:val="00B81D8F"/>
    <w:rsid w:val="00B82AC2"/>
    <w:rsid w:val="00B83C4A"/>
    <w:rsid w:val="00B91A4A"/>
    <w:rsid w:val="00B97B9F"/>
    <w:rsid w:val="00BA3333"/>
    <w:rsid w:val="00BA342A"/>
    <w:rsid w:val="00BA36B3"/>
    <w:rsid w:val="00BA53B4"/>
    <w:rsid w:val="00BA5B1F"/>
    <w:rsid w:val="00BA66B1"/>
    <w:rsid w:val="00BA6EBC"/>
    <w:rsid w:val="00BB1230"/>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12E9"/>
    <w:rsid w:val="00BF2F4A"/>
    <w:rsid w:val="00BF3093"/>
    <w:rsid w:val="00BF3C89"/>
    <w:rsid w:val="00BF46FE"/>
    <w:rsid w:val="00C01B58"/>
    <w:rsid w:val="00C024AF"/>
    <w:rsid w:val="00C04531"/>
    <w:rsid w:val="00C04558"/>
    <w:rsid w:val="00C04EA1"/>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4EA"/>
    <w:rsid w:val="00C27855"/>
    <w:rsid w:val="00C34A93"/>
    <w:rsid w:val="00C363C5"/>
    <w:rsid w:val="00C374CC"/>
    <w:rsid w:val="00C379FE"/>
    <w:rsid w:val="00C37CD0"/>
    <w:rsid w:val="00C43CFE"/>
    <w:rsid w:val="00C440BF"/>
    <w:rsid w:val="00C46557"/>
    <w:rsid w:val="00C46DC6"/>
    <w:rsid w:val="00C4789A"/>
    <w:rsid w:val="00C5077F"/>
    <w:rsid w:val="00C5093C"/>
    <w:rsid w:val="00C52731"/>
    <w:rsid w:val="00C53EBD"/>
    <w:rsid w:val="00C55401"/>
    <w:rsid w:val="00C60CCE"/>
    <w:rsid w:val="00C633D4"/>
    <w:rsid w:val="00C669E5"/>
    <w:rsid w:val="00C679CE"/>
    <w:rsid w:val="00C704C9"/>
    <w:rsid w:val="00C71914"/>
    <w:rsid w:val="00C75680"/>
    <w:rsid w:val="00C7784C"/>
    <w:rsid w:val="00C80F04"/>
    <w:rsid w:val="00C81090"/>
    <w:rsid w:val="00C81C16"/>
    <w:rsid w:val="00C821AB"/>
    <w:rsid w:val="00C86564"/>
    <w:rsid w:val="00C90531"/>
    <w:rsid w:val="00C93740"/>
    <w:rsid w:val="00CA06B1"/>
    <w:rsid w:val="00CA5CC7"/>
    <w:rsid w:val="00CA6B55"/>
    <w:rsid w:val="00CB622E"/>
    <w:rsid w:val="00CB75FF"/>
    <w:rsid w:val="00CB7B6B"/>
    <w:rsid w:val="00CC0060"/>
    <w:rsid w:val="00CC0BE8"/>
    <w:rsid w:val="00CC147D"/>
    <w:rsid w:val="00CC1966"/>
    <w:rsid w:val="00CC3E11"/>
    <w:rsid w:val="00CC6237"/>
    <w:rsid w:val="00CC6700"/>
    <w:rsid w:val="00CC6D89"/>
    <w:rsid w:val="00CC6DA5"/>
    <w:rsid w:val="00CC6F63"/>
    <w:rsid w:val="00CD1A49"/>
    <w:rsid w:val="00CD20F8"/>
    <w:rsid w:val="00CD2857"/>
    <w:rsid w:val="00CD3316"/>
    <w:rsid w:val="00CD34E9"/>
    <w:rsid w:val="00CD3706"/>
    <w:rsid w:val="00CE116F"/>
    <w:rsid w:val="00CE1403"/>
    <w:rsid w:val="00CE2FD5"/>
    <w:rsid w:val="00CE6C66"/>
    <w:rsid w:val="00CF0B87"/>
    <w:rsid w:val="00CF1459"/>
    <w:rsid w:val="00CF1A8C"/>
    <w:rsid w:val="00CF35E9"/>
    <w:rsid w:val="00CF43F2"/>
    <w:rsid w:val="00CF4B8D"/>
    <w:rsid w:val="00CF543F"/>
    <w:rsid w:val="00D02312"/>
    <w:rsid w:val="00D0525D"/>
    <w:rsid w:val="00D0622E"/>
    <w:rsid w:val="00D0637B"/>
    <w:rsid w:val="00D06CF4"/>
    <w:rsid w:val="00D1088E"/>
    <w:rsid w:val="00D12BD9"/>
    <w:rsid w:val="00D162BC"/>
    <w:rsid w:val="00D167BB"/>
    <w:rsid w:val="00D16D6E"/>
    <w:rsid w:val="00D16FA1"/>
    <w:rsid w:val="00D205BA"/>
    <w:rsid w:val="00D22216"/>
    <w:rsid w:val="00D23BA1"/>
    <w:rsid w:val="00D25F59"/>
    <w:rsid w:val="00D266C2"/>
    <w:rsid w:val="00D3255C"/>
    <w:rsid w:val="00D3420E"/>
    <w:rsid w:val="00D3478E"/>
    <w:rsid w:val="00D34D43"/>
    <w:rsid w:val="00D35115"/>
    <w:rsid w:val="00D351C1"/>
    <w:rsid w:val="00D356CF"/>
    <w:rsid w:val="00D36219"/>
    <w:rsid w:val="00D4206A"/>
    <w:rsid w:val="00D42114"/>
    <w:rsid w:val="00D44799"/>
    <w:rsid w:val="00D450D4"/>
    <w:rsid w:val="00D45D3D"/>
    <w:rsid w:val="00D4620B"/>
    <w:rsid w:val="00D50C61"/>
    <w:rsid w:val="00D5467C"/>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29D0"/>
    <w:rsid w:val="00D9685E"/>
    <w:rsid w:val="00D969EB"/>
    <w:rsid w:val="00D974FF"/>
    <w:rsid w:val="00DA0270"/>
    <w:rsid w:val="00DA04D6"/>
    <w:rsid w:val="00DA06FC"/>
    <w:rsid w:val="00DA56F0"/>
    <w:rsid w:val="00DA5F0B"/>
    <w:rsid w:val="00DA7A60"/>
    <w:rsid w:val="00DB4818"/>
    <w:rsid w:val="00DB5F13"/>
    <w:rsid w:val="00DC5B32"/>
    <w:rsid w:val="00DD173D"/>
    <w:rsid w:val="00DD3C46"/>
    <w:rsid w:val="00DD40C0"/>
    <w:rsid w:val="00DE2FEA"/>
    <w:rsid w:val="00DE4AC1"/>
    <w:rsid w:val="00DE4E3F"/>
    <w:rsid w:val="00DE5630"/>
    <w:rsid w:val="00DE5FF0"/>
    <w:rsid w:val="00DF0EC6"/>
    <w:rsid w:val="00DF26E7"/>
    <w:rsid w:val="00DF4B57"/>
    <w:rsid w:val="00DF54D3"/>
    <w:rsid w:val="00DF6DBF"/>
    <w:rsid w:val="00DF7432"/>
    <w:rsid w:val="00E00BFF"/>
    <w:rsid w:val="00E02E3B"/>
    <w:rsid w:val="00E049A4"/>
    <w:rsid w:val="00E04D8F"/>
    <w:rsid w:val="00E06E04"/>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27B36"/>
    <w:rsid w:val="00E322FF"/>
    <w:rsid w:val="00E32889"/>
    <w:rsid w:val="00E33AFF"/>
    <w:rsid w:val="00E36C6E"/>
    <w:rsid w:val="00E36D2D"/>
    <w:rsid w:val="00E37FA1"/>
    <w:rsid w:val="00E414F8"/>
    <w:rsid w:val="00E43A15"/>
    <w:rsid w:val="00E4472A"/>
    <w:rsid w:val="00E47077"/>
    <w:rsid w:val="00E51385"/>
    <w:rsid w:val="00E513AD"/>
    <w:rsid w:val="00E51C4C"/>
    <w:rsid w:val="00E52101"/>
    <w:rsid w:val="00E52779"/>
    <w:rsid w:val="00E53C53"/>
    <w:rsid w:val="00E553D5"/>
    <w:rsid w:val="00E56ADF"/>
    <w:rsid w:val="00E626F1"/>
    <w:rsid w:val="00E641A6"/>
    <w:rsid w:val="00E65624"/>
    <w:rsid w:val="00E65719"/>
    <w:rsid w:val="00E665CC"/>
    <w:rsid w:val="00E6714F"/>
    <w:rsid w:val="00E705D3"/>
    <w:rsid w:val="00E7317F"/>
    <w:rsid w:val="00E73276"/>
    <w:rsid w:val="00E737FA"/>
    <w:rsid w:val="00E76ACE"/>
    <w:rsid w:val="00E84012"/>
    <w:rsid w:val="00E85DC7"/>
    <w:rsid w:val="00E861DA"/>
    <w:rsid w:val="00E86364"/>
    <w:rsid w:val="00E904E5"/>
    <w:rsid w:val="00E959E8"/>
    <w:rsid w:val="00E96A0E"/>
    <w:rsid w:val="00EA174A"/>
    <w:rsid w:val="00EA4441"/>
    <w:rsid w:val="00EA460D"/>
    <w:rsid w:val="00EA7897"/>
    <w:rsid w:val="00EB154E"/>
    <w:rsid w:val="00EB1B66"/>
    <w:rsid w:val="00EB208A"/>
    <w:rsid w:val="00EB2FB3"/>
    <w:rsid w:val="00EB4B99"/>
    <w:rsid w:val="00EB4C57"/>
    <w:rsid w:val="00EB7E3D"/>
    <w:rsid w:val="00EC11E4"/>
    <w:rsid w:val="00EC1732"/>
    <w:rsid w:val="00EC1AE7"/>
    <w:rsid w:val="00EC439F"/>
    <w:rsid w:val="00EC5A3A"/>
    <w:rsid w:val="00EC7EEB"/>
    <w:rsid w:val="00EC7FD4"/>
    <w:rsid w:val="00ED1EC3"/>
    <w:rsid w:val="00ED2213"/>
    <w:rsid w:val="00ED2F45"/>
    <w:rsid w:val="00ED4012"/>
    <w:rsid w:val="00ED55A2"/>
    <w:rsid w:val="00EE010A"/>
    <w:rsid w:val="00EE0A49"/>
    <w:rsid w:val="00EE2AC2"/>
    <w:rsid w:val="00EE74E6"/>
    <w:rsid w:val="00EF0A65"/>
    <w:rsid w:val="00EF0D69"/>
    <w:rsid w:val="00EF12CB"/>
    <w:rsid w:val="00EF331C"/>
    <w:rsid w:val="00EF3332"/>
    <w:rsid w:val="00EF41AC"/>
    <w:rsid w:val="00EF4F0C"/>
    <w:rsid w:val="00F0033E"/>
    <w:rsid w:val="00F0134D"/>
    <w:rsid w:val="00F024A0"/>
    <w:rsid w:val="00F02A7A"/>
    <w:rsid w:val="00F03624"/>
    <w:rsid w:val="00F03E4B"/>
    <w:rsid w:val="00F06057"/>
    <w:rsid w:val="00F136DC"/>
    <w:rsid w:val="00F161CD"/>
    <w:rsid w:val="00F25D20"/>
    <w:rsid w:val="00F26B72"/>
    <w:rsid w:val="00F275A1"/>
    <w:rsid w:val="00F3014C"/>
    <w:rsid w:val="00F34EE8"/>
    <w:rsid w:val="00F353CE"/>
    <w:rsid w:val="00F3651B"/>
    <w:rsid w:val="00F37163"/>
    <w:rsid w:val="00F435F1"/>
    <w:rsid w:val="00F45F9D"/>
    <w:rsid w:val="00F47958"/>
    <w:rsid w:val="00F5107B"/>
    <w:rsid w:val="00F51224"/>
    <w:rsid w:val="00F53019"/>
    <w:rsid w:val="00F56248"/>
    <w:rsid w:val="00F57645"/>
    <w:rsid w:val="00F61397"/>
    <w:rsid w:val="00F61F43"/>
    <w:rsid w:val="00F65411"/>
    <w:rsid w:val="00F66425"/>
    <w:rsid w:val="00F66C87"/>
    <w:rsid w:val="00F710FC"/>
    <w:rsid w:val="00F7161F"/>
    <w:rsid w:val="00F72AEA"/>
    <w:rsid w:val="00F73E58"/>
    <w:rsid w:val="00F7406E"/>
    <w:rsid w:val="00F74249"/>
    <w:rsid w:val="00F75473"/>
    <w:rsid w:val="00F82A5A"/>
    <w:rsid w:val="00F838BA"/>
    <w:rsid w:val="00F839BB"/>
    <w:rsid w:val="00F84751"/>
    <w:rsid w:val="00F85075"/>
    <w:rsid w:val="00F85AD4"/>
    <w:rsid w:val="00F917AE"/>
    <w:rsid w:val="00F93E48"/>
    <w:rsid w:val="00F95D50"/>
    <w:rsid w:val="00F96AA9"/>
    <w:rsid w:val="00F96B1F"/>
    <w:rsid w:val="00FA1142"/>
    <w:rsid w:val="00FA2073"/>
    <w:rsid w:val="00FA2A0D"/>
    <w:rsid w:val="00FA45BD"/>
    <w:rsid w:val="00FA45C2"/>
    <w:rsid w:val="00FA521B"/>
    <w:rsid w:val="00FA7E0A"/>
    <w:rsid w:val="00FB0B72"/>
    <w:rsid w:val="00FB0CB0"/>
    <w:rsid w:val="00FB1797"/>
    <w:rsid w:val="00FC256C"/>
    <w:rsid w:val="00FC789F"/>
    <w:rsid w:val="00FC7E63"/>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6A61"/>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FCF"/>
    <w:pPr>
      <w:ind w:left="720"/>
      <w:contextualSpacing/>
    </w:pPr>
  </w:style>
  <w:style w:type="paragraph" w:styleId="Header">
    <w:name w:val="header"/>
    <w:basedOn w:val="Normal"/>
    <w:link w:val="HeaderChar"/>
    <w:rsid w:val="00D34D43"/>
    <w:pPr>
      <w:tabs>
        <w:tab w:val="center" w:pos="4680"/>
        <w:tab w:val="right" w:pos="9360"/>
      </w:tabs>
    </w:pPr>
  </w:style>
  <w:style w:type="character" w:customStyle="1" w:styleId="HeaderChar">
    <w:name w:val="Header Char"/>
    <w:basedOn w:val="DefaultParagraphFont"/>
    <w:link w:val="Header"/>
    <w:rsid w:val="00D34D43"/>
    <w:rPr>
      <w:sz w:val="24"/>
      <w:szCs w:val="24"/>
    </w:rPr>
  </w:style>
  <w:style w:type="paragraph" w:styleId="Footer">
    <w:name w:val="footer"/>
    <w:basedOn w:val="Normal"/>
    <w:link w:val="FooterChar"/>
    <w:uiPriority w:val="99"/>
    <w:rsid w:val="00D34D43"/>
    <w:pPr>
      <w:tabs>
        <w:tab w:val="center" w:pos="4680"/>
        <w:tab w:val="right" w:pos="9360"/>
      </w:tabs>
    </w:pPr>
  </w:style>
  <w:style w:type="character" w:customStyle="1" w:styleId="FooterChar">
    <w:name w:val="Footer Char"/>
    <w:basedOn w:val="DefaultParagraphFont"/>
    <w:link w:val="Footer"/>
    <w:uiPriority w:val="99"/>
    <w:rsid w:val="00D34D43"/>
    <w:rPr>
      <w:sz w:val="24"/>
      <w:szCs w:val="24"/>
    </w:rPr>
  </w:style>
  <w:style w:type="paragraph" w:styleId="FootnoteText">
    <w:name w:val="footnote text"/>
    <w:basedOn w:val="Normal"/>
    <w:link w:val="FootnoteTextChar"/>
    <w:rsid w:val="005C1FA8"/>
    <w:rPr>
      <w:sz w:val="20"/>
      <w:szCs w:val="20"/>
    </w:rPr>
  </w:style>
  <w:style w:type="character" w:customStyle="1" w:styleId="FootnoteTextChar">
    <w:name w:val="Footnote Text Char"/>
    <w:basedOn w:val="DefaultParagraphFont"/>
    <w:link w:val="FootnoteText"/>
    <w:rsid w:val="005C1FA8"/>
  </w:style>
  <w:style w:type="character" w:styleId="FootnoteReference">
    <w:name w:val="footnote reference"/>
    <w:basedOn w:val="DefaultParagraphFont"/>
    <w:rsid w:val="005C1FA8"/>
    <w:rPr>
      <w:vertAlign w:val="superscript"/>
    </w:rPr>
  </w:style>
  <w:style w:type="paragraph" w:styleId="BalloonText">
    <w:name w:val="Balloon Text"/>
    <w:basedOn w:val="Normal"/>
    <w:link w:val="BalloonTextChar"/>
    <w:rsid w:val="002D3700"/>
    <w:rPr>
      <w:rFonts w:ascii="Tahoma" w:hAnsi="Tahoma" w:cs="Tahoma"/>
      <w:sz w:val="16"/>
      <w:szCs w:val="16"/>
    </w:rPr>
  </w:style>
  <w:style w:type="character" w:customStyle="1" w:styleId="BalloonTextChar">
    <w:name w:val="Balloon Text Char"/>
    <w:basedOn w:val="DefaultParagraphFont"/>
    <w:link w:val="BalloonText"/>
    <w:rsid w:val="002D3700"/>
    <w:rPr>
      <w:rFonts w:ascii="Tahoma" w:hAnsi="Tahoma" w:cs="Tahoma"/>
      <w:sz w:val="16"/>
      <w:szCs w:val="16"/>
    </w:rPr>
  </w:style>
  <w:style w:type="character" w:styleId="Hyperlink">
    <w:name w:val="Hyperlink"/>
    <w:basedOn w:val="DefaultParagraphFont"/>
    <w:rsid w:val="00AA6284"/>
    <w:rPr>
      <w:color w:val="0000FF" w:themeColor="hyperlink"/>
      <w:u w:val="single"/>
    </w:rPr>
  </w:style>
  <w:style w:type="paragraph" w:styleId="Title">
    <w:name w:val="Title"/>
    <w:basedOn w:val="Normal"/>
    <w:link w:val="TitleChar"/>
    <w:qFormat/>
    <w:rsid w:val="002F197E"/>
    <w:pPr>
      <w:tabs>
        <w:tab w:val="left" w:pos="360"/>
      </w:tabs>
      <w:spacing w:line="233" w:lineRule="auto"/>
      <w:jc w:val="center"/>
    </w:pPr>
    <w:rPr>
      <w:b/>
      <w:szCs w:val="20"/>
    </w:rPr>
  </w:style>
  <w:style w:type="character" w:customStyle="1" w:styleId="TitleChar">
    <w:name w:val="Title Char"/>
    <w:basedOn w:val="DefaultParagraphFont"/>
    <w:link w:val="Title"/>
    <w:rsid w:val="002F197E"/>
    <w:rPr>
      <w:b/>
      <w:sz w:val="24"/>
    </w:rPr>
  </w:style>
  <w:style w:type="character" w:styleId="FollowedHyperlink">
    <w:name w:val="FollowedHyperlink"/>
    <w:basedOn w:val="DefaultParagraphFont"/>
    <w:rsid w:val="00CC6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FCF"/>
    <w:pPr>
      <w:ind w:left="720"/>
      <w:contextualSpacing/>
    </w:pPr>
  </w:style>
  <w:style w:type="paragraph" w:styleId="Header">
    <w:name w:val="header"/>
    <w:basedOn w:val="Normal"/>
    <w:link w:val="HeaderChar"/>
    <w:rsid w:val="00D34D43"/>
    <w:pPr>
      <w:tabs>
        <w:tab w:val="center" w:pos="4680"/>
        <w:tab w:val="right" w:pos="9360"/>
      </w:tabs>
    </w:pPr>
  </w:style>
  <w:style w:type="character" w:customStyle="1" w:styleId="HeaderChar">
    <w:name w:val="Header Char"/>
    <w:basedOn w:val="DefaultParagraphFont"/>
    <w:link w:val="Header"/>
    <w:rsid w:val="00D34D43"/>
    <w:rPr>
      <w:sz w:val="24"/>
      <w:szCs w:val="24"/>
    </w:rPr>
  </w:style>
  <w:style w:type="paragraph" w:styleId="Footer">
    <w:name w:val="footer"/>
    <w:basedOn w:val="Normal"/>
    <w:link w:val="FooterChar"/>
    <w:uiPriority w:val="99"/>
    <w:rsid w:val="00D34D43"/>
    <w:pPr>
      <w:tabs>
        <w:tab w:val="center" w:pos="4680"/>
        <w:tab w:val="right" w:pos="9360"/>
      </w:tabs>
    </w:pPr>
  </w:style>
  <w:style w:type="character" w:customStyle="1" w:styleId="FooterChar">
    <w:name w:val="Footer Char"/>
    <w:basedOn w:val="DefaultParagraphFont"/>
    <w:link w:val="Footer"/>
    <w:uiPriority w:val="99"/>
    <w:rsid w:val="00D34D43"/>
    <w:rPr>
      <w:sz w:val="24"/>
      <w:szCs w:val="24"/>
    </w:rPr>
  </w:style>
  <w:style w:type="paragraph" w:styleId="FootnoteText">
    <w:name w:val="footnote text"/>
    <w:basedOn w:val="Normal"/>
    <w:link w:val="FootnoteTextChar"/>
    <w:rsid w:val="005C1FA8"/>
    <w:rPr>
      <w:sz w:val="20"/>
      <w:szCs w:val="20"/>
    </w:rPr>
  </w:style>
  <w:style w:type="character" w:customStyle="1" w:styleId="FootnoteTextChar">
    <w:name w:val="Footnote Text Char"/>
    <w:basedOn w:val="DefaultParagraphFont"/>
    <w:link w:val="FootnoteText"/>
    <w:rsid w:val="005C1FA8"/>
  </w:style>
  <w:style w:type="character" w:styleId="FootnoteReference">
    <w:name w:val="footnote reference"/>
    <w:basedOn w:val="DefaultParagraphFont"/>
    <w:rsid w:val="005C1FA8"/>
    <w:rPr>
      <w:vertAlign w:val="superscript"/>
    </w:rPr>
  </w:style>
  <w:style w:type="paragraph" w:styleId="BalloonText">
    <w:name w:val="Balloon Text"/>
    <w:basedOn w:val="Normal"/>
    <w:link w:val="BalloonTextChar"/>
    <w:rsid w:val="002D3700"/>
    <w:rPr>
      <w:rFonts w:ascii="Tahoma" w:hAnsi="Tahoma" w:cs="Tahoma"/>
      <w:sz w:val="16"/>
      <w:szCs w:val="16"/>
    </w:rPr>
  </w:style>
  <w:style w:type="character" w:customStyle="1" w:styleId="BalloonTextChar">
    <w:name w:val="Balloon Text Char"/>
    <w:basedOn w:val="DefaultParagraphFont"/>
    <w:link w:val="BalloonText"/>
    <w:rsid w:val="002D3700"/>
    <w:rPr>
      <w:rFonts w:ascii="Tahoma" w:hAnsi="Tahoma" w:cs="Tahoma"/>
      <w:sz w:val="16"/>
      <w:szCs w:val="16"/>
    </w:rPr>
  </w:style>
  <w:style w:type="character" w:styleId="Hyperlink">
    <w:name w:val="Hyperlink"/>
    <w:basedOn w:val="DefaultParagraphFont"/>
    <w:rsid w:val="00AA6284"/>
    <w:rPr>
      <w:color w:val="0000FF" w:themeColor="hyperlink"/>
      <w:u w:val="single"/>
    </w:rPr>
  </w:style>
  <w:style w:type="paragraph" w:styleId="Title">
    <w:name w:val="Title"/>
    <w:basedOn w:val="Normal"/>
    <w:link w:val="TitleChar"/>
    <w:qFormat/>
    <w:rsid w:val="002F197E"/>
    <w:pPr>
      <w:tabs>
        <w:tab w:val="left" w:pos="360"/>
      </w:tabs>
      <w:spacing w:line="233" w:lineRule="auto"/>
      <w:jc w:val="center"/>
    </w:pPr>
    <w:rPr>
      <w:b/>
      <w:szCs w:val="20"/>
    </w:rPr>
  </w:style>
  <w:style w:type="character" w:customStyle="1" w:styleId="TitleChar">
    <w:name w:val="Title Char"/>
    <w:basedOn w:val="DefaultParagraphFont"/>
    <w:link w:val="Title"/>
    <w:rsid w:val="002F197E"/>
    <w:rPr>
      <w:b/>
      <w:sz w:val="24"/>
    </w:rPr>
  </w:style>
  <w:style w:type="character" w:styleId="FollowedHyperlink">
    <w:name w:val="FollowedHyperlink"/>
    <w:basedOn w:val="DefaultParagraphFont"/>
    <w:rsid w:val="00CC6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duquesnelight.com/DLdocs/ForYourBusiness/CustomerService/ConstructionAnd%20NewBusiness/ElectricalInstallationGuidelines/ElectricalInstallationGuidelines%20orange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13899-5895-4507-A43A-7046A593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2603</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sandra elizabeth oldynski</cp:lastModifiedBy>
  <cp:revision>2</cp:revision>
  <cp:lastPrinted>2014-03-31T14:32:00Z</cp:lastPrinted>
  <dcterms:created xsi:type="dcterms:W3CDTF">2014-03-31T14:40:00Z</dcterms:created>
  <dcterms:modified xsi:type="dcterms:W3CDTF">2014-03-31T14:40:00Z</dcterms:modified>
</cp:coreProperties>
</file>