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935C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3,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935CE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C-2014-2409821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3935C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2"/>
        </w:rPr>
        <w:t>(SEE ATTACHED LIST)</w:t>
      </w:r>
    </w:p>
    <w:p w:rsidR="003935CE" w:rsidRPr="003935CE" w:rsidRDefault="003935C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935C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Donna J. Workman v. PPL Electric Utilities Corporation &amp; Energy Services Providers Inc. d/b/a Pennsylvania Gas &amp; Electric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935C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935CE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935CE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935C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3935CE" w:rsidRDefault="003935C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3935CE" w:rsidRDefault="003935C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3935CE" w:rsidRPr="00620964" w:rsidRDefault="003935C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935CE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935CE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935CE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935CE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3935CE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935CE" w:rsidRPr="00620964" w:rsidRDefault="003935C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935CE" w:rsidRDefault="003935CE" w:rsidP="00895B8B">
      <w:pPr>
        <w:rPr>
          <w:rFonts w:ascii="Microsoft Sans Serif" w:hAnsi="Microsoft Sans Serif" w:cs="Microsoft Sans Serif"/>
          <w:sz w:val="24"/>
          <w:szCs w:val="24"/>
        </w:rPr>
        <w:sectPr w:rsidR="003935C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3935CE" w:rsidRPr="003935CE" w:rsidRDefault="003935CE" w:rsidP="003935CE">
      <w:pPr>
        <w:contextualSpacing/>
        <w:rPr>
          <w:rFonts w:ascii="Arial monospaced for SAP" w:hAnsi="Arial monospaced for SAP"/>
          <w:sz w:val="24"/>
          <w:szCs w:val="22"/>
        </w:rPr>
      </w:pPr>
      <w:r w:rsidRPr="003935CE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>C-2014-2409821 - DONNA WORKMAN v. PPL ELECTRIC UTILITIES CORPORATION/ENERGY SERVICE</w:t>
      </w:r>
      <w:r w:rsidRPr="003935CE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3935CE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3935CE">
        <w:rPr>
          <w:rFonts w:ascii="Arial monospaced for SAP" w:hAnsi="Arial monospaced for SAP"/>
          <w:sz w:val="24"/>
          <w:szCs w:val="22"/>
        </w:rPr>
        <w:t>DONNA WORKMAN</w:t>
      </w:r>
      <w:r w:rsidRPr="003935CE">
        <w:rPr>
          <w:rFonts w:ascii="Arial monospaced for SAP" w:hAnsi="Arial monospaced for SAP"/>
          <w:sz w:val="24"/>
          <w:szCs w:val="22"/>
        </w:rPr>
        <w:cr/>
        <w:t>127 NORTH SUMMIT ST</w:t>
      </w:r>
      <w:r w:rsidRPr="003935CE">
        <w:rPr>
          <w:rFonts w:ascii="Arial monospaced for SAP" w:hAnsi="Arial monospaced for SAP"/>
          <w:sz w:val="24"/>
          <w:szCs w:val="22"/>
        </w:rPr>
        <w:cr/>
        <w:t>LOCK HAVEN PA  17745</w:t>
      </w:r>
      <w:r w:rsidRPr="003935CE">
        <w:rPr>
          <w:rFonts w:ascii="Arial monospaced for SAP" w:hAnsi="Arial monospaced for SAP"/>
          <w:sz w:val="24"/>
          <w:szCs w:val="22"/>
        </w:rPr>
        <w:cr/>
        <w:t>570-502-4627</w:t>
      </w:r>
      <w:r w:rsidRPr="003935CE">
        <w:rPr>
          <w:rFonts w:ascii="Arial monospaced for SAP" w:hAnsi="Arial monospaced for SAP"/>
          <w:sz w:val="24"/>
          <w:szCs w:val="22"/>
        </w:rPr>
        <w:cr/>
      </w:r>
      <w:r w:rsidRPr="003935CE">
        <w:rPr>
          <w:rFonts w:ascii="Arial monospaced for SAP" w:hAnsi="Arial monospaced for SAP"/>
          <w:sz w:val="24"/>
          <w:szCs w:val="22"/>
        </w:rPr>
        <w:cr/>
        <w:t>DEVIN T RYAN ESQUIRE</w:t>
      </w:r>
      <w:r w:rsidRPr="003935CE">
        <w:rPr>
          <w:rFonts w:ascii="Arial monospaced for SAP" w:hAnsi="Arial monospaced for SAP"/>
          <w:sz w:val="24"/>
          <w:szCs w:val="22"/>
        </w:rPr>
        <w:cr/>
        <w:t>POST AND SCHELL PC</w:t>
      </w:r>
      <w:r w:rsidRPr="003935CE">
        <w:rPr>
          <w:rFonts w:ascii="Arial monospaced for SAP" w:hAnsi="Arial monospaced for SAP"/>
          <w:sz w:val="24"/>
          <w:szCs w:val="22"/>
        </w:rPr>
        <w:cr/>
        <w:t>17 NORTH 2ND STREET</w:t>
      </w:r>
      <w:r w:rsidRPr="003935CE">
        <w:rPr>
          <w:rFonts w:ascii="Arial monospaced for SAP" w:hAnsi="Arial monospaced for SAP"/>
          <w:sz w:val="24"/>
          <w:szCs w:val="22"/>
        </w:rPr>
        <w:cr/>
        <w:t>12TH FLOOR</w:t>
      </w:r>
      <w:r w:rsidRPr="003935CE">
        <w:rPr>
          <w:rFonts w:ascii="Arial monospaced for SAP" w:hAnsi="Arial monospaced for SAP"/>
          <w:sz w:val="24"/>
          <w:szCs w:val="22"/>
        </w:rPr>
        <w:cr/>
        <w:t>HARRISBURG PA  17101-1601</w:t>
      </w:r>
      <w:r w:rsidRPr="003935CE">
        <w:rPr>
          <w:rFonts w:ascii="Arial monospaced for SAP" w:hAnsi="Arial monospaced for SAP"/>
          <w:sz w:val="24"/>
          <w:szCs w:val="22"/>
        </w:rPr>
        <w:cr/>
        <w:t>717-612-6052</w:t>
      </w:r>
    </w:p>
    <w:p w:rsidR="003935CE" w:rsidRPr="003935CE" w:rsidRDefault="003935CE" w:rsidP="003935CE">
      <w:pPr>
        <w:contextualSpacing/>
        <w:rPr>
          <w:rFonts w:ascii="Arial monospaced for SAP" w:hAnsi="Arial monospaced for SAP"/>
          <w:b/>
          <w:i/>
          <w:sz w:val="22"/>
          <w:szCs w:val="22"/>
          <w:u w:val="single"/>
        </w:rPr>
      </w:pPr>
      <w:r w:rsidRPr="003935CE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3935CE">
        <w:rPr>
          <w:rFonts w:ascii="Arial monospaced for SAP" w:hAnsi="Arial monospaced for SAP"/>
          <w:b/>
          <w:i/>
          <w:sz w:val="24"/>
          <w:szCs w:val="22"/>
          <w:u w:val="single"/>
        </w:rPr>
        <w:cr/>
      </w:r>
      <w:bookmarkStart w:id="0" w:name="_GoBack"/>
      <w:bookmarkEnd w:id="0"/>
    </w:p>
    <w:p w:rsidR="003935CE" w:rsidRPr="003935CE" w:rsidRDefault="003935CE" w:rsidP="003935CE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CE" w:rsidRDefault="003935CE">
      <w:r>
        <w:separator/>
      </w:r>
    </w:p>
  </w:endnote>
  <w:endnote w:type="continuationSeparator" w:id="0">
    <w:p w:rsidR="003935CE" w:rsidRDefault="003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5CE" w:rsidRDefault="003935CE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CE" w:rsidRDefault="003935CE">
      <w:r>
        <w:separator/>
      </w:r>
    </w:p>
  </w:footnote>
  <w:footnote w:type="continuationSeparator" w:id="0">
    <w:p w:rsidR="003935CE" w:rsidRDefault="0039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935CE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E35F9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2014-04-03T14:41:00Z</cp:lastPrinted>
  <dcterms:created xsi:type="dcterms:W3CDTF">2014-04-03T14:44:00Z</dcterms:created>
  <dcterms:modified xsi:type="dcterms:W3CDTF">2014-04-03T14:44:00Z</dcterms:modified>
</cp:coreProperties>
</file>