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AE2F3C" w:rsidRDefault="00217D04" w:rsidP="00217D04">
      <w:pPr>
        <w:spacing w:line="240" w:lineRule="auto"/>
        <w:rPr>
          <w:b/>
        </w:rPr>
      </w:pPr>
      <w:r w:rsidRPr="00AE2F3C">
        <w:rPr>
          <w:b/>
        </w:rPr>
        <w:t xml:space="preserve">BEFORE THE </w:t>
      </w:r>
    </w:p>
    <w:p w:rsidR="00217D04" w:rsidRPr="00AE2F3C" w:rsidRDefault="00217D04" w:rsidP="00217D04">
      <w:pPr>
        <w:spacing w:line="240" w:lineRule="auto"/>
        <w:rPr>
          <w:b/>
        </w:rPr>
      </w:pPr>
      <w:r w:rsidRPr="00AE2F3C">
        <w:rPr>
          <w:b/>
        </w:rPr>
        <w:t>PENNSYLVANIA PUBLIC UTILITY COMMISSION</w:t>
      </w:r>
    </w:p>
    <w:p w:rsidR="00217D04" w:rsidRDefault="00217D04" w:rsidP="00217D04">
      <w:pPr>
        <w:spacing w:line="240" w:lineRule="auto"/>
        <w:rPr>
          <w:b/>
        </w:rPr>
      </w:pPr>
    </w:p>
    <w:p w:rsidR="00AE2F3C" w:rsidRPr="00AE2F3C" w:rsidRDefault="00AE2F3C" w:rsidP="00217D04">
      <w:pPr>
        <w:spacing w:line="240" w:lineRule="auto"/>
        <w:rPr>
          <w:b/>
        </w:rPr>
      </w:pPr>
    </w:p>
    <w:p w:rsidR="00217D04" w:rsidRPr="00AE2F3C" w:rsidRDefault="00217D04" w:rsidP="00217D04">
      <w:pPr>
        <w:spacing w:line="240" w:lineRule="auto"/>
        <w:rPr>
          <w:b/>
        </w:rPr>
      </w:pPr>
    </w:p>
    <w:p w:rsidR="00217D04" w:rsidRPr="00AE2F3C" w:rsidRDefault="00217D04" w:rsidP="00217D04">
      <w:pPr>
        <w:spacing w:line="240" w:lineRule="auto"/>
        <w:jc w:val="left"/>
      </w:pPr>
      <w:r w:rsidRPr="00AE2F3C">
        <w:t>Petition of Little Washington Wastewater</w:t>
      </w:r>
      <w:r w:rsidRPr="00AE2F3C">
        <w:tab/>
      </w:r>
      <w:r w:rsidRPr="00AE2F3C">
        <w:tab/>
        <w:t>:</w:t>
      </w:r>
    </w:p>
    <w:p w:rsidR="00217D04" w:rsidRPr="00AE2F3C" w:rsidRDefault="00217D04" w:rsidP="00217D04">
      <w:pPr>
        <w:spacing w:line="240" w:lineRule="auto"/>
        <w:jc w:val="left"/>
      </w:pPr>
      <w:r w:rsidRPr="00AE2F3C">
        <w:t>Company for</w:t>
      </w:r>
      <w:r w:rsidR="00AE2F3C">
        <w:t xml:space="preserve"> Approval of its Long-Term</w:t>
      </w:r>
      <w:r w:rsidR="00AE2F3C">
        <w:tab/>
      </w:r>
      <w:r w:rsidR="00AE2F3C">
        <w:tab/>
        <w:t>:</w:t>
      </w:r>
      <w:r w:rsidR="00AE2F3C">
        <w:tab/>
      </w:r>
      <w:r w:rsidR="00AE2F3C">
        <w:tab/>
      </w:r>
      <w:r w:rsidRPr="00AE2F3C">
        <w:t>P-2013-2366873</w:t>
      </w:r>
    </w:p>
    <w:p w:rsidR="00217D04" w:rsidRPr="00AE2F3C" w:rsidRDefault="00217D04" w:rsidP="00217D04">
      <w:pPr>
        <w:spacing w:line="240" w:lineRule="auto"/>
        <w:jc w:val="left"/>
      </w:pPr>
      <w:r w:rsidRPr="00AE2F3C">
        <w:t>Infrastructure Improvement Plan</w:t>
      </w:r>
      <w:r w:rsidRPr="00AE2F3C">
        <w:tab/>
      </w:r>
      <w:r w:rsidRPr="00AE2F3C">
        <w:tab/>
      </w:r>
      <w:r w:rsidRPr="00AE2F3C">
        <w:tab/>
        <w:t>:</w:t>
      </w:r>
    </w:p>
    <w:p w:rsidR="00217D04" w:rsidRPr="00AE2F3C" w:rsidRDefault="00217D04" w:rsidP="00217D04">
      <w:pPr>
        <w:spacing w:line="240" w:lineRule="auto"/>
        <w:jc w:val="left"/>
      </w:pPr>
    </w:p>
    <w:p w:rsidR="00217D04" w:rsidRPr="00AE2F3C" w:rsidRDefault="00217D04" w:rsidP="00217D04">
      <w:pPr>
        <w:spacing w:line="240" w:lineRule="auto"/>
        <w:jc w:val="left"/>
      </w:pPr>
      <w:r w:rsidRPr="00AE2F3C">
        <w:t>Petition of Little Washington Wastewater</w:t>
      </w:r>
      <w:r w:rsidRPr="00AE2F3C">
        <w:tab/>
      </w:r>
      <w:r w:rsidRPr="00AE2F3C">
        <w:tab/>
        <w:t>:</w:t>
      </w:r>
    </w:p>
    <w:p w:rsidR="00217D04" w:rsidRPr="00AE2F3C" w:rsidRDefault="00217D04" w:rsidP="00217D04">
      <w:pPr>
        <w:spacing w:line="240" w:lineRule="auto"/>
        <w:jc w:val="left"/>
      </w:pPr>
      <w:r w:rsidRPr="00AE2F3C">
        <w:t xml:space="preserve">Company for Approval of a Distribution </w:t>
      </w:r>
      <w:r w:rsidRPr="00AE2F3C">
        <w:tab/>
      </w:r>
      <w:r w:rsidRPr="00AE2F3C">
        <w:tab/>
        <w:t>:</w:t>
      </w:r>
      <w:r w:rsidRPr="00AE2F3C">
        <w:tab/>
      </w:r>
      <w:r w:rsidR="00AE2F3C">
        <w:tab/>
      </w:r>
      <w:r w:rsidR="00F87B65" w:rsidRPr="00AE2F3C">
        <w:t>P-2013-2366873</w:t>
      </w:r>
      <w:r w:rsidRPr="00AE2F3C">
        <w:tab/>
      </w:r>
    </w:p>
    <w:p w:rsidR="00217D04" w:rsidRPr="00AE2F3C" w:rsidRDefault="00217D04" w:rsidP="00217D04">
      <w:pPr>
        <w:spacing w:line="240" w:lineRule="auto"/>
        <w:jc w:val="left"/>
      </w:pPr>
      <w:r w:rsidRPr="00AE2F3C">
        <w:t>System Improvement Charge</w:t>
      </w:r>
      <w:r w:rsidRPr="00AE2F3C">
        <w:tab/>
      </w:r>
      <w:r w:rsidRPr="00AE2F3C">
        <w:tab/>
      </w:r>
      <w:r w:rsidRPr="00AE2F3C">
        <w:tab/>
      </w:r>
      <w:r w:rsidRPr="00AE2F3C">
        <w:tab/>
        <w:t>:</w:t>
      </w:r>
    </w:p>
    <w:p w:rsidR="00217D04" w:rsidRDefault="00217D04" w:rsidP="00217D04">
      <w:pPr>
        <w:spacing w:line="240" w:lineRule="auto"/>
        <w:jc w:val="left"/>
      </w:pPr>
    </w:p>
    <w:p w:rsidR="00AE2F3C" w:rsidRPr="00AE2F3C" w:rsidRDefault="00AE2F3C" w:rsidP="00217D04">
      <w:pPr>
        <w:spacing w:line="240" w:lineRule="auto"/>
        <w:jc w:val="left"/>
      </w:pPr>
    </w:p>
    <w:p w:rsidR="00217D04" w:rsidRPr="00AE2F3C" w:rsidRDefault="00217D04" w:rsidP="00217D04">
      <w:pPr>
        <w:spacing w:line="240" w:lineRule="auto"/>
        <w:jc w:val="left"/>
      </w:pPr>
    </w:p>
    <w:p w:rsidR="00217D04" w:rsidRPr="00AE2F3C" w:rsidRDefault="00217D04" w:rsidP="00217D04">
      <w:pPr>
        <w:spacing w:line="240" w:lineRule="auto"/>
        <w:rPr>
          <w:b/>
          <w:u w:val="single"/>
        </w:rPr>
      </w:pPr>
      <w:r w:rsidRPr="00AE2F3C">
        <w:rPr>
          <w:b/>
          <w:u w:val="single"/>
        </w:rPr>
        <w:t>RECOMMENDED DECISION</w:t>
      </w:r>
    </w:p>
    <w:p w:rsidR="00217D04" w:rsidRDefault="00217D04" w:rsidP="00217D04">
      <w:pPr>
        <w:spacing w:line="240" w:lineRule="auto"/>
        <w:rPr>
          <w:b/>
        </w:rPr>
      </w:pPr>
    </w:p>
    <w:p w:rsidR="00AE2F3C" w:rsidRPr="00AE2F3C" w:rsidRDefault="00AE2F3C" w:rsidP="00217D04">
      <w:pPr>
        <w:spacing w:line="240" w:lineRule="auto"/>
        <w:rPr>
          <w:b/>
        </w:rPr>
      </w:pPr>
    </w:p>
    <w:p w:rsidR="00217D04" w:rsidRPr="00AE2F3C" w:rsidRDefault="00217D04" w:rsidP="00217D04">
      <w:pPr>
        <w:spacing w:line="240" w:lineRule="auto"/>
      </w:pPr>
      <w:r w:rsidRPr="00AE2F3C">
        <w:t>Before</w:t>
      </w:r>
    </w:p>
    <w:p w:rsidR="00217D04" w:rsidRPr="00AE2F3C" w:rsidRDefault="00217D04" w:rsidP="00217D04">
      <w:pPr>
        <w:spacing w:line="240" w:lineRule="auto"/>
      </w:pPr>
      <w:r w:rsidRPr="00AE2F3C">
        <w:t>Susan D. Colwell</w:t>
      </w:r>
    </w:p>
    <w:p w:rsidR="00217D04" w:rsidRPr="00AE2F3C" w:rsidRDefault="00217D04" w:rsidP="00217D04">
      <w:pPr>
        <w:spacing w:line="240" w:lineRule="auto"/>
      </w:pPr>
      <w:r w:rsidRPr="00AE2F3C">
        <w:t>Administrative Law Judge</w:t>
      </w:r>
    </w:p>
    <w:p w:rsidR="00217D04" w:rsidRPr="00AE2F3C" w:rsidRDefault="00217D04" w:rsidP="00217D04">
      <w:pPr>
        <w:spacing w:line="240" w:lineRule="auto"/>
      </w:pPr>
    </w:p>
    <w:p w:rsidR="00217D04" w:rsidRPr="00AE2F3C" w:rsidRDefault="00217D04" w:rsidP="00217D04">
      <w:pPr>
        <w:spacing w:line="240" w:lineRule="auto"/>
      </w:pPr>
    </w:p>
    <w:p w:rsidR="00217D04" w:rsidRPr="00AE2F3C" w:rsidRDefault="00217D04" w:rsidP="00217D04">
      <w:pPr>
        <w:spacing w:line="240" w:lineRule="auto"/>
        <w:rPr>
          <w:u w:val="single"/>
        </w:rPr>
      </w:pPr>
      <w:r w:rsidRPr="00AE2F3C">
        <w:rPr>
          <w:u w:val="single"/>
        </w:rPr>
        <w:t>HISTORY OF THE PROCEEDING</w:t>
      </w:r>
    </w:p>
    <w:p w:rsidR="00AA7FF7" w:rsidRPr="00AE2F3C" w:rsidRDefault="00AA7FF7" w:rsidP="00217D04">
      <w:pPr>
        <w:spacing w:line="240" w:lineRule="auto"/>
        <w:rPr>
          <w:u w:val="single"/>
        </w:rPr>
      </w:pPr>
    </w:p>
    <w:p w:rsidR="00217D04" w:rsidRPr="00AE2F3C" w:rsidRDefault="00217D04" w:rsidP="00217D04">
      <w:pPr>
        <w:spacing w:line="240" w:lineRule="auto"/>
        <w:rPr>
          <w:u w:val="single"/>
        </w:rPr>
      </w:pPr>
    </w:p>
    <w:p w:rsidR="00AA7FF7" w:rsidRPr="00AE2F3C" w:rsidRDefault="00AA7FF7" w:rsidP="00AA7FF7">
      <w:pPr>
        <w:jc w:val="left"/>
      </w:pPr>
      <w:r w:rsidRPr="00AE2F3C">
        <w:tab/>
      </w:r>
      <w:r w:rsidRPr="00AE2F3C">
        <w:tab/>
        <w:t>The Commission's Opinion and Order entered September 12, 2013 in the present case directed that two issues be assigned to the Office of Administrative Law Judge for hearing and preparat</w:t>
      </w:r>
      <w:r w:rsidR="00AE2F3C">
        <w:t xml:space="preserve">ion of a recommended decision: </w:t>
      </w:r>
      <w:r w:rsidRPr="00AE2F3C">
        <w:t xml:space="preserve">(1) impact of accumulated deferred income taxes </w:t>
      </w:r>
      <w:r w:rsidR="00C733E9">
        <w:t xml:space="preserve">(ADIT) </w:t>
      </w:r>
      <w:r w:rsidRPr="00AE2F3C">
        <w:t xml:space="preserve">associated with DSIC investments; and (2) calculation of state income tax component of the DSIC revenue requirement.  Order at 44-45.  </w:t>
      </w:r>
      <w:r w:rsidR="00F87B65" w:rsidRPr="00AE2F3C">
        <w:t>This Recommended Decision is the result of that Order.  No deadline was set for issuance, as the rates have already taken effect.</w:t>
      </w:r>
    </w:p>
    <w:p w:rsidR="00F87B65" w:rsidRPr="00AE2F3C" w:rsidRDefault="00F87B65" w:rsidP="00AA7FF7">
      <w:pPr>
        <w:jc w:val="left"/>
      </w:pPr>
    </w:p>
    <w:p w:rsidR="00217D04" w:rsidRPr="00AE2F3C" w:rsidRDefault="00AA7FF7" w:rsidP="00AA7FF7">
      <w:pPr>
        <w:jc w:val="left"/>
      </w:pPr>
      <w:r w:rsidRPr="00AE2F3C">
        <w:tab/>
      </w:r>
      <w:r w:rsidRPr="00AE2F3C">
        <w:tab/>
      </w:r>
      <w:r w:rsidR="00217D04" w:rsidRPr="00AE2F3C">
        <w:t>On May 31, 2013, Little Washington Wastewater Company (LWWC or Company) filed its petition for approval of its Long-Term Infrastructure Improvement Plan (LTIIP) and Distribution System Improvement Charge (DSIC), with copies served on the statutory advocates.</w:t>
      </w:r>
    </w:p>
    <w:p w:rsidR="00217D04" w:rsidRPr="00AE2F3C" w:rsidRDefault="00217D04" w:rsidP="00AA7FF7">
      <w:pPr>
        <w:jc w:val="left"/>
      </w:pPr>
    </w:p>
    <w:p w:rsidR="00217D04" w:rsidRPr="00AE2F3C" w:rsidRDefault="00217D04" w:rsidP="00217D04">
      <w:pPr>
        <w:jc w:val="left"/>
      </w:pPr>
      <w:r w:rsidRPr="00AE2F3C">
        <w:lastRenderedPageBreak/>
        <w:tab/>
      </w:r>
      <w:r w:rsidRPr="00AE2F3C">
        <w:tab/>
        <w:t>On June 20, 2013, the Office of Consumer Advocate (OCA) filed comments to the LTIIP and a formal Complaint, Answer, and Comments to the DSIC</w:t>
      </w:r>
      <w:r w:rsidR="009B3B04" w:rsidRPr="00AE2F3C">
        <w:t>, seeking the suspension of the proposed tariff supplement and a full hearing and investigation.</w:t>
      </w:r>
    </w:p>
    <w:p w:rsidR="009B3B04" w:rsidRPr="00AE2F3C" w:rsidRDefault="009B3B04" w:rsidP="00217D04">
      <w:pPr>
        <w:jc w:val="left"/>
      </w:pPr>
    </w:p>
    <w:p w:rsidR="009B3B04" w:rsidRPr="00AE2F3C" w:rsidRDefault="00763C6E" w:rsidP="00217D04">
      <w:pPr>
        <w:jc w:val="left"/>
      </w:pPr>
      <w:r w:rsidRPr="00AE2F3C">
        <w:tab/>
      </w:r>
      <w:r w:rsidRPr="00AE2F3C">
        <w:tab/>
        <w:t xml:space="preserve">On September 12, 2013, the Commission adopted and issued its Opinion and Order which resolved the issues in the petitions with the exception of issues related to the impact of ADIT associated with DSIC investments and the calculation of the state income tax component of the DSIC revenue requirement </w:t>
      </w:r>
      <w:r w:rsidR="008A1EAF">
        <w:t xml:space="preserve">which were assigned </w:t>
      </w:r>
      <w:r w:rsidRPr="00AE2F3C">
        <w:t>to the Office of Administrative Law Judge for further disposition.</w:t>
      </w:r>
    </w:p>
    <w:p w:rsidR="00763C6E" w:rsidRPr="00AE2F3C" w:rsidRDefault="00763C6E" w:rsidP="00217D04">
      <w:pPr>
        <w:jc w:val="left"/>
      </w:pPr>
    </w:p>
    <w:p w:rsidR="004A16B3" w:rsidRPr="00AE2F3C" w:rsidRDefault="00763C6E" w:rsidP="00217D04">
      <w:pPr>
        <w:jc w:val="left"/>
      </w:pPr>
      <w:r w:rsidRPr="00AE2F3C">
        <w:tab/>
      </w:r>
      <w:r w:rsidRPr="00AE2F3C">
        <w:tab/>
        <w:t>On September 16, 2013, a Notice was issued which scheduled the initial prehearing conference for October 8, 2013.</w:t>
      </w:r>
      <w:r w:rsidRPr="00AE2F3C">
        <w:rPr>
          <w:rStyle w:val="FootnoteReference"/>
        </w:rPr>
        <w:footnoteReference w:id="1"/>
      </w:r>
      <w:r w:rsidRPr="00AE2F3C">
        <w:t xml:space="preserve">  </w:t>
      </w:r>
      <w:r w:rsidR="003E75C4" w:rsidRPr="00AE2F3C">
        <w:t xml:space="preserve">The prehearing conference was held as scheduled, with Thomas Niesen, Esq., and Mary </w:t>
      </w:r>
      <w:r w:rsidR="004A16B3" w:rsidRPr="00AE2F3C">
        <w:t xml:space="preserve">McFall </w:t>
      </w:r>
      <w:r w:rsidR="003E75C4" w:rsidRPr="00AE2F3C">
        <w:t xml:space="preserve">Hopper, Esq., representing LWWC.  Erin L. Gannon, Esq., appeared on behalf of OCA.  </w:t>
      </w:r>
      <w:r w:rsidR="004A16B3" w:rsidRPr="00AE2F3C">
        <w:t>A scheduling order was issued which provided for the service of prepared testimony and scheduled the litigation</w:t>
      </w:r>
      <w:r w:rsidR="00D47F45">
        <w:t>:  evidentiary hearing February 11, </w:t>
      </w:r>
      <w:r w:rsidR="004A16B3" w:rsidRPr="00AE2F3C">
        <w:t>2014, main briefs March 11, 2014, and reply briefs April 8, 2014.</w:t>
      </w:r>
    </w:p>
    <w:p w:rsidR="004A16B3" w:rsidRPr="00AE2F3C" w:rsidRDefault="004A16B3" w:rsidP="00217D04">
      <w:pPr>
        <w:jc w:val="left"/>
      </w:pPr>
    </w:p>
    <w:p w:rsidR="00763C6E" w:rsidRPr="00AE2F3C" w:rsidRDefault="004A16B3" w:rsidP="00217D04">
      <w:pPr>
        <w:jc w:val="left"/>
      </w:pPr>
      <w:r w:rsidRPr="00AE2F3C">
        <w:tab/>
      </w:r>
      <w:r w:rsidRPr="00AE2F3C">
        <w:tab/>
      </w:r>
      <w:r w:rsidR="00BC304A">
        <w:t xml:space="preserve">The parties served testimony: </w:t>
      </w:r>
      <w:r w:rsidRPr="00AE2F3C">
        <w:t xml:space="preserve">LWWC served the testimony of Meghan P. Kreszswick, Manager of Rates, Statements </w:t>
      </w:r>
      <w:r w:rsidR="001620CE" w:rsidRPr="00AE2F3C">
        <w:t xml:space="preserve">1, direct, </w:t>
      </w:r>
      <w:r w:rsidRPr="00AE2F3C">
        <w:t>1-S, supplemental direct, and 1-R, rebuttal</w:t>
      </w:r>
      <w:r w:rsidR="001620CE" w:rsidRPr="00AE2F3C">
        <w:t>, and the prepared direct of Gordon Miller, Assistant Manager of Wastewater Operations</w:t>
      </w:r>
      <w:r w:rsidRPr="00AE2F3C">
        <w:t xml:space="preserve">; OCA served the testimony of </w:t>
      </w:r>
      <w:r w:rsidR="001620CE" w:rsidRPr="00AE2F3C">
        <w:t>Thomas S. Catlin, consultant with Exeter Associates, Inc., Statement 1, direct, and 1-S, surrebuttal.</w:t>
      </w:r>
    </w:p>
    <w:p w:rsidR="001620CE" w:rsidRPr="00AE2F3C" w:rsidRDefault="001620CE" w:rsidP="00217D04">
      <w:pPr>
        <w:jc w:val="left"/>
      </w:pPr>
    </w:p>
    <w:p w:rsidR="001620CE" w:rsidRPr="00AE2F3C" w:rsidRDefault="001620CE" w:rsidP="00217D04">
      <w:pPr>
        <w:jc w:val="left"/>
      </w:pPr>
      <w:r w:rsidRPr="00AE2F3C">
        <w:tab/>
      </w:r>
      <w:r w:rsidRPr="00AE2F3C">
        <w:tab/>
        <w:t xml:space="preserve">The parties waived cross-examination of each other's witnesses and submitted the prepared testimony into the record with affidavits at the evidentiary hearing. </w:t>
      </w:r>
      <w:r w:rsidR="00326E03">
        <w:t xml:space="preserve"> </w:t>
      </w:r>
      <w:r w:rsidRPr="00AE2F3C">
        <w:t xml:space="preserve">A transcript of </w:t>
      </w:r>
      <w:r w:rsidR="00BD15F8" w:rsidRPr="00AE2F3C">
        <w:t>28</w:t>
      </w:r>
      <w:r w:rsidRPr="00AE2F3C">
        <w:t xml:space="preserve"> pages </w:t>
      </w:r>
      <w:r w:rsidR="00BD15F8" w:rsidRPr="00AE2F3C">
        <w:t xml:space="preserve">(both prehearing conference and hearing transcript) </w:t>
      </w:r>
      <w:r w:rsidRPr="00AE2F3C">
        <w:t>was generated.  Both parties filed main and reply briefs, and the record closed upon receipt of the reply briefs on April 8, 2014.</w:t>
      </w:r>
    </w:p>
    <w:p w:rsidR="001620CE" w:rsidRPr="00AE2F3C" w:rsidRDefault="001620CE" w:rsidP="00217D04">
      <w:pPr>
        <w:jc w:val="left"/>
      </w:pPr>
    </w:p>
    <w:p w:rsidR="001620CE" w:rsidRDefault="001620CE" w:rsidP="00EF392F">
      <w:pPr>
        <w:spacing w:line="240" w:lineRule="auto"/>
        <w:jc w:val="left"/>
      </w:pPr>
      <w:r w:rsidRPr="00AE2F3C">
        <w:tab/>
      </w:r>
      <w:r w:rsidRPr="00AE2F3C">
        <w:tab/>
        <w:t>The matter is ripe for disposition.</w:t>
      </w:r>
    </w:p>
    <w:p w:rsidR="00A66D84" w:rsidRDefault="00A66D84" w:rsidP="00EF392F">
      <w:pPr>
        <w:spacing w:line="240" w:lineRule="auto"/>
        <w:jc w:val="left"/>
      </w:pPr>
    </w:p>
    <w:p w:rsidR="009B3B04" w:rsidRPr="00AE2F3C" w:rsidRDefault="009B3B04" w:rsidP="009B3B04">
      <w:pPr>
        <w:rPr>
          <w:u w:val="single"/>
        </w:rPr>
      </w:pPr>
      <w:r w:rsidRPr="00AE2F3C">
        <w:rPr>
          <w:u w:val="single"/>
        </w:rPr>
        <w:t>FINDINGS OF FACT</w:t>
      </w:r>
    </w:p>
    <w:p w:rsidR="009B3B04" w:rsidRPr="00AE2F3C" w:rsidRDefault="009B3B04" w:rsidP="009B3B04">
      <w:pPr>
        <w:jc w:val="left"/>
      </w:pPr>
    </w:p>
    <w:p w:rsidR="00CB6F85" w:rsidRPr="00AE2F3C" w:rsidRDefault="00BD15F8" w:rsidP="00BD15F8">
      <w:pPr>
        <w:adjustRightInd w:val="0"/>
        <w:jc w:val="left"/>
      </w:pPr>
      <w:r w:rsidRPr="00AE2F3C">
        <w:tab/>
      </w:r>
      <w:r w:rsidRPr="00AE2F3C">
        <w:tab/>
        <w:t>1.</w:t>
      </w:r>
      <w:r w:rsidRPr="00AE2F3C">
        <w:tab/>
        <w:t>T</w:t>
      </w:r>
      <w:r w:rsidR="00E87538" w:rsidRPr="00AE2F3C">
        <w:t xml:space="preserve">he Public Utility Commission held a stakeholder working group meeting to discuss the implementation of the </w:t>
      </w:r>
      <w:r w:rsidRPr="00AE2F3C">
        <w:t>legislation which authorizes wastewater companies and other utilities to establish a Distribution System Improvement Charge</w:t>
      </w:r>
      <w:r w:rsidR="00E87538" w:rsidRPr="00AE2F3C">
        <w:t xml:space="preserve">. </w:t>
      </w:r>
      <w:r w:rsidR="00AA7FF7" w:rsidRPr="00AE2F3C">
        <w:rPr>
          <w:i/>
        </w:rPr>
        <w:t>Implementation of Act 11 of 2012,</w:t>
      </w:r>
      <w:r w:rsidR="00AA7FF7" w:rsidRPr="00AE2F3C">
        <w:t xml:space="preserve"> Docket No. M-2012-2293695 (Final Implementation Order entered August 2, 2012) (“</w:t>
      </w:r>
      <w:r w:rsidR="00AA7FF7" w:rsidRPr="00AE2F3C">
        <w:rPr>
          <w:i/>
        </w:rPr>
        <w:t>Final Implementation Order</w:t>
      </w:r>
      <w:r w:rsidR="00AA7FF7" w:rsidRPr="00AE2F3C">
        <w:t xml:space="preserve">”) at </w:t>
      </w:r>
      <w:r w:rsidRPr="00AE2F3C">
        <w:t>2</w:t>
      </w:r>
      <w:r w:rsidR="00AA7FF7" w:rsidRPr="00AE2F3C">
        <w:t>.</w:t>
      </w:r>
    </w:p>
    <w:p w:rsidR="00BD15F8" w:rsidRPr="00AE2F3C" w:rsidRDefault="00BD15F8" w:rsidP="00BD15F8">
      <w:pPr>
        <w:adjustRightInd w:val="0"/>
        <w:jc w:val="left"/>
      </w:pPr>
    </w:p>
    <w:p w:rsidR="00E87538" w:rsidRPr="00AE2F3C" w:rsidRDefault="00BD15F8" w:rsidP="00BD15F8">
      <w:pPr>
        <w:adjustRightInd w:val="0"/>
        <w:jc w:val="left"/>
      </w:pPr>
      <w:r w:rsidRPr="00AE2F3C">
        <w:tab/>
      </w:r>
      <w:r w:rsidRPr="00AE2F3C">
        <w:tab/>
        <w:t>2.</w:t>
      </w:r>
      <w:r w:rsidRPr="00AE2F3C">
        <w:tab/>
      </w:r>
      <w:r w:rsidR="00E87538" w:rsidRPr="00AE2F3C">
        <w:t xml:space="preserve">On May 10, 2012, the Commission issued its </w:t>
      </w:r>
      <w:r w:rsidR="00E87538" w:rsidRPr="00AE2F3C">
        <w:rPr>
          <w:i/>
        </w:rPr>
        <w:t>Tentative Implementation Order</w:t>
      </w:r>
      <w:r w:rsidR="00E87538" w:rsidRPr="00AE2F3C">
        <w:t xml:space="preserve"> at Docket No. M-2010-2293611 addressing and incorporating input from the stakeholder meeting. </w:t>
      </w:r>
      <w:r w:rsidR="00811D5C">
        <w:t xml:space="preserve"> </w:t>
      </w:r>
      <w:r w:rsidR="00E87538" w:rsidRPr="00AE2F3C">
        <w:rPr>
          <w:i/>
        </w:rPr>
        <w:t>Final Implementation Order</w:t>
      </w:r>
      <w:r w:rsidR="00E87538" w:rsidRPr="00AE2F3C">
        <w:t xml:space="preserve"> at 3.</w:t>
      </w:r>
    </w:p>
    <w:p w:rsidR="00BD15F8" w:rsidRPr="00AE2F3C" w:rsidRDefault="00BD15F8" w:rsidP="00BD15F8">
      <w:pPr>
        <w:adjustRightInd w:val="0"/>
        <w:jc w:val="left"/>
      </w:pPr>
    </w:p>
    <w:p w:rsidR="00E87538" w:rsidRPr="00AE2F3C" w:rsidRDefault="00BD15F8" w:rsidP="00BD15F8">
      <w:pPr>
        <w:adjustRightInd w:val="0"/>
        <w:jc w:val="left"/>
      </w:pPr>
      <w:r w:rsidRPr="00AE2F3C">
        <w:tab/>
      </w:r>
      <w:r w:rsidRPr="00AE2F3C">
        <w:tab/>
        <w:t>3.</w:t>
      </w:r>
      <w:r w:rsidRPr="00AE2F3C">
        <w:tab/>
      </w:r>
      <w:r w:rsidR="00E87538" w:rsidRPr="00AE2F3C">
        <w:t xml:space="preserve">On August 2, 2012, the Commission issued its </w:t>
      </w:r>
      <w:r w:rsidR="00E87538" w:rsidRPr="00AE2F3C">
        <w:rPr>
          <w:i/>
        </w:rPr>
        <w:t>Final Implementation Order</w:t>
      </w:r>
      <w:r w:rsidR="00E87538" w:rsidRPr="00AE2F3C">
        <w:t xml:space="preserve"> adopting procedures and guidelines and a model tariff for the implementation of Act 11.</w:t>
      </w:r>
    </w:p>
    <w:p w:rsidR="00BD15F8" w:rsidRPr="00AE2F3C" w:rsidRDefault="00BD15F8" w:rsidP="00BD15F8">
      <w:pPr>
        <w:adjustRightInd w:val="0"/>
        <w:jc w:val="left"/>
      </w:pPr>
    </w:p>
    <w:p w:rsidR="00E87538" w:rsidRPr="00AE2F3C" w:rsidRDefault="00BD15F8" w:rsidP="00BD15F8">
      <w:pPr>
        <w:adjustRightInd w:val="0"/>
        <w:jc w:val="left"/>
      </w:pPr>
      <w:r w:rsidRPr="00AE2F3C">
        <w:tab/>
      </w:r>
      <w:r w:rsidRPr="00AE2F3C">
        <w:tab/>
        <w:t>4.</w:t>
      </w:r>
      <w:r w:rsidRPr="00AE2F3C">
        <w:tab/>
      </w:r>
      <w:r w:rsidR="00E87538" w:rsidRPr="00AE2F3C">
        <w:t>On May 31, 2013, LWWC filed a Petition (“DSIC Petition”), pursuant to Section 1353 of the Public Utility Code, 66 Pa.C.S. § 1353, for approval of a DSIC.  The DSIC Petition was ass</w:t>
      </w:r>
      <w:r w:rsidRPr="00AE2F3C">
        <w:t>igned Docket No. P-2013-2366873.</w:t>
      </w:r>
    </w:p>
    <w:p w:rsidR="00BD15F8" w:rsidRPr="00AE2F3C" w:rsidRDefault="00BD15F8" w:rsidP="00BD15F8">
      <w:pPr>
        <w:adjustRightInd w:val="0"/>
        <w:jc w:val="left"/>
      </w:pPr>
    </w:p>
    <w:p w:rsidR="00E87538" w:rsidRPr="00AE2F3C" w:rsidRDefault="00BD15F8" w:rsidP="00BD15F8">
      <w:pPr>
        <w:adjustRightInd w:val="0"/>
        <w:jc w:val="left"/>
      </w:pPr>
      <w:r w:rsidRPr="00AE2F3C">
        <w:tab/>
      </w:r>
      <w:r w:rsidRPr="00AE2F3C">
        <w:tab/>
        <w:t>5.</w:t>
      </w:r>
      <w:r w:rsidRPr="00AE2F3C">
        <w:tab/>
      </w:r>
      <w:r w:rsidR="00E87538" w:rsidRPr="00AE2F3C">
        <w:t>The Company’s DSIC Petition included proposed Supplement</w:t>
      </w:r>
      <w:r w:rsidR="00462687">
        <w:t xml:space="preserve"> No. 85 to Tariff Sewer – Pa. PUC</w:t>
      </w:r>
      <w:r w:rsidR="00E87538" w:rsidRPr="00AE2F3C">
        <w:t xml:space="preserve"> No. 1 introducing a DSIC surcharge into the Company’s tariff with an effective date of October 1, 2013. </w:t>
      </w:r>
      <w:r w:rsidR="00462687">
        <w:t xml:space="preserve"> </w:t>
      </w:r>
      <w:r w:rsidR="00E87538" w:rsidRPr="00AE2F3C">
        <w:t>Little Washington Wastewater Company Exhibit I.</w:t>
      </w:r>
    </w:p>
    <w:p w:rsidR="00A22399" w:rsidRPr="00AE2F3C" w:rsidRDefault="00A22399" w:rsidP="00BD15F8">
      <w:pPr>
        <w:adjustRightInd w:val="0"/>
        <w:jc w:val="left"/>
      </w:pPr>
    </w:p>
    <w:p w:rsidR="00913F75" w:rsidRPr="00AE2F3C" w:rsidRDefault="007D0C28" w:rsidP="00BD15F8">
      <w:pPr>
        <w:adjustRightInd w:val="0"/>
        <w:jc w:val="left"/>
      </w:pPr>
      <w:r w:rsidRPr="00AE2F3C">
        <w:tab/>
      </w:r>
      <w:r w:rsidRPr="00AE2F3C">
        <w:tab/>
        <w:t>6.</w:t>
      </w:r>
      <w:r w:rsidRPr="00AE2F3C">
        <w:tab/>
        <w:t>On June 20, 2013, the OCA filed its formal Complaint against the LWWC's proposed rate.</w:t>
      </w:r>
    </w:p>
    <w:p w:rsidR="00913F75" w:rsidRPr="00AE2F3C" w:rsidRDefault="00913F75" w:rsidP="00BD15F8">
      <w:pPr>
        <w:adjustRightInd w:val="0"/>
        <w:jc w:val="left"/>
      </w:pPr>
    </w:p>
    <w:p w:rsidR="00E87538" w:rsidRPr="00AE2F3C" w:rsidRDefault="00A22399" w:rsidP="000439FC">
      <w:pPr>
        <w:adjustRightInd w:val="0"/>
        <w:jc w:val="left"/>
      </w:pPr>
      <w:r w:rsidRPr="00AE2F3C">
        <w:tab/>
      </w:r>
      <w:r w:rsidRPr="00AE2F3C">
        <w:tab/>
      </w:r>
      <w:r w:rsidR="007D0C28" w:rsidRPr="00AE2F3C">
        <w:t>7</w:t>
      </w:r>
      <w:r w:rsidRPr="00AE2F3C">
        <w:t>.</w:t>
      </w:r>
      <w:r w:rsidRPr="00AE2F3C">
        <w:tab/>
      </w:r>
      <w:r w:rsidR="00E87538" w:rsidRPr="00AE2F3C">
        <w:t xml:space="preserve">By Opinion and Order entered September 12, 2013, at Docket No. P-2013-2366873, the Commission approved the Company’s DSIC Petition, </w:t>
      </w:r>
      <w:r w:rsidR="008A5A0A" w:rsidRPr="00AE2F3C">
        <w:t>and</w:t>
      </w:r>
      <w:r w:rsidR="00E87538" w:rsidRPr="00AE2F3C">
        <w:t xml:space="preserve"> assigned the following issues to the Office of Administrative Law Judge for hearing and preparation of a recommended decision:</w:t>
      </w:r>
      <w:r w:rsidR="000439FC">
        <w:t xml:space="preserve"> </w:t>
      </w:r>
      <w:r w:rsidRPr="00AE2F3C">
        <w:t xml:space="preserve">(a) </w:t>
      </w:r>
      <w:r w:rsidR="00E87538" w:rsidRPr="00AE2F3C">
        <w:t>Impact of accumulated deferred income taxes associated with DSIC investments; and</w:t>
      </w:r>
      <w:r w:rsidRPr="00AE2F3C">
        <w:t xml:space="preserve"> (b) </w:t>
      </w:r>
      <w:r w:rsidR="00E87538" w:rsidRPr="00AE2F3C">
        <w:t>Calculation of the state income tax component of the DSIC revenue requirement.</w:t>
      </w:r>
      <w:r w:rsidR="000439FC">
        <w:t xml:space="preserve">  </w:t>
      </w:r>
      <w:r w:rsidR="00E87538" w:rsidRPr="00AE2F3C">
        <w:t>Opinion and Order entered September 12, 2013 at 44-45.</w:t>
      </w:r>
    </w:p>
    <w:p w:rsidR="00A22399" w:rsidRPr="00AE2F3C" w:rsidRDefault="00A22399" w:rsidP="00BD15F8">
      <w:pPr>
        <w:adjustRightInd w:val="0"/>
        <w:jc w:val="left"/>
        <w:outlineLvl w:val="0"/>
      </w:pPr>
    </w:p>
    <w:p w:rsidR="00E87538" w:rsidRPr="00AE2F3C" w:rsidRDefault="00A22399" w:rsidP="00A22399">
      <w:pPr>
        <w:adjustRightInd w:val="0"/>
        <w:jc w:val="left"/>
        <w:outlineLvl w:val="0"/>
      </w:pPr>
      <w:r w:rsidRPr="00AE2F3C">
        <w:tab/>
      </w:r>
      <w:r w:rsidRPr="00AE2F3C">
        <w:tab/>
      </w:r>
      <w:r w:rsidR="007D0C28" w:rsidRPr="00AE2F3C">
        <w:t>8</w:t>
      </w:r>
      <w:r w:rsidRPr="00AE2F3C">
        <w:t>.</w:t>
      </w:r>
      <w:r w:rsidRPr="00AE2F3C">
        <w:tab/>
      </w:r>
      <w:r w:rsidR="00E87538" w:rsidRPr="00AE2F3C">
        <w:t>LWWC filed Supplement No.</w:t>
      </w:r>
      <w:r w:rsidR="005F159D">
        <w:t xml:space="preserve"> 85 to its Tariff Sewer – Pa. PUC</w:t>
      </w:r>
      <w:r w:rsidR="00E87538" w:rsidRPr="00AE2F3C">
        <w:t xml:space="preserve"> No. 1 on September 23, 2013, implementing a Distribution System Improvement Charge in compliance with the Opinion and Order entered September 12, 2013, wi</w:t>
      </w:r>
      <w:r w:rsidR="00A66D84">
        <w:t xml:space="preserve">th an effective date of October </w:t>
      </w:r>
      <w:r w:rsidR="00FE76B9">
        <w:t>1,</w:t>
      </w:r>
      <w:r w:rsidR="00A66D84">
        <w:t xml:space="preserve"> </w:t>
      </w:r>
      <w:r w:rsidR="00E87538" w:rsidRPr="00AE2F3C">
        <w:t xml:space="preserve">2013.  LWWC submitted a Revised Supplement No. 85 on October 11, 2013, revising Supplement No. 85 to include language mistakenly excluded from the original compliance filing. </w:t>
      </w:r>
      <w:r w:rsidR="00B802D1">
        <w:t xml:space="preserve"> </w:t>
      </w:r>
      <w:r w:rsidR="00E87538" w:rsidRPr="00AE2F3C">
        <w:t>Little Washington Wastewater Company St. No. 1S at 2-3.</w:t>
      </w:r>
    </w:p>
    <w:p w:rsidR="00A22399" w:rsidRPr="00AE2F3C" w:rsidRDefault="00A22399" w:rsidP="00A22399">
      <w:pPr>
        <w:adjustRightInd w:val="0"/>
        <w:jc w:val="left"/>
        <w:outlineLvl w:val="0"/>
      </w:pPr>
    </w:p>
    <w:p w:rsidR="00E87538" w:rsidRPr="00AE2F3C" w:rsidRDefault="00A22399" w:rsidP="00BD15F8">
      <w:pPr>
        <w:adjustRightInd w:val="0"/>
        <w:jc w:val="left"/>
      </w:pPr>
      <w:r w:rsidRPr="00AE2F3C">
        <w:tab/>
      </w:r>
      <w:r w:rsidRPr="00AE2F3C">
        <w:tab/>
      </w:r>
      <w:r w:rsidR="007D0C28" w:rsidRPr="00AE2F3C">
        <w:t>9</w:t>
      </w:r>
      <w:r w:rsidRPr="00AE2F3C">
        <w:t>.</w:t>
      </w:r>
      <w:r w:rsidRPr="00AE2F3C">
        <w:tab/>
      </w:r>
      <w:r w:rsidR="008A5A0A" w:rsidRPr="00AE2F3C">
        <w:t>T</w:t>
      </w:r>
      <w:r w:rsidR="00E87538" w:rsidRPr="00AE2F3C">
        <w:t xml:space="preserve">he Company did not include an adjustment for accumulated deferred income taxes (“ADIT”) in its DSIC calculation formula. </w:t>
      </w:r>
      <w:r w:rsidR="007762AC">
        <w:t xml:space="preserve"> </w:t>
      </w:r>
      <w:r w:rsidR="00E87538" w:rsidRPr="00AE2F3C">
        <w:t>Little Washington Wastewater Company St. No. 1S, Appendix A, Original Page No. 10DSIC2.</w:t>
      </w:r>
    </w:p>
    <w:p w:rsidR="00A22399" w:rsidRPr="00AE2F3C" w:rsidRDefault="00A22399" w:rsidP="00BD15F8">
      <w:pPr>
        <w:adjustRightInd w:val="0"/>
        <w:jc w:val="left"/>
      </w:pPr>
    </w:p>
    <w:p w:rsidR="00A22399" w:rsidRPr="00AE2F3C" w:rsidRDefault="00A22399" w:rsidP="00A22399">
      <w:pPr>
        <w:adjustRightInd w:val="0"/>
        <w:jc w:val="left"/>
      </w:pPr>
      <w:r w:rsidRPr="00AE2F3C">
        <w:tab/>
      </w:r>
      <w:r w:rsidRPr="00AE2F3C">
        <w:tab/>
      </w:r>
      <w:r w:rsidR="007D0C28" w:rsidRPr="00AE2F3C">
        <w:t>10</w:t>
      </w:r>
      <w:r w:rsidRPr="00AE2F3C">
        <w:t>.</w:t>
      </w:r>
      <w:r w:rsidRPr="00AE2F3C">
        <w:tab/>
      </w:r>
      <w:r w:rsidR="00E87538" w:rsidRPr="00AE2F3C">
        <w:t>The water DSIC, which has been part of Pennsylvania ratemaking processes for more than 15 years, has never included an ADIT adjustment. Little Washington Wastewater Company St. No. 1R at 4</w:t>
      </w:r>
      <w:r w:rsidRPr="00AE2F3C">
        <w:t xml:space="preserve">; </w:t>
      </w:r>
      <w:r w:rsidRPr="00AE2F3C">
        <w:rPr>
          <w:i/>
        </w:rPr>
        <w:t>Final Implementation Order</w:t>
      </w:r>
      <w:r w:rsidRPr="00AE2F3C">
        <w:t xml:space="preserve"> at 38-39.</w:t>
      </w:r>
    </w:p>
    <w:p w:rsidR="00E87538" w:rsidRPr="00AE2F3C" w:rsidRDefault="00E87538" w:rsidP="00BD15F8">
      <w:pPr>
        <w:adjustRightInd w:val="0"/>
        <w:jc w:val="left"/>
        <w:rPr>
          <w:b/>
        </w:rPr>
      </w:pPr>
    </w:p>
    <w:p w:rsidR="00E87538" w:rsidRPr="00AE2F3C" w:rsidRDefault="00A22399" w:rsidP="00BD15F8">
      <w:pPr>
        <w:adjustRightInd w:val="0"/>
        <w:jc w:val="left"/>
      </w:pPr>
      <w:r w:rsidRPr="00AE2F3C">
        <w:rPr>
          <w:b/>
        </w:rPr>
        <w:tab/>
      </w:r>
      <w:r w:rsidRPr="00AE2F3C">
        <w:rPr>
          <w:b/>
        </w:rPr>
        <w:tab/>
      </w:r>
      <w:r w:rsidRPr="00AE2F3C">
        <w:t>1</w:t>
      </w:r>
      <w:r w:rsidR="007D0C28" w:rsidRPr="00AE2F3C">
        <w:t>1</w:t>
      </w:r>
      <w:r w:rsidRPr="00AE2F3C">
        <w:t>.</w:t>
      </w:r>
      <w:r w:rsidRPr="00AE2F3C">
        <w:rPr>
          <w:b/>
        </w:rPr>
        <w:tab/>
      </w:r>
      <w:r w:rsidR="00E87538" w:rsidRPr="00AE2F3C">
        <w:t xml:space="preserve">The Company’s DSIC is reset to zero if the data included in the most recent Annual or Quarterly Earnings report filed with the Commission shows that it is earning a rate of return higher than the allowable rate of return used in the DSIC calculation. </w:t>
      </w:r>
      <w:r w:rsidR="00682AD8">
        <w:t xml:space="preserve"> </w:t>
      </w:r>
      <w:r w:rsidR="00E87538" w:rsidRPr="00AE2F3C">
        <w:t>Little Washington Wastewater Company St. No. 1S, Appendix A, Original Page No. 10DSIC3.</w:t>
      </w:r>
    </w:p>
    <w:p w:rsidR="00A22399" w:rsidRPr="00AE2F3C" w:rsidRDefault="00A22399" w:rsidP="00BD15F8">
      <w:pPr>
        <w:adjustRightInd w:val="0"/>
        <w:jc w:val="left"/>
      </w:pPr>
    </w:p>
    <w:p w:rsidR="00E87538" w:rsidRPr="00AE2F3C" w:rsidRDefault="00A22399" w:rsidP="00BD15F8">
      <w:pPr>
        <w:adjustRightInd w:val="0"/>
        <w:jc w:val="left"/>
      </w:pPr>
      <w:r w:rsidRPr="00AE2F3C">
        <w:tab/>
      </w:r>
      <w:r w:rsidRPr="00AE2F3C">
        <w:tab/>
        <w:t>12.</w:t>
      </w:r>
      <w:r w:rsidRPr="00AE2F3C">
        <w:tab/>
      </w:r>
      <w:r w:rsidR="00393C2E" w:rsidRPr="00AE2F3C">
        <w:t>T</w:t>
      </w:r>
      <w:r w:rsidR="00E87538" w:rsidRPr="00AE2F3C">
        <w:t xml:space="preserve">he Company’s DSIC calculation formula calculates the pre-tax return using statutory federal and state income tax rates. </w:t>
      </w:r>
      <w:r w:rsidR="00BB6145">
        <w:t xml:space="preserve"> </w:t>
      </w:r>
      <w:r w:rsidR="00E87538" w:rsidRPr="00AE2F3C">
        <w:t xml:space="preserve">Little Washington Wastewater Company St. No. 1S, Appendix A, Original Page No. 10DSIC1.  </w:t>
      </w:r>
      <w:r w:rsidR="00E87538" w:rsidRPr="00AE2F3C">
        <w:rPr>
          <w:i/>
        </w:rPr>
        <w:t xml:space="preserve">See also </w:t>
      </w:r>
      <w:r w:rsidR="00E87538" w:rsidRPr="00AE2F3C">
        <w:t>Little Washington Wastewater Company St. No. 1R at 4.</w:t>
      </w:r>
    </w:p>
    <w:p w:rsidR="00A22399" w:rsidRPr="00AE2F3C" w:rsidRDefault="00A22399" w:rsidP="00BD15F8">
      <w:pPr>
        <w:jc w:val="left"/>
      </w:pPr>
    </w:p>
    <w:p w:rsidR="009B3B04" w:rsidRPr="00AE2F3C" w:rsidRDefault="00A22399" w:rsidP="009B3B04">
      <w:pPr>
        <w:jc w:val="left"/>
      </w:pPr>
      <w:r w:rsidRPr="00AE2F3C">
        <w:tab/>
      </w:r>
      <w:r w:rsidRPr="00AE2F3C">
        <w:tab/>
        <w:t>13.</w:t>
      </w:r>
      <w:r w:rsidRPr="00AE2F3C">
        <w:tab/>
      </w:r>
      <w:r w:rsidR="001620CE" w:rsidRPr="00AE2F3C">
        <w:t xml:space="preserve">Gordon Miller, Assistant Manager of Wastewater Operations for LWWC, testified on behalf of LWWC.  LWWC Stmt. </w:t>
      </w:r>
      <w:r w:rsidR="006E0B5F" w:rsidRPr="00AE2F3C">
        <w:t>GM-1.</w:t>
      </w:r>
    </w:p>
    <w:p w:rsidR="006E0B5F" w:rsidRPr="00AE2F3C" w:rsidRDefault="006E0B5F" w:rsidP="009B3B04">
      <w:pPr>
        <w:jc w:val="left"/>
      </w:pPr>
    </w:p>
    <w:p w:rsidR="006E0B5F" w:rsidRPr="00AE2F3C" w:rsidRDefault="006E0B5F" w:rsidP="009B3B04">
      <w:pPr>
        <w:jc w:val="left"/>
      </w:pPr>
      <w:r w:rsidRPr="00AE2F3C">
        <w:tab/>
      </w:r>
      <w:r w:rsidRPr="00AE2F3C">
        <w:tab/>
      </w:r>
      <w:r w:rsidR="00A22399" w:rsidRPr="00AE2F3C">
        <w:t>14.</w:t>
      </w:r>
      <w:r w:rsidR="00A22399" w:rsidRPr="00AE2F3C">
        <w:tab/>
      </w:r>
      <w:r w:rsidRPr="00AE2F3C">
        <w:t>LWWC plans to accelerate its infrastructure improvement spending to approximately $1.9 million annually for pipe repair, pump station refurbishment and inflow and infiltration elimination (I&amp;I) programs.  LWWC Stmt. GM-1 at 3.</w:t>
      </w:r>
    </w:p>
    <w:p w:rsidR="006E0B5F" w:rsidRPr="00AE2F3C" w:rsidRDefault="006E0B5F" w:rsidP="009B3B04">
      <w:pPr>
        <w:jc w:val="left"/>
      </w:pPr>
    </w:p>
    <w:p w:rsidR="006E0B5F" w:rsidRPr="00AE2F3C" w:rsidRDefault="006E0B5F" w:rsidP="009B3B04">
      <w:pPr>
        <w:jc w:val="left"/>
      </w:pPr>
      <w:r w:rsidRPr="00AE2F3C">
        <w:tab/>
      </w:r>
      <w:r w:rsidRPr="00AE2F3C">
        <w:tab/>
      </w:r>
      <w:r w:rsidR="00A22399" w:rsidRPr="00AE2F3C">
        <w:t>15.</w:t>
      </w:r>
      <w:r w:rsidR="00A22399" w:rsidRPr="00AE2F3C">
        <w:tab/>
      </w:r>
      <w:r w:rsidRPr="00AE2F3C">
        <w:t>LWWC plans to maximize treatment efficiencies and prevent sewer overflow through I&amp;I projects that include pipe replacement and manhole repair.  LWWC Stmt. GM-1 at 3-4.</w:t>
      </w:r>
    </w:p>
    <w:p w:rsidR="006E0B5F" w:rsidRPr="00AE2F3C" w:rsidRDefault="006E0B5F" w:rsidP="009B3B04">
      <w:pPr>
        <w:jc w:val="left"/>
      </w:pPr>
    </w:p>
    <w:p w:rsidR="006E0B5F" w:rsidRPr="00AE2F3C" w:rsidRDefault="006E0B5F" w:rsidP="009B3B04">
      <w:pPr>
        <w:jc w:val="left"/>
      </w:pPr>
      <w:r w:rsidRPr="00AE2F3C">
        <w:tab/>
      </w:r>
      <w:r w:rsidRPr="00AE2F3C">
        <w:tab/>
      </w:r>
      <w:r w:rsidR="00A22399" w:rsidRPr="00AE2F3C">
        <w:t>16.</w:t>
      </w:r>
      <w:r w:rsidR="00A22399" w:rsidRPr="00AE2F3C">
        <w:tab/>
      </w:r>
      <w:r w:rsidRPr="00AE2F3C">
        <w:t>The condition of LWWC's collection systems vary depending upon age, materials employed, and quality of the initial installation.  LWWC Stmt. GM-1 at 4.</w:t>
      </w:r>
    </w:p>
    <w:p w:rsidR="006E0B5F" w:rsidRPr="00AE2F3C" w:rsidRDefault="006E0B5F" w:rsidP="009B3B04">
      <w:pPr>
        <w:jc w:val="left"/>
      </w:pPr>
    </w:p>
    <w:p w:rsidR="006E0B5F" w:rsidRPr="00AE2F3C" w:rsidRDefault="006E0B5F" w:rsidP="009B3B04">
      <w:pPr>
        <w:jc w:val="left"/>
      </w:pPr>
      <w:r w:rsidRPr="00AE2F3C">
        <w:tab/>
      </w:r>
      <w:r w:rsidRPr="00AE2F3C">
        <w:tab/>
      </w:r>
      <w:r w:rsidR="00A22399" w:rsidRPr="00AE2F3C">
        <w:t>17.</w:t>
      </w:r>
      <w:r w:rsidR="00A22399" w:rsidRPr="00AE2F3C">
        <w:tab/>
      </w:r>
      <w:r w:rsidRPr="00AE2F3C">
        <w:t>The LWWC LTIIP was developed by prioritizing its sewer main collection and conveyance repair/rehabilitate candidates on both a macro and micro level</w:t>
      </w:r>
      <w:r w:rsidR="00D47439" w:rsidRPr="00AE2F3C">
        <w:t>: t</w:t>
      </w:r>
      <w:r w:rsidRPr="00AE2F3C">
        <w:t>he macro level breaks down the general categories of sewer components and the geographic areas within a system that have been identified as an area needing repair or replacement of eligible property.  At the micro level, the system repair and/or replacement planning ad</w:t>
      </w:r>
      <w:r w:rsidR="00D47439" w:rsidRPr="00AE2F3C">
        <w:t>d</w:t>
      </w:r>
      <w:r w:rsidRPr="00AE2F3C">
        <w:t>resses the priority order in which specific portions and components of the collection system and manholes are to be replaced or repaired.</w:t>
      </w:r>
      <w:r w:rsidR="00D47439" w:rsidRPr="00AE2F3C">
        <w:t xml:space="preserve">  LWWC Stmt. GM-1 at 5.</w:t>
      </w:r>
    </w:p>
    <w:p w:rsidR="00D47439" w:rsidRPr="00AE2F3C" w:rsidRDefault="00D47439" w:rsidP="009B3B04">
      <w:pPr>
        <w:jc w:val="left"/>
      </w:pPr>
    </w:p>
    <w:p w:rsidR="00D47439" w:rsidRPr="00AE2F3C" w:rsidRDefault="00D47439" w:rsidP="009B3B04">
      <w:pPr>
        <w:jc w:val="left"/>
      </w:pPr>
      <w:r w:rsidRPr="00AE2F3C">
        <w:tab/>
      </w:r>
      <w:r w:rsidRPr="00AE2F3C">
        <w:tab/>
      </w:r>
      <w:r w:rsidR="00A22399" w:rsidRPr="00AE2F3C">
        <w:t>18.</w:t>
      </w:r>
      <w:r w:rsidR="00A22399" w:rsidRPr="00AE2F3C">
        <w:tab/>
      </w:r>
      <w:r w:rsidRPr="00AE2F3C">
        <w:t xml:space="preserve">Meghan P. Kreszswick, Manager of Rates for LWWC, testified on behalf of LWWC.  </w:t>
      </w:r>
      <w:r w:rsidR="0035164A" w:rsidRPr="00AE2F3C">
        <w:t xml:space="preserve">LWWC </w:t>
      </w:r>
      <w:r w:rsidRPr="00AE2F3C">
        <w:t>Stmts. MPK-1, 1-S, 1-R and 1-RJ.</w:t>
      </w:r>
    </w:p>
    <w:p w:rsidR="00D47439" w:rsidRPr="00AE2F3C" w:rsidRDefault="00D47439" w:rsidP="009B3B04">
      <w:pPr>
        <w:jc w:val="left"/>
      </w:pPr>
    </w:p>
    <w:p w:rsidR="00D47439" w:rsidRPr="00AE2F3C" w:rsidRDefault="00D47439" w:rsidP="009B3B04">
      <w:pPr>
        <w:jc w:val="left"/>
      </w:pPr>
      <w:r w:rsidRPr="00AE2F3C">
        <w:tab/>
      </w:r>
      <w:r w:rsidRPr="00AE2F3C">
        <w:tab/>
      </w:r>
      <w:r w:rsidR="00A22399" w:rsidRPr="00AE2F3C">
        <w:t>19.</w:t>
      </w:r>
      <w:r w:rsidR="00A22399" w:rsidRPr="00AE2F3C">
        <w:tab/>
      </w:r>
      <w:r w:rsidR="00024068" w:rsidRPr="00AE2F3C">
        <w:t xml:space="preserve">LWWC submitted proposed tariff </w:t>
      </w:r>
      <w:r w:rsidR="008A3CAB">
        <w:t>Supplement No. 85 to SEWER-PA PUC</w:t>
      </w:r>
      <w:r w:rsidR="00024068" w:rsidRPr="00AE2F3C">
        <w:t xml:space="preserve"> NO. 1 (Supplement No. 85), attached to the petition.  </w:t>
      </w:r>
      <w:r w:rsidR="0035164A" w:rsidRPr="00AE2F3C">
        <w:t xml:space="preserve">LWWC </w:t>
      </w:r>
      <w:r w:rsidR="00024068" w:rsidRPr="00AE2F3C">
        <w:t>Stmt. MPK-1 at 3-4.</w:t>
      </w:r>
    </w:p>
    <w:p w:rsidR="00024068" w:rsidRPr="00AE2F3C" w:rsidRDefault="00024068" w:rsidP="009B3B04">
      <w:pPr>
        <w:jc w:val="left"/>
      </w:pPr>
    </w:p>
    <w:p w:rsidR="00024068" w:rsidRPr="00AE2F3C" w:rsidRDefault="00024068" w:rsidP="009B3B04">
      <w:pPr>
        <w:jc w:val="left"/>
      </w:pPr>
      <w:r w:rsidRPr="00AE2F3C">
        <w:tab/>
      </w:r>
      <w:r w:rsidRPr="00AE2F3C">
        <w:tab/>
      </w:r>
      <w:r w:rsidR="00A22399" w:rsidRPr="00AE2F3C">
        <w:t>20.</w:t>
      </w:r>
      <w:r w:rsidR="00A22399" w:rsidRPr="00AE2F3C">
        <w:tab/>
      </w:r>
      <w:r w:rsidRPr="00AE2F3C">
        <w:t>Supplement No. 85 proposes an initial DSIC rate of 0%, but the Company will update this DSI</w:t>
      </w:r>
      <w:r w:rsidR="00913F75" w:rsidRPr="00AE2F3C">
        <w:t>C</w:t>
      </w:r>
      <w:r w:rsidRPr="00AE2F3C">
        <w:t xml:space="preserve"> rate based on actual plant closure 10 days prior to the effective date.  </w:t>
      </w:r>
      <w:r w:rsidR="0035164A" w:rsidRPr="00AE2F3C">
        <w:t xml:space="preserve">LWWC </w:t>
      </w:r>
      <w:r w:rsidRPr="00AE2F3C">
        <w:t>Stmt. MPK-1 at 4.</w:t>
      </w:r>
    </w:p>
    <w:p w:rsidR="00024068" w:rsidRPr="00AE2F3C" w:rsidRDefault="00024068" w:rsidP="009B3B04">
      <w:pPr>
        <w:jc w:val="left"/>
      </w:pPr>
    </w:p>
    <w:p w:rsidR="00024068" w:rsidRPr="00AE2F3C" w:rsidRDefault="00024068" w:rsidP="009B3B04">
      <w:pPr>
        <w:jc w:val="left"/>
      </w:pPr>
      <w:r w:rsidRPr="00AE2F3C">
        <w:tab/>
      </w:r>
      <w:r w:rsidRPr="00AE2F3C">
        <w:tab/>
      </w:r>
      <w:r w:rsidR="00A22399" w:rsidRPr="00AE2F3C">
        <w:t>21.</w:t>
      </w:r>
      <w:r w:rsidR="00A22399" w:rsidRPr="00AE2F3C">
        <w:tab/>
      </w:r>
      <w:r w:rsidR="00F9251A" w:rsidRPr="00AE2F3C">
        <w:t>Thomas S. Catlin, principal with Exeter Associates, Inc., a consulting firm specializing in issues pertaining to public utilities</w:t>
      </w:r>
      <w:r w:rsidR="002C2A5F" w:rsidRPr="00AE2F3C">
        <w:t>, testified on behalf of OCA.  OCA Stmt. 1.</w:t>
      </w:r>
    </w:p>
    <w:p w:rsidR="002C2A5F" w:rsidRPr="00AE2F3C" w:rsidRDefault="007D0C28" w:rsidP="009B3B04">
      <w:pPr>
        <w:jc w:val="left"/>
      </w:pPr>
      <w:r w:rsidRPr="00AE2F3C">
        <w:tab/>
      </w:r>
      <w:r w:rsidRPr="00AE2F3C">
        <w:tab/>
        <w:t>22.</w:t>
      </w:r>
      <w:r w:rsidRPr="00AE2F3C">
        <w:tab/>
        <w:t>The Company developed its pre-tax return by grossing up the equity component of its overall return to account for both state and federal income taxes at the full statutory rates.  OCA St. 1 at 6.</w:t>
      </w:r>
    </w:p>
    <w:p w:rsidR="007D0C28" w:rsidRPr="00AE2F3C" w:rsidRDefault="007D0C28" w:rsidP="009B3B04">
      <w:pPr>
        <w:jc w:val="left"/>
      </w:pPr>
    </w:p>
    <w:p w:rsidR="007D0C28" w:rsidRPr="00AE2F3C" w:rsidRDefault="007D0C28" w:rsidP="009B3B04">
      <w:pPr>
        <w:jc w:val="left"/>
      </w:pPr>
      <w:r w:rsidRPr="00AE2F3C">
        <w:tab/>
      </w:r>
      <w:r w:rsidRPr="00AE2F3C">
        <w:tab/>
        <w:t>23.</w:t>
      </w:r>
      <w:r w:rsidRPr="00AE2F3C">
        <w:tab/>
      </w:r>
      <w:r w:rsidR="0080348B" w:rsidRPr="00AE2F3C">
        <w:t xml:space="preserve">Accumulated deferred income taxes arise because certain income tax deductions such as accelerated tax depreciation and bonus tax depreciation must be normalized under the provisions of the United States Internal Revenue Code.  </w:t>
      </w:r>
      <w:r w:rsidR="00C9625C" w:rsidRPr="00AE2F3C">
        <w:t>OCA St. 1 at 4.</w:t>
      </w:r>
    </w:p>
    <w:p w:rsidR="00C9625C" w:rsidRPr="00AE2F3C" w:rsidRDefault="00C9625C" w:rsidP="009B3B04">
      <w:pPr>
        <w:jc w:val="left"/>
      </w:pPr>
    </w:p>
    <w:p w:rsidR="00C9625C" w:rsidRPr="00AE2F3C" w:rsidRDefault="00C9625C" w:rsidP="009B3B04">
      <w:pPr>
        <w:jc w:val="left"/>
      </w:pPr>
      <w:r w:rsidRPr="00AE2F3C">
        <w:tab/>
      </w:r>
      <w:r w:rsidRPr="00AE2F3C">
        <w:tab/>
        <w:t>24.</w:t>
      </w:r>
      <w:r w:rsidRPr="00AE2F3C">
        <w:tab/>
        <w:t>Utilities such as LWWC are allowed to take tax deductions for accelerated and bonus depreciation that significantly reduce the income on which they must pay income taxes.  However, under the normalization provisions of the Internal Revenue Code, those tax reductions are not allowed to be flowed through in rates on a current basis and are calculated using book depreciation instead of tax depreciation as a deduction.  The resulting difference between the taxes actually paid and the income taxes for ratemaking generates what is known as deferred income taxes.  OCA St. 1 at 4.</w:t>
      </w:r>
    </w:p>
    <w:p w:rsidR="00C9625C" w:rsidRPr="00AE2F3C" w:rsidRDefault="00C9625C" w:rsidP="009B3B04">
      <w:pPr>
        <w:jc w:val="left"/>
      </w:pPr>
    </w:p>
    <w:p w:rsidR="00C9625C" w:rsidRPr="00AE2F3C" w:rsidRDefault="00C9625C" w:rsidP="009B3B04">
      <w:pPr>
        <w:jc w:val="left"/>
      </w:pPr>
      <w:r w:rsidRPr="00AE2F3C">
        <w:tab/>
      </w:r>
      <w:r w:rsidRPr="00AE2F3C">
        <w:tab/>
        <w:t>25.</w:t>
      </w:r>
      <w:r w:rsidRPr="00AE2F3C">
        <w:tab/>
        <w:t>ADIT is the cumulative balance of the deferred taxes generated over time.</w:t>
      </w:r>
      <w:r w:rsidR="00456DCA">
        <w:t xml:space="preserve">  </w:t>
      </w:r>
      <w:r w:rsidRPr="00AE2F3C">
        <w:t>OCA St. 1 at 4.</w:t>
      </w:r>
    </w:p>
    <w:p w:rsidR="00C9625C" w:rsidRPr="00AE2F3C" w:rsidRDefault="00C9625C" w:rsidP="009B3B04">
      <w:pPr>
        <w:jc w:val="left"/>
      </w:pPr>
    </w:p>
    <w:p w:rsidR="00C9625C" w:rsidRPr="00AE2F3C" w:rsidRDefault="00C9625C" w:rsidP="009B3B04">
      <w:pPr>
        <w:jc w:val="left"/>
      </w:pPr>
      <w:r w:rsidRPr="00AE2F3C">
        <w:tab/>
      </w:r>
      <w:r w:rsidRPr="00AE2F3C">
        <w:tab/>
        <w:t>26.</w:t>
      </w:r>
      <w:r w:rsidRPr="00AE2F3C">
        <w:tab/>
        <w:t>ADIT represents a source of zero cost capital because the utility has paid less in taxes to the federal government than it has collected in rates.  OCA St. 1 at 4.</w:t>
      </w:r>
    </w:p>
    <w:p w:rsidR="00C9625C" w:rsidRPr="00AE2F3C" w:rsidRDefault="00C9625C" w:rsidP="009B3B04">
      <w:pPr>
        <w:jc w:val="left"/>
      </w:pPr>
    </w:p>
    <w:p w:rsidR="00C9625C" w:rsidRPr="00AE2F3C" w:rsidRDefault="00C9625C" w:rsidP="009B3B04">
      <w:pPr>
        <w:jc w:val="left"/>
      </w:pPr>
      <w:r w:rsidRPr="00AE2F3C">
        <w:tab/>
      </w:r>
      <w:r w:rsidRPr="00AE2F3C">
        <w:tab/>
        <w:t>27.</w:t>
      </w:r>
      <w:r w:rsidRPr="00AE2F3C">
        <w:tab/>
        <w:t>LWWC has included both federal and state income taxes at the full statutory rates in its calculation of the return and income taxes to be recovered on DSIC-eligible plant.  OCA St. 1 at 6.</w:t>
      </w:r>
    </w:p>
    <w:p w:rsidR="00C9625C" w:rsidRPr="00AE2F3C" w:rsidRDefault="00C9625C" w:rsidP="009B3B04">
      <w:pPr>
        <w:jc w:val="left"/>
      </w:pPr>
    </w:p>
    <w:p w:rsidR="009B3B04" w:rsidRPr="00AE2F3C" w:rsidRDefault="009B3B04" w:rsidP="00527B6B">
      <w:pPr>
        <w:rPr>
          <w:u w:val="single"/>
        </w:rPr>
      </w:pPr>
      <w:r w:rsidRPr="00AE2F3C">
        <w:rPr>
          <w:u w:val="single"/>
        </w:rPr>
        <w:t>DISCUSSION</w:t>
      </w:r>
    </w:p>
    <w:p w:rsidR="009B3B04" w:rsidRPr="00AE2F3C" w:rsidRDefault="009B3B04" w:rsidP="009B3B04">
      <w:pPr>
        <w:rPr>
          <w:u w:val="single"/>
        </w:rPr>
      </w:pPr>
    </w:p>
    <w:p w:rsidR="00002B0F" w:rsidRPr="00AE2F3C" w:rsidRDefault="00D14ECD" w:rsidP="00002B0F">
      <w:pPr>
        <w:jc w:val="left"/>
      </w:pPr>
      <w:r w:rsidRPr="00AE2F3C">
        <w:tab/>
      </w:r>
      <w:r w:rsidRPr="00AE2F3C">
        <w:tab/>
        <w:t>The Commission's Opinion and Order entered September 12, 2013 in the present case directed that two issues be assigned to the Office of Administrative Law Judge for hearing and preparat</w:t>
      </w:r>
      <w:r w:rsidR="003B4110">
        <w:t xml:space="preserve">ion of a recommended decision: </w:t>
      </w:r>
      <w:r w:rsidRPr="00AE2F3C">
        <w:t>(1) impact of accumulated deferred income taxes associated with DSIC investments; and (2) calculation of state income tax component of the DSIC revenue requirement.  Order at 44-45.  This Recommended Decision is the result of that Order.</w:t>
      </w:r>
    </w:p>
    <w:p w:rsidR="00D14ECD" w:rsidRPr="00AE2F3C" w:rsidRDefault="00D14ECD" w:rsidP="00002B0F">
      <w:pPr>
        <w:jc w:val="left"/>
      </w:pPr>
    </w:p>
    <w:p w:rsidR="00322319" w:rsidRPr="00AE2F3C" w:rsidRDefault="007F6D36" w:rsidP="007F6D36">
      <w:pPr>
        <w:jc w:val="left"/>
        <w:rPr>
          <w:b/>
          <w:u w:val="single"/>
        </w:rPr>
      </w:pPr>
      <w:r w:rsidRPr="00AE2F3C">
        <w:rPr>
          <w:b/>
          <w:u w:val="single"/>
        </w:rPr>
        <w:t>Burden of Proof</w:t>
      </w:r>
    </w:p>
    <w:p w:rsidR="007F6D36" w:rsidRPr="00AE2F3C" w:rsidRDefault="007F6D36" w:rsidP="007F6D36">
      <w:pPr>
        <w:jc w:val="left"/>
        <w:rPr>
          <w:b/>
          <w:u w:val="single"/>
        </w:rPr>
      </w:pPr>
    </w:p>
    <w:p w:rsidR="00322319" w:rsidRPr="00AE2F3C" w:rsidRDefault="00322319" w:rsidP="00322319">
      <w:pPr>
        <w:jc w:val="left"/>
      </w:pPr>
      <w:r w:rsidRPr="00AE2F3C">
        <w:tab/>
      </w:r>
      <w:r w:rsidRPr="00AE2F3C">
        <w:tab/>
        <w:t xml:space="preserve">Both parties agree that LWWC bears the burden of proof in this matter.  LWWC MB at 8; OCA MB at 5.  </w:t>
      </w:r>
      <w:r w:rsidR="00F94BDD" w:rsidRPr="00AE2F3C">
        <w:t xml:space="preserve">The Public Utility Code states that </w:t>
      </w:r>
      <w:r w:rsidR="00C733E9">
        <w:t xml:space="preserve">in </w:t>
      </w:r>
      <w:r w:rsidR="00F94BDD" w:rsidRPr="00AE2F3C">
        <w:t xml:space="preserve">any proceeding involving a Commission-instituted investigation of </w:t>
      </w:r>
      <w:r w:rsidR="00C733E9">
        <w:t xml:space="preserve">a </w:t>
      </w:r>
      <w:r w:rsidR="00F94BDD" w:rsidRPr="00AE2F3C">
        <w:t>proposed rate hike or upon complaint involving a proposed increase in rates, the utility bears the burden of proving that the proposed increase is just and reasonable.  66 Pa.C.S. § 315(a).</w:t>
      </w:r>
    </w:p>
    <w:p w:rsidR="00F94BDD" w:rsidRPr="00AE2F3C" w:rsidRDefault="00F94BDD" w:rsidP="00322319">
      <w:pPr>
        <w:jc w:val="left"/>
      </w:pPr>
    </w:p>
    <w:p w:rsidR="00F94BDD" w:rsidRPr="00AE2F3C" w:rsidRDefault="00F94BDD" w:rsidP="00F94BDD">
      <w:pPr>
        <w:jc w:val="left"/>
      </w:pPr>
      <w:r w:rsidRPr="00AE2F3C">
        <w:tab/>
      </w:r>
      <w:r w:rsidRPr="00AE2F3C">
        <w:tab/>
        <w:t xml:space="preserve">This burden must be carried with substantial evidence.  This must be shown by a preponderance of the evidence.  </w:t>
      </w:r>
      <w:r w:rsidRPr="00AE2F3C">
        <w:rPr>
          <w:i/>
        </w:rPr>
        <w:t xml:space="preserve">Samuel J. Lansberry, Inc. v. Pa. Pub. Util. Comm'n, </w:t>
      </w:r>
      <w:r w:rsidRPr="00AE2F3C">
        <w:rPr>
          <w:spacing w:val="-3"/>
        </w:rPr>
        <w:t xml:space="preserve">134 Pa.Cmwlth. 218; 221-222, 578 A.2d 600; 602 (1990), </w:t>
      </w:r>
      <w:r w:rsidRPr="00AE2F3C">
        <w:rPr>
          <w:iCs/>
          <w:spacing w:val="-3"/>
        </w:rPr>
        <w:t>app. denied,</w:t>
      </w:r>
      <w:r w:rsidRPr="00AE2F3C">
        <w:rPr>
          <w:spacing w:val="-3"/>
        </w:rPr>
        <w:t xml:space="preserve"> 529 Pa. 654, 602 A.2d 863 (1992).  </w:t>
      </w:r>
      <w:r w:rsidRPr="00AE2F3C">
        <w:t xml:space="preserve">A preponderance of evidence is that which is more convincing, by even the smallest amount, than that presented by the other party.  </w:t>
      </w:r>
      <w:r w:rsidRPr="00AE2F3C">
        <w:rPr>
          <w:i/>
        </w:rPr>
        <w:t>Se-Ling Hosiery v. Margulies,</w:t>
      </w:r>
      <w:r w:rsidRPr="00AE2F3C">
        <w:t xml:space="preserve"> </w:t>
      </w:r>
      <w:r w:rsidRPr="00AE2F3C">
        <w:rPr>
          <w:spacing w:val="-3"/>
        </w:rPr>
        <w:t>364 Pa. 45, 70 A.2d 854 (1950).</w:t>
      </w:r>
    </w:p>
    <w:p w:rsidR="00F94BDD" w:rsidRPr="00AE2F3C" w:rsidRDefault="00F94BDD" w:rsidP="00F94BDD">
      <w:pPr>
        <w:jc w:val="left"/>
      </w:pPr>
    </w:p>
    <w:p w:rsidR="00F94BDD" w:rsidRPr="00AE2F3C" w:rsidRDefault="00F94BDD" w:rsidP="00F94BDD">
      <w:pPr>
        <w:jc w:val="left"/>
      </w:pPr>
      <w:r w:rsidRPr="00AE2F3C">
        <w:tab/>
      </w:r>
      <w:r w:rsidRPr="00AE2F3C">
        <w:tab/>
        <w:t xml:space="preserve">Additionally, any finding of fact necessary to support the Commission's adjudication must be based upon substantial evidence.  </w:t>
      </w:r>
      <w:r w:rsidRPr="00AE2F3C">
        <w:rPr>
          <w:i/>
        </w:rPr>
        <w:t>Mill v. Pa. Pub. Util. Comm'n</w:t>
      </w:r>
      <w:r w:rsidRPr="00AE2F3C">
        <w:t xml:space="preserve">, 447 A.2d 1100 (Pa.Cmwlth. 1982); </w:t>
      </w:r>
      <w:r w:rsidRPr="00AE2F3C">
        <w:rPr>
          <w:i/>
        </w:rPr>
        <w:t xml:space="preserve">Edan Transportation Corp. v. Pa. Pub. Util. Comm'n, </w:t>
      </w:r>
      <w:r w:rsidRPr="00AE2F3C">
        <w:t xml:space="preserve">623 A.2d 6 (Pa. Cmwlth. 1993); 2 Pa.C.S. § 704.  More is required than a mere trace of evidence or a suspicion of the existence of a fact sought to be established.  </w:t>
      </w:r>
      <w:r w:rsidRPr="00AE2F3C">
        <w:rPr>
          <w:i/>
        </w:rPr>
        <w:t xml:space="preserve">Norfolk and Western Ry. v. Pa. Pub. Util. Comm'n, </w:t>
      </w:r>
      <w:r w:rsidRPr="00AE2F3C">
        <w:t xml:space="preserve">489 Pa. 109, 413 A.2d 1037 (1980); </w:t>
      </w:r>
      <w:r w:rsidRPr="00AE2F3C">
        <w:rPr>
          <w:i/>
        </w:rPr>
        <w:t xml:space="preserve">Erie Resistor Corp. v. Unemployment Compensation Bd. Of Review, </w:t>
      </w:r>
      <w:r w:rsidRPr="00AE2F3C">
        <w:t xml:space="preserve">166 A.2d 96 (Pa.Super. 1960); </w:t>
      </w:r>
      <w:r w:rsidRPr="00AE2F3C">
        <w:rPr>
          <w:i/>
        </w:rPr>
        <w:t xml:space="preserve">Murphy v. Dep't. of Public Welfare, White Haven Center, </w:t>
      </w:r>
      <w:r w:rsidRPr="00AE2F3C">
        <w:t>480 A.2d 382 (Pa. Cmwlth. 1984).</w:t>
      </w:r>
    </w:p>
    <w:p w:rsidR="007F6D36" w:rsidRPr="00AE2F3C" w:rsidRDefault="007F6D36" w:rsidP="00F94BDD">
      <w:pPr>
        <w:jc w:val="left"/>
      </w:pPr>
    </w:p>
    <w:p w:rsidR="00666B12" w:rsidRDefault="00666B12" w:rsidP="00F94BDD">
      <w:pPr>
        <w:jc w:val="left"/>
        <w:rPr>
          <w:b/>
          <w:u w:val="single"/>
        </w:rPr>
      </w:pPr>
      <w:r>
        <w:rPr>
          <w:b/>
          <w:u w:val="single"/>
        </w:rPr>
        <w:br w:type="page"/>
      </w:r>
    </w:p>
    <w:p w:rsidR="007F6D36" w:rsidRPr="00AE2F3C" w:rsidRDefault="007F6D36" w:rsidP="00F94BDD">
      <w:pPr>
        <w:jc w:val="left"/>
        <w:rPr>
          <w:b/>
          <w:u w:val="single"/>
        </w:rPr>
      </w:pPr>
      <w:r w:rsidRPr="00AE2F3C">
        <w:rPr>
          <w:b/>
          <w:u w:val="single"/>
        </w:rPr>
        <w:t>Legal Standard</w:t>
      </w:r>
    </w:p>
    <w:p w:rsidR="00F94BDD" w:rsidRPr="00AE2F3C" w:rsidRDefault="00F94BDD" w:rsidP="00F94BDD">
      <w:pPr>
        <w:jc w:val="left"/>
      </w:pPr>
    </w:p>
    <w:p w:rsidR="00F94BDD" w:rsidRPr="00AE2F3C" w:rsidRDefault="00F94BDD" w:rsidP="00322319">
      <w:pPr>
        <w:jc w:val="left"/>
      </w:pPr>
      <w:r w:rsidRPr="00AE2F3C">
        <w:tab/>
      </w:r>
      <w:r w:rsidRPr="00AE2F3C">
        <w:tab/>
        <w:t xml:space="preserve">LWWC must show that its proposal is consistent with the applicable law, namely, Act 11 and the requirements of the Commission's </w:t>
      </w:r>
      <w:r w:rsidRPr="00AE2F3C">
        <w:rPr>
          <w:i/>
        </w:rPr>
        <w:t>Final Implementation Order, Implementation of Act 11 of 2012,</w:t>
      </w:r>
      <w:r w:rsidRPr="00AE2F3C">
        <w:t xml:space="preserve"> Docket No. M-2012-2293695 (entered August 2, 2012).</w:t>
      </w:r>
    </w:p>
    <w:p w:rsidR="007F6D36" w:rsidRPr="00AE2F3C" w:rsidRDefault="007F6D36" w:rsidP="00322319">
      <w:pPr>
        <w:jc w:val="left"/>
      </w:pPr>
    </w:p>
    <w:p w:rsidR="007E63B6" w:rsidRPr="00AE2F3C" w:rsidRDefault="007F6D36" w:rsidP="00322319">
      <w:pPr>
        <w:jc w:val="left"/>
      </w:pPr>
      <w:r w:rsidRPr="00AE2F3C">
        <w:tab/>
      </w:r>
      <w:r w:rsidRPr="00AE2F3C">
        <w:tab/>
        <w:t>Act 11 of 2012 (Act 11), which amends Chapters 3, 13 and 33 of the Pennsylvania Public Utility Code was signed into law on February 14, 2012, to allow, among other things, jurisdictional wastewater utilities, electric distribution companies, and natural gas distribution companies or a city natural gas distribution ope</w:t>
      </w:r>
      <w:r w:rsidR="0035164A" w:rsidRPr="00AE2F3C">
        <w:t xml:space="preserve">ration to petition for a </w:t>
      </w:r>
      <w:r w:rsidRPr="00AE2F3C">
        <w:t xml:space="preserve">DSIC.  </w:t>
      </w:r>
      <w:r w:rsidR="007E63B6" w:rsidRPr="00AE2F3C">
        <w:t>This legislation was intended to reduce regulatory lag due to the use of rate case inputs that are outdated by the time new base rates become effective and to provide more ratemaking flexibility for the timely recovery of prudently incurred infrastructure costs.</w:t>
      </w:r>
    </w:p>
    <w:p w:rsidR="007E63B6" w:rsidRPr="00AE2F3C" w:rsidRDefault="007E63B6" w:rsidP="00322319">
      <w:pPr>
        <w:jc w:val="left"/>
      </w:pPr>
    </w:p>
    <w:p w:rsidR="007F6D36" w:rsidRPr="00AE2F3C" w:rsidRDefault="007E63B6" w:rsidP="00322319">
      <w:pPr>
        <w:jc w:val="left"/>
      </w:pPr>
      <w:r w:rsidRPr="00AE2F3C">
        <w:tab/>
      </w:r>
      <w:r w:rsidRPr="00AE2F3C">
        <w:tab/>
      </w:r>
      <w:r w:rsidR="007F6D36" w:rsidRPr="00AE2F3C">
        <w:t>In response</w:t>
      </w:r>
      <w:r w:rsidRPr="00AE2F3C">
        <w:t xml:space="preserve"> to the legislation</w:t>
      </w:r>
      <w:r w:rsidR="007F6D36" w:rsidRPr="00AE2F3C">
        <w:t>, the Commission</w:t>
      </w:r>
      <w:r w:rsidRPr="00AE2F3C">
        <w:t xml:space="preserve"> opened a proceeding and </w:t>
      </w:r>
      <w:r w:rsidR="007F6D36" w:rsidRPr="00AE2F3C">
        <w:t>sought input from stakeholders regarding the implementation of Act 11 and issued a Tentative Implementation Order on May 1</w:t>
      </w:r>
      <w:r w:rsidR="00C733E9">
        <w:t>0</w:t>
      </w:r>
      <w:r w:rsidR="007F6D36" w:rsidRPr="00AE2F3C">
        <w:t xml:space="preserve">, 2012, which included a model draft tariff and proposed procedures and guidelines.  After an additional comment period, the Commission issued its </w:t>
      </w:r>
      <w:r w:rsidR="007F6D36" w:rsidRPr="00AE2F3C">
        <w:rPr>
          <w:i/>
        </w:rPr>
        <w:t>Final Implementation Order</w:t>
      </w:r>
      <w:r w:rsidR="007F6D36" w:rsidRPr="00AE2F3C">
        <w:t xml:space="preserve"> to establish the procedures and guidelines for </w:t>
      </w:r>
      <w:r w:rsidRPr="00AE2F3C">
        <w:t>the utilities to follow.</w:t>
      </w:r>
    </w:p>
    <w:p w:rsidR="00322319" w:rsidRPr="00AE2F3C" w:rsidRDefault="00322319" w:rsidP="009B3B04">
      <w:pPr>
        <w:rPr>
          <w:u w:val="single"/>
        </w:rPr>
      </w:pPr>
    </w:p>
    <w:p w:rsidR="009B3B04" w:rsidRPr="00AE2F3C" w:rsidRDefault="009B3B04" w:rsidP="009B3B04">
      <w:pPr>
        <w:jc w:val="left"/>
      </w:pPr>
      <w:r w:rsidRPr="00AE2F3C">
        <w:tab/>
      </w:r>
      <w:r w:rsidRPr="00AE2F3C">
        <w:tab/>
        <w:t xml:space="preserve">LWWC filed its LTIIP </w:t>
      </w:r>
      <w:r w:rsidR="00923D87" w:rsidRPr="00AE2F3C">
        <w:t xml:space="preserve">at Docket No. P-2013-2366873, </w:t>
      </w:r>
      <w:r w:rsidRPr="00AE2F3C">
        <w:t>consistent with the Public Utility Code Section 1352, which requires eligible utilities to file an LTIIP prior to implementing a DSIC that will allow the recovery of reasonable and prudent costs incurred to repair, improve or replace certain eligible distribution property that is part of the utility's distribution system.  66 Pa.C.S. § 1352.</w:t>
      </w:r>
    </w:p>
    <w:p w:rsidR="008E499C" w:rsidRPr="00AE2F3C" w:rsidRDefault="008E499C" w:rsidP="009B3B04">
      <w:pPr>
        <w:jc w:val="left"/>
      </w:pPr>
    </w:p>
    <w:p w:rsidR="008E499C" w:rsidRPr="00AE2F3C" w:rsidRDefault="008E499C" w:rsidP="009B3B04">
      <w:pPr>
        <w:jc w:val="left"/>
      </w:pPr>
      <w:r w:rsidRPr="00AE2F3C">
        <w:tab/>
      </w:r>
      <w:r w:rsidRPr="00AE2F3C">
        <w:tab/>
      </w:r>
      <w:r w:rsidR="00923D87" w:rsidRPr="00AE2F3C">
        <w:t>On September 12, 2013, the Commission issued its Opinion and Order</w:t>
      </w:r>
      <w:r w:rsidRPr="00AE2F3C">
        <w:t xml:space="preserve"> </w:t>
      </w:r>
      <w:r w:rsidR="00923D87" w:rsidRPr="00AE2F3C">
        <w:t xml:space="preserve">which approved the LTIIP and directed that LWWC make a number of </w:t>
      </w:r>
      <w:r w:rsidR="009E4F01">
        <w:t xml:space="preserve">filings.  It also assigned the </w:t>
      </w:r>
      <w:r w:rsidR="00923D87" w:rsidRPr="00AE2F3C">
        <w:t xml:space="preserve">Office of Administrative Law Judge for hearing and preparation of a recommended decision the issue of (a) impact of accumulated deferred income taxes associated with DSIC investments; and (b) calculation of state income tax component of the DSIC revenue requirement.  </w:t>
      </w:r>
      <w:r w:rsidR="00923D87" w:rsidRPr="00AE2F3C">
        <w:rPr>
          <w:i/>
        </w:rPr>
        <w:t>Petition of Little Washington Wastewater Company for Approval of its Long-Term Infrastructure Improvement Plan and for Approval of a Distribution System Improvement Charge,</w:t>
      </w:r>
      <w:r w:rsidR="00923D87" w:rsidRPr="00AE2F3C">
        <w:t xml:space="preserve"> Docket N</w:t>
      </w:r>
      <w:r w:rsidR="006F2F2E" w:rsidRPr="00AE2F3C">
        <w:t>o</w:t>
      </w:r>
      <w:r w:rsidR="00923D87" w:rsidRPr="00AE2F3C">
        <w:t>. P-2013-2366873 (Opinion and Order of September 12, 2013 (September Order)</w:t>
      </w:r>
      <w:r w:rsidR="00C733E9">
        <w:t>)</w:t>
      </w:r>
      <w:r w:rsidR="00923D87" w:rsidRPr="00AE2F3C">
        <w:t>.  These are the only two issues before the Commission in the present proceeding.</w:t>
      </w:r>
    </w:p>
    <w:p w:rsidR="00923D87" w:rsidRPr="00AE2F3C" w:rsidRDefault="00923D87" w:rsidP="009B3B04">
      <w:pPr>
        <w:jc w:val="left"/>
      </w:pPr>
    </w:p>
    <w:p w:rsidR="00E66144" w:rsidRPr="00AE2F3C" w:rsidRDefault="00E66144" w:rsidP="009B3B04">
      <w:pPr>
        <w:jc w:val="left"/>
      </w:pPr>
      <w:r w:rsidRPr="00AE2F3C">
        <w:tab/>
      </w:r>
      <w:r w:rsidRPr="00AE2F3C">
        <w:tab/>
        <w:t>I note that the parties have submitted a Joint Stipulation Addressing Application of Distribution System Improvement Charge to Contract Customers and Woodloch Pines (Joint Stipulation)</w:t>
      </w:r>
      <w:r w:rsidR="000668D5" w:rsidRPr="00AE2F3C">
        <w:t>, as follows:</w:t>
      </w:r>
    </w:p>
    <w:p w:rsidR="000668D5" w:rsidRPr="00AE2F3C" w:rsidRDefault="000668D5" w:rsidP="009B3B04">
      <w:pPr>
        <w:jc w:val="left"/>
      </w:pPr>
    </w:p>
    <w:p w:rsidR="000668D5" w:rsidRPr="00AE2F3C" w:rsidRDefault="000668D5" w:rsidP="000668D5">
      <w:pPr>
        <w:spacing w:line="240" w:lineRule="auto"/>
        <w:ind w:left="1440" w:right="1440"/>
        <w:jc w:val="left"/>
      </w:pPr>
      <w:r w:rsidRPr="00AE2F3C">
        <w:tab/>
        <w:t>1.</w:t>
      </w:r>
      <w:r w:rsidRPr="00AE2F3C">
        <w:tab/>
        <w:t>The tariff language at the beginning of LWWC's DSIC will be revised to read as follows:</w:t>
      </w:r>
    </w:p>
    <w:p w:rsidR="000668D5" w:rsidRPr="00AE2F3C" w:rsidRDefault="000668D5" w:rsidP="000668D5">
      <w:pPr>
        <w:spacing w:line="240" w:lineRule="auto"/>
        <w:ind w:left="1440" w:right="1440"/>
        <w:jc w:val="left"/>
      </w:pPr>
    </w:p>
    <w:p w:rsidR="000668D5" w:rsidRPr="00AE2F3C" w:rsidRDefault="000668D5" w:rsidP="000668D5">
      <w:pPr>
        <w:spacing w:line="240" w:lineRule="auto"/>
        <w:ind w:left="2160" w:right="1440"/>
        <w:jc w:val="left"/>
      </w:pPr>
      <w:r w:rsidRPr="00AE2F3C">
        <w:t>In addition to the net charges provided for in this Tariff, a surcharge of ___ % shall apply to all bills issued on or after ______________, with the exception of those for Woodloch Pines.</w:t>
      </w:r>
    </w:p>
    <w:p w:rsidR="000668D5" w:rsidRPr="00AE2F3C" w:rsidRDefault="000668D5" w:rsidP="000668D5">
      <w:pPr>
        <w:spacing w:line="240" w:lineRule="auto"/>
        <w:ind w:left="1440" w:right="1440"/>
        <w:jc w:val="left"/>
      </w:pPr>
    </w:p>
    <w:p w:rsidR="000668D5" w:rsidRPr="00AE2F3C" w:rsidRDefault="000668D5" w:rsidP="000668D5">
      <w:pPr>
        <w:spacing w:line="240" w:lineRule="auto"/>
        <w:ind w:left="1440" w:right="1440"/>
        <w:jc w:val="left"/>
      </w:pPr>
      <w:r w:rsidRPr="00AE2F3C">
        <w:tab/>
        <w:t>2.</w:t>
      </w:r>
      <w:r w:rsidRPr="00AE2F3C">
        <w:tab/>
        <w:t>Section III of LWWC's DSIC tariff language will be revised to read as follows:</w:t>
      </w:r>
    </w:p>
    <w:p w:rsidR="000668D5" w:rsidRPr="00AE2F3C" w:rsidRDefault="000668D5" w:rsidP="000668D5">
      <w:pPr>
        <w:spacing w:line="240" w:lineRule="auto"/>
        <w:ind w:left="1440" w:right="1440"/>
        <w:jc w:val="left"/>
      </w:pPr>
    </w:p>
    <w:p w:rsidR="000668D5" w:rsidRPr="00AE2F3C" w:rsidRDefault="000668D5" w:rsidP="000668D5">
      <w:pPr>
        <w:spacing w:line="240" w:lineRule="auto"/>
        <w:ind w:left="2160" w:right="1440"/>
        <w:jc w:val="left"/>
      </w:pPr>
      <w:r w:rsidRPr="00AE2F3C">
        <w:t>The DSIC shall be applied equally to all customer classes, with the exception of Woodloch Pines and any future customers with negotiated contracts for which a reduction or exemption is shown to be reasonably necessary.</w:t>
      </w:r>
    </w:p>
    <w:p w:rsidR="00527B6B" w:rsidRPr="00AE2F3C" w:rsidRDefault="00527B6B" w:rsidP="000668D5">
      <w:pPr>
        <w:spacing w:line="240" w:lineRule="auto"/>
        <w:ind w:left="2160" w:right="1440"/>
        <w:jc w:val="left"/>
      </w:pPr>
    </w:p>
    <w:p w:rsidR="000668D5" w:rsidRPr="00AE2F3C" w:rsidRDefault="000668D5" w:rsidP="000668D5">
      <w:pPr>
        <w:spacing w:line="240" w:lineRule="auto"/>
        <w:ind w:left="1440" w:right="1440"/>
        <w:jc w:val="left"/>
      </w:pPr>
      <w:r w:rsidRPr="00AE2F3C">
        <w:tab/>
        <w:t>3.</w:t>
      </w:r>
      <w:r w:rsidRPr="00AE2F3C">
        <w:tab/>
        <w:t>If LWWC seeks to include any DSIC-eligible improvements to the Woodloch Pines system in the D</w:t>
      </w:r>
      <w:r w:rsidR="00E13D88">
        <w:t>S</w:t>
      </w:r>
      <w:r w:rsidRPr="00AE2F3C">
        <w:t>IC mechanism, LWWC will notify the Public Utility Commission and the OCA in the relevant DSIC filing and propose the necessary changes to its tariff to begin applying the DSIC to Woodloch Pines.</w:t>
      </w:r>
    </w:p>
    <w:p w:rsidR="00E66144" w:rsidRPr="00AE2F3C" w:rsidRDefault="00E66144" w:rsidP="009B3B04">
      <w:pPr>
        <w:jc w:val="left"/>
      </w:pPr>
    </w:p>
    <w:p w:rsidR="000668D5" w:rsidRPr="00AE2F3C" w:rsidRDefault="000668D5" w:rsidP="009B3B04">
      <w:pPr>
        <w:jc w:val="left"/>
      </w:pPr>
      <w:r w:rsidRPr="00AE2F3C">
        <w:tab/>
      </w:r>
      <w:r w:rsidRPr="00AE2F3C">
        <w:tab/>
        <w:t xml:space="preserve">I note that the surcharge percentage and effective surcharge date are left blank in the stipulated paragraph and will be filled in based on the DSIC calculation and effective date for individual quarterly DSIC filings.  Joint Stipulation at 2, fn 2.  This Joint Stipulation represents </w:t>
      </w:r>
      <w:r w:rsidR="0080348B" w:rsidRPr="00AE2F3C">
        <w:t xml:space="preserve">agreement between the litigating parties which disposes of an issue in an acceptable manner.  </w:t>
      </w:r>
      <w:r w:rsidR="00527B6B" w:rsidRPr="00AE2F3C">
        <w:t>No cost associated with improvements at Woodloch Pines are included as DSIC-eligible and Woodloch Pines remains a stand-alone, not regulated operation, and, a</w:t>
      </w:r>
      <w:r w:rsidR="0080348B" w:rsidRPr="00AE2F3C">
        <w:t xml:space="preserve">s such, </w:t>
      </w:r>
      <w:r w:rsidR="00527B6B" w:rsidRPr="00AE2F3C">
        <w:t>the Joint Stipulation</w:t>
      </w:r>
      <w:r w:rsidR="0080348B" w:rsidRPr="00AE2F3C">
        <w:t xml:space="preserve"> is in the public interest and will be approved.</w:t>
      </w:r>
    </w:p>
    <w:p w:rsidR="000668D5" w:rsidRPr="00AE2F3C" w:rsidRDefault="000668D5" w:rsidP="009B3B04">
      <w:pPr>
        <w:jc w:val="left"/>
      </w:pPr>
    </w:p>
    <w:p w:rsidR="000B6419" w:rsidRPr="009373EC" w:rsidRDefault="000B6419" w:rsidP="009B3B04">
      <w:pPr>
        <w:jc w:val="left"/>
        <w:rPr>
          <w:b/>
          <w:u w:val="single"/>
        </w:rPr>
      </w:pPr>
      <w:r w:rsidRPr="009373EC">
        <w:rPr>
          <w:b/>
          <w:u w:val="single"/>
        </w:rPr>
        <w:t>Explanation of the Issue</w:t>
      </w:r>
    </w:p>
    <w:p w:rsidR="000B6419" w:rsidRPr="00AE2F3C" w:rsidRDefault="000B6419" w:rsidP="009B3B04">
      <w:pPr>
        <w:jc w:val="left"/>
        <w:rPr>
          <w:b/>
        </w:rPr>
      </w:pPr>
    </w:p>
    <w:p w:rsidR="000B6419" w:rsidRPr="00AE2F3C" w:rsidRDefault="000B6419" w:rsidP="009B3B04">
      <w:pPr>
        <w:jc w:val="left"/>
      </w:pPr>
      <w:r w:rsidRPr="00AE2F3C">
        <w:rPr>
          <w:b/>
        </w:rPr>
        <w:tab/>
      </w:r>
      <w:r w:rsidRPr="00AE2F3C">
        <w:rPr>
          <w:b/>
        </w:rPr>
        <w:tab/>
      </w:r>
      <w:r w:rsidR="00E755D2" w:rsidRPr="00AE2F3C">
        <w:t>The following explanation</w:t>
      </w:r>
      <w:r w:rsidR="000F10B1" w:rsidRPr="00AE2F3C">
        <w:t xml:space="preserve"> of ADIT</w:t>
      </w:r>
      <w:r w:rsidR="00E755D2" w:rsidRPr="00AE2F3C">
        <w:t xml:space="preserve"> is taken from a NARUC publication:</w:t>
      </w:r>
    </w:p>
    <w:p w:rsidR="00E755D2" w:rsidRPr="00AE2F3C" w:rsidRDefault="00E755D2" w:rsidP="009B3B04">
      <w:pPr>
        <w:jc w:val="left"/>
      </w:pPr>
    </w:p>
    <w:p w:rsidR="00E755D2" w:rsidRPr="00AE2F3C" w:rsidRDefault="00E755D2" w:rsidP="00E755D2">
      <w:pPr>
        <w:spacing w:line="240" w:lineRule="auto"/>
        <w:ind w:left="1440" w:right="1440"/>
        <w:jc w:val="left"/>
      </w:pPr>
      <w:r w:rsidRPr="00AE2F3C">
        <w:tab/>
        <w:t>Under Statement of Financial Accounting Standards (SFAS) 109, Accounting for Income Taxes, companies must recognize changes in tax rates when they occur and use deferred tax accounting.  The resulting comprehensive interperiod tax allocatio</w:t>
      </w:r>
      <w:r w:rsidR="003D7A98" w:rsidRPr="00AE2F3C">
        <w:t xml:space="preserve">n, or income tax normalization, </w:t>
      </w:r>
      <w:r w:rsidRPr="00AE2F3C">
        <w:t>causes a rate base adjustment that is amortized over the tax life of the timing difference.  The option is cash-basis accounting, which "slows through" the timing difference to the income statement.</w:t>
      </w:r>
    </w:p>
    <w:p w:rsidR="00E755D2" w:rsidRPr="00AE2F3C" w:rsidRDefault="00E755D2" w:rsidP="00E755D2">
      <w:pPr>
        <w:spacing w:line="240" w:lineRule="auto"/>
        <w:ind w:left="1440" w:right="1440"/>
        <w:jc w:val="left"/>
      </w:pPr>
    </w:p>
    <w:p w:rsidR="00E755D2" w:rsidRDefault="00E755D2" w:rsidP="00E755D2">
      <w:pPr>
        <w:spacing w:line="240" w:lineRule="auto"/>
        <w:ind w:left="1440" w:right="1440"/>
        <w:jc w:val="left"/>
      </w:pPr>
      <w:r w:rsidRPr="00AE2F3C">
        <w:tab/>
        <w:t>Deferred income taxes (DIT) arise when income tax amounts provided for book purposes differ from the amount of taxes currently due and payable.  The primary cause of the tax differences is the straight-line depreciation rates used for rate making purposes versus the accelerated depreciation rates used for federal and state income tax purposes.  Under this method, there is higher depreciation expense for tax purposes than for regulatory book purposes, causing the taxes computed for regulatory books (and thus, included in revenue requirement) to be more than the taxes actually payable to the Internal Revenue Service and stat</w:t>
      </w:r>
      <w:r w:rsidR="003D7A98" w:rsidRPr="00AE2F3C">
        <w:t>e</w:t>
      </w:r>
      <w:r w:rsidRPr="00AE2F3C">
        <w:t xml:space="preserve"> taxing entities, in the early years of the asset's life.  In later years, the situation reverses itself, such that the revenue requirement will reflect a lesser amount of income tax than that which is actually dues and payable.  This difference then becomes a source of interest-free funds, provided by ratepayers and not investors.  This accumulated balance of interest-free funds (ADIT) is available to the utility to further invest until it is then needed to fund the taxes due a</w:t>
      </w:r>
      <w:r w:rsidR="00304D7E">
        <w:t>nd payable in the later years.</w:t>
      </w:r>
    </w:p>
    <w:p w:rsidR="00304D7E" w:rsidRPr="00AE2F3C" w:rsidRDefault="00304D7E" w:rsidP="00E755D2">
      <w:pPr>
        <w:spacing w:line="240" w:lineRule="auto"/>
        <w:ind w:left="1440" w:right="1440"/>
        <w:jc w:val="left"/>
      </w:pPr>
    </w:p>
    <w:p w:rsidR="00E755D2" w:rsidRPr="00AE2F3C" w:rsidRDefault="00E755D2" w:rsidP="009B3B04">
      <w:pPr>
        <w:jc w:val="left"/>
        <w:rPr>
          <w:i/>
        </w:rPr>
      </w:pPr>
      <w:r w:rsidRPr="00AE2F3C">
        <w:rPr>
          <w:i/>
        </w:rPr>
        <w:t>Rate Case and Audit Manual Prepared by NARUC Staff Subcommittee on Accounting and Finance (2003) at 24.</w:t>
      </w:r>
    </w:p>
    <w:p w:rsidR="000B6419" w:rsidRPr="00AE2F3C" w:rsidRDefault="000B6419" w:rsidP="009B3B04">
      <w:pPr>
        <w:jc w:val="left"/>
        <w:rPr>
          <w:b/>
        </w:rPr>
      </w:pPr>
    </w:p>
    <w:p w:rsidR="00304D7E" w:rsidRDefault="00304D7E" w:rsidP="009B3B04">
      <w:pPr>
        <w:jc w:val="left"/>
        <w:rPr>
          <w:b/>
        </w:rPr>
      </w:pPr>
      <w:r>
        <w:rPr>
          <w:b/>
        </w:rPr>
        <w:br w:type="page"/>
      </w:r>
    </w:p>
    <w:p w:rsidR="00923D87" w:rsidRDefault="00923D87" w:rsidP="009B3B04">
      <w:pPr>
        <w:jc w:val="left"/>
        <w:rPr>
          <w:b/>
        </w:rPr>
      </w:pPr>
      <w:r w:rsidRPr="00AE2F3C">
        <w:rPr>
          <w:b/>
        </w:rPr>
        <w:t>Party Positions</w:t>
      </w:r>
    </w:p>
    <w:p w:rsidR="00304D7E" w:rsidRPr="00AE2F3C" w:rsidRDefault="00304D7E" w:rsidP="009B3B04">
      <w:pPr>
        <w:jc w:val="left"/>
        <w:rPr>
          <w:b/>
        </w:rPr>
      </w:pPr>
    </w:p>
    <w:p w:rsidR="00923D87" w:rsidRDefault="00767B5E" w:rsidP="009B3B04">
      <w:pPr>
        <w:jc w:val="left"/>
        <w:rPr>
          <w:b/>
        </w:rPr>
      </w:pPr>
      <w:r w:rsidRPr="00AE2F3C">
        <w:rPr>
          <w:b/>
        </w:rPr>
        <w:tab/>
        <w:t>LWW</w:t>
      </w:r>
      <w:r w:rsidR="00CC0FE1" w:rsidRPr="00AE2F3C">
        <w:rPr>
          <w:b/>
        </w:rPr>
        <w:t>C</w:t>
      </w:r>
    </w:p>
    <w:p w:rsidR="00304D7E" w:rsidRPr="00AE2F3C" w:rsidRDefault="00304D7E" w:rsidP="009B3B04">
      <w:pPr>
        <w:jc w:val="left"/>
        <w:rPr>
          <w:b/>
        </w:rPr>
      </w:pPr>
    </w:p>
    <w:p w:rsidR="003664A1" w:rsidRPr="00AE2F3C" w:rsidRDefault="00923D87" w:rsidP="009B3B04">
      <w:pPr>
        <w:jc w:val="left"/>
      </w:pPr>
      <w:r w:rsidRPr="00AE2F3C">
        <w:rPr>
          <w:b/>
        </w:rPr>
        <w:tab/>
      </w:r>
      <w:r w:rsidR="00473235" w:rsidRPr="00AE2F3C">
        <w:rPr>
          <w:b/>
        </w:rPr>
        <w:tab/>
      </w:r>
      <w:r w:rsidR="00473235" w:rsidRPr="00AE2F3C">
        <w:t>LWWC</w:t>
      </w:r>
      <w:r w:rsidR="00304D7E">
        <w:t xml:space="preserve"> makes four main arguments: </w:t>
      </w:r>
      <w:r w:rsidR="003664A1" w:rsidRPr="00AE2F3C">
        <w:t>(1) the plain language of Act 11 supports the DSIC calculation formula and exclusion of the OCA's ADIT adjustment;</w:t>
      </w:r>
      <w:r w:rsidR="00473235" w:rsidRPr="00AE2F3C">
        <w:t xml:space="preserve"> </w:t>
      </w:r>
      <w:r w:rsidR="003664A1" w:rsidRPr="00AE2F3C">
        <w:t>(2) the DSIC calculation formula is reflective of the model tariff; (3) the 15-year old water tariff does not include an ADIT adjustment; and, (4) customers are protected from over earning by the statutory earnings cap.</w:t>
      </w:r>
    </w:p>
    <w:p w:rsidR="003664A1" w:rsidRPr="00AE2F3C" w:rsidRDefault="003664A1" w:rsidP="009B3B04">
      <w:pPr>
        <w:jc w:val="left"/>
      </w:pPr>
    </w:p>
    <w:p w:rsidR="003A4F07" w:rsidRPr="00AE2F3C" w:rsidRDefault="003A4F07" w:rsidP="005750FD">
      <w:pPr>
        <w:jc w:val="left"/>
        <w:rPr>
          <w:b/>
        </w:rPr>
      </w:pPr>
      <w:r w:rsidRPr="00AE2F3C">
        <w:tab/>
      </w:r>
      <w:r w:rsidRPr="00AE2F3C">
        <w:tab/>
      </w:r>
      <w:r w:rsidR="0008790A">
        <w:rPr>
          <w:b/>
        </w:rPr>
        <w:t>1)</w:t>
      </w:r>
      <w:r w:rsidRPr="00AE2F3C">
        <w:rPr>
          <w:b/>
        </w:rPr>
        <w:t xml:space="preserve"> </w:t>
      </w:r>
      <w:r w:rsidR="005750FD">
        <w:rPr>
          <w:b/>
        </w:rPr>
        <w:t xml:space="preserve">LWWC: </w:t>
      </w:r>
      <w:r w:rsidRPr="00AE2F3C">
        <w:rPr>
          <w:b/>
        </w:rPr>
        <w:t>The plain language of Act 11 supports the DSIC calculation formula and exclusion of the OCA's ADIT adjustment</w:t>
      </w:r>
    </w:p>
    <w:p w:rsidR="003A4F07" w:rsidRPr="00AE2F3C" w:rsidRDefault="003A4F07" w:rsidP="005750FD">
      <w:pPr>
        <w:jc w:val="left"/>
      </w:pPr>
    </w:p>
    <w:p w:rsidR="0023478D" w:rsidRPr="00AE2F3C" w:rsidRDefault="003664A1" w:rsidP="009B3B04">
      <w:pPr>
        <w:jc w:val="left"/>
      </w:pPr>
      <w:r w:rsidRPr="00AE2F3C">
        <w:tab/>
      </w:r>
      <w:r w:rsidRPr="00AE2F3C">
        <w:tab/>
      </w:r>
      <w:r w:rsidR="0023478D" w:rsidRPr="00AE2F3C">
        <w:t>LWWC states that the plain language of Act 11 and the legislative history supports the Company's DSIC calculation formula without the OCA's ADIT adjustment.  When the language of the statute is free from ambiguity, the letter of the statute is to be followed.  1 Pa.C.S. § 1921(b).  It is only when the words are not explicit that the intent may be determined from the contemporaneous legislative history.  1 Pa.C.S. § 1921(c)(7); LWWC MB at 12-13.</w:t>
      </w:r>
      <w:r w:rsidR="00527F10">
        <w:t xml:space="preserve">  </w:t>
      </w:r>
      <w:r w:rsidR="0023478D" w:rsidRPr="00AE2F3C">
        <w:t xml:space="preserve">Under this analysis, LWWC argues that the </w:t>
      </w:r>
      <w:r w:rsidR="0023478D" w:rsidRPr="00AE2F3C">
        <w:rPr>
          <w:i/>
        </w:rPr>
        <w:t xml:space="preserve">absence </w:t>
      </w:r>
      <w:r w:rsidR="0023478D" w:rsidRPr="00AE2F3C">
        <w:t xml:space="preserve">of any mention of ADIT in the computation of the DSIC section is "a clear demonstration that the General Assembly did </w:t>
      </w:r>
      <w:r w:rsidR="0023478D" w:rsidRPr="00AE2F3C">
        <w:rPr>
          <w:i/>
        </w:rPr>
        <w:t xml:space="preserve">not </w:t>
      </w:r>
      <w:r w:rsidR="0023478D" w:rsidRPr="00AE2F3C">
        <w:t xml:space="preserve">intend to include an ADIT adjustment in the DSIC computation under Act 11.  </w:t>
      </w:r>
      <w:r w:rsidR="00270DAA" w:rsidRPr="00AE2F3C">
        <w:t>LWWC MB at 13.</w:t>
      </w:r>
    </w:p>
    <w:p w:rsidR="00270DAA" w:rsidRPr="00AE2F3C" w:rsidRDefault="00270DAA" w:rsidP="009B3B04">
      <w:pPr>
        <w:jc w:val="left"/>
      </w:pPr>
    </w:p>
    <w:p w:rsidR="00270DAA" w:rsidRPr="00AE2F3C" w:rsidRDefault="00270DAA" w:rsidP="009B3B04">
      <w:pPr>
        <w:jc w:val="left"/>
      </w:pPr>
      <w:r w:rsidRPr="00AE2F3C">
        <w:tab/>
      </w:r>
      <w:r w:rsidRPr="00AE2F3C">
        <w:tab/>
      </w:r>
      <w:r w:rsidR="004B31E6" w:rsidRPr="00AE2F3C">
        <w:t>According to LWWC,</w:t>
      </w:r>
      <w:r w:rsidRPr="00AE2F3C">
        <w:t xml:space="preserve"> even if the contemporaneous legislative history is examined, what is revealed supports omission of the ADIT.  This is because an amendment to the Act was proposed whi</w:t>
      </w:r>
      <w:r w:rsidR="002706A5" w:rsidRPr="00AE2F3C">
        <w:t>ch</w:t>
      </w:r>
      <w:r w:rsidRPr="00AE2F3C">
        <w:t xml:space="preserve"> would have incorporated tax benefits as an offset in the final DSIC calculation, but that amendment was not adopted.  2011 Pa. Legislative Journal – House 1911 (October 3, 2011); LWWC MB at 13.</w:t>
      </w:r>
    </w:p>
    <w:p w:rsidR="00270DAA" w:rsidRPr="00AE2F3C" w:rsidRDefault="00270DAA" w:rsidP="009B3B04">
      <w:pPr>
        <w:jc w:val="left"/>
      </w:pPr>
    </w:p>
    <w:p w:rsidR="00270DAA" w:rsidRPr="00AE2F3C" w:rsidRDefault="00270DAA" w:rsidP="009B3B04">
      <w:pPr>
        <w:jc w:val="left"/>
      </w:pPr>
      <w:r w:rsidRPr="00AE2F3C">
        <w:tab/>
      </w:r>
      <w:r w:rsidRPr="00AE2F3C">
        <w:tab/>
        <w:t>LWWC points out that its witness, Ms. Kreszswick, acknowledged that the ADIT and tax effects of flow through timing differences of DSIC eligible investment are not represented in LWWC's current base rates</w:t>
      </w:r>
      <w:r w:rsidR="006A3E80" w:rsidRPr="00AE2F3C">
        <w:t xml:space="preserve"> but avers that the Commission has chosen to address the situation in full bas</w:t>
      </w:r>
      <w:r w:rsidR="002706A5" w:rsidRPr="00AE2F3C">
        <w:t>e</w:t>
      </w:r>
      <w:r w:rsidR="006A3E80" w:rsidRPr="00AE2F3C">
        <w:t xml:space="preserve"> rate proceedings, "which have separate calculations and supporting documentation for tax matters and a greater likelihood of litigation."  LWWC MB at 16.</w:t>
      </w:r>
    </w:p>
    <w:p w:rsidR="006A3E80" w:rsidRPr="00AE2F3C" w:rsidRDefault="006A3E80" w:rsidP="009B3B04">
      <w:pPr>
        <w:jc w:val="left"/>
      </w:pPr>
    </w:p>
    <w:p w:rsidR="003A4F07" w:rsidRPr="00AE2F3C" w:rsidRDefault="003A4F07" w:rsidP="009B3B04">
      <w:pPr>
        <w:jc w:val="left"/>
        <w:rPr>
          <w:b/>
        </w:rPr>
      </w:pPr>
      <w:r w:rsidRPr="00AE2F3C">
        <w:tab/>
      </w:r>
      <w:r w:rsidRPr="00AE2F3C">
        <w:tab/>
      </w:r>
      <w:r w:rsidRPr="00AE2F3C">
        <w:rPr>
          <w:b/>
        </w:rPr>
        <w:t>2)</w:t>
      </w:r>
      <w:r w:rsidR="008B7E4A">
        <w:rPr>
          <w:b/>
        </w:rPr>
        <w:t xml:space="preserve"> LWWC:</w:t>
      </w:r>
      <w:r w:rsidR="006A05F6" w:rsidRPr="00AE2F3C">
        <w:rPr>
          <w:b/>
        </w:rPr>
        <w:t xml:space="preserve"> T</w:t>
      </w:r>
      <w:r w:rsidRPr="00AE2F3C">
        <w:rPr>
          <w:b/>
        </w:rPr>
        <w:t>he DSIC calculation formula is reflective of the model tariff</w:t>
      </w:r>
    </w:p>
    <w:p w:rsidR="003A4F07" w:rsidRPr="00AE2F3C" w:rsidRDefault="003A4F07" w:rsidP="009B3B04">
      <w:pPr>
        <w:jc w:val="left"/>
      </w:pPr>
    </w:p>
    <w:p w:rsidR="001C461F" w:rsidRPr="00AE2F3C" w:rsidRDefault="001C461F" w:rsidP="009B3B04">
      <w:pPr>
        <w:jc w:val="left"/>
      </w:pPr>
      <w:r w:rsidRPr="00AE2F3C">
        <w:tab/>
      </w:r>
      <w:r w:rsidRPr="00AE2F3C">
        <w:tab/>
        <w:t>There is no dispute regarding the LWWC's consistency with the model tariff</w:t>
      </w:r>
      <w:r w:rsidR="00A423A1" w:rsidRPr="00AE2F3C">
        <w:t>, following the implementation of the Commission's directives in the September 12, 2013 Order</w:t>
      </w:r>
      <w:r w:rsidRPr="00AE2F3C">
        <w:t>.</w:t>
      </w:r>
    </w:p>
    <w:p w:rsidR="001C461F" w:rsidRPr="00AE2F3C" w:rsidRDefault="001C461F" w:rsidP="009B3B04">
      <w:pPr>
        <w:jc w:val="left"/>
      </w:pPr>
    </w:p>
    <w:p w:rsidR="003A4F07" w:rsidRPr="00AE2F3C" w:rsidRDefault="003A4F07" w:rsidP="009B3B04">
      <w:pPr>
        <w:jc w:val="left"/>
        <w:rPr>
          <w:b/>
        </w:rPr>
      </w:pPr>
      <w:r w:rsidRPr="00AE2F3C">
        <w:tab/>
      </w:r>
      <w:r w:rsidRPr="00AE2F3C">
        <w:tab/>
      </w:r>
      <w:r w:rsidRPr="00AE2F3C">
        <w:rPr>
          <w:b/>
        </w:rPr>
        <w:t xml:space="preserve">3) </w:t>
      </w:r>
      <w:r w:rsidR="008B7E4A">
        <w:rPr>
          <w:b/>
        </w:rPr>
        <w:t xml:space="preserve">LWWC: </w:t>
      </w:r>
      <w:r w:rsidRPr="00AE2F3C">
        <w:rPr>
          <w:b/>
        </w:rPr>
        <w:t>The 15-year old water tariff does not include an ADIT adjustment</w:t>
      </w:r>
    </w:p>
    <w:p w:rsidR="003A4F07" w:rsidRPr="00AE2F3C" w:rsidRDefault="003A4F07" w:rsidP="009B3B04">
      <w:pPr>
        <w:jc w:val="left"/>
      </w:pPr>
    </w:p>
    <w:p w:rsidR="006A3E80" w:rsidRPr="00AE2F3C" w:rsidRDefault="006A3E80" w:rsidP="009B3B04">
      <w:pPr>
        <w:jc w:val="left"/>
      </w:pPr>
      <w:r w:rsidRPr="00AE2F3C">
        <w:tab/>
      </w:r>
      <w:r w:rsidRPr="00AE2F3C">
        <w:tab/>
        <w:t xml:space="preserve">The water DSIC, which has been used for 15 years, does not include an ADIT adjustment, a fact which is acknowledged by the Commission in its </w:t>
      </w:r>
      <w:r w:rsidRPr="00AE2F3C">
        <w:rPr>
          <w:i/>
        </w:rPr>
        <w:t>Final Implementation Order</w:t>
      </w:r>
      <w:r w:rsidR="00E13D88">
        <w:rPr>
          <w:i/>
        </w:rPr>
        <w:t>,</w:t>
      </w:r>
      <w:r w:rsidRPr="00AE2F3C">
        <w:t xml:space="preserve"> </w:t>
      </w:r>
      <w:r w:rsidR="00E13D88">
        <w:t xml:space="preserve">where it </w:t>
      </w:r>
      <w:r w:rsidRPr="00AE2F3C">
        <w:t>reject</w:t>
      </w:r>
      <w:r w:rsidR="00E13D88">
        <w:t>s</w:t>
      </w:r>
      <w:r w:rsidRPr="00AE2F3C">
        <w:t xml:space="preserve"> the OCA position.  </w:t>
      </w:r>
      <w:r w:rsidRPr="00AE2F3C">
        <w:rPr>
          <w:i/>
        </w:rPr>
        <w:t xml:space="preserve">Final Implementation Order </w:t>
      </w:r>
      <w:r w:rsidRPr="00AE2F3C">
        <w:t>at 39; LWWC MB at 17.</w:t>
      </w:r>
    </w:p>
    <w:p w:rsidR="006A3E80" w:rsidRPr="00AE2F3C" w:rsidRDefault="006A3E80" w:rsidP="009B3B04">
      <w:pPr>
        <w:jc w:val="left"/>
      </w:pPr>
    </w:p>
    <w:p w:rsidR="003A4F07" w:rsidRPr="00AE2F3C" w:rsidRDefault="003A4F07" w:rsidP="009B3B04">
      <w:pPr>
        <w:jc w:val="left"/>
      </w:pPr>
      <w:r w:rsidRPr="00AE2F3C">
        <w:tab/>
      </w:r>
      <w:r w:rsidRPr="00AE2F3C">
        <w:tab/>
      </w:r>
      <w:r w:rsidRPr="00AE2F3C">
        <w:rPr>
          <w:b/>
        </w:rPr>
        <w:t xml:space="preserve">4) </w:t>
      </w:r>
      <w:r w:rsidR="009308C6">
        <w:rPr>
          <w:b/>
        </w:rPr>
        <w:t xml:space="preserve">LWWC: </w:t>
      </w:r>
      <w:r w:rsidRPr="00AE2F3C">
        <w:rPr>
          <w:b/>
        </w:rPr>
        <w:t>Customers are protected from over earning by the statutory earnings cap</w:t>
      </w:r>
    </w:p>
    <w:p w:rsidR="003A4F07" w:rsidRPr="00AE2F3C" w:rsidRDefault="003A4F07" w:rsidP="009B3B04">
      <w:pPr>
        <w:jc w:val="left"/>
      </w:pPr>
    </w:p>
    <w:p w:rsidR="006A3E80" w:rsidRDefault="006A3E80" w:rsidP="009B3B04">
      <w:pPr>
        <w:jc w:val="left"/>
      </w:pPr>
      <w:r w:rsidRPr="00AE2F3C">
        <w:tab/>
      </w:r>
      <w:r w:rsidRPr="00AE2F3C">
        <w:tab/>
        <w:t>Finally, LWWC argues that the customers are protected from overearning by the statutory earnings cap</w:t>
      </w:r>
      <w:r w:rsidR="002F5AD1" w:rsidRPr="00AE2F3C">
        <w:t>, again citing the Commission:</w:t>
      </w:r>
    </w:p>
    <w:p w:rsidR="00EA6BD7" w:rsidRPr="00AE2F3C" w:rsidRDefault="00EA6BD7" w:rsidP="009B3B04">
      <w:pPr>
        <w:jc w:val="left"/>
      </w:pPr>
    </w:p>
    <w:p w:rsidR="002F5AD1" w:rsidRPr="00AE2F3C" w:rsidRDefault="002F5AD1" w:rsidP="002F5AD1">
      <w:pPr>
        <w:spacing w:line="240" w:lineRule="auto"/>
        <w:ind w:left="1440" w:right="1440"/>
        <w:jc w:val="left"/>
      </w:pPr>
      <w:r w:rsidRPr="00AE2F3C">
        <w:t>[C]onsumers remain protected against over earnings by the earnings cap under Section 1358(b)(3) which "captures the revenue impact of all other adjustments and insure that the DSIC does not result in unreasonable rates."</w:t>
      </w:r>
    </w:p>
    <w:p w:rsidR="002F5AD1" w:rsidRPr="00AE2F3C" w:rsidRDefault="002F5AD1" w:rsidP="002F5AD1">
      <w:pPr>
        <w:spacing w:line="240" w:lineRule="auto"/>
        <w:ind w:left="1440" w:right="1440"/>
        <w:jc w:val="left"/>
      </w:pPr>
    </w:p>
    <w:p w:rsidR="002F5AD1" w:rsidRDefault="002F5AD1" w:rsidP="002F5AD1">
      <w:pPr>
        <w:spacing w:line="240" w:lineRule="auto"/>
        <w:ind w:left="1440" w:right="1440"/>
        <w:jc w:val="left"/>
      </w:pPr>
      <w:r w:rsidRPr="00AE2F3C">
        <w:tab/>
        <w:t>Therefore, the Commission declines to adopt the OCA proposal to include, in the DSIC calculation, an adjustment for accumulated deferred income taxes.  The adjustment, which was not previously used in the DSIC by the water industry, would add unnecessary complexities to the DSIC and, accordingly, will not be included in the model tariff.</w:t>
      </w:r>
    </w:p>
    <w:p w:rsidR="00EA6BD7" w:rsidRPr="00AE2F3C" w:rsidRDefault="00EA6BD7" w:rsidP="002F5AD1">
      <w:pPr>
        <w:spacing w:line="240" w:lineRule="auto"/>
        <w:ind w:left="1440" w:right="1440"/>
        <w:jc w:val="left"/>
      </w:pPr>
    </w:p>
    <w:p w:rsidR="002F5AD1" w:rsidRPr="00AE2F3C" w:rsidRDefault="002F5AD1" w:rsidP="009B3B04">
      <w:pPr>
        <w:jc w:val="left"/>
      </w:pPr>
      <w:r w:rsidRPr="00AE2F3C">
        <w:rPr>
          <w:i/>
        </w:rPr>
        <w:t xml:space="preserve">Final Implementation Order </w:t>
      </w:r>
      <w:r w:rsidRPr="00AE2F3C">
        <w:t>at 29 (citations omitted); LWWC MB at 18.</w:t>
      </w:r>
    </w:p>
    <w:p w:rsidR="002F5AD1" w:rsidRPr="00AE2F3C" w:rsidRDefault="002F5AD1" w:rsidP="009B3B04">
      <w:pPr>
        <w:jc w:val="left"/>
      </w:pPr>
    </w:p>
    <w:p w:rsidR="00102F0F" w:rsidRPr="00AE2F3C" w:rsidRDefault="002F5AD1" w:rsidP="009B3B04">
      <w:pPr>
        <w:jc w:val="left"/>
      </w:pPr>
      <w:r w:rsidRPr="00AE2F3C">
        <w:tab/>
      </w:r>
      <w:r w:rsidRPr="00AE2F3C">
        <w:tab/>
        <w:t xml:space="preserve">Citing again to the </w:t>
      </w:r>
      <w:r w:rsidR="00C733E9">
        <w:t xml:space="preserve">ALJs' Recommended Decision in </w:t>
      </w:r>
      <w:r w:rsidR="00C733E9" w:rsidRPr="00AE2F3C">
        <w:rPr>
          <w:i/>
        </w:rPr>
        <w:t xml:space="preserve">Petition of Columbia Gas of Pennsylvania, Inc. for Approval of its Long-Term Infrastructure Improvement Plan and for Approval of a Distribution System Improvement Charge (Columbia RD), </w:t>
      </w:r>
      <w:r w:rsidR="00C733E9" w:rsidRPr="00AE2F3C">
        <w:t>Docket No. P-2012-2338282 (Opinion and Order entered March14, 2013</w:t>
      </w:r>
      <w:r w:rsidR="00C733E9">
        <w:t xml:space="preserve">)(Commission referral to the Office of Administrative Law Judge for consideration of OCA's ADIT argument, the </w:t>
      </w:r>
      <w:r w:rsidR="00C733E9" w:rsidRPr="00AE2F3C">
        <w:t>Recommended Decision has been issued in that case but the Commission had yet to issue its final decision</w:t>
      </w:r>
      <w:r w:rsidR="00C733E9">
        <w:t xml:space="preserve">), </w:t>
      </w:r>
      <w:r w:rsidRPr="00AE2F3C">
        <w:t xml:space="preserve">LWWC </w:t>
      </w:r>
      <w:r w:rsidR="00102F0F" w:rsidRPr="00AE2F3C">
        <w:t>posits that</w:t>
      </w:r>
      <w:r w:rsidR="006E232F">
        <w:t xml:space="preserve"> the </w:t>
      </w:r>
      <w:r w:rsidR="00102F0F" w:rsidRPr="00AE2F3C">
        <w:t>earnings cap provision included in the statute, as well as other consumer protections, will protect against overearnings and ensure that the rates are just and reasonable.  LWWC MB at 19.</w:t>
      </w:r>
    </w:p>
    <w:p w:rsidR="00102F0F" w:rsidRPr="00AE2F3C" w:rsidRDefault="00102F0F" w:rsidP="009B3B04">
      <w:pPr>
        <w:jc w:val="left"/>
      </w:pPr>
    </w:p>
    <w:p w:rsidR="002F5AD1" w:rsidRDefault="00102F0F" w:rsidP="005D3B20">
      <w:pPr>
        <w:spacing w:line="240" w:lineRule="auto"/>
        <w:ind w:left="1440" w:right="1440"/>
        <w:jc w:val="left"/>
      </w:pPr>
      <w:r w:rsidRPr="00AE2F3C">
        <w:tab/>
        <w:t>In assessing whether the DSIC rate is just and reasonable, the charge and the limiting provisions of customer protections must be considered together.  The earnings cap serves an important role in ensuring that the total effect of DSIC rates is just and reasonable.  The earnings cap compares the utility's current quarter's earnings, as reflected in its Quarterly Earnings Report, to the Commission's allowed rate of return.  In so doing, the earnings cap takes into consideration various factors identified in a 1308(d) proceeding, including the very same components (ADIT and accelerated tax depreciation deductions used to calculate state income taxes) that the OCA challenges.  The earnings cap examines whether the utility's rates are just and reasonable, as measured by the utility's return on equity.  The DSIC may not be charged if the utility is overearning the authorized return.  This determination is consistent with [</w:t>
      </w:r>
      <w:r w:rsidR="00EA6BD7">
        <w:rPr>
          <w:i/>
        </w:rPr>
        <w:t>Duquesne Light Co. v. Barasch,</w:t>
      </w:r>
      <w:r w:rsidR="00406149">
        <w:rPr>
          <w:i/>
        </w:rPr>
        <w:t xml:space="preserve"> </w:t>
      </w:r>
      <w:r w:rsidRPr="00AE2F3C">
        <w:t>488 U.S. 299 (1989)] and [</w:t>
      </w:r>
      <w:r w:rsidR="00680A7A">
        <w:rPr>
          <w:i/>
        </w:rPr>
        <w:t>Popowsky v. Pa. PUC</w:t>
      </w:r>
      <w:r w:rsidRPr="00AE2F3C">
        <w:t>, 683 A.2d 958 (Pa.Cmwlth. 1996)] by assessing whether rates are just and reasonable.  Viewed in its entire</w:t>
      </w:r>
      <w:r w:rsidR="00E13D88">
        <w:t>t</w:t>
      </w:r>
      <w:r w:rsidRPr="00AE2F3C">
        <w:t xml:space="preserve">y, based upon the implementation of the water DSIC, the language of Act 11 indicating the intent to provide a straightforward and easy to calculate mechanism.  There is no evidence in the record that supports the conclusion that including an ADIT adjustment was intended by the General </w:t>
      </w:r>
      <w:r w:rsidR="005D3B20" w:rsidRPr="00AE2F3C">
        <w:t>Assembly or Commis</w:t>
      </w:r>
      <w:r w:rsidRPr="00AE2F3C">
        <w:t>s</w:t>
      </w:r>
      <w:r w:rsidR="005D3B20" w:rsidRPr="00AE2F3C">
        <w:t>i</w:t>
      </w:r>
      <w:r w:rsidRPr="00AE2F3C">
        <w:t xml:space="preserve">on, or that such an adjustment is necessary to ensure that the proposed rate is just and reasonable.  In addition, based upon a review of the record, the arguments advanced by Columbia are consistent with the position taken by the Commission as expressed in the </w:t>
      </w:r>
      <w:r w:rsidR="005D3B20" w:rsidRPr="00AE2F3C">
        <w:t>F</w:t>
      </w:r>
      <w:r w:rsidRPr="00AE2F3C">
        <w:t xml:space="preserve">inal </w:t>
      </w:r>
      <w:r w:rsidR="005D3B20" w:rsidRPr="00AE2F3C">
        <w:t>Implementation Order.  No persuasive evidence has been presented in this matter to justify the inclusion of ADIT in the DSIC calculation.</w:t>
      </w:r>
    </w:p>
    <w:p w:rsidR="00B7011C" w:rsidRPr="00AE2F3C" w:rsidRDefault="00B7011C" w:rsidP="005D3B20">
      <w:pPr>
        <w:spacing w:line="240" w:lineRule="auto"/>
        <w:ind w:left="1440" w:right="1440"/>
        <w:jc w:val="left"/>
      </w:pPr>
    </w:p>
    <w:p w:rsidR="005D3B20" w:rsidRPr="00AE2F3C" w:rsidRDefault="005D3B20" w:rsidP="009B3B04">
      <w:pPr>
        <w:jc w:val="left"/>
      </w:pPr>
      <w:r w:rsidRPr="00AE2F3C">
        <w:t>Columbia RD at 48-49 (footnotes omitted); LWWC MB at 19.</w:t>
      </w:r>
    </w:p>
    <w:p w:rsidR="00322319" w:rsidRPr="00AE2F3C" w:rsidRDefault="00767B5E" w:rsidP="009B3B04">
      <w:pPr>
        <w:jc w:val="left"/>
        <w:rPr>
          <w:b/>
        </w:rPr>
      </w:pPr>
      <w:r w:rsidRPr="00AE2F3C">
        <w:tab/>
      </w:r>
      <w:r w:rsidRPr="00AE2F3C">
        <w:rPr>
          <w:b/>
        </w:rPr>
        <w:t>OCA</w:t>
      </w:r>
    </w:p>
    <w:p w:rsidR="00767B5E" w:rsidRPr="00AE2F3C" w:rsidRDefault="00767B5E" w:rsidP="009B3B04">
      <w:pPr>
        <w:jc w:val="left"/>
        <w:rPr>
          <w:b/>
        </w:rPr>
      </w:pPr>
    </w:p>
    <w:p w:rsidR="00767B5E" w:rsidRPr="00AE2F3C" w:rsidRDefault="00767B5E" w:rsidP="009B3B04">
      <w:pPr>
        <w:jc w:val="left"/>
      </w:pPr>
      <w:r w:rsidRPr="00AE2F3C">
        <w:rPr>
          <w:b/>
        </w:rPr>
        <w:tab/>
      </w:r>
      <w:r w:rsidRPr="00AE2F3C">
        <w:rPr>
          <w:b/>
        </w:rPr>
        <w:tab/>
      </w:r>
      <w:r w:rsidR="006A05F6" w:rsidRPr="00AE2F3C">
        <w:t xml:space="preserve">The OCA presents </w:t>
      </w:r>
      <w:r w:rsidR="00177636" w:rsidRPr="00AE2F3C">
        <w:t>four</w:t>
      </w:r>
      <w:r w:rsidR="006A05F6" w:rsidRPr="00AE2F3C">
        <w:t xml:space="preserve"> basic arguments</w:t>
      </w:r>
      <w:r w:rsidR="004B31E6" w:rsidRPr="00AE2F3C">
        <w:t xml:space="preserve"> regarding ADIT</w:t>
      </w:r>
      <w:r w:rsidR="00B7011C">
        <w:t xml:space="preserve">: </w:t>
      </w:r>
      <w:r w:rsidR="006A05F6" w:rsidRPr="00AE2F3C">
        <w:t>(1) ADIT must be included in the DSIC formula to ensure that rates are just and reasonable</w:t>
      </w:r>
      <w:r w:rsidR="00E13D88">
        <w:t>;</w:t>
      </w:r>
      <w:r w:rsidR="006A05F6" w:rsidRPr="00AE2F3C">
        <w:t xml:space="preserve"> (2) </w:t>
      </w:r>
      <w:r w:rsidR="00E13D88">
        <w:t>r</w:t>
      </w:r>
      <w:r w:rsidR="006A05F6" w:rsidRPr="00AE2F3C">
        <w:t>ates must be calculated correctly whether they are recovered through surcharges or base rates</w:t>
      </w:r>
      <w:r w:rsidR="00177636" w:rsidRPr="00AE2F3C">
        <w:t>, as reflecting ADIT is not overly complicated; (3) the earnings cap does not prevent the DSIC from being overstated; and (4) nothing in the model tariff or water utility tariffs approved prior to Act 11 limits the Commission's authority to co</w:t>
      </w:r>
      <w:r w:rsidR="00D57292">
        <w:t xml:space="preserve">rrect for ADIT going forward.  </w:t>
      </w:r>
      <w:r w:rsidR="00177636" w:rsidRPr="00AE2F3C">
        <w:t>The final argument discusses state income taxes.</w:t>
      </w:r>
    </w:p>
    <w:p w:rsidR="00322319" w:rsidRPr="00AE2F3C" w:rsidRDefault="00322319" w:rsidP="009B3B04">
      <w:pPr>
        <w:jc w:val="left"/>
      </w:pPr>
    </w:p>
    <w:p w:rsidR="00570DB9" w:rsidRPr="00AE2F3C" w:rsidRDefault="00177636" w:rsidP="00965E83">
      <w:pPr>
        <w:jc w:val="left"/>
        <w:rPr>
          <w:b/>
        </w:rPr>
      </w:pPr>
      <w:r w:rsidRPr="00AE2F3C">
        <w:tab/>
      </w:r>
      <w:r w:rsidRPr="00AE2F3C">
        <w:tab/>
      </w:r>
      <w:r w:rsidRPr="00AE2F3C">
        <w:rPr>
          <w:b/>
        </w:rPr>
        <w:t xml:space="preserve">1) </w:t>
      </w:r>
      <w:r w:rsidR="00657822">
        <w:rPr>
          <w:b/>
        </w:rPr>
        <w:t>OCA:</w:t>
      </w:r>
      <w:r w:rsidRPr="00AE2F3C">
        <w:rPr>
          <w:b/>
        </w:rPr>
        <w:t xml:space="preserve"> ADIT must be included in the DSIC formula to ensure that rates are just and reasonable</w:t>
      </w:r>
    </w:p>
    <w:p w:rsidR="00177636" w:rsidRPr="00AE2F3C" w:rsidRDefault="00177636" w:rsidP="00965E83">
      <w:pPr>
        <w:jc w:val="left"/>
        <w:rPr>
          <w:b/>
        </w:rPr>
      </w:pPr>
    </w:p>
    <w:p w:rsidR="00570DB9" w:rsidRDefault="00570DB9" w:rsidP="009B3B04">
      <w:pPr>
        <w:jc w:val="left"/>
      </w:pPr>
      <w:r w:rsidRPr="00AE2F3C">
        <w:tab/>
      </w:r>
      <w:r w:rsidRPr="00AE2F3C">
        <w:tab/>
        <w:t>OCA witness Catlin explains:</w:t>
      </w:r>
    </w:p>
    <w:p w:rsidR="00965E83" w:rsidRPr="00AE2F3C" w:rsidRDefault="00965E83" w:rsidP="009B3B04">
      <w:pPr>
        <w:jc w:val="left"/>
      </w:pPr>
    </w:p>
    <w:p w:rsidR="00570DB9" w:rsidRDefault="00570DB9" w:rsidP="00570DB9">
      <w:pPr>
        <w:spacing w:line="240" w:lineRule="auto"/>
        <w:ind w:left="1440" w:right="1440"/>
        <w:jc w:val="left"/>
      </w:pPr>
      <w:r w:rsidRPr="00AE2F3C">
        <w:t>Accumulated deferred income taxes arise because certain income tax deductions such as accelerated tax depreciation and bonus tax depreciation must be normalized under the provisions of the Unite</w:t>
      </w:r>
      <w:r w:rsidR="009F0A3D" w:rsidRPr="00AE2F3C">
        <w:t>d</w:t>
      </w:r>
      <w:r w:rsidRPr="00AE2F3C">
        <w:t xml:space="preserve"> States Internal Revenue Code.  That is, utilities such as LWWC are allowed to take tax deductions for accelerated and bonus depreciation that significantly reduce the income on which they must pay income taxes.  However, under the normalization provisions of the Internal Revenue Code, those tax reductions are not allowed to be flowed through in rates on a current basis.  Instead, income taxes for ratemaking purposes are calculated using book depreciation instead of tax depreciation as a deduction.  The resulting difference between the taxes actually paid (taking into account accelerated and bonus depreciation) and the income taxes for ratemaking (taking into account book depreciation) generates what is known as deferred income taxes.  ADIT is simply the cumulative balance of the deferred taxes generated over time.  ADIT represents a source of zero cost capital because the utility has paid less in taxes to the federal government than it has collected in rates.  Under standard ratemaking practice, the balance of ADIT is recognized as a source of zero cost capital, as it is in Pennsylvania and most other states, or included in capital structure with a zero cost.</w:t>
      </w:r>
    </w:p>
    <w:p w:rsidR="000F2FFA" w:rsidRPr="00AE2F3C" w:rsidRDefault="000F2FFA" w:rsidP="00570DB9">
      <w:pPr>
        <w:spacing w:line="240" w:lineRule="auto"/>
        <w:ind w:left="1440" w:right="1440"/>
        <w:jc w:val="left"/>
      </w:pPr>
    </w:p>
    <w:p w:rsidR="00570DB9" w:rsidRPr="00AE2F3C" w:rsidRDefault="004D0BBA" w:rsidP="009B3B04">
      <w:pPr>
        <w:jc w:val="left"/>
      </w:pPr>
      <w:r w:rsidRPr="00AE2F3C">
        <w:t>OCA Stmt. TSC-1; OCA MB at 10-11.</w:t>
      </w:r>
    </w:p>
    <w:p w:rsidR="00AF3149" w:rsidRPr="00AE2F3C" w:rsidRDefault="000F10B1" w:rsidP="009B3B04">
      <w:pPr>
        <w:jc w:val="left"/>
      </w:pPr>
      <w:r w:rsidRPr="00AE2F3C">
        <w:tab/>
      </w:r>
      <w:r w:rsidRPr="00AE2F3C">
        <w:tab/>
        <w:t xml:space="preserve">Accordingly, ADIT is both unavoidable and a source of zero cost capital which has been obtained from ratepayers and not shareholders.  </w:t>
      </w:r>
      <w:r w:rsidR="00AF3149" w:rsidRPr="00AE2F3C">
        <w:t>As such, the accumulated deferred income taxes are used to reduce rate base.  These funds created by the tax deferral are tantamount to an interest-free loan.  OCA MB at 11</w:t>
      </w:r>
      <w:r w:rsidR="001E584C" w:rsidRPr="00AE2F3C">
        <w:t>; OCA RB at 5</w:t>
      </w:r>
      <w:r w:rsidR="00AF3149" w:rsidRPr="00AE2F3C">
        <w:t>.</w:t>
      </w:r>
    </w:p>
    <w:p w:rsidR="00AF3149" w:rsidRPr="00AE2F3C" w:rsidRDefault="00AF3149" w:rsidP="009B3B04">
      <w:pPr>
        <w:jc w:val="left"/>
      </w:pPr>
    </w:p>
    <w:p w:rsidR="006A45FC" w:rsidRPr="00AE2F3C" w:rsidRDefault="00AF3149" w:rsidP="009B3B04">
      <w:pPr>
        <w:jc w:val="left"/>
      </w:pPr>
      <w:r w:rsidRPr="00AE2F3C">
        <w:tab/>
      </w:r>
      <w:r w:rsidRPr="00AE2F3C">
        <w:tab/>
        <w:t>OCA provides a list of Commission cases which support its argument, as the Commission agrees with it when the case is a base rate case</w:t>
      </w:r>
      <w:r w:rsidR="004B31E6" w:rsidRPr="00AE2F3C">
        <w:t>.</w:t>
      </w:r>
      <w:r w:rsidR="00947F12" w:rsidRPr="00AE2F3C">
        <w:t xml:space="preserve"> </w:t>
      </w:r>
      <w:r w:rsidR="00CD485C">
        <w:t xml:space="preserve"> </w:t>
      </w:r>
      <w:r w:rsidR="00947F12" w:rsidRPr="00AE2F3C">
        <w:rPr>
          <w:i/>
        </w:rPr>
        <w:t>Pa. Pub. Util. Comm'n v. West Penn Power Company,</w:t>
      </w:r>
      <w:r w:rsidR="00947F12" w:rsidRPr="00AE2F3C">
        <w:t xml:space="preserve"> 32 PUR4th 245, 264-265, 53 Pa. PUC 410, 430-31 (1979)(If the ADIT is not deducted from rate base, the stockholders will be earning a return on money they never provided; consistent with Commission policy, the additional deduction needs to be made to rate base); </w:t>
      </w:r>
      <w:r w:rsidR="00947F12" w:rsidRPr="00AE2F3C">
        <w:rPr>
          <w:i/>
        </w:rPr>
        <w:t>Pa. Pub. Util. Comm'n v. Philadelphia Electric Company,</w:t>
      </w:r>
      <w:r w:rsidRPr="00AE2F3C">
        <w:t xml:space="preserve"> </w:t>
      </w:r>
      <w:r w:rsidR="00947F12" w:rsidRPr="00AE2F3C">
        <w:t xml:space="preserve">31 PUR4th 15 at 44-45, 52 Pa. PUC 772 at 802-03)(it is a well-settled Commission principle that tax depreciation benefits must either be flowed through to the benefit of the ratepayer or deducted from rate base); </w:t>
      </w:r>
      <w:r w:rsidR="006A45FC" w:rsidRPr="00AE2F3C">
        <w:rPr>
          <w:i/>
        </w:rPr>
        <w:t xml:space="preserve">See also Pa. Pub. Util. Comm'n v. Bloomsburg Water Company, </w:t>
      </w:r>
      <w:r w:rsidR="006A45FC" w:rsidRPr="00AE2F3C">
        <w:t>Docket No. R-891494, R-891494C001 (Final Order August 2, 1990), 1990 Pa. PUC LEXIS 157.</w:t>
      </w:r>
    </w:p>
    <w:p w:rsidR="005E0EBB" w:rsidRPr="00AE2F3C" w:rsidRDefault="005E0EBB" w:rsidP="009B3B04">
      <w:pPr>
        <w:jc w:val="left"/>
      </w:pPr>
    </w:p>
    <w:p w:rsidR="000F10B1" w:rsidRPr="00AE2F3C" w:rsidRDefault="001C461F" w:rsidP="009B3B04">
      <w:pPr>
        <w:jc w:val="left"/>
      </w:pPr>
      <w:r w:rsidRPr="00AE2F3C">
        <w:tab/>
      </w:r>
      <w:r w:rsidRPr="00AE2F3C">
        <w:tab/>
        <w:t>It is the OCA position that DSIC rates must be consistent with standard ratemaking practice, which is to recognize the ADIT in calculating the rate base to which the DSIC pre-tax return rate will apply.  The rate base and revenue requirement for DSIC plant additions should be calculated the same way that rate base and revenue requirement are calculated for bas</w:t>
      </w:r>
      <w:r w:rsidR="003F5306">
        <w:t>e</w:t>
      </w:r>
      <w:r w:rsidRPr="00AE2F3C">
        <w:t xml:space="preserve"> rate purposes.  OCA MB at 13.</w:t>
      </w:r>
    </w:p>
    <w:p w:rsidR="004D0BBA" w:rsidRPr="00AE2F3C" w:rsidRDefault="004D0BBA" w:rsidP="009B3B04">
      <w:pPr>
        <w:jc w:val="left"/>
      </w:pPr>
    </w:p>
    <w:p w:rsidR="0055392F" w:rsidRPr="00AE2F3C" w:rsidRDefault="0055392F" w:rsidP="00CB66C4">
      <w:pPr>
        <w:jc w:val="left"/>
      </w:pPr>
      <w:r w:rsidRPr="00AE2F3C">
        <w:tab/>
      </w:r>
      <w:r w:rsidRPr="00AE2F3C">
        <w:tab/>
      </w:r>
      <w:r w:rsidRPr="00AE2F3C">
        <w:rPr>
          <w:b/>
        </w:rPr>
        <w:t>2) Rates must be calculated correctly whether they are recovered through surcharges or base rates, as reflecting ADIT is not overly complicated and the earnings cap does not prevent the DSIC from being overstated.</w:t>
      </w:r>
    </w:p>
    <w:p w:rsidR="0055392F" w:rsidRPr="00AE2F3C" w:rsidRDefault="0055392F" w:rsidP="009B3B04">
      <w:pPr>
        <w:jc w:val="left"/>
      </w:pPr>
    </w:p>
    <w:p w:rsidR="004D0BBA" w:rsidRPr="00AE2F3C" w:rsidRDefault="004D0BBA" w:rsidP="009B3B04">
      <w:pPr>
        <w:jc w:val="left"/>
      </w:pPr>
      <w:r w:rsidRPr="00AE2F3C">
        <w:tab/>
      </w:r>
      <w:r w:rsidRPr="00AE2F3C">
        <w:tab/>
        <w:t>OCA argues that the rates charged to LWWC's customers must be calculated correctly, whether they are base rates or surcharge rates.  It is not just and reasonable for a utility to earn a return on dollars that the shareholders did not invest.  OCA MB at 9-10.</w:t>
      </w:r>
    </w:p>
    <w:p w:rsidR="000F10B1" w:rsidRPr="00AE2F3C" w:rsidRDefault="000F10B1" w:rsidP="009B3B04">
      <w:pPr>
        <w:jc w:val="left"/>
      </w:pPr>
    </w:p>
    <w:p w:rsidR="00570DB9" w:rsidRDefault="00570DB9" w:rsidP="009B3B04">
      <w:pPr>
        <w:jc w:val="left"/>
      </w:pPr>
      <w:r w:rsidRPr="00AE2F3C">
        <w:tab/>
      </w:r>
      <w:r w:rsidRPr="00AE2F3C">
        <w:tab/>
      </w:r>
      <w:r w:rsidR="004D0BBA" w:rsidRPr="00AE2F3C">
        <w:t>Mr. Catlin</w:t>
      </w:r>
      <w:r w:rsidRPr="00AE2F3C">
        <w:t xml:space="preserve"> explains his recommendation:</w:t>
      </w:r>
    </w:p>
    <w:p w:rsidR="00570DB9" w:rsidRDefault="00570DB9" w:rsidP="00A21A38">
      <w:pPr>
        <w:spacing w:line="240" w:lineRule="auto"/>
        <w:ind w:left="1440" w:right="1440"/>
        <w:jc w:val="left"/>
      </w:pPr>
      <w:r w:rsidRPr="00AE2F3C">
        <w:tab/>
        <w:t>To the extent that LWWC does realize deferred federal income tax benefits associated with DSIC eligible plant, the resulting ADIT should be deducted from rate base</w:t>
      </w:r>
      <w:r w:rsidR="00A21A38" w:rsidRPr="00AE2F3C">
        <w:t xml:space="preserve"> in determining the DSIC rate.  Therefore, the definition of DSI</w:t>
      </w:r>
      <w:r w:rsidR="003F5306">
        <w:t>C</w:t>
      </w:r>
      <w:r w:rsidR="00A21A38" w:rsidRPr="00AE2F3C">
        <w:t xml:space="preserve"> shown on Original Page No. 10DSIC2 of LWWC's Tariff should be modified to read "DSI=Original cost of eligible distribution system improvement projects net of accrued depreciation </w:t>
      </w:r>
      <w:r w:rsidR="00A21A38" w:rsidRPr="00AE2F3C">
        <w:rPr>
          <w:i/>
        </w:rPr>
        <w:t xml:space="preserve">and accumulated deferred income taxes." </w:t>
      </w:r>
      <w:r w:rsidR="00943D30">
        <w:rPr>
          <w:i/>
        </w:rPr>
        <w:t xml:space="preserve"> </w:t>
      </w:r>
      <w:r w:rsidR="00A21A38" w:rsidRPr="00AE2F3C">
        <w:t>(Emphasis indicates new language.)</w:t>
      </w:r>
    </w:p>
    <w:p w:rsidR="00943D30" w:rsidRPr="00AE2F3C" w:rsidRDefault="00943D30" w:rsidP="00A21A38">
      <w:pPr>
        <w:spacing w:line="240" w:lineRule="auto"/>
        <w:ind w:left="1440" w:right="1440"/>
        <w:jc w:val="left"/>
      </w:pPr>
    </w:p>
    <w:p w:rsidR="00DE3931" w:rsidRPr="00AE2F3C" w:rsidRDefault="00A21A38" w:rsidP="00190F0E">
      <w:pPr>
        <w:jc w:val="left"/>
        <w:rPr>
          <w:b/>
        </w:rPr>
      </w:pPr>
      <w:r w:rsidRPr="00AE2F3C">
        <w:t>OCA Stmt. TSC-1 at 6</w:t>
      </w:r>
      <w:r w:rsidR="001E584C" w:rsidRPr="00AE2F3C">
        <w:t>; OCA RB at 5</w:t>
      </w:r>
      <w:r w:rsidRPr="00AE2F3C">
        <w:t>.</w:t>
      </w:r>
      <w:r w:rsidR="00406149">
        <w:br/>
      </w:r>
    </w:p>
    <w:p w:rsidR="001C461F" w:rsidRPr="00AE2F3C" w:rsidRDefault="001C461F" w:rsidP="009B3B04">
      <w:pPr>
        <w:jc w:val="left"/>
      </w:pPr>
      <w:r w:rsidRPr="00AE2F3C">
        <w:rPr>
          <w:b/>
        </w:rPr>
        <w:tab/>
      </w:r>
      <w:r w:rsidRPr="00AE2F3C">
        <w:rPr>
          <w:b/>
        </w:rPr>
        <w:tab/>
      </w:r>
      <w:r w:rsidRPr="00AE2F3C">
        <w:t>The inclusion of the DSIC mechanism in Chapter 13 of the Public Utility Code comes with the requirement that all rates be just and reasonable.  66 Pa.C.S. §§ 1301 et seq.</w:t>
      </w:r>
      <w:r w:rsidR="00062A9B" w:rsidRPr="00AE2F3C">
        <w:t xml:space="preserve">  The statute specifies that only costs </w:t>
      </w:r>
      <w:r w:rsidR="00062A9B" w:rsidRPr="00AE2F3C">
        <w:rPr>
          <w:b/>
          <w:i/>
        </w:rPr>
        <w:t>incurred</w:t>
      </w:r>
      <w:r w:rsidR="00062A9B" w:rsidRPr="00AE2F3C">
        <w:t xml:space="preserve"> shall be recovered by the DSIC surcharge, and thus, only those taxes actually paid should be recovered from ratepayers.  OCA MB at 14.</w:t>
      </w:r>
    </w:p>
    <w:p w:rsidR="00062A9B" w:rsidRPr="00AE2F3C" w:rsidRDefault="00062A9B" w:rsidP="009B3B04">
      <w:pPr>
        <w:jc w:val="left"/>
      </w:pPr>
    </w:p>
    <w:p w:rsidR="00062A9B" w:rsidRPr="00AE2F3C" w:rsidRDefault="00062A9B" w:rsidP="009B3B04">
      <w:pPr>
        <w:jc w:val="left"/>
      </w:pPr>
      <w:r w:rsidRPr="00AE2F3C">
        <w:tab/>
      </w:r>
      <w:r w:rsidRPr="00AE2F3C">
        <w:tab/>
        <w:t xml:space="preserve">In response to the LWWC claim that the ADIT is complicated, the OCA </w:t>
      </w:r>
      <w:r w:rsidR="00190F0E" w:rsidRPr="00AE2F3C">
        <w:t>c</w:t>
      </w:r>
      <w:r w:rsidR="001B54AE">
        <w:t xml:space="preserve">ounters with a two-fold claim: </w:t>
      </w:r>
      <w:r w:rsidR="00190F0E" w:rsidRPr="00AE2F3C">
        <w:t xml:space="preserve">First, </w:t>
      </w:r>
      <w:r w:rsidRPr="00AE2F3C">
        <w:t>complication should not justify approval of a surcharge which will allow the Company to charge ratepayers for a return on non-investor supplied funds</w:t>
      </w:r>
      <w:r w:rsidR="00190F0E" w:rsidRPr="00AE2F3C">
        <w:t xml:space="preserve">; and second, </w:t>
      </w:r>
      <w:r w:rsidRPr="00AE2F3C">
        <w:t>the ADIT is not overly complex.  Rather, it is a necessary correction that is universally accepted as an essential element of just and reasonable rates.  OCA cites cases from Georgia, Kansas, Kentucky, Maine, Massachusetts, Missouri, Nebraska, New Jersey, Rhode Island and Utah for the concept that a DSIC-type cost recovery mechanism should include ADIT.  OCA MB at 15 (citations in fn 3</w:t>
      </w:r>
      <w:r w:rsidR="001E584C" w:rsidRPr="00AE2F3C">
        <w:t xml:space="preserve">; </w:t>
      </w:r>
      <w:r w:rsidR="001E584C" w:rsidRPr="00AE2F3C">
        <w:rPr>
          <w:i/>
        </w:rPr>
        <w:t xml:space="preserve">see also </w:t>
      </w:r>
      <w:r w:rsidR="001E584C" w:rsidRPr="00AE2F3C">
        <w:t>extensive cites at OCA MB 18-20</w:t>
      </w:r>
      <w:r w:rsidRPr="00AE2F3C">
        <w:t>).</w:t>
      </w:r>
    </w:p>
    <w:p w:rsidR="00062A9B" w:rsidRPr="00AE2F3C" w:rsidRDefault="00062A9B" w:rsidP="009B3B04">
      <w:pPr>
        <w:jc w:val="left"/>
      </w:pPr>
    </w:p>
    <w:p w:rsidR="00062A9B" w:rsidRPr="00AE2F3C" w:rsidRDefault="00062A9B" w:rsidP="009B3B04">
      <w:pPr>
        <w:jc w:val="left"/>
      </w:pPr>
      <w:r w:rsidRPr="00AE2F3C">
        <w:tab/>
      </w:r>
      <w:r w:rsidRPr="00AE2F3C">
        <w:tab/>
        <w:t>OCA explains that the major element of the DSIC property – state and federal income taxes – is already included in the DSIC.  In addition, the statute provides that the surcharge may take effect in as few as 10 days.  66 Pa.C.S. § 1357(d)(3).</w:t>
      </w:r>
    </w:p>
    <w:p w:rsidR="00062A9B" w:rsidRPr="00AE2F3C" w:rsidRDefault="00062A9B" w:rsidP="009B3B04">
      <w:pPr>
        <w:jc w:val="left"/>
      </w:pPr>
    </w:p>
    <w:p w:rsidR="00062A9B" w:rsidRPr="00AE2F3C" w:rsidRDefault="00062A9B" w:rsidP="009B3B04">
      <w:pPr>
        <w:jc w:val="left"/>
      </w:pPr>
      <w:r w:rsidRPr="00AE2F3C">
        <w:tab/>
      </w:r>
      <w:r w:rsidRPr="00AE2F3C">
        <w:tab/>
        <w:t>Importantly, the adjustments proposed by the OCA will not recognize</w:t>
      </w:r>
      <w:r w:rsidR="00190F0E" w:rsidRPr="00AE2F3C">
        <w:t xml:space="preserve"> offsetting changes that occur between base rate cases, including but not limited to</w:t>
      </w:r>
      <w:r w:rsidRPr="00AE2F3C">
        <w:t xml:space="preserve"> the overall increase in the net plant in the applicable plant categories, </w:t>
      </w:r>
      <w:r w:rsidR="00190F0E" w:rsidRPr="00AE2F3C">
        <w:t xml:space="preserve">and </w:t>
      </w:r>
      <w:r w:rsidRPr="00AE2F3C">
        <w:t>O&amp;M savings associated with incremental investment</w:t>
      </w:r>
      <w:r w:rsidR="00190F0E" w:rsidRPr="00AE2F3C">
        <w:t>.</w:t>
      </w:r>
      <w:r w:rsidRPr="00AE2F3C">
        <w:t xml:space="preserve">  </w:t>
      </w:r>
      <w:r w:rsidR="00210613" w:rsidRPr="00AE2F3C">
        <w:t>Rather, the ADIT adjustment is consistent with the purpose of the DSIC, which is to permit timely recovery of the reasonable and prudent costs incurred to repair, improve or replace eligible property.  66 Pa.C.S. § 1353.  OCA MB at 15-16.</w:t>
      </w:r>
    </w:p>
    <w:p w:rsidR="00210613" w:rsidRPr="00AE2F3C" w:rsidRDefault="00210613" w:rsidP="009B3B04">
      <w:pPr>
        <w:jc w:val="left"/>
      </w:pPr>
    </w:p>
    <w:p w:rsidR="0055392F" w:rsidRPr="00AE2F3C" w:rsidRDefault="00210613" w:rsidP="009B3B04">
      <w:pPr>
        <w:jc w:val="left"/>
      </w:pPr>
      <w:r w:rsidRPr="00AE2F3C">
        <w:rPr>
          <w:b/>
        </w:rPr>
        <w:tab/>
      </w:r>
      <w:r w:rsidR="007B3549">
        <w:rPr>
          <w:b/>
        </w:rPr>
        <w:tab/>
      </w:r>
      <w:r w:rsidR="0055392F" w:rsidRPr="00AE2F3C">
        <w:rPr>
          <w:b/>
        </w:rPr>
        <w:t>3) The earnings cap does not prevent the DSIC from being overstated</w:t>
      </w:r>
      <w:r w:rsidR="0055392F" w:rsidRPr="00AE2F3C">
        <w:t>.</w:t>
      </w:r>
    </w:p>
    <w:p w:rsidR="0055392F" w:rsidRPr="00AE2F3C" w:rsidRDefault="0055392F" w:rsidP="009B3B04">
      <w:pPr>
        <w:jc w:val="left"/>
      </w:pPr>
    </w:p>
    <w:p w:rsidR="00210613" w:rsidRPr="00AE2F3C" w:rsidRDefault="00210613" w:rsidP="009B3B04">
      <w:pPr>
        <w:jc w:val="left"/>
      </w:pPr>
      <w:r w:rsidRPr="00AE2F3C">
        <w:tab/>
      </w:r>
      <w:r w:rsidRPr="00AE2F3C">
        <w:tab/>
        <w:t>The earnings cap will prevent a utility from charging a DSIC when its reported quarterly earnings exceed the rate of return authorized in i</w:t>
      </w:r>
      <w:r w:rsidR="00190F0E" w:rsidRPr="00AE2F3C">
        <w:t>t</w:t>
      </w:r>
      <w:r w:rsidRPr="00AE2F3C">
        <w:t>s last base rate case or in the Commission's Quarterly Earnings Report.  66 Pa.C.S. § 1357(b)(2)-(3).  It is important to note that these reports are not subject to the review and scrutiny that occurs in a rate case and the question of whether a utility is over-earning may include factors unrelated to the DSIC.  It will not prevent utilities from overstating the surcharge revenue requirement and charging ratepayers a return on funds that were not supplied by investors.  OCA MB at 17.</w:t>
      </w:r>
    </w:p>
    <w:p w:rsidR="0055392F" w:rsidRPr="00AE2F3C" w:rsidRDefault="0055392F" w:rsidP="009B3B04">
      <w:pPr>
        <w:jc w:val="left"/>
      </w:pPr>
    </w:p>
    <w:p w:rsidR="004D0BBA" w:rsidRPr="00AE2F3C" w:rsidRDefault="00E910E6" w:rsidP="0055392F">
      <w:pPr>
        <w:spacing w:line="240" w:lineRule="auto"/>
        <w:jc w:val="left"/>
        <w:rPr>
          <w:b/>
        </w:rPr>
      </w:pPr>
      <w:r w:rsidRPr="00AE2F3C">
        <w:rPr>
          <w:b/>
        </w:rPr>
        <w:tab/>
      </w:r>
      <w:r w:rsidR="007B3549">
        <w:rPr>
          <w:b/>
        </w:rPr>
        <w:tab/>
      </w:r>
      <w:r w:rsidR="0055392F" w:rsidRPr="00AE2F3C">
        <w:rPr>
          <w:b/>
        </w:rPr>
        <w:t>4) Nothing in the model tariff or water utility tariffs approved prior to Act 11 limits the Commission's authority to correct for ADIT going forward.</w:t>
      </w:r>
    </w:p>
    <w:p w:rsidR="004D0BBA" w:rsidRPr="00AE2F3C" w:rsidRDefault="004D0BBA" w:rsidP="009B3B04">
      <w:pPr>
        <w:jc w:val="left"/>
      </w:pPr>
    </w:p>
    <w:p w:rsidR="00210613" w:rsidRPr="00AE2F3C" w:rsidRDefault="00CA5670" w:rsidP="009B3B04">
      <w:pPr>
        <w:jc w:val="left"/>
      </w:pPr>
      <w:r w:rsidRPr="00AE2F3C">
        <w:tab/>
      </w:r>
      <w:r w:rsidRPr="00AE2F3C">
        <w:tab/>
      </w:r>
      <w:r w:rsidR="00190F0E" w:rsidRPr="00AE2F3C">
        <w:t xml:space="preserve">To counter </w:t>
      </w:r>
      <w:r w:rsidRPr="00AE2F3C">
        <w:t>LWWC</w:t>
      </w:r>
      <w:r w:rsidR="00190F0E" w:rsidRPr="00AE2F3C">
        <w:t>'s</w:t>
      </w:r>
      <w:r w:rsidRPr="00AE2F3C">
        <w:t xml:space="preserve"> argu</w:t>
      </w:r>
      <w:r w:rsidR="00190F0E" w:rsidRPr="00AE2F3C">
        <w:t>ment</w:t>
      </w:r>
      <w:r w:rsidRPr="00AE2F3C">
        <w:t xml:space="preserve"> that the ADIT issue has already been addressed by the Commission in its Implementation Order, </w:t>
      </w:r>
      <w:r w:rsidR="00190F0E" w:rsidRPr="00AE2F3C">
        <w:t>OCA states that, w</w:t>
      </w:r>
      <w:r w:rsidR="00210613" w:rsidRPr="00AE2F3C">
        <w:t xml:space="preserve">hile the Commission would have been justified in determining the outcome of the OCA Complaint based solely on its </w:t>
      </w:r>
      <w:r w:rsidR="00210613" w:rsidRPr="00AE2F3C">
        <w:rPr>
          <w:i/>
        </w:rPr>
        <w:t>Final Implementation Order,</w:t>
      </w:r>
      <w:r w:rsidR="00210613" w:rsidRPr="00AE2F3C">
        <w:t xml:space="preserve"> there is no legal bar to the Commission's reconsideration of an issue which </w:t>
      </w:r>
      <w:r w:rsidR="001E584C" w:rsidRPr="00AE2F3C">
        <w:t>was determined in that Order.</w:t>
      </w:r>
    </w:p>
    <w:p w:rsidR="00BE765E" w:rsidRPr="00AE2F3C" w:rsidRDefault="00BE765E" w:rsidP="009B3B04">
      <w:pPr>
        <w:jc w:val="left"/>
      </w:pPr>
    </w:p>
    <w:p w:rsidR="00BE765E" w:rsidRPr="00786AE3" w:rsidRDefault="00BE765E" w:rsidP="009B3B04">
      <w:pPr>
        <w:jc w:val="left"/>
        <w:rPr>
          <w:b/>
          <w:u w:val="single"/>
        </w:rPr>
      </w:pPr>
      <w:r w:rsidRPr="00786AE3">
        <w:rPr>
          <w:b/>
          <w:u w:val="single"/>
        </w:rPr>
        <w:t>Disposition</w:t>
      </w:r>
    </w:p>
    <w:p w:rsidR="00BE765E" w:rsidRPr="00AE2F3C" w:rsidRDefault="00BE765E" w:rsidP="009B3B04">
      <w:pPr>
        <w:jc w:val="left"/>
        <w:rPr>
          <w:b/>
        </w:rPr>
      </w:pPr>
    </w:p>
    <w:p w:rsidR="00923D87" w:rsidRPr="00AE2F3C" w:rsidRDefault="00923D87" w:rsidP="009B3B04">
      <w:pPr>
        <w:jc w:val="left"/>
      </w:pPr>
      <w:r w:rsidRPr="00AE2F3C">
        <w:tab/>
      </w:r>
      <w:r w:rsidRPr="00AE2F3C">
        <w:tab/>
        <w:t xml:space="preserve">The </w:t>
      </w:r>
      <w:r w:rsidRPr="00AE2F3C">
        <w:rPr>
          <w:i/>
        </w:rPr>
        <w:t>Final Implementation Order</w:t>
      </w:r>
      <w:r w:rsidRPr="00AE2F3C">
        <w:t xml:space="preserve"> recognizes the OCA position and </w:t>
      </w:r>
      <w:r w:rsidR="00445864" w:rsidRPr="00AE2F3C">
        <w:t>declines to adopt it, stating as follows</w:t>
      </w:r>
      <w:r w:rsidRPr="00AE2F3C">
        <w:t>:</w:t>
      </w:r>
    </w:p>
    <w:p w:rsidR="00923D87" w:rsidRPr="00AE2F3C" w:rsidRDefault="00923D87" w:rsidP="009B3B04">
      <w:pPr>
        <w:jc w:val="left"/>
      </w:pPr>
    </w:p>
    <w:p w:rsidR="00923D87" w:rsidRDefault="00923D87" w:rsidP="000B6419">
      <w:pPr>
        <w:spacing w:line="240" w:lineRule="auto"/>
        <w:ind w:left="1440" w:right="1440"/>
        <w:jc w:val="left"/>
      </w:pPr>
      <w:r w:rsidRPr="00AE2F3C">
        <w:tab/>
        <w:t>OCA has proposed that the DSIC calculation include an adjustment for accumulated deferred income taxes to recognize the difference between the utilities' tax depreciation and book depreciation, which can be viewed as a source of zero cost capital.  OCA Comments</w:t>
      </w:r>
      <w:r w:rsidR="003F5306">
        <w:t xml:space="preserve"> a</w:t>
      </w:r>
      <w:r w:rsidRPr="00AE2F3C">
        <w:t>t 10.  Accumulated deferred income taxes (ADIT) and a number of additional items, including working capital and taxes associated with DSIC-eligible property, are accounted for in the n</w:t>
      </w:r>
      <w:r w:rsidR="00786AE3">
        <w:t xml:space="preserve">ormal base rate case process.  </w:t>
      </w:r>
      <w:r w:rsidRPr="00AE2F3C">
        <w:t xml:space="preserve">Upon review, we agree with PPL's comments that the DSIC is intended to be a straightforward mechanism which </w:t>
      </w:r>
      <w:r w:rsidR="000B6419" w:rsidRPr="00AE2F3C">
        <w:t>is easy to calculate, easy to audit and which does not require a full rate case analysis.  Inclusion of an ADIT adjustment would be inconsistent with that goal and would likely invite litigation over its calculation.  Moreover, we note that the water DSIC, used successfully for over 15 years, did not include an AD</w:t>
      </w:r>
      <w:r w:rsidR="000F10B1" w:rsidRPr="00AE2F3C">
        <w:t>I</w:t>
      </w:r>
      <w:r w:rsidR="000B6419" w:rsidRPr="00AE2F3C">
        <w:t>T adjustment.  And, in any event, consumers remain protected against over earnings by the earnings cap under Section 1358(b)(3) which "captures the revenue impact of all other adjustments and insure that the DSIC does not result in unreasonable rates."  PPL Comments at 8.</w:t>
      </w:r>
    </w:p>
    <w:p w:rsidR="00BA7F6C" w:rsidRPr="00AE2F3C" w:rsidRDefault="00BA7F6C" w:rsidP="000B6419">
      <w:pPr>
        <w:spacing w:line="240" w:lineRule="auto"/>
        <w:ind w:left="1440" w:right="1440"/>
        <w:jc w:val="left"/>
      </w:pPr>
    </w:p>
    <w:p w:rsidR="000B6419" w:rsidRDefault="000B6419" w:rsidP="000B6419">
      <w:pPr>
        <w:spacing w:line="240" w:lineRule="auto"/>
        <w:ind w:left="1440" w:right="1440"/>
        <w:jc w:val="left"/>
      </w:pPr>
      <w:r w:rsidRPr="00AE2F3C">
        <w:tab/>
        <w:t>Therefore, the Commission declines to adopt the OCA proposal to include, in the DSIC calculation, an adjustment for accumulated deferred income taxes.  The adjustment, which was not previously used in the DSIC by the water industry, would add unnecessary complexities to the DSIC and, accordingly, will not be included in the model tariff.</w:t>
      </w:r>
    </w:p>
    <w:p w:rsidR="00BA7F6C" w:rsidRPr="00AE2F3C" w:rsidRDefault="00BA7F6C" w:rsidP="000B6419">
      <w:pPr>
        <w:spacing w:line="240" w:lineRule="auto"/>
        <w:ind w:left="1440" w:right="1440"/>
        <w:jc w:val="left"/>
      </w:pPr>
    </w:p>
    <w:p w:rsidR="000B6419" w:rsidRPr="00AE2F3C" w:rsidRDefault="000B6419" w:rsidP="009B3B04">
      <w:pPr>
        <w:jc w:val="left"/>
      </w:pPr>
      <w:r w:rsidRPr="00AE2F3C">
        <w:rPr>
          <w:i/>
        </w:rPr>
        <w:t xml:space="preserve">Final Implementation Order </w:t>
      </w:r>
      <w:r w:rsidRPr="00AE2F3C">
        <w:t>at 39.</w:t>
      </w:r>
    </w:p>
    <w:p w:rsidR="00923D87" w:rsidRPr="00AE2F3C" w:rsidRDefault="00923D87" w:rsidP="009B3B04">
      <w:pPr>
        <w:jc w:val="left"/>
      </w:pPr>
    </w:p>
    <w:p w:rsidR="003A4F07" w:rsidRPr="00420EAC" w:rsidRDefault="003A4F07" w:rsidP="003A4F07">
      <w:pPr>
        <w:jc w:val="left"/>
        <w:rPr>
          <w:b/>
        </w:rPr>
      </w:pPr>
      <w:r w:rsidRPr="00AE2F3C">
        <w:tab/>
      </w:r>
      <w:r w:rsidRPr="00AE2F3C">
        <w:tab/>
        <w:t xml:space="preserve">LWWC argues that the OCA position was considered and rejected by the Commission in the </w:t>
      </w:r>
      <w:r w:rsidRPr="00AE2F3C">
        <w:rPr>
          <w:i/>
        </w:rPr>
        <w:t xml:space="preserve">Final Implementation Order </w:t>
      </w:r>
      <w:r w:rsidRPr="00AE2F3C">
        <w:t>and notes that the same issue arose in another case where the Commission also sent the issues to the Office of Administrative Law Judge.</w:t>
      </w:r>
      <w:r w:rsidR="00495BDB" w:rsidRPr="00420EAC">
        <w:t xml:space="preserve">  </w:t>
      </w:r>
      <w:r w:rsidRPr="00AE2F3C">
        <w:rPr>
          <w:i/>
        </w:rPr>
        <w:t xml:space="preserve">Columbia </w:t>
      </w:r>
      <w:r w:rsidR="00000A37" w:rsidRPr="00AE2F3C">
        <w:rPr>
          <w:i/>
        </w:rPr>
        <w:t>R</w:t>
      </w:r>
      <w:r w:rsidRPr="00AE2F3C">
        <w:rPr>
          <w:i/>
        </w:rPr>
        <w:t xml:space="preserve">D </w:t>
      </w:r>
      <w:r w:rsidRPr="00AE2F3C">
        <w:t>at 37.</w:t>
      </w:r>
      <w:r w:rsidR="00420EAC" w:rsidRPr="00420EAC">
        <w:t xml:space="preserve">  </w:t>
      </w:r>
      <w:r w:rsidRPr="00AE2F3C">
        <w:t xml:space="preserve">At the time of this writing, a Recommended Decision has been issued in that case but the Commission had yet to issue its final decision.  Note that the </w:t>
      </w:r>
      <w:r w:rsidRPr="004E538E">
        <w:rPr>
          <w:i/>
        </w:rPr>
        <w:t>Columbia RD</w:t>
      </w:r>
      <w:r w:rsidRPr="00AE2F3C">
        <w:t xml:space="preserve"> contains a detailed discussion of the legislative history of the development and adoption of</w:t>
      </w:r>
      <w:r w:rsidR="00406149">
        <w:t xml:space="preserve"> Act </w:t>
      </w:r>
      <w:r w:rsidRPr="00AE2F3C">
        <w:t>11, as well as a detailed analysis of ADIT and its role in determining whether the resulting rates were just and reasonable.</w:t>
      </w:r>
    </w:p>
    <w:p w:rsidR="003A4F07" w:rsidRPr="00AE2F3C" w:rsidRDefault="003A4F07" w:rsidP="003A4F07">
      <w:pPr>
        <w:jc w:val="left"/>
      </w:pPr>
    </w:p>
    <w:p w:rsidR="003A4F07" w:rsidRPr="00AE2F3C" w:rsidRDefault="003A4F07" w:rsidP="003A4F07">
      <w:pPr>
        <w:jc w:val="left"/>
      </w:pPr>
      <w:r w:rsidRPr="00AE2F3C">
        <w:tab/>
      </w:r>
      <w:r w:rsidRPr="00AE2F3C">
        <w:tab/>
        <w:t xml:space="preserve">LWWC cites the </w:t>
      </w:r>
      <w:r w:rsidRPr="00AE2F3C">
        <w:rPr>
          <w:i/>
        </w:rPr>
        <w:t>Columbia RD</w:t>
      </w:r>
      <w:r w:rsidRPr="00AE2F3C">
        <w:t xml:space="preserve"> for the proposition that there is no reason for the Commission to reconsider the position that it took in its </w:t>
      </w:r>
      <w:r w:rsidRPr="00AE2F3C">
        <w:rPr>
          <w:i/>
        </w:rPr>
        <w:t xml:space="preserve">Final Implementation Order.  </w:t>
      </w:r>
      <w:r w:rsidRPr="00AE2F3C">
        <w:t>LWWC MB at 11.</w:t>
      </w:r>
    </w:p>
    <w:p w:rsidR="003A4F07" w:rsidRPr="00AE2F3C" w:rsidRDefault="003A4F07" w:rsidP="009B3B04">
      <w:pPr>
        <w:jc w:val="left"/>
      </w:pPr>
    </w:p>
    <w:p w:rsidR="006B6738" w:rsidRPr="00AE2F3C" w:rsidRDefault="004D0BBA" w:rsidP="004D0BBA">
      <w:pPr>
        <w:jc w:val="left"/>
        <w:rPr>
          <w:i/>
        </w:rPr>
      </w:pPr>
      <w:r w:rsidRPr="00AE2F3C">
        <w:tab/>
      </w:r>
      <w:r w:rsidRPr="00AE2F3C">
        <w:tab/>
        <w:t>A Commission Order which spells out the Commission's decision so conclusively would normally be sufficient to end this discussion</w:t>
      </w:r>
      <w:r w:rsidR="00DA5E85" w:rsidRPr="00AE2F3C">
        <w:t xml:space="preserve"> but the procedural stance of this case suggests that the Commission is seeking a legal analysis of the issue</w:t>
      </w:r>
      <w:r w:rsidRPr="00AE2F3C">
        <w:t xml:space="preserve">. </w:t>
      </w:r>
      <w:r w:rsidR="0036770A" w:rsidRPr="00AE2F3C">
        <w:t xml:space="preserve"> </w:t>
      </w:r>
      <w:r w:rsidR="00DA5E85" w:rsidRPr="00AE2F3C">
        <w:t xml:space="preserve">The Commission's </w:t>
      </w:r>
      <w:r w:rsidR="00DA5E85" w:rsidRPr="00AE2F3C">
        <w:rPr>
          <w:i/>
        </w:rPr>
        <w:t>Final Implementation Order</w:t>
      </w:r>
      <w:r w:rsidR="00DA5E85" w:rsidRPr="00AE2F3C">
        <w:t xml:space="preserve"> would guide my analysis</w:t>
      </w:r>
      <w:r w:rsidR="00000A37" w:rsidRPr="00AE2F3C">
        <w:t xml:space="preserve"> to a result similar to the ALJs' decision in the </w:t>
      </w:r>
      <w:r w:rsidR="00000A37" w:rsidRPr="00AE2F3C">
        <w:rPr>
          <w:i/>
        </w:rPr>
        <w:t>Columbia RD</w:t>
      </w:r>
      <w:r w:rsidR="00DA5E85" w:rsidRPr="00AE2F3C">
        <w:t xml:space="preserve"> i</w:t>
      </w:r>
      <w:r w:rsidR="0036770A" w:rsidRPr="00AE2F3C">
        <w:t xml:space="preserve">f this case had been assigned to me </w:t>
      </w:r>
      <w:r w:rsidR="0036770A" w:rsidRPr="003F5306">
        <w:rPr>
          <w:i/>
          <w:u w:val="single"/>
        </w:rPr>
        <w:t>before</w:t>
      </w:r>
      <w:r w:rsidR="003F5306">
        <w:t xml:space="preserve"> </w:t>
      </w:r>
      <w:r w:rsidR="0036770A" w:rsidRPr="003F5306">
        <w:t>the</w:t>
      </w:r>
      <w:r w:rsidR="0036770A" w:rsidRPr="00AE2F3C">
        <w:t xml:space="preserve"> Commission adjudicated</w:t>
      </w:r>
      <w:r w:rsidR="00DA5E85" w:rsidRPr="00AE2F3C">
        <w:t xml:space="preserve"> the other issues</w:t>
      </w:r>
      <w:r w:rsidR="00E910E6" w:rsidRPr="00AE2F3C">
        <w:t xml:space="preserve"> at this docket</w:t>
      </w:r>
      <w:r w:rsidR="00DA5E85" w:rsidRPr="00AE2F3C">
        <w:t>.  If that had been the case,</w:t>
      </w:r>
      <w:r w:rsidR="0036770A" w:rsidRPr="00AE2F3C">
        <w:t xml:space="preserve"> I would not hesitate to adopt the reasoning and conclusions that ALJs Hoyer and Watson reached in their </w:t>
      </w:r>
      <w:r w:rsidR="0036770A" w:rsidRPr="00AE2F3C">
        <w:rPr>
          <w:i/>
        </w:rPr>
        <w:t>Columbia RD.</w:t>
      </w:r>
    </w:p>
    <w:p w:rsidR="006B6738" w:rsidRPr="00AE2F3C" w:rsidRDefault="006B6738" w:rsidP="004D0BBA">
      <w:pPr>
        <w:jc w:val="left"/>
        <w:rPr>
          <w:i/>
        </w:rPr>
      </w:pPr>
    </w:p>
    <w:p w:rsidR="00BC1867" w:rsidRPr="00AE2F3C" w:rsidRDefault="006B6738" w:rsidP="004D0BBA">
      <w:pPr>
        <w:jc w:val="left"/>
      </w:pPr>
      <w:r w:rsidRPr="00AE2F3C">
        <w:rPr>
          <w:i/>
        </w:rPr>
        <w:tab/>
      </w:r>
      <w:r w:rsidRPr="00AE2F3C">
        <w:rPr>
          <w:i/>
        </w:rPr>
        <w:tab/>
      </w:r>
      <w:r w:rsidR="004D0BBA" w:rsidRPr="00AE2F3C">
        <w:t xml:space="preserve">However, the Commission </w:t>
      </w:r>
      <w:r w:rsidRPr="00AE2F3C">
        <w:t xml:space="preserve">assigned this issue to OALJ after it </w:t>
      </w:r>
      <w:r w:rsidR="004D0BBA" w:rsidRPr="00AE2F3C">
        <w:t xml:space="preserve">issued the </w:t>
      </w:r>
      <w:r w:rsidR="004D0BBA" w:rsidRPr="00AE2F3C">
        <w:rPr>
          <w:i/>
        </w:rPr>
        <w:t>Final Implementation Order</w:t>
      </w:r>
      <w:r w:rsidRPr="00AE2F3C">
        <w:rPr>
          <w:i/>
        </w:rPr>
        <w:t xml:space="preserve">.  </w:t>
      </w:r>
      <w:r w:rsidRPr="00AE2F3C">
        <w:t xml:space="preserve">From a procedural standpoint, the Commission </w:t>
      </w:r>
      <w:r w:rsidR="00DA5E85" w:rsidRPr="00AE2F3C">
        <w:t>c</w:t>
      </w:r>
      <w:r w:rsidRPr="00AE2F3C">
        <w:t xml:space="preserve">ould have </w:t>
      </w:r>
      <w:r w:rsidR="00E910E6" w:rsidRPr="00AE2F3C">
        <w:t xml:space="preserve">simply </w:t>
      </w:r>
      <w:r w:rsidRPr="00AE2F3C">
        <w:t>decid</w:t>
      </w:r>
      <w:r w:rsidR="00E910E6" w:rsidRPr="00AE2F3C">
        <w:t>ed</w:t>
      </w:r>
      <w:r w:rsidRPr="00AE2F3C">
        <w:t xml:space="preserve"> this issue as well, as the </w:t>
      </w:r>
      <w:r w:rsidRPr="00AE2F3C">
        <w:rPr>
          <w:i/>
        </w:rPr>
        <w:t>Final Implementation Order</w:t>
      </w:r>
      <w:r w:rsidR="004D0BBA" w:rsidRPr="00AE2F3C">
        <w:t xml:space="preserve"> determine</w:t>
      </w:r>
      <w:r w:rsidRPr="00AE2F3C">
        <w:t>s the answer</w:t>
      </w:r>
      <w:r w:rsidR="00DA5E85" w:rsidRPr="00AE2F3C">
        <w:t xml:space="preserve"> in what appears to be a conclusive manner</w:t>
      </w:r>
      <w:r w:rsidRPr="00AE2F3C">
        <w:t xml:space="preserve">.  </w:t>
      </w:r>
      <w:r w:rsidR="00B6059D" w:rsidRPr="00AE2F3C">
        <w:t>Because</w:t>
      </w:r>
      <w:r w:rsidR="004D0BBA" w:rsidRPr="00AE2F3C">
        <w:t xml:space="preserve"> the Commission </w:t>
      </w:r>
      <w:r w:rsidR="00B6059D" w:rsidRPr="00AE2F3C">
        <w:t>c</w:t>
      </w:r>
      <w:r w:rsidR="004D0BBA" w:rsidRPr="00AE2F3C">
        <w:t>ould have dismiss</w:t>
      </w:r>
      <w:r w:rsidR="00B6059D" w:rsidRPr="00AE2F3C">
        <w:t>ed</w:t>
      </w:r>
      <w:r w:rsidR="004D0BBA" w:rsidRPr="00AE2F3C">
        <w:t xml:space="preserve"> the OCA complaints in both cases based solely on its prior determination in the </w:t>
      </w:r>
      <w:r w:rsidR="004D0BBA" w:rsidRPr="00AE2F3C">
        <w:rPr>
          <w:i/>
        </w:rPr>
        <w:t xml:space="preserve">Final Implementation Order, </w:t>
      </w:r>
      <w:r w:rsidR="00445864" w:rsidRPr="00AE2F3C">
        <w:t xml:space="preserve">as it decided the other issues in the case, </w:t>
      </w:r>
      <w:r w:rsidR="004D0BBA" w:rsidRPr="00AE2F3C">
        <w:t>but declined to do so,</w:t>
      </w:r>
      <w:r w:rsidR="00445864" w:rsidRPr="00AE2F3C">
        <w:t xml:space="preserve"> </w:t>
      </w:r>
      <w:r w:rsidR="004D0BBA" w:rsidRPr="00AE2F3C">
        <w:t>I can only conclude that the Commission decided to revisit this issue and seeks a thorough analysis</w:t>
      </w:r>
      <w:r w:rsidR="00043FD7" w:rsidRPr="00AE2F3C">
        <w:t xml:space="preserve"> which may or may not lead to a different result.  Accordingly, I will </w:t>
      </w:r>
      <w:r w:rsidR="001A18F0" w:rsidRPr="00AE2F3C">
        <w:t>interpret</w:t>
      </w:r>
      <w:r w:rsidR="00043FD7" w:rsidRPr="00AE2F3C">
        <w:t xml:space="preserve"> the Commission's assignment of this issue </w:t>
      </w:r>
      <w:r w:rsidR="001A18F0" w:rsidRPr="00AE2F3C">
        <w:t xml:space="preserve">to OALJ </w:t>
      </w:r>
      <w:r w:rsidR="00043FD7" w:rsidRPr="00AE2F3C">
        <w:t xml:space="preserve">as a directive to evaluate the arguments independent of the Commission's </w:t>
      </w:r>
      <w:r w:rsidR="00043FD7" w:rsidRPr="00AE2F3C">
        <w:rPr>
          <w:i/>
        </w:rPr>
        <w:t>Final Implementation Order.</w:t>
      </w:r>
    </w:p>
    <w:p w:rsidR="00BC1867" w:rsidRPr="00AE2F3C" w:rsidRDefault="00BC1867" w:rsidP="004D0BBA">
      <w:pPr>
        <w:jc w:val="left"/>
      </w:pPr>
    </w:p>
    <w:p w:rsidR="006B6738" w:rsidRPr="00AE2F3C" w:rsidRDefault="00BC1867" w:rsidP="004D0BBA">
      <w:pPr>
        <w:jc w:val="left"/>
      </w:pPr>
      <w:r w:rsidRPr="00AE2F3C">
        <w:tab/>
      </w:r>
      <w:r w:rsidRPr="00AE2F3C">
        <w:tab/>
      </w:r>
      <w:r w:rsidR="006B6738" w:rsidRPr="00AE2F3C">
        <w:t xml:space="preserve">First, LWWC supports the Commission's statement </w:t>
      </w:r>
      <w:r w:rsidRPr="00AE2F3C">
        <w:t xml:space="preserve">that the OCA method would add unnecessary complexity to the DSIC procedure, </w:t>
      </w:r>
      <w:r w:rsidR="006B6738" w:rsidRPr="00AE2F3C">
        <w:t xml:space="preserve">and </w:t>
      </w:r>
      <w:r w:rsidRPr="00AE2F3C">
        <w:t xml:space="preserve">the other utilities </w:t>
      </w:r>
      <w:r w:rsidR="006B6738" w:rsidRPr="00AE2F3C">
        <w:t xml:space="preserve">agreed with LWWC </w:t>
      </w:r>
      <w:r w:rsidRPr="00AE2F3C">
        <w:t xml:space="preserve">in their comments preceding the </w:t>
      </w:r>
      <w:r w:rsidRPr="00AE2F3C">
        <w:rPr>
          <w:i/>
        </w:rPr>
        <w:t>Final Implementation Order.</w:t>
      </w:r>
      <w:r w:rsidRPr="00AE2F3C">
        <w:t xml:space="preserve">  </w:t>
      </w:r>
      <w:r w:rsidR="00B6059D" w:rsidRPr="00AE2F3C">
        <w:t>To this argum</w:t>
      </w:r>
      <w:r w:rsidR="003516A3">
        <w:t xml:space="preserve">ent, the response is two-fold: </w:t>
      </w:r>
      <w:r w:rsidR="00B6059D" w:rsidRPr="00AE2F3C">
        <w:t>(1) complexity is not a legal excuse; and (2) there is no complexity.</w:t>
      </w:r>
    </w:p>
    <w:p w:rsidR="006B6738" w:rsidRPr="00AE2F3C" w:rsidRDefault="006B6738" w:rsidP="004D0BBA">
      <w:pPr>
        <w:jc w:val="left"/>
      </w:pPr>
    </w:p>
    <w:p w:rsidR="006B6738" w:rsidRPr="00AE2F3C" w:rsidRDefault="006B6738" w:rsidP="004D0BBA">
      <w:pPr>
        <w:jc w:val="left"/>
      </w:pPr>
      <w:r w:rsidRPr="00AE2F3C">
        <w:tab/>
      </w:r>
      <w:r w:rsidRPr="00AE2F3C">
        <w:tab/>
        <w:t>While recognizing that one of the goals of the DSIC mechanism is to simplify the process in order to obtain the necessary funds for infrastructure improvement more quickly than a full-blown litigated base rate case would provide, it is quite clear that, i</w:t>
      </w:r>
      <w:r w:rsidR="00B44E50" w:rsidRPr="00AE2F3C">
        <w:t>n t</w:t>
      </w:r>
      <w:r w:rsidR="00BC1867" w:rsidRPr="00AE2F3C">
        <w:t xml:space="preserve">he </w:t>
      </w:r>
      <w:r w:rsidR="00000A37" w:rsidRPr="00AE2F3C">
        <w:t>development and implementation of the</w:t>
      </w:r>
      <w:r w:rsidR="00BC1867" w:rsidRPr="00AE2F3C">
        <w:t xml:space="preserve"> ratemaking process, there </w:t>
      </w:r>
      <w:r w:rsidR="00B44E50" w:rsidRPr="00AE2F3C">
        <w:t xml:space="preserve">has </w:t>
      </w:r>
      <w:r w:rsidRPr="00AE2F3C">
        <w:t xml:space="preserve">not </w:t>
      </w:r>
      <w:r w:rsidR="00B44E50" w:rsidRPr="00AE2F3C">
        <w:t>been</w:t>
      </w:r>
      <w:r w:rsidR="00BC1867" w:rsidRPr="00AE2F3C">
        <w:t xml:space="preserve"> dismissal of a step which ensures accuracy because it is just too hard.</w:t>
      </w:r>
      <w:r w:rsidR="00BC1867" w:rsidRPr="00AE2F3C">
        <w:rPr>
          <w:i/>
        </w:rPr>
        <w:t xml:space="preserve"> </w:t>
      </w:r>
      <w:r w:rsidR="00BC1867" w:rsidRPr="00AE2F3C">
        <w:t xml:space="preserve"> The ratemaking process is a detailed and complex process because it has to be in order to come to the correct result</w:t>
      </w:r>
      <w:r w:rsidR="00DB16DA">
        <w:t xml:space="preserve">: </w:t>
      </w:r>
      <w:r w:rsidR="00DF7761" w:rsidRPr="00AE2F3C">
        <w:t>r</w:t>
      </w:r>
      <w:r w:rsidRPr="00AE2F3C">
        <w:t>ates must be just and reasonable</w:t>
      </w:r>
      <w:r w:rsidR="00E910E6" w:rsidRPr="00AE2F3C">
        <w:t>.  Nowhere in the statute does it state that rates must be</w:t>
      </w:r>
      <w:r w:rsidRPr="00AE2F3C">
        <w:t xml:space="preserve"> easy to compute. </w:t>
      </w:r>
      <w:r w:rsidR="00053557" w:rsidRPr="00AE2F3C">
        <w:t xml:space="preserve"> (Additional discussion regarding the lack of complexity appears below.)</w:t>
      </w:r>
    </w:p>
    <w:p w:rsidR="006B6738" w:rsidRPr="00AE2F3C" w:rsidRDefault="006B6738" w:rsidP="004D0BBA">
      <w:pPr>
        <w:jc w:val="left"/>
      </w:pPr>
    </w:p>
    <w:p w:rsidR="00DF7761" w:rsidRPr="00AE2F3C" w:rsidRDefault="006B6738" w:rsidP="004D0BBA">
      <w:pPr>
        <w:jc w:val="left"/>
      </w:pPr>
      <w:r w:rsidRPr="00AE2F3C">
        <w:tab/>
      </w:r>
      <w:r w:rsidRPr="00AE2F3C">
        <w:tab/>
      </w:r>
      <w:r w:rsidR="00DF7761" w:rsidRPr="00AE2F3C">
        <w:t>LWWC argues that the lack of mention of ADIT in the statute creates a negative inference, meaning that they could have put the ADIT resolution in the statute but chose not to, therefore there is no ADIT requirement.  There is considerable discussion of the legislative record regarding this item, but the actual words of the statute, when clear, do not require further investigation.  Even if it did require further investigation, there is insufficient evidence to create a negative inference.</w:t>
      </w:r>
    </w:p>
    <w:p w:rsidR="00DF7761" w:rsidRPr="00AE2F3C" w:rsidRDefault="00DF7761" w:rsidP="004D0BBA">
      <w:pPr>
        <w:jc w:val="left"/>
      </w:pPr>
    </w:p>
    <w:p w:rsidR="00DF7761" w:rsidRPr="00AE2F3C" w:rsidRDefault="00DF7761" w:rsidP="004D0BBA">
      <w:pPr>
        <w:jc w:val="left"/>
      </w:pPr>
      <w:r w:rsidRPr="00AE2F3C">
        <w:tab/>
      </w:r>
      <w:r w:rsidRPr="00AE2F3C">
        <w:tab/>
      </w:r>
      <w:r w:rsidR="00B44E50" w:rsidRPr="00AE2F3C">
        <w:t xml:space="preserve">When the legislature declined to amend Act 11 to require </w:t>
      </w:r>
      <w:r w:rsidR="006B6738" w:rsidRPr="00AE2F3C">
        <w:t>consideration of the ADIT</w:t>
      </w:r>
      <w:r w:rsidR="00B44E50" w:rsidRPr="00AE2F3C">
        <w:t xml:space="preserve">, LWWC posits that it is because the legislature wanted to simplify the process.  </w:t>
      </w:r>
      <w:r w:rsidR="00674086" w:rsidRPr="00AE2F3C">
        <w:t>It is true that the entire DSIC mechanism is meant to "simplify</w:t>
      </w:r>
      <w:r w:rsidR="00DA5E85" w:rsidRPr="00AE2F3C">
        <w:t>"</w:t>
      </w:r>
      <w:r w:rsidR="00674086" w:rsidRPr="00AE2F3C">
        <w:t xml:space="preserve"> the process</w:t>
      </w:r>
      <w:r w:rsidR="00DA5E85" w:rsidRPr="00AE2F3C">
        <w:t xml:space="preserve"> </w:t>
      </w:r>
      <w:r w:rsidRPr="00AE2F3C">
        <w:t xml:space="preserve">that is used in </w:t>
      </w:r>
      <w:r w:rsidR="00DA5E85" w:rsidRPr="00AE2F3C">
        <w:t>a base rate case</w:t>
      </w:r>
      <w:r w:rsidR="00674086" w:rsidRPr="00AE2F3C">
        <w:t>.</w:t>
      </w:r>
      <w:r w:rsidR="00DA5E85" w:rsidRPr="00AE2F3C">
        <w:t xml:space="preserve">  As </w:t>
      </w:r>
      <w:r w:rsidR="00053557" w:rsidRPr="00AE2F3C">
        <w:t xml:space="preserve">Act 11 </w:t>
      </w:r>
      <w:r w:rsidR="00DA5E85" w:rsidRPr="00AE2F3C">
        <w:t xml:space="preserve">represents the creation of single-issue ratemaking, this goal is already accomplished.  </w:t>
      </w:r>
      <w:r w:rsidRPr="00AE2F3C">
        <w:t>It takes a great leap of logic to jump from simplification to the conclusion that ADIT was meant to be omitted, and there is no evidence to support this leap.</w:t>
      </w:r>
    </w:p>
    <w:p w:rsidR="00DF7761" w:rsidRPr="00AE2F3C" w:rsidRDefault="00DF7761" w:rsidP="004D0BBA">
      <w:pPr>
        <w:jc w:val="left"/>
      </w:pPr>
    </w:p>
    <w:p w:rsidR="00E910E6" w:rsidRDefault="00DF7761" w:rsidP="004D0BBA">
      <w:pPr>
        <w:jc w:val="left"/>
      </w:pPr>
      <w:r w:rsidRPr="00AE2F3C">
        <w:tab/>
      </w:r>
      <w:r w:rsidRPr="00AE2F3C">
        <w:tab/>
        <w:t>It i</w:t>
      </w:r>
      <w:r w:rsidR="00B44E50" w:rsidRPr="00AE2F3C">
        <w:t>s also possible that</w:t>
      </w:r>
      <w:r w:rsidR="00674086" w:rsidRPr="00AE2F3C">
        <w:t xml:space="preserve"> the legislature did not amend Act 11</w:t>
      </w:r>
      <w:r w:rsidR="00053557" w:rsidRPr="00AE2F3C">
        <w:t xml:space="preserve"> </w:t>
      </w:r>
      <w:r w:rsidR="00DA5E85" w:rsidRPr="00AE2F3C">
        <w:t xml:space="preserve">to require ADIT </w:t>
      </w:r>
      <w:r w:rsidR="00B44E50" w:rsidRPr="00AE2F3C">
        <w:t>because it assumed that the Commission would adopt the proper protocols and that the</w:t>
      </w:r>
      <w:r w:rsidR="00FF0BA5" w:rsidRPr="00AE2F3C">
        <w:t xml:space="preserve"> legislature</w:t>
      </w:r>
      <w:r w:rsidR="00B44E50" w:rsidRPr="00AE2F3C">
        <w:t xml:space="preserve"> did not need to include</w:t>
      </w:r>
      <w:r w:rsidR="00FF0BA5" w:rsidRPr="00AE2F3C">
        <w:t xml:space="preserve"> in the enabling legislation</w:t>
      </w:r>
      <w:r w:rsidR="00DA5E85" w:rsidRPr="00AE2F3C">
        <w:t xml:space="preserve"> those</w:t>
      </w:r>
      <w:r w:rsidR="00FF0BA5" w:rsidRPr="00AE2F3C">
        <w:t xml:space="preserve"> detailed directives that are beyond the expertise of the legislature but well within the expertise of the Commission</w:t>
      </w:r>
      <w:r w:rsidR="00B44E50" w:rsidRPr="00AE2F3C">
        <w:t xml:space="preserve">.  </w:t>
      </w:r>
      <w:r w:rsidR="005D6428" w:rsidRPr="00AE2F3C">
        <w:t xml:space="preserve">In fact, the research provided by OCA </w:t>
      </w:r>
      <w:r w:rsidR="00E910E6" w:rsidRPr="00AE2F3C">
        <w:t>indicates that at least one legislator believed exactly that:</w:t>
      </w:r>
    </w:p>
    <w:p w:rsidR="00EE0C42" w:rsidRPr="00AE2F3C" w:rsidRDefault="00EE0C42" w:rsidP="004D0BBA">
      <w:pPr>
        <w:jc w:val="left"/>
      </w:pPr>
    </w:p>
    <w:p w:rsidR="00E910E6" w:rsidRDefault="00E910E6" w:rsidP="00E910E6">
      <w:pPr>
        <w:spacing w:line="240" w:lineRule="auto"/>
        <w:ind w:left="1440" w:right="1440"/>
        <w:jc w:val="left"/>
      </w:pPr>
      <w:r w:rsidRPr="00AE2F3C">
        <w:t>And while the approach being offered by [Rep. Mundy] seems to be rather straightforward and simplistic, in reality this inclusion of accumulated depreciation, which is a fairly complex and highly technical issue, is one best left to the Public Utility Commission for evaluation when determining any alternative rate mechanism being proposed, not for the legislature to start monkeying around and throwing our 2 cents in when in reality the experts</w:t>
      </w:r>
      <w:r w:rsidR="00EE0C42">
        <w:t xml:space="preserve"> need to be dealing with this.</w:t>
      </w:r>
    </w:p>
    <w:p w:rsidR="00EE0C42" w:rsidRPr="00AE2F3C" w:rsidRDefault="00EE0C42" w:rsidP="00E910E6">
      <w:pPr>
        <w:spacing w:line="240" w:lineRule="auto"/>
        <w:ind w:left="1440" w:right="1440"/>
        <w:jc w:val="left"/>
      </w:pPr>
    </w:p>
    <w:p w:rsidR="00E910E6" w:rsidRPr="00AE2F3C" w:rsidRDefault="00E910E6" w:rsidP="004D0BBA">
      <w:pPr>
        <w:jc w:val="left"/>
      </w:pPr>
      <w:r w:rsidRPr="00AE2F3C">
        <w:t>2011 Legisl. Journal – House at 1910 (Oct. 3, 2011)</w:t>
      </w:r>
      <w:r w:rsidR="00DF7761" w:rsidRPr="00AE2F3C">
        <w:t>(Rep. Reichley)</w:t>
      </w:r>
      <w:r w:rsidRPr="00AE2F3C">
        <w:t>; OCA RB at 10-11.</w:t>
      </w:r>
    </w:p>
    <w:p w:rsidR="00E910E6" w:rsidRPr="00AE2F3C" w:rsidRDefault="00E910E6" w:rsidP="004D0BBA">
      <w:pPr>
        <w:jc w:val="left"/>
      </w:pPr>
    </w:p>
    <w:p w:rsidR="00751F59" w:rsidRPr="00AE2F3C" w:rsidRDefault="00053557" w:rsidP="004D0BBA">
      <w:pPr>
        <w:jc w:val="left"/>
      </w:pPr>
      <w:r w:rsidRPr="00AE2F3C">
        <w:tab/>
      </w:r>
      <w:r w:rsidRPr="00AE2F3C">
        <w:tab/>
      </w:r>
      <w:r w:rsidR="00B54BA6" w:rsidRPr="00AE2F3C">
        <w:t xml:space="preserve">In other words, the reason that the legislature did </w:t>
      </w:r>
      <w:r w:rsidR="00C96C51" w:rsidRPr="00AE2F3C">
        <w:t>not</w:t>
      </w:r>
      <w:r w:rsidR="00FF0BA5" w:rsidRPr="00AE2F3C">
        <w:t xml:space="preserve"> amend Act 11</w:t>
      </w:r>
      <w:r w:rsidRPr="00AE2F3C">
        <w:t xml:space="preserve"> to recognize ADIT</w:t>
      </w:r>
      <w:r w:rsidR="00000A37" w:rsidRPr="00AE2F3C">
        <w:t xml:space="preserve"> should not </w:t>
      </w:r>
      <w:r w:rsidR="00C96C51" w:rsidRPr="00AE2F3C">
        <w:t xml:space="preserve">be used to support either party's </w:t>
      </w:r>
      <w:r w:rsidR="00FC0BE2" w:rsidRPr="00AE2F3C">
        <w:t>position</w:t>
      </w:r>
      <w:r w:rsidR="00C96C51" w:rsidRPr="00AE2F3C">
        <w:t>.</w:t>
      </w:r>
    </w:p>
    <w:p w:rsidR="00751F59" w:rsidRPr="00AE2F3C" w:rsidRDefault="00751F59" w:rsidP="004D0BBA">
      <w:pPr>
        <w:jc w:val="left"/>
      </w:pPr>
    </w:p>
    <w:p w:rsidR="00B839A6" w:rsidRDefault="00B839A6" w:rsidP="004D0BBA">
      <w:pPr>
        <w:jc w:val="left"/>
      </w:pPr>
      <w:r w:rsidRPr="00AE2F3C">
        <w:tab/>
      </w:r>
      <w:r w:rsidRPr="00AE2F3C">
        <w:tab/>
      </w:r>
      <w:r w:rsidR="005B2629">
        <w:t>In traditional rate-making,</w:t>
      </w:r>
    </w:p>
    <w:p w:rsidR="00B839A6" w:rsidRDefault="00B839A6" w:rsidP="00B839A6">
      <w:pPr>
        <w:spacing w:line="240" w:lineRule="auto"/>
        <w:ind w:left="1440" w:right="1440"/>
        <w:jc w:val="left"/>
      </w:pPr>
      <w:r w:rsidRPr="00AE2F3C">
        <w:t>Although the Commission is vested with broad discretion in determining what expenses incurred by a utility may be charged to the ratepayers, the Commission has no authority to permit, in the rate-making process, the inclusion of hypothetical expenses not actually incurred.  When it does so, as it did in this case, it is an error of law subject to reversal on appeal.</w:t>
      </w:r>
    </w:p>
    <w:p w:rsidR="005B2629" w:rsidRPr="00AE2F3C" w:rsidRDefault="005B2629" w:rsidP="00B839A6">
      <w:pPr>
        <w:spacing w:line="240" w:lineRule="auto"/>
        <w:ind w:left="1440" w:right="1440"/>
        <w:jc w:val="left"/>
      </w:pPr>
    </w:p>
    <w:p w:rsidR="00B839A6" w:rsidRPr="00AE2F3C" w:rsidRDefault="00B839A6" w:rsidP="004D0BBA">
      <w:pPr>
        <w:jc w:val="left"/>
      </w:pPr>
      <w:r w:rsidRPr="00AE2F3C">
        <w:rPr>
          <w:i/>
        </w:rPr>
        <w:t xml:space="preserve">Barasch v. Pa. Pub. Util. Comm'n, </w:t>
      </w:r>
      <w:r w:rsidRPr="00AE2F3C">
        <w:t xml:space="preserve"> 507 Pa. 561, 493 A.2d 653 (1985), 1985 Pa. LEXIS 329 (utility violated basic rate-making principles by charging ratepayers for the disproportionate share of taxes paid by utility corporation and that the ratepayers were entitled to the benefits of reduced tax expenses accruing to the utility by participation in a consolidated tax return).</w:t>
      </w:r>
    </w:p>
    <w:p w:rsidR="00B839A6" w:rsidRPr="00AE2F3C" w:rsidRDefault="00B839A6" w:rsidP="004D0BBA">
      <w:pPr>
        <w:jc w:val="left"/>
      </w:pPr>
    </w:p>
    <w:p w:rsidR="00B839A6" w:rsidRDefault="00B839A6" w:rsidP="004D0BBA">
      <w:pPr>
        <w:jc w:val="left"/>
      </w:pPr>
      <w:r w:rsidRPr="00AE2F3C">
        <w:tab/>
      </w:r>
      <w:r w:rsidRPr="00AE2F3C">
        <w:tab/>
        <w:t xml:space="preserve">The </w:t>
      </w:r>
      <w:r w:rsidRPr="00AE2F3C">
        <w:rPr>
          <w:i/>
        </w:rPr>
        <w:t xml:space="preserve">Barasch </w:t>
      </w:r>
      <w:r w:rsidRPr="00AE2F3C">
        <w:t>court quoted another case adjudicated just prior to this one</w:t>
      </w:r>
      <w:r w:rsidR="005B2629">
        <w:t>:</w:t>
      </w:r>
    </w:p>
    <w:p w:rsidR="005B2629" w:rsidRPr="00AE2F3C" w:rsidRDefault="005B2629" w:rsidP="004D0BBA">
      <w:pPr>
        <w:jc w:val="left"/>
      </w:pPr>
    </w:p>
    <w:p w:rsidR="00E52EF1" w:rsidRDefault="00E52EF1" w:rsidP="00E52EF1">
      <w:pPr>
        <w:spacing w:line="240" w:lineRule="auto"/>
        <w:ind w:left="1440" w:right="1440"/>
        <w:jc w:val="left"/>
      </w:pPr>
      <w:r w:rsidRPr="00AE2F3C">
        <w:t xml:space="preserve">We recently held in </w:t>
      </w:r>
      <w:r w:rsidRPr="00AE2F3C">
        <w:rPr>
          <w:i/>
        </w:rPr>
        <w:t xml:space="preserve">Barasch v. Pennsylvania Public Utility Commission and Pennsylvania Power Company, </w:t>
      </w:r>
      <w:r w:rsidRPr="00AE2F3C">
        <w:t xml:space="preserve">507 Pa. 496, 491 A.2d 94 (1985) that the rate-making practice of "normalization" which, when "applied to income tax expense . . . permits a public utility to include in its current rate base an income tax expense higher than that which it has been required to pay on the assumption that the taxes saved by accelerated depreciation are merely deferred," </w:t>
      </w:r>
      <w:r w:rsidRPr="00AE2F3C">
        <w:rPr>
          <w:i/>
        </w:rPr>
        <w:t xml:space="preserve">Id., </w:t>
      </w:r>
      <w:r w:rsidR="003F5306">
        <w:t xml:space="preserve">507 Pa. </w:t>
      </w:r>
      <w:r w:rsidRPr="00AE2F3C">
        <w:t xml:space="preserve">500 n. 1, 491 A.2d 95 n. 1, violated the "actual taxes paid" doctrine.  We disapproved of this concept concluding that it was contrary to the requirement that rates approved by the commission must be "just and reasonable."  </w:t>
      </w:r>
      <w:r w:rsidRPr="00AE2F3C">
        <w:rPr>
          <w:i/>
        </w:rPr>
        <w:t>Id.</w:t>
      </w:r>
      <w:r w:rsidRPr="00AE2F3C">
        <w:t>, 506 Pa. at 515, 491 A.2d at 103.  Where an expense is not actually incurred, be it for taxes or otherwise, it is improper to include it in the rates charged to the ratepayers.</w:t>
      </w:r>
    </w:p>
    <w:p w:rsidR="0065350B" w:rsidRPr="00AE2F3C" w:rsidRDefault="0065350B" w:rsidP="00E52EF1">
      <w:pPr>
        <w:spacing w:line="240" w:lineRule="auto"/>
        <w:ind w:left="1440" w:right="1440"/>
        <w:jc w:val="left"/>
      </w:pPr>
    </w:p>
    <w:p w:rsidR="00E52EF1" w:rsidRPr="00AE2F3C" w:rsidRDefault="00E52EF1" w:rsidP="004D0BBA">
      <w:pPr>
        <w:jc w:val="left"/>
      </w:pPr>
      <w:r w:rsidRPr="00AE2F3C">
        <w:rPr>
          <w:i/>
        </w:rPr>
        <w:t xml:space="preserve">Barasch </w:t>
      </w:r>
      <w:r w:rsidRPr="00AE2F3C">
        <w:t>at 507 Pa. 657.</w:t>
      </w:r>
    </w:p>
    <w:p w:rsidR="00B839A6" w:rsidRPr="00AE2F3C" w:rsidRDefault="00B839A6" w:rsidP="004D0BBA">
      <w:pPr>
        <w:jc w:val="left"/>
      </w:pPr>
    </w:p>
    <w:p w:rsidR="00B839A6" w:rsidRPr="00AE2F3C" w:rsidRDefault="00B839A6" w:rsidP="004D0BBA">
      <w:pPr>
        <w:jc w:val="left"/>
      </w:pPr>
      <w:r w:rsidRPr="00AE2F3C">
        <w:tab/>
      </w:r>
      <w:r w:rsidRPr="00AE2F3C">
        <w:tab/>
      </w:r>
      <w:r w:rsidR="00E52EF1" w:rsidRPr="00AE2F3C">
        <w:t>While the legislature did create the DSIC mechanism to allow a shorter time for recovery of costs, the legislature did not overrule this basic principle.  LWWC's formula, which does not include an adjustment for ADIT, charges ratepayers for taxes</w:t>
      </w:r>
      <w:r w:rsidR="0065350B">
        <w:t xml:space="preserve"> which have not been incurred.</w:t>
      </w:r>
    </w:p>
    <w:p w:rsidR="00E52EF1" w:rsidRPr="00AE2F3C" w:rsidRDefault="00E52EF1" w:rsidP="004D0BBA">
      <w:pPr>
        <w:jc w:val="left"/>
      </w:pPr>
    </w:p>
    <w:p w:rsidR="00E52EF1" w:rsidRPr="00AE2F3C" w:rsidRDefault="00E52EF1" w:rsidP="004D0BBA">
      <w:pPr>
        <w:jc w:val="left"/>
      </w:pPr>
      <w:r w:rsidRPr="00AE2F3C">
        <w:tab/>
      </w:r>
      <w:r w:rsidRPr="00AE2F3C">
        <w:tab/>
        <w:t>The wording in the statute provides further support</w:t>
      </w:r>
      <w:r w:rsidR="00053557" w:rsidRPr="00AE2F3C">
        <w:t xml:space="preserve"> for the OCA position</w:t>
      </w:r>
      <w:r w:rsidRPr="00AE2F3C">
        <w:t>:</w:t>
      </w:r>
    </w:p>
    <w:p w:rsidR="00E52EF1" w:rsidRPr="00AE2F3C" w:rsidRDefault="00E52EF1" w:rsidP="00774C9B">
      <w:pPr>
        <w:spacing w:line="240" w:lineRule="auto"/>
        <w:ind w:left="1440" w:right="1440"/>
        <w:jc w:val="left"/>
        <w:rPr>
          <w:b/>
        </w:rPr>
      </w:pPr>
      <w:r w:rsidRPr="00AE2F3C">
        <w:rPr>
          <w:b/>
        </w:rPr>
        <w:t>§ 1353.  Distribution system improvement charge</w:t>
      </w:r>
    </w:p>
    <w:p w:rsidR="00E52EF1" w:rsidRPr="00AE2F3C" w:rsidRDefault="00E52EF1" w:rsidP="00774C9B">
      <w:pPr>
        <w:spacing w:line="240" w:lineRule="auto"/>
        <w:ind w:left="1440" w:right="1440"/>
        <w:jc w:val="left"/>
      </w:pPr>
      <w:r w:rsidRPr="00AE2F3C">
        <w:rPr>
          <w:b/>
        </w:rPr>
        <w:tab/>
        <w:t>(a)</w:t>
      </w:r>
      <w:r w:rsidRPr="00AE2F3C">
        <w:rPr>
          <w:b/>
        </w:rPr>
        <w:tab/>
        <w:t>Authority.—</w:t>
      </w:r>
      <w:r w:rsidRPr="00AE2F3C">
        <w:t>Except as provided under this subchapter, after January 1, 2013, a utility may petition th</w:t>
      </w:r>
      <w:r w:rsidR="00774C9B" w:rsidRPr="00AE2F3C">
        <w:t>e commission, or the commission,</w:t>
      </w:r>
      <w:r w:rsidRPr="00AE2F3C">
        <w:t xml:space="preserve"> after notice and</w:t>
      </w:r>
      <w:r w:rsidR="00774C9B" w:rsidRPr="00AE2F3C">
        <w:t xml:space="preserve"> hearing, may approve the establishment of a distribution system improvement charge to provide for the timely recovery of </w:t>
      </w:r>
      <w:r w:rsidR="00774C9B" w:rsidRPr="00AE2F3C">
        <w:rPr>
          <w:u w:val="single"/>
        </w:rPr>
        <w:t>the reasonable and prudent costs incurred</w:t>
      </w:r>
      <w:r w:rsidR="00774C9B" w:rsidRPr="00AE2F3C">
        <w:t xml:space="preserve"> to repair, improve or replace eligible property in order to ensure and maintain adequate, efficient, safe, reliable and reasonable service.</w:t>
      </w:r>
    </w:p>
    <w:p w:rsidR="00774C9B" w:rsidRPr="00AE2F3C" w:rsidRDefault="00774C9B" w:rsidP="00774C9B">
      <w:pPr>
        <w:spacing w:line="240" w:lineRule="auto"/>
        <w:ind w:left="1440" w:right="1440"/>
      </w:pPr>
      <w:r w:rsidRPr="00AE2F3C">
        <w:t>* * *</w:t>
      </w:r>
    </w:p>
    <w:p w:rsidR="00774C9B" w:rsidRPr="00AE2F3C" w:rsidRDefault="00774C9B" w:rsidP="00774C9B">
      <w:pPr>
        <w:jc w:val="left"/>
      </w:pPr>
      <w:r w:rsidRPr="00AE2F3C">
        <w:t>66 Pa.C.S. § 1353(a)</w:t>
      </w:r>
      <w:r w:rsidR="00B044A7" w:rsidRPr="00AE2F3C">
        <w:t>(emphasis added)</w:t>
      </w:r>
      <w:r w:rsidRPr="00AE2F3C">
        <w:t>.</w:t>
      </w:r>
    </w:p>
    <w:p w:rsidR="00674086" w:rsidRPr="00AE2F3C" w:rsidRDefault="00674086" w:rsidP="004D0BBA">
      <w:pPr>
        <w:jc w:val="left"/>
      </w:pPr>
    </w:p>
    <w:p w:rsidR="00930E62" w:rsidRPr="00AE2F3C" w:rsidRDefault="00774C9B" w:rsidP="00930E62">
      <w:pPr>
        <w:jc w:val="left"/>
      </w:pPr>
      <w:r w:rsidRPr="00AE2F3C">
        <w:tab/>
      </w:r>
      <w:r w:rsidRPr="00AE2F3C">
        <w:tab/>
        <w:t xml:space="preserve">The "timely recovery of the reasonable and prudent costs </w:t>
      </w:r>
      <w:r w:rsidRPr="00AE2F3C">
        <w:rPr>
          <w:b/>
          <w:i/>
          <w:u w:val="single"/>
        </w:rPr>
        <w:t>incurred</w:t>
      </w:r>
      <w:r w:rsidRPr="00AE2F3C">
        <w:t xml:space="preserve">" cannot be read to include the recovery of taxes which have not been paid.  </w:t>
      </w:r>
      <w:r w:rsidR="00930E62" w:rsidRPr="00AE2F3C">
        <w:t xml:space="preserve">Nowhere in the legislation is there approval of the creation of a "source of interest-free funds, provided by ratepayers and not investors."  </w:t>
      </w:r>
      <w:r w:rsidR="00930E62" w:rsidRPr="00AE2F3C">
        <w:rPr>
          <w:i/>
        </w:rPr>
        <w:t xml:space="preserve">Rate Case and Audit Manual Prepared by NARUC Staff Subcommittee on Accounting and Finance (2003) at 24.  </w:t>
      </w:r>
      <w:r w:rsidR="005D6428" w:rsidRPr="00AE2F3C">
        <w:t xml:space="preserve">Every statute shall be construed, if possible, to give effect to all its provisions.  1 Pa.C.S. § 1921(a); OCA RB at 9.  </w:t>
      </w:r>
      <w:r w:rsidR="00930E62" w:rsidRPr="00AE2F3C">
        <w:t xml:space="preserve">Applying the "plain language" argument advanced by LWWC supports the </w:t>
      </w:r>
      <w:r w:rsidR="00930E62" w:rsidRPr="00AE2F3C">
        <w:rPr>
          <w:i/>
        </w:rPr>
        <w:t>inclusion</w:t>
      </w:r>
      <w:r w:rsidR="00930E62" w:rsidRPr="00AE2F3C">
        <w:t xml:space="preserve"> of the ADIT adjustment, not its exclusion.</w:t>
      </w:r>
    </w:p>
    <w:p w:rsidR="00551A67" w:rsidRPr="00AE2F3C" w:rsidRDefault="00551A67" w:rsidP="00930E62">
      <w:pPr>
        <w:jc w:val="left"/>
      </w:pPr>
    </w:p>
    <w:p w:rsidR="005D6428" w:rsidRPr="00AE2F3C" w:rsidRDefault="005D6428" w:rsidP="005D6428">
      <w:pPr>
        <w:jc w:val="left"/>
      </w:pPr>
      <w:r w:rsidRPr="00AE2F3C">
        <w:tab/>
      </w:r>
      <w:r w:rsidRPr="00AE2F3C">
        <w:tab/>
        <w:t>As OCA points out, the addition of the ADIT element to the DSIC formula is not overly complex, as the major element of the DSIC property – state and federal income taxes – is already included in the DSIC.  In addition, the statute provides that the surcharge may take effect in as few as 10 d</w:t>
      </w:r>
      <w:r w:rsidR="00C86803">
        <w:t>ays.  66 Pa.C.S. § 1357(d)(3).</w:t>
      </w:r>
    </w:p>
    <w:p w:rsidR="005D6428" w:rsidRPr="00AE2F3C" w:rsidRDefault="005D6428" w:rsidP="005D6428">
      <w:pPr>
        <w:jc w:val="left"/>
      </w:pPr>
    </w:p>
    <w:p w:rsidR="005D6428" w:rsidRPr="00AE2F3C" w:rsidRDefault="005D6428" w:rsidP="005D6428">
      <w:pPr>
        <w:jc w:val="left"/>
      </w:pPr>
      <w:r w:rsidRPr="00AE2F3C">
        <w:tab/>
      </w:r>
      <w:r w:rsidRPr="00AE2F3C">
        <w:tab/>
        <w:t>OCA also points out that the "complex" elements of a base rate case are not at issue here.  The adjustments proposed by the OCA will not recognize the overall increase in the net plant in the applicable plant categories, offsetting O&amp;M savings associated with incremental investment, and any other offsetting changes that occur between base rate cases.  Rather, the ADIT adjustment is consistent with the purpose of the DSIC, which is to permit timely recovery of the reasonable and prudent costs incurred to repair, improve or replace eligible property.  66 Pa.C.S. § 1353.  OCA MB at 15-16.  When scrutinized, the argument that the recognition of ADIT makes the process too complicated, fails</w:t>
      </w:r>
      <w:r w:rsidR="00DF7761" w:rsidRPr="00AE2F3C">
        <w:t xml:space="preserve"> as unsupported by substantial evidence</w:t>
      </w:r>
      <w:r w:rsidR="0040091C">
        <w:t>.</w:t>
      </w:r>
    </w:p>
    <w:p w:rsidR="005D6428" w:rsidRPr="00AE2F3C" w:rsidRDefault="005D6428" w:rsidP="00930E62">
      <w:pPr>
        <w:jc w:val="left"/>
      </w:pPr>
    </w:p>
    <w:p w:rsidR="00551A67" w:rsidRPr="00AE2F3C" w:rsidRDefault="00551A67" w:rsidP="00930E62">
      <w:pPr>
        <w:jc w:val="left"/>
      </w:pPr>
      <w:r w:rsidRPr="00AE2F3C">
        <w:tab/>
      </w:r>
      <w:r w:rsidRPr="00AE2F3C">
        <w:tab/>
        <w:t xml:space="preserve">There is no dispute that the LWWC proposed tariff is reflective of the model tariff associated with the Commission's </w:t>
      </w:r>
      <w:r w:rsidRPr="00AE2F3C">
        <w:rPr>
          <w:i/>
        </w:rPr>
        <w:t>Final Implementation Order</w:t>
      </w:r>
      <w:r w:rsidRPr="00AE2F3C">
        <w:t>; nor is there a dispute that the 15-year-old water tariffs do not include an ADIT adjustment.  Neither does there appear to be appellate authority to support either its inclusion or exclusion.</w:t>
      </w:r>
      <w:r w:rsidR="00053557" w:rsidRPr="00AE2F3C">
        <w:t xml:space="preserve">  However, the OCA points out that</w:t>
      </w:r>
      <w:r w:rsidR="00B044A7" w:rsidRPr="00AE2F3C">
        <w:t>, while</w:t>
      </w:r>
      <w:r w:rsidR="00053557" w:rsidRPr="00AE2F3C">
        <w:t xml:space="preserve"> Act 11 recognizes the water DSIC and does not require an existing, approved water DSIC to comply with Act 11</w:t>
      </w:r>
      <w:r w:rsidR="00B044A7" w:rsidRPr="00AE2F3C">
        <w:t>, t</w:t>
      </w:r>
      <w:r w:rsidR="00913F75" w:rsidRPr="00AE2F3C">
        <w:t xml:space="preserve">here is no requirement that new DSIC plans comport with the existing water DSICs.  </w:t>
      </w:r>
      <w:r w:rsidR="00000A37" w:rsidRPr="00AE2F3C">
        <w:t xml:space="preserve">It is well known that legislation can "grandfather in" existing practices and only be applicable to future events or actions, and the fact that this legislation does not require the revision of existing water company DSIC plans is not </w:t>
      </w:r>
      <w:r w:rsidR="00B044A7" w:rsidRPr="00AE2F3C">
        <w:t>proof that the legislature does not want new DSIC plans to comply with the legislation.</w:t>
      </w:r>
      <w:r w:rsidR="00000A37" w:rsidRPr="00AE2F3C">
        <w:t xml:space="preserve">  </w:t>
      </w:r>
      <w:r w:rsidR="00DF7761" w:rsidRPr="00AE2F3C">
        <w:t>As there is no evidence to support a finding that the statute anticipates that all DSIC formulas will be like the water DSICs already in existe</w:t>
      </w:r>
      <w:r w:rsidR="00982D05">
        <w:t>nce, this argument also fails.</w:t>
      </w:r>
    </w:p>
    <w:p w:rsidR="00551A67" w:rsidRPr="00AE2F3C" w:rsidRDefault="00551A67" w:rsidP="00930E62">
      <w:pPr>
        <w:jc w:val="left"/>
      </w:pPr>
    </w:p>
    <w:p w:rsidR="00576F2E" w:rsidRPr="00AE2F3C" w:rsidRDefault="001E584C" w:rsidP="004D0BBA">
      <w:pPr>
        <w:jc w:val="left"/>
      </w:pPr>
      <w:r w:rsidRPr="00AE2F3C">
        <w:tab/>
      </w:r>
      <w:r w:rsidRPr="00AE2F3C">
        <w:tab/>
        <w:t>As OCA points out, LWWC has offered no evidence or argument to refute the conclusion that failure to recognize ADIT will overstate the investment balance and allow the Company to earn a return of funds that were not supplied by investors.</w:t>
      </w:r>
      <w:r w:rsidR="00DA5E85" w:rsidRPr="00AE2F3C">
        <w:t xml:space="preserve">  </w:t>
      </w:r>
      <w:r w:rsidR="00A423A1" w:rsidRPr="00AE2F3C">
        <w:t>Accordingly,</w:t>
      </w:r>
      <w:r w:rsidR="00B044A7" w:rsidRPr="00AE2F3C">
        <w:t xml:space="preserve"> in the absence of the application of the Commission's </w:t>
      </w:r>
      <w:r w:rsidR="00B044A7" w:rsidRPr="00AE2F3C">
        <w:rPr>
          <w:i/>
        </w:rPr>
        <w:t xml:space="preserve">Final Implementation Order, </w:t>
      </w:r>
      <w:r w:rsidR="00A423A1" w:rsidRPr="00AE2F3C">
        <w:t>LWWC has failed to meet its burden of proving that its DSIC formula is just and reasonable without the ADIT adjustment.</w:t>
      </w:r>
    </w:p>
    <w:p w:rsidR="00AE5666" w:rsidRDefault="00AE5666" w:rsidP="006B2438">
      <w:pPr>
        <w:jc w:val="left"/>
      </w:pPr>
    </w:p>
    <w:p w:rsidR="00576F2E" w:rsidRPr="000067A8" w:rsidRDefault="00A423A1" w:rsidP="004D0BBA">
      <w:pPr>
        <w:jc w:val="left"/>
        <w:rPr>
          <w:b/>
          <w:u w:val="single"/>
        </w:rPr>
      </w:pPr>
      <w:r w:rsidRPr="000067A8">
        <w:rPr>
          <w:b/>
          <w:u w:val="single"/>
        </w:rPr>
        <w:t>Calculation of the state income tax component</w:t>
      </w:r>
    </w:p>
    <w:p w:rsidR="00A423A1" w:rsidRPr="00AE2F3C" w:rsidRDefault="00A423A1" w:rsidP="004D0BBA">
      <w:pPr>
        <w:jc w:val="left"/>
        <w:rPr>
          <w:b/>
        </w:rPr>
      </w:pPr>
    </w:p>
    <w:p w:rsidR="00A423A1" w:rsidRPr="00AE2F3C" w:rsidRDefault="00A423A1" w:rsidP="004D0BBA">
      <w:pPr>
        <w:jc w:val="left"/>
        <w:rPr>
          <w:b/>
        </w:rPr>
      </w:pPr>
      <w:r w:rsidRPr="00AE2F3C">
        <w:rPr>
          <w:b/>
        </w:rPr>
        <w:tab/>
        <w:t>Party positions</w:t>
      </w:r>
    </w:p>
    <w:p w:rsidR="00A423A1" w:rsidRPr="00AE2F3C" w:rsidRDefault="00A423A1" w:rsidP="004D0BBA">
      <w:pPr>
        <w:jc w:val="left"/>
        <w:rPr>
          <w:b/>
        </w:rPr>
      </w:pPr>
      <w:r w:rsidRPr="00AE2F3C">
        <w:rPr>
          <w:b/>
        </w:rPr>
        <w:tab/>
        <w:t>LWWC</w:t>
      </w:r>
    </w:p>
    <w:p w:rsidR="00A423A1" w:rsidRPr="00AE2F3C" w:rsidRDefault="00A423A1" w:rsidP="004D0BBA">
      <w:pPr>
        <w:jc w:val="left"/>
        <w:rPr>
          <w:b/>
        </w:rPr>
      </w:pPr>
    </w:p>
    <w:p w:rsidR="003D6907" w:rsidRPr="00AE2F3C" w:rsidRDefault="00A423A1" w:rsidP="004D0BBA">
      <w:pPr>
        <w:jc w:val="left"/>
      </w:pPr>
      <w:r w:rsidRPr="00AE2F3C">
        <w:rPr>
          <w:b/>
        </w:rPr>
        <w:tab/>
      </w:r>
      <w:r w:rsidRPr="00AE2F3C">
        <w:rPr>
          <w:b/>
        </w:rPr>
        <w:tab/>
      </w:r>
      <w:r w:rsidRPr="00AE2F3C">
        <w:t>The Company avers that its DSIC calculation formula calculates the pre-tax return using statutory federal and state income tax rates, along with the Company's actual capital structure and actual cost rates for long-term debt and preferred stock.  LWWC St. 1S, Appendix A, Original P</w:t>
      </w:r>
      <w:r w:rsidR="000067A8">
        <w:t>age No. 10DSIC1; LWWC MB at 20.</w:t>
      </w:r>
    </w:p>
    <w:p w:rsidR="003D6907" w:rsidRPr="00AE2F3C" w:rsidRDefault="003D6907" w:rsidP="004D0BBA">
      <w:pPr>
        <w:jc w:val="left"/>
      </w:pPr>
    </w:p>
    <w:p w:rsidR="00A423A1" w:rsidRPr="00AE2F3C" w:rsidRDefault="003D6907" w:rsidP="004D0BBA">
      <w:pPr>
        <w:jc w:val="left"/>
      </w:pPr>
      <w:r w:rsidRPr="00AE2F3C">
        <w:tab/>
      </w:r>
      <w:r w:rsidRPr="00AE2F3C">
        <w:tab/>
        <w:t xml:space="preserve">LWWC states that its formula is consistent with the </w:t>
      </w:r>
      <w:r w:rsidRPr="00AE2F3C">
        <w:rPr>
          <w:i/>
        </w:rPr>
        <w:t xml:space="preserve">Final Implementation Order, </w:t>
      </w:r>
      <w:r w:rsidRPr="00AE2F3C">
        <w:t xml:space="preserve">page 31, which directs companies to calculate the pre-tax return using the federal and state income tax rates, the utility's actual capital structure and actual cost rates for long-term debt and preferred stock, and the cost of equity from the utility's most recent fully litigated base rate case.  </w:t>
      </w:r>
    </w:p>
    <w:p w:rsidR="00576F2E" w:rsidRPr="00AE2F3C" w:rsidRDefault="003D6907" w:rsidP="004D0BBA">
      <w:pPr>
        <w:jc w:val="left"/>
      </w:pPr>
      <w:r w:rsidRPr="00AE2F3C">
        <w:rPr>
          <w:i/>
        </w:rPr>
        <w:t xml:space="preserve">Final Implementation Order </w:t>
      </w:r>
      <w:r w:rsidR="003233E6">
        <w:t>at 31.</w:t>
      </w:r>
    </w:p>
    <w:p w:rsidR="003D6907" w:rsidRPr="00AE2F3C" w:rsidRDefault="003D6907" w:rsidP="004D0BBA">
      <w:pPr>
        <w:jc w:val="left"/>
      </w:pPr>
    </w:p>
    <w:p w:rsidR="003D6907" w:rsidRPr="00AE2F3C" w:rsidRDefault="003D6907" w:rsidP="004D0BBA">
      <w:pPr>
        <w:jc w:val="left"/>
      </w:pPr>
      <w:r w:rsidRPr="00AE2F3C">
        <w:tab/>
      </w:r>
      <w:r w:rsidRPr="00AE2F3C">
        <w:tab/>
        <w:t xml:space="preserve">This, LWWC argues, is consistent with the current water DSIC procedure, is reflective of a straightforward process that is easy to calculate/audit, and does not require a full rate case analysis.  LWWC Stmt. 1-R at 4; LWWC MB at 20-21.  It quotes extensively from the </w:t>
      </w:r>
      <w:r w:rsidRPr="00AE2F3C">
        <w:rPr>
          <w:i/>
        </w:rPr>
        <w:t xml:space="preserve">Columbia RD, </w:t>
      </w:r>
      <w:r w:rsidRPr="00AE2F3C">
        <w:t xml:space="preserve">which reached a legitimate result based on the application of the Commission's </w:t>
      </w:r>
      <w:r w:rsidRPr="00AE2F3C">
        <w:rPr>
          <w:i/>
        </w:rPr>
        <w:t>Final Implementation Order</w:t>
      </w:r>
      <w:r w:rsidR="004821EF">
        <w:t>.</w:t>
      </w:r>
    </w:p>
    <w:p w:rsidR="00C7050B" w:rsidRPr="00AE2F3C" w:rsidRDefault="00C7050B" w:rsidP="004D0BBA">
      <w:pPr>
        <w:jc w:val="left"/>
      </w:pPr>
    </w:p>
    <w:p w:rsidR="00C7050B" w:rsidRDefault="00C7050B" w:rsidP="004D0BBA">
      <w:pPr>
        <w:jc w:val="left"/>
        <w:rPr>
          <w:b/>
        </w:rPr>
      </w:pPr>
      <w:r w:rsidRPr="00AE2F3C">
        <w:tab/>
      </w:r>
      <w:r w:rsidRPr="00AE2F3C">
        <w:rPr>
          <w:b/>
        </w:rPr>
        <w:t>OCA</w:t>
      </w:r>
    </w:p>
    <w:p w:rsidR="001720BC" w:rsidRPr="00AE2F3C" w:rsidRDefault="001720BC" w:rsidP="004D0BBA">
      <w:pPr>
        <w:jc w:val="left"/>
        <w:rPr>
          <w:b/>
        </w:rPr>
      </w:pPr>
    </w:p>
    <w:p w:rsidR="00C7050B" w:rsidRPr="00AE2F3C" w:rsidRDefault="00C7050B" w:rsidP="004D0BBA">
      <w:pPr>
        <w:jc w:val="left"/>
      </w:pPr>
      <w:r w:rsidRPr="00AE2F3C">
        <w:rPr>
          <w:b/>
        </w:rPr>
        <w:tab/>
      </w:r>
      <w:r w:rsidRPr="00AE2F3C">
        <w:tab/>
        <w:t xml:space="preserve">The OCA states that the actual taxes paid doctrine, which holds that a utility is not entitled to an allowance on account of a tax which it had not been called upon to pay, requires that a correction be made to LWWC's calculation of state income taxes in the DSIC revenue requirement determination.  </w:t>
      </w:r>
      <w:r w:rsidRPr="00AE2F3C">
        <w:rPr>
          <w:i/>
        </w:rPr>
        <w:t xml:space="preserve">See Barasch v. Pa. Pub. Util. Comm'n, </w:t>
      </w:r>
      <w:r w:rsidR="001720BC">
        <w:t>507 Pa. 496, 521, 491 A.2d </w:t>
      </w:r>
      <w:r w:rsidRPr="00AE2F3C">
        <w:t>94, 107 (1985) (Pennsylvania Supreme Court found that rates can only be just and reasonable if they are based on the actual taxes paid, and utility required to flow through state income tax benefits to r</w:t>
      </w:r>
      <w:r w:rsidR="001C7856">
        <w:t>atepayers on a current basis).</w:t>
      </w:r>
    </w:p>
    <w:p w:rsidR="00C7050B" w:rsidRPr="00AE2F3C" w:rsidRDefault="00C7050B" w:rsidP="004D0BBA">
      <w:pPr>
        <w:jc w:val="left"/>
      </w:pPr>
    </w:p>
    <w:p w:rsidR="00C7050B" w:rsidRPr="00AE2F3C" w:rsidRDefault="00C7050B" w:rsidP="004D0BBA">
      <w:pPr>
        <w:jc w:val="left"/>
      </w:pPr>
      <w:r w:rsidRPr="00AE2F3C">
        <w:tab/>
      </w:r>
      <w:r w:rsidRPr="00AE2F3C">
        <w:tab/>
        <w:t xml:space="preserve">OCA recognizes that LWWC correctly flows through the state income tax benefits of accelerated depreciation and bonus depreciation.  OCA Stmt. 1 at 7; OCA MB at 22.  OCA submits that LWWC must calculate the state income tax revenue requirement for the DSIC plant additions in the same manner, as the requirement that rates be just and reasonable applies to every rate.  "It is no more lawful or appropriate for ratepayers to pay phantom state income taxes in rates established between base rate cases than it is in rates established in a base rate case."  66 </w:t>
      </w:r>
      <w:r w:rsidR="00B414D6">
        <w:t>Pa.C.S. § 1301; OCA MB at 23.</w:t>
      </w:r>
    </w:p>
    <w:p w:rsidR="007D5E9F" w:rsidRPr="00AE2F3C" w:rsidRDefault="007D5E9F" w:rsidP="004D0BBA">
      <w:pPr>
        <w:jc w:val="left"/>
      </w:pPr>
    </w:p>
    <w:p w:rsidR="007D5E9F" w:rsidRDefault="007D5E9F" w:rsidP="004D0BBA">
      <w:pPr>
        <w:jc w:val="left"/>
      </w:pPr>
      <w:r w:rsidRPr="00AE2F3C">
        <w:tab/>
      </w:r>
      <w:r w:rsidRPr="00AE2F3C">
        <w:tab/>
        <w:t xml:space="preserve">Further, the </w:t>
      </w:r>
      <w:r w:rsidRPr="00AE2F3C">
        <w:rPr>
          <w:i/>
        </w:rPr>
        <w:t>Final Implementation Order</w:t>
      </w:r>
      <w:r w:rsidRPr="00AE2F3C">
        <w:t xml:space="preserve"> and the model tariff do not specifically address this issue:</w:t>
      </w:r>
    </w:p>
    <w:p w:rsidR="005C13A7" w:rsidRPr="00AE2F3C" w:rsidRDefault="005C13A7" w:rsidP="004D0BBA">
      <w:pPr>
        <w:jc w:val="left"/>
      </w:pPr>
    </w:p>
    <w:p w:rsidR="007D5E9F" w:rsidRDefault="007D5E9F" w:rsidP="007D5E9F">
      <w:pPr>
        <w:spacing w:line="240" w:lineRule="auto"/>
        <w:ind w:left="1440" w:right="1440"/>
        <w:jc w:val="left"/>
      </w:pPr>
      <w:r w:rsidRPr="00AE2F3C">
        <w:tab/>
        <w:t>In summary, the Commonwealth's highest court has held that no rate is just and reasonable if it does not reflect the actual taxes paid by the utility.  Act 11 also imposes the requirement that fixed costs, which include pre-tax return, recovered through the DSIC must have been "incurred" by the utility.  LWWC's state income tax expense for DSIC revenues will be affected by applicable tax deductions for accelerated depreciation and bonus depreciation related to the DSIC investment.  To make the DSIC calculation correct (and to allow recovery only for costs actually incurred by the utility), LWWC's pre-tax rate of return must recognize the flow-through of state income tax deductions associated with the investments that are recovered through the DSIC.</w:t>
      </w:r>
    </w:p>
    <w:p w:rsidR="005C13A7" w:rsidRPr="00AE2F3C" w:rsidRDefault="005C13A7" w:rsidP="007D5E9F">
      <w:pPr>
        <w:spacing w:line="240" w:lineRule="auto"/>
        <w:ind w:left="1440" w:right="1440"/>
        <w:jc w:val="left"/>
      </w:pPr>
    </w:p>
    <w:p w:rsidR="007D5E9F" w:rsidRPr="00AE2F3C" w:rsidRDefault="005C13A7" w:rsidP="004D0BBA">
      <w:pPr>
        <w:jc w:val="left"/>
      </w:pPr>
      <w:r>
        <w:t>OCA MB at 14.</w:t>
      </w:r>
    </w:p>
    <w:p w:rsidR="00576F2E" w:rsidRPr="00AE2F3C" w:rsidRDefault="00576F2E" w:rsidP="004D0BBA">
      <w:pPr>
        <w:jc w:val="left"/>
      </w:pPr>
    </w:p>
    <w:p w:rsidR="007D5E9F" w:rsidRPr="00CC0372" w:rsidRDefault="007D5E9F" w:rsidP="004D0BBA">
      <w:pPr>
        <w:jc w:val="left"/>
        <w:rPr>
          <w:b/>
          <w:u w:val="single"/>
        </w:rPr>
      </w:pPr>
      <w:r w:rsidRPr="00CC0372">
        <w:rPr>
          <w:b/>
          <w:u w:val="single"/>
        </w:rPr>
        <w:t>Disposition</w:t>
      </w:r>
    </w:p>
    <w:p w:rsidR="007D5E9F" w:rsidRPr="00AE2F3C" w:rsidRDefault="007D5E9F" w:rsidP="004D0BBA">
      <w:pPr>
        <w:jc w:val="left"/>
        <w:rPr>
          <w:b/>
        </w:rPr>
      </w:pPr>
    </w:p>
    <w:p w:rsidR="00E66144" w:rsidRPr="00AE2F3C" w:rsidRDefault="00E66144" w:rsidP="004D0BBA">
      <w:pPr>
        <w:jc w:val="left"/>
      </w:pPr>
      <w:r w:rsidRPr="00AE2F3C">
        <w:rPr>
          <w:b/>
        </w:rPr>
        <w:tab/>
      </w:r>
      <w:r w:rsidRPr="00AE2F3C">
        <w:rPr>
          <w:b/>
        </w:rPr>
        <w:tab/>
      </w:r>
      <w:r w:rsidRPr="00AE2F3C">
        <w:t xml:space="preserve">LWWC states that it is not necessary to flow through state income tax deductions in the DSIC rate because there is an earnings cap.  LWWC MB at 21-23.  However, the earnings cap will only prevent a utility from charging a DSIC when its reported quarterly earnings exceed a certain rate of return, and whether or not a utility is "over-earning" may depend on other </w:t>
      </w:r>
      <w:r w:rsidR="0087562D">
        <w:t>factors unrelated to the DSIC.</w:t>
      </w:r>
    </w:p>
    <w:p w:rsidR="00E66144" w:rsidRPr="00AE2F3C" w:rsidRDefault="00E66144" w:rsidP="004D0BBA">
      <w:pPr>
        <w:jc w:val="left"/>
        <w:rPr>
          <w:b/>
        </w:rPr>
      </w:pPr>
    </w:p>
    <w:p w:rsidR="00674086" w:rsidRPr="00AE2F3C" w:rsidRDefault="007D5E9F" w:rsidP="004D0BBA">
      <w:pPr>
        <w:jc w:val="left"/>
      </w:pPr>
      <w:r w:rsidRPr="00AE2F3C">
        <w:rPr>
          <w:b/>
        </w:rPr>
        <w:tab/>
      </w:r>
      <w:r w:rsidRPr="00AE2F3C">
        <w:rPr>
          <w:b/>
        </w:rPr>
        <w:tab/>
      </w:r>
      <w:r w:rsidRPr="00AE2F3C">
        <w:t xml:space="preserve">LWWC will not pay state income taxes on the full amount of its equity return, and accordingly, the state income tax rate used to calculate DSIC revenue requirement should reflect the state income tax expense actually paid.  Nothing in the statute or in the </w:t>
      </w:r>
      <w:r w:rsidRPr="00AE2F3C">
        <w:rPr>
          <w:i/>
        </w:rPr>
        <w:t>Final Implementation Order</w:t>
      </w:r>
      <w:r w:rsidRPr="00AE2F3C">
        <w:t xml:space="preserve"> states otherwise.  In fact, as discussed above, the DSIC legislation approves establishment of a DSIC to provide for the timely recovery of the "reasonable and prudent costs incurred" between base rate cases.  If a cost is not incurre</w:t>
      </w:r>
      <w:r w:rsidR="00CC0372">
        <w:t>d, it cannot be "recovered."</w:t>
      </w:r>
      <w:r w:rsidR="005E5DA1">
        <w:t xml:space="preserve">  </w:t>
      </w:r>
      <w:r w:rsidR="00DA5E85" w:rsidRPr="00AE2F3C">
        <w:t>Nor has it disputed tha</w:t>
      </w:r>
      <w:r w:rsidR="005D6428" w:rsidRPr="00AE2F3C">
        <w:t>t</w:t>
      </w:r>
      <w:r w:rsidR="00DA5E85" w:rsidRPr="00AE2F3C">
        <w:t xml:space="preserve"> the use of the full statutory state income tax rate will allow the Company to charge ratepayers for state income taxes that it will not incur.  OCA RB at 6.</w:t>
      </w:r>
    </w:p>
    <w:p w:rsidR="00E66144" w:rsidRPr="00AE2F3C" w:rsidRDefault="00E66144" w:rsidP="004D0BBA">
      <w:pPr>
        <w:jc w:val="left"/>
      </w:pPr>
    </w:p>
    <w:p w:rsidR="003B7973" w:rsidRPr="00AE2F3C" w:rsidRDefault="00E66144" w:rsidP="004D0BBA">
      <w:pPr>
        <w:jc w:val="left"/>
      </w:pPr>
      <w:r w:rsidRPr="00AE2F3C">
        <w:tab/>
      </w:r>
      <w:r w:rsidRPr="00AE2F3C">
        <w:tab/>
        <w:t>Therefore, to prevent utilities from overstating the surcharge revenue requirement and improperly charging ratepayers for state income taxes that the utility will not pay, the Commission should require the flow-through of state income tax deductions associated with the DSIC plant.</w:t>
      </w:r>
      <w:r w:rsidR="00AE5666">
        <w:t xml:space="preserve">  </w:t>
      </w:r>
      <w:r w:rsidRPr="00AE2F3C">
        <w:t>The OCA Complaint is sustained.</w:t>
      </w:r>
    </w:p>
    <w:p w:rsidR="00E87538" w:rsidRPr="00AE2F3C" w:rsidRDefault="00E87538" w:rsidP="00E66144">
      <w:pPr>
        <w:jc w:val="left"/>
      </w:pPr>
    </w:p>
    <w:p w:rsidR="00E87538" w:rsidRPr="00AE2F3C" w:rsidRDefault="00E87538" w:rsidP="00E87538">
      <w:pPr>
        <w:rPr>
          <w:u w:val="single"/>
        </w:rPr>
      </w:pPr>
      <w:r w:rsidRPr="00AE2F3C">
        <w:rPr>
          <w:u w:val="single"/>
        </w:rPr>
        <w:t>CONCLUSIONS OF LAW</w:t>
      </w:r>
    </w:p>
    <w:p w:rsidR="00CA5670" w:rsidRPr="00AE2F3C" w:rsidRDefault="00CA5670" w:rsidP="009B3B04">
      <w:pPr>
        <w:jc w:val="left"/>
      </w:pPr>
    </w:p>
    <w:p w:rsidR="00E87538" w:rsidRDefault="00E87538" w:rsidP="003F5306">
      <w:pPr>
        <w:pStyle w:val="ListParagraph"/>
        <w:numPr>
          <w:ilvl w:val="0"/>
          <w:numId w:val="3"/>
        </w:numPr>
        <w:autoSpaceDE/>
        <w:autoSpaceDN/>
        <w:spacing w:line="360" w:lineRule="auto"/>
        <w:ind w:left="0" w:firstLine="1440"/>
        <w:rPr>
          <w:rFonts w:ascii="Times New Roman" w:hAnsi="Times New Roman" w:cs="Times New Roman"/>
        </w:rPr>
      </w:pPr>
      <w:r w:rsidRPr="00AE2F3C">
        <w:rPr>
          <w:rFonts w:ascii="Times New Roman" w:hAnsi="Times New Roman" w:cs="Times New Roman"/>
        </w:rPr>
        <w:t>The Commission has jurisdiction over the subject matter and the parties to this proceeding pursuant to 66 Pa.C.S. §§ 1350-1360.</w:t>
      </w:r>
    </w:p>
    <w:p w:rsidR="005961B7" w:rsidRPr="00AE2F3C" w:rsidRDefault="005961B7" w:rsidP="005961B7">
      <w:pPr>
        <w:pStyle w:val="ListParagraph"/>
        <w:autoSpaceDE/>
        <w:autoSpaceDN/>
        <w:spacing w:line="480" w:lineRule="auto"/>
        <w:jc w:val="both"/>
        <w:rPr>
          <w:rFonts w:ascii="Times New Roman" w:hAnsi="Times New Roman" w:cs="Times New Roman"/>
        </w:rPr>
      </w:pPr>
    </w:p>
    <w:p w:rsidR="00E87538" w:rsidRPr="00AE2F3C" w:rsidRDefault="00E87538" w:rsidP="003F5306">
      <w:pPr>
        <w:pStyle w:val="ListParagraph"/>
        <w:numPr>
          <w:ilvl w:val="0"/>
          <w:numId w:val="3"/>
        </w:numPr>
        <w:autoSpaceDE/>
        <w:autoSpaceDN/>
        <w:spacing w:line="360" w:lineRule="auto"/>
        <w:ind w:left="0" w:firstLine="1440"/>
        <w:rPr>
          <w:rFonts w:ascii="Times New Roman" w:hAnsi="Times New Roman" w:cs="Times New Roman"/>
        </w:rPr>
      </w:pPr>
      <w:r w:rsidRPr="00AE2F3C">
        <w:rPr>
          <w:rFonts w:ascii="Times New Roman" w:hAnsi="Times New Roman" w:cs="Times New Roman"/>
        </w:rPr>
        <w:t>As the petitioner or moving party, Little Washington Wastewater Company has the burden of proo</w:t>
      </w:r>
      <w:r w:rsidR="005961B7">
        <w:rPr>
          <w:rFonts w:ascii="Times New Roman" w:hAnsi="Times New Roman" w:cs="Times New Roman"/>
        </w:rPr>
        <w:t xml:space="preserve">f in this matter.  66 Pa.C.S. § </w:t>
      </w:r>
      <w:r w:rsidRPr="00AE2F3C">
        <w:rPr>
          <w:rFonts w:ascii="Times New Roman" w:hAnsi="Times New Roman" w:cs="Times New Roman"/>
        </w:rPr>
        <w:t>332(a)</w:t>
      </w:r>
    </w:p>
    <w:p w:rsidR="00CA5670" w:rsidRPr="00AE2F3C" w:rsidRDefault="00CA5670" w:rsidP="009B3B04">
      <w:pPr>
        <w:jc w:val="left"/>
      </w:pPr>
    </w:p>
    <w:p w:rsidR="00B46BF5" w:rsidRDefault="00B46BF5" w:rsidP="009F3BB1">
      <w:pPr>
        <w:ind w:firstLine="1440"/>
        <w:jc w:val="left"/>
        <w:rPr>
          <w:spacing w:val="-3"/>
        </w:rPr>
      </w:pPr>
      <w:r w:rsidRPr="00AE2F3C">
        <w:t>3.</w:t>
      </w:r>
      <w:r w:rsidRPr="00AE2F3C">
        <w:tab/>
        <w:t xml:space="preserve">This burden must be carried with substantial evidence.  This must be shown by a preponderance of the evidence.  </w:t>
      </w:r>
      <w:r w:rsidRPr="00AE2F3C">
        <w:rPr>
          <w:i/>
        </w:rPr>
        <w:t>Samuel J. Lansberry,</w:t>
      </w:r>
      <w:r w:rsidR="0026243E">
        <w:rPr>
          <w:i/>
        </w:rPr>
        <w:t xml:space="preserve"> Inc. v. Pa. Pub. Util. Comm'n,</w:t>
      </w:r>
      <w:r w:rsidR="006B2438">
        <w:rPr>
          <w:i/>
        </w:rPr>
        <w:t xml:space="preserve"> </w:t>
      </w:r>
      <w:r w:rsidRPr="00AE2F3C">
        <w:rPr>
          <w:spacing w:val="-3"/>
        </w:rPr>
        <w:t>134 Pa.Cmwlth. 218</w:t>
      </w:r>
      <w:r w:rsidR="003F5306">
        <w:rPr>
          <w:spacing w:val="-3"/>
        </w:rPr>
        <w:t>,</w:t>
      </w:r>
      <w:r w:rsidRPr="00AE2F3C">
        <w:rPr>
          <w:spacing w:val="-3"/>
        </w:rPr>
        <w:t xml:space="preserve"> 221-222, 578 A.2d 600; 602 (1990), </w:t>
      </w:r>
      <w:r w:rsidRPr="00AE2F3C">
        <w:rPr>
          <w:iCs/>
          <w:spacing w:val="-3"/>
        </w:rPr>
        <w:t>app. denied,</w:t>
      </w:r>
      <w:r w:rsidRPr="00AE2F3C">
        <w:rPr>
          <w:spacing w:val="-3"/>
        </w:rPr>
        <w:t xml:space="preserve"> 529 Pa. 654, 602 A.2d 86</w:t>
      </w:r>
      <w:r w:rsidR="0026243E">
        <w:rPr>
          <w:spacing w:val="-3"/>
        </w:rPr>
        <w:t>3 (1992).</w:t>
      </w:r>
    </w:p>
    <w:p w:rsidR="00AE5666" w:rsidRPr="00AE2F3C" w:rsidRDefault="00AE5666" w:rsidP="009F3BB1">
      <w:pPr>
        <w:ind w:firstLine="1440"/>
        <w:jc w:val="left"/>
        <w:rPr>
          <w:spacing w:val="-3"/>
        </w:rPr>
      </w:pPr>
    </w:p>
    <w:p w:rsidR="00B46BF5" w:rsidRPr="00AE2F3C" w:rsidRDefault="00B46BF5" w:rsidP="00B46BF5">
      <w:pPr>
        <w:jc w:val="left"/>
      </w:pPr>
      <w:r w:rsidRPr="00AE2F3C">
        <w:rPr>
          <w:spacing w:val="-3"/>
        </w:rPr>
        <w:tab/>
      </w:r>
      <w:r w:rsidRPr="00AE2F3C">
        <w:rPr>
          <w:spacing w:val="-3"/>
        </w:rPr>
        <w:tab/>
        <w:t>4.</w:t>
      </w:r>
      <w:r w:rsidRPr="00AE2F3C">
        <w:rPr>
          <w:spacing w:val="-3"/>
        </w:rPr>
        <w:tab/>
      </w:r>
      <w:r w:rsidRPr="00AE2F3C">
        <w:t xml:space="preserve">A preponderance of evidence is that which is more convincing, by even the smallest amount, than that presented by the other party.  </w:t>
      </w:r>
      <w:r w:rsidRPr="00AE2F3C">
        <w:rPr>
          <w:i/>
        </w:rPr>
        <w:t>Se-Ling Hosiery v. Margulies,</w:t>
      </w:r>
      <w:r w:rsidRPr="00AE2F3C">
        <w:t xml:space="preserve"> </w:t>
      </w:r>
      <w:r w:rsidRPr="00AE2F3C">
        <w:rPr>
          <w:spacing w:val="-3"/>
        </w:rPr>
        <w:t>364 Pa. 45, 70 A.2d 854 (1950).</w:t>
      </w:r>
    </w:p>
    <w:p w:rsidR="00B46BF5" w:rsidRPr="00AE2F3C" w:rsidRDefault="00B46BF5" w:rsidP="00B46BF5">
      <w:pPr>
        <w:jc w:val="left"/>
      </w:pPr>
    </w:p>
    <w:p w:rsidR="00B46BF5" w:rsidRPr="00AE2F3C" w:rsidRDefault="00B46BF5" w:rsidP="00B46BF5">
      <w:pPr>
        <w:jc w:val="left"/>
      </w:pPr>
      <w:r w:rsidRPr="00AE2F3C">
        <w:tab/>
      </w:r>
      <w:r w:rsidRPr="00AE2F3C">
        <w:tab/>
        <w:t>5.</w:t>
      </w:r>
      <w:r w:rsidRPr="00AE2F3C">
        <w:tab/>
        <w:t xml:space="preserve">Any finding of fact necessary to support the Commission's adjudication must be based upon substantial evidence.  </w:t>
      </w:r>
      <w:r w:rsidRPr="00AE2F3C">
        <w:rPr>
          <w:i/>
        </w:rPr>
        <w:t>Mill v. Pa. Pub. Util. Comm'n</w:t>
      </w:r>
      <w:r w:rsidR="00876C1B">
        <w:t xml:space="preserve">, 447 A.2d </w:t>
      </w:r>
      <w:r w:rsidRPr="00AE2F3C">
        <w:t xml:space="preserve">1100 (Pa.Cmwlth. 1982); </w:t>
      </w:r>
      <w:r w:rsidRPr="00AE2F3C">
        <w:rPr>
          <w:i/>
        </w:rPr>
        <w:t xml:space="preserve">Edan Transportation Corp. v. Pa. Pub. Util. Comm'n, </w:t>
      </w:r>
      <w:r w:rsidRPr="00AE2F3C">
        <w:t>623 A.2d 6 (Pa. C</w:t>
      </w:r>
      <w:r w:rsidR="0063005C">
        <w:t>mwlth. 1993); 2 Pa.C.S. § 704.</w:t>
      </w:r>
    </w:p>
    <w:p w:rsidR="00B46BF5" w:rsidRPr="00AE2F3C" w:rsidRDefault="00B46BF5" w:rsidP="00FA21AF">
      <w:pPr>
        <w:jc w:val="left"/>
      </w:pPr>
    </w:p>
    <w:p w:rsidR="00B46BF5" w:rsidRPr="00AE2F3C" w:rsidRDefault="00B46BF5" w:rsidP="00B46BF5">
      <w:pPr>
        <w:jc w:val="left"/>
      </w:pPr>
      <w:r w:rsidRPr="00AE2F3C">
        <w:tab/>
      </w:r>
      <w:r w:rsidRPr="00AE2F3C">
        <w:tab/>
        <w:t>6.</w:t>
      </w:r>
      <w:r w:rsidRPr="00AE2F3C">
        <w:tab/>
        <w:t xml:space="preserve">More is required than a mere trace of evidence or a suspicion of the existence of a fact sought to be established.  </w:t>
      </w:r>
      <w:r w:rsidRPr="00AE2F3C">
        <w:rPr>
          <w:i/>
        </w:rPr>
        <w:t>Norfolk and Wester</w:t>
      </w:r>
      <w:r w:rsidR="00FA21AF">
        <w:rPr>
          <w:i/>
        </w:rPr>
        <w:t>n Ry. v. Pa. Pub. Util. Comm'n,</w:t>
      </w:r>
      <w:r w:rsidR="006B2438">
        <w:rPr>
          <w:i/>
        </w:rPr>
        <w:t xml:space="preserve"> </w:t>
      </w:r>
      <w:r w:rsidRPr="00AE2F3C">
        <w:t xml:space="preserve">489 Pa. 109, 413 A.2d 1037 (1980); </w:t>
      </w:r>
      <w:r w:rsidRPr="00AE2F3C">
        <w:rPr>
          <w:i/>
        </w:rPr>
        <w:t xml:space="preserve">Erie Resistor Corp. v. Unemployment Compensation Bd. Of Review, </w:t>
      </w:r>
      <w:r w:rsidRPr="00AE2F3C">
        <w:t xml:space="preserve">166 A.2d 96 (Pa.Super. 1960); </w:t>
      </w:r>
      <w:r w:rsidRPr="00AE2F3C">
        <w:rPr>
          <w:i/>
        </w:rPr>
        <w:t xml:space="preserve">Murphy v. Dep't. of Public Welfare, White Haven Center, </w:t>
      </w:r>
      <w:r w:rsidRPr="00AE2F3C">
        <w:t>480 A.2d 382 (Pa. Cmwlth. 1984).</w:t>
      </w:r>
    </w:p>
    <w:p w:rsidR="00B46BF5" w:rsidRPr="00AE2F3C" w:rsidRDefault="00B46BF5" w:rsidP="00B46BF5">
      <w:pPr>
        <w:jc w:val="left"/>
      </w:pPr>
    </w:p>
    <w:p w:rsidR="00B46BF5" w:rsidRPr="00AE2F3C" w:rsidRDefault="00B46BF5" w:rsidP="00B46BF5">
      <w:pPr>
        <w:jc w:val="left"/>
      </w:pPr>
      <w:r w:rsidRPr="00AE2F3C">
        <w:tab/>
      </w:r>
      <w:r w:rsidRPr="00AE2F3C">
        <w:tab/>
        <w:t>7.</w:t>
      </w:r>
      <w:r w:rsidRPr="00AE2F3C">
        <w:tab/>
        <w:t>Act 11 of 2012 (Act 11), which amends Chapters 3, 13 and 33 of the Pennsylvania Public Utility Code was signed into law on February 14, 2012, to allow, among other things, jurisdictional wastewater utilities, electric distribution companies, and natural gas distribution companies or a city natural gas distribution operation to petition for a distribution system improvement charge (DSIC).  This legislation was intended to reduce regulatory lag due to the use of rate case inputs that are outdated by the time new base rates become effective and to provide more ratemaking flexibility for the timely recovery of prudently incurred infrastructure costs.</w:t>
      </w:r>
    </w:p>
    <w:p w:rsidR="00B46BF5" w:rsidRPr="00AE2F3C" w:rsidRDefault="00B46BF5" w:rsidP="00B46BF5">
      <w:pPr>
        <w:jc w:val="left"/>
      </w:pPr>
    </w:p>
    <w:p w:rsidR="00B46BF5" w:rsidRPr="00AE2F3C" w:rsidRDefault="00B46BF5" w:rsidP="006B2438">
      <w:pPr>
        <w:jc w:val="left"/>
      </w:pPr>
      <w:r w:rsidRPr="00AE2F3C">
        <w:tab/>
      </w:r>
      <w:r w:rsidRPr="00AE2F3C">
        <w:tab/>
        <w:t>8.</w:t>
      </w:r>
      <w:r w:rsidRPr="00AE2F3C">
        <w:tab/>
        <w:t xml:space="preserve">In response to the legislation, the Commission issued its </w:t>
      </w:r>
      <w:r w:rsidRPr="00AE2F3C">
        <w:rPr>
          <w:i/>
        </w:rPr>
        <w:t>Final Implementation Order</w:t>
      </w:r>
      <w:r w:rsidRPr="00AE2F3C">
        <w:t xml:space="preserve"> to establish the procedures and guidelines for the utilities to follow.  </w:t>
      </w:r>
      <w:r w:rsidRPr="00AE2F3C">
        <w:rPr>
          <w:i/>
        </w:rPr>
        <w:t>Final Implementation Order, Implementation of Act 11 of 2012,</w:t>
      </w:r>
      <w:r w:rsidRPr="00AE2F3C">
        <w:t xml:space="preserve"> Docket No. M-2012-22</w:t>
      </w:r>
      <w:r w:rsidR="00F45CD9">
        <w:t>93695 (entered August 2, 2012).</w:t>
      </w:r>
    </w:p>
    <w:p w:rsidR="00B46BF5" w:rsidRPr="00AE2F3C" w:rsidRDefault="00B46BF5" w:rsidP="00B46BF5">
      <w:pPr>
        <w:jc w:val="left"/>
      </w:pPr>
    </w:p>
    <w:p w:rsidR="00B46BF5" w:rsidRPr="00AE2F3C" w:rsidRDefault="00B46BF5" w:rsidP="00B46BF5">
      <w:pPr>
        <w:jc w:val="left"/>
      </w:pPr>
      <w:r w:rsidRPr="00AE2F3C">
        <w:tab/>
      </w:r>
      <w:r w:rsidRPr="00AE2F3C">
        <w:tab/>
        <w:t>9.</w:t>
      </w:r>
      <w:r w:rsidRPr="00AE2F3C">
        <w:tab/>
        <w:t>Section 1352 requires eligible utilities to file an LTIIP prior to implementing a DSIC that will allow the recovery of reasonable and prudent costs incurred to repair, improve or replace certain eligible distribution property that is part of the utility's distribution system.  66 Pa.C.S. § 1352.</w:t>
      </w:r>
    </w:p>
    <w:p w:rsidR="00B46BF5" w:rsidRPr="00AE2F3C" w:rsidRDefault="00B46BF5" w:rsidP="00B46BF5">
      <w:pPr>
        <w:jc w:val="left"/>
      </w:pPr>
    </w:p>
    <w:p w:rsidR="00B46BF5" w:rsidRPr="00AE2F3C" w:rsidRDefault="00B46BF5" w:rsidP="00B46BF5">
      <w:pPr>
        <w:jc w:val="left"/>
      </w:pPr>
      <w:r w:rsidRPr="00AE2F3C">
        <w:tab/>
      </w:r>
      <w:r w:rsidRPr="00AE2F3C">
        <w:tab/>
        <w:t>10.</w:t>
      </w:r>
      <w:r w:rsidRPr="00AE2F3C">
        <w:tab/>
        <w:t xml:space="preserve">On September 12, 2013, the Commission issued its Opinion and Order which approved the LWWC LTIIP and directed that LWWC make a number of filings.  It also assigned to the Office of Administrative Law Judge for hearing and preparation of a recommended decision the issues of (a) impact of accumulated deferred income taxes associated with DSIC investments; and (b) calculation of state income tax component of the DSIC revenue requirement.  </w:t>
      </w:r>
      <w:r w:rsidRPr="00AE2F3C">
        <w:rPr>
          <w:i/>
        </w:rPr>
        <w:t>Petition of Little Washington Wastewater Company for Approval of its Long-Term Infrastructure Improvement Plan and for Approval of a Distribution System Improvement Charge,</w:t>
      </w:r>
      <w:r w:rsidRPr="00AE2F3C">
        <w:t xml:space="preserve"> Docket No. P-2013-2366873 (Opinion and Order of Septe</w:t>
      </w:r>
      <w:r w:rsidR="00AD5370">
        <w:t>mber 12, 2013.</w:t>
      </w:r>
    </w:p>
    <w:p w:rsidR="00B46BF5" w:rsidRPr="00AE2F3C" w:rsidRDefault="00B46BF5" w:rsidP="00E87538">
      <w:pPr>
        <w:jc w:val="left"/>
      </w:pPr>
    </w:p>
    <w:p w:rsidR="003F5306" w:rsidRDefault="00B46BF5" w:rsidP="00E87538">
      <w:pPr>
        <w:jc w:val="left"/>
      </w:pPr>
      <w:r w:rsidRPr="00AE2F3C">
        <w:tab/>
      </w:r>
      <w:r w:rsidRPr="00AE2F3C">
        <w:tab/>
        <w:t>11.</w:t>
      </w:r>
      <w:r w:rsidRPr="00AE2F3C">
        <w:tab/>
        <w:t xml:space="preserve">When the language of the statute is free from ambiguity, the letter of the statute is to be followed.  1 Pa.C.S. § 1921(b). </w:t>
      </w:r>
    </w:p>
    <w:p w:rsidR="003F5306" w:rsidRDefault="003F5306" w:rsidP="00E87538">
      <w:pPr>
        <w:jc w:val="left"/>
      </w:pPr>
    </w:p>
    <w:p w:rsidR="00B6059D" w:rsidRPr="00AE2F3C" w:rsidRDefault="003F5306" w:rsidP="00B6059D">
      <w:pPr>
        <w:jc w:val="left"/>
      </w:pPr>
      <w:r>
        <w:tab/>
      </w:r>
      <w:r>
        <w:tab/>
        <w:t>12.</w:t>
      </w:r>
      <w:r>
        <w:tab/>
      </w:r>
      <w:r w:rsidR="00B46BF5" w:rsidRPr="00AE2F3C">
        <w:t>It is only when the words are not explicit that the intent may be determined from the contemporaneous legislative history.  1 Pa.C.S. § 1921(c)(7); LWWC MB at 12-13</w:t>
      </w:r>
      <w:r>
        <w:t xml:space="preserve">; </w:t>
      </w:r>
      <w:r w:rsidR="00B6059D" w:rsidRPr="00AE2F3C">
        <w:rPr>
          <w:i/>
        </w:rPr>
        <w:t>Pa. Pub. Util. Comm'n v. West Penn Power Company,</w:t>
      </w:r>
      <w:r w:rsidR="009E2909">
        <w:t xml:space="preserve"> 32 PUR4th 245, </w:t>
      </w:r>
      <w:r w:rsidR="00B6059D" w:rsidRPr="00AE2F3C">
        <w:t xml:space="preserve">264-265, 53 Pa. PUC 410, 430-31 (1979)(If the ADIT is not deducted from rate base, the stockholders will be earning a return on money they never provided; consistent with Commission policy, the additional deduction needs to be made to rate base); </w:t>
      </w:r>
      <w:r w:rsidR="00B6059D" w:rsidRPr="00AE2F3C">
        <w:rPr>
          <w:i/>
        </w:rPr>
        <w:t>Pa. Pub. Util. Comm'n v. Philadelphia Electric Company,</w:t>
      </w:r>
      <w:r w:rsidR="00B6059D" w:rsidRPr="00AE2F3C">
        <w:t xml:space="preserve"> 31 PUR4th 15 at 44-45, 52 Pa. PUC 772 at 802-03)(it is a well-settled Commission principle that tax depreciation benefits must either be flowed through to the benefit of the ratepaye</w:t>
      </w:r>
      <w:r w:rsidR="00134533">
        <w:t xml:space="preserve">r or deducted from rate base); </w:t>
      </w:r>
      <w:r w:rsidR="00B6059D" w:rsidRPr="00AE2F3C">
        <w:rPr>
          <w:i/>
        </w:rPr>
        <w:t xml:space="preserve">See also Pa. Pub. Util. Comm'n v. Bloomsburg Water Company, </w:t>
      </w:r>
      <w:r w:rsidR="00B6059D" w:rsidRPr="00AE2F3C">
        <w:t>Docket No. R-891494, R-891494C001 (Final Order August 2, 1990), 1990 Pa. PUC LEXIS 157.</w:t>
      </w:r>
    </w:p>
    <w:p w:rsidR="00B6059D" w:rsidRPr="00AE2F3C" w:rsidRDefault="00B6059D" w:rsidP="00C365AF">
      <w:pPr>
        <w:jc w:val="left"/>
      </w:pPr>
    </w:p>
    <w:p w:rsidR="00B6059D" w:rsidRPr="00AE2F3C" w:rsidRDefault="00B6059D" w:rsidP="00E87538">
      <w:pPr>
        <w:jc w:val="left"/>
      </w:pPr>
      <w:r w:rsidRPr="00AE2F3C">
        <w:tab/>
      </w:r>
      <w:r w:rsidRPr="00AE2F3C">
        <w:tab/>
        <w:t>13.</w:t>
      </w:r>
      <w:r w:rsidRPr="00AE2F3C">
        <w:tab/>
        <w:t>Chapter 13 of the Public Utility Code comes with the requirement that all rates be just and reasonabl</w:t>
      </w:r>
      <w:r w:rsidR="00C365AF">
        <w:t>e.  66 Pa.C.S. §§ 1301 et seq.</w:t>
      </w:r>
    </w:p>
    <w:p w:rsidR="00B6059D" w:rsidRPr="00AE2F3C" w:rsidRDefault="00B6059D" w:rsidP="00E87538">
      <w:pPr>
        <w:jc w:val="left"/>
      </w:pPr>
    </w:p>
    <w:p w:rsidR="00B6059D" w:rsidRPr="00AE2F3C" w:rsidRDefault="00B6059D" w:rsidP="00E87538">
      <w:pPr>
        <w:jc w:val="left"/>
      </w:pPr>
      <w:r w:rsidRPr="00AE2F3C">
        <w:tab/>
      </w:r>
      <w:r w:rsidRPr="00AE2F3C">
        <w:tab/>
        <w:t>14.</w:t>
      </w:r>
      <w:r w:rsidRPr="00AE2F3C">
        <w:tab/>
        <w:t>The earnings cap will prevent a utility from charging a DSIC when its reported quarterly earnings exceed the rate of return authorized in i</w:t>
      </w:r>
      <w:r w:rsidR="003F5306">
        <w:t>t</w:t>
      </w:r>
      <w:r w:rsidRPr="00AE2F3C">
        <w:t>s last base rate case or in the Commission's Quarterly Earnings Report.</w:t>
      </w:r>
      <w:r w:rsidR="002E75E3">
        <w:t xml:space="preserve">  66 Pa.C.S. § 1357(b)(2)-(3).</w:t>
      </w:r>
    </w:p>
    <w:p w:rsidR="00B6059D" w:rsidRPr="00AE2F3C" w:rsidRDefault="00B6059D" w:rsidP="00E87538">
      <w:pPr>
        <w:jc w:val="left"/>
      </w:pPr>
    </w:p>
    <w:p w:rsidR="00C9625C" w:rsidRPr="00AE2F3C" w:rsidRDefault="00B6059D" w:rsidP="00E87538">
      <w:pPr>
        <w:jc w:val="left"/>
      </w:pPr>
      <w:r w:rsidRPr="00AE2F3C">
        <w:tab/>
      </w:r>
      <w:r w:rsidRPr="00AE2F3C">
        <w:tab/>
        <w:t>15.</w:t>
      </w:r>
      <w:r w:rsidRPr="00AE2F3C">
        <w:tab/>
      </w:r>
      <w:r w:rsidR="000668D5" w:rsidRPr="00AE2F3C">
        <w:t>The Joint Stipulation Addressing Application of Distribution System Improvement Charge to Contract Customers and Woodloch Pines is in the public interest.</w:t>
      </w:r>
    </w:p>
    <w:p w:rsidR="00C9625C" w:rsidRPr="00AE2F3C" w:rsidRDefault="00C9625C" w:rsidP="00E87538">
      <w:pPr>
        <w:jc w:val="left"/>
      </w:pPr>
    </w:p>
    <w:p w:rsidR="00C9625C" w:rsidRPr="00AE2F3C" w:rsidRDefault="00C9625C" w:rsidP="00E87538">
      <w:pPr>
        <w:jc w:val="left"/>
      </w:pPr>
      <w:r w:rsidRPr="00AE2F3C">
        <w:tab/>
      </w:r>
      <w:r w:rsidRPr="00AE2F3C">
        <w:tab/>
        <w:t>16.</w:t>
      </w:r>
      <w:r w:rsidRPr="00AE2F3C">
        <w:tab/>
        <w:t>In Pennsylvania, state income tax benefits have traditionally been flowed through to ratepayers on a current basis, consistent with the actual taxes paid doctrine.</w:t>
      </w:r>
    </w:p>
    <w:p w:rsidR="00527B6B" w:rsidRPr="00AE2F3C" w:rsidRDefault="00527B6B" w:rsidP="00E87538">
      <w:pPr>
        <w:jc w:val="left"/>
      </w:pPr>
    </w:p>
    <w:p w:rsidR="006B2438" w:rsidRDefault="006B2438">
      <w:pPr>
        <w:rPr>
          <w:u w:val="single"/>
        </w:rPr>
      </w:pPr>
      <w:r>
        <w:rPr>
          <w:u w:val="single"/>
        </w:rPr>
        <w:br w:type="page"/>
      </w:r>
    </w:p>
    <w:p w:rsidR="00527B6B" w:rsidRPr="00A45FA8" w:rsidRDefault="00527B6B" w:rsidP="00527B6B">
      <w:pPr>
        <w:rPr>
          <w:u w:val="single"/>
        </w:rPr>
      </w:pPr>
      <w:r w:rsidRPr="00A45FA8">
        <w:rPr>
          <w:u w:val="single"/>
        </w:rPr>
        <w:t>ORDER</w:t>
      </w:r>
    </w:p>
    <w:p w:rsidR="00C9625C" w:rsidRDefault="00C9625C" w:rsidP="00A45FA8">
      <w:pPr>
        <w:jc w:val="left"/>
      </w:pPr>
    </w:p>
    <w:p w:rsidR="00CF4698" w:rsidRPr="00AE2F3C" w:rsidRDefault="00C9625C" w:rsidP="00E87538">
      <w:pPr>
        <w:jc w:val="left"/>
      </w:pPr>
      <w:r w:rsidRPr="00AE2F3C">
        <w:tab/>
      </w:r>
      <w:r w:rsidRPr="00AE2F3C">
        <w:tab/>
      </w:r>
      <w:r w:rsidR="00E87538" w:rsidRPr="00AE2F3C">
        <w:t>THEREFORE,</w:t>
      </w:r>
    </w:p>
    <w:p w:rsidR="00E87538" w:rsidRPr="00AE2F3C" w:rsidRDefault="00E87538" w:rsidP="00A45FA8">
      <w:pPr>
        <w:jc w:val="left"/>
      </w:pPr>
    </w:p>
    <w:p w:rsidR="00E87538" w:rsidRPr="00AE2F3C" w:rsidRDefault="00E87538" w:rsidP="00E87538">
      <w:pPr>
        <w:jc w:val="left"/>
      </w:pPr>
      <w:r w:rsidRPr="00AE2F3C">
        <w:tab/>
      </w:r>
      <w:r w:rsidRPr="00AE2F3C">
        <w:tab/>
        <w:t xml:space="preserve">IT IS </w:t>
      </w:r>
      <w:r w:rsidR="00576F2E" w:rsidRPr="00AE2F3C">
        <w:t>RECOMMENDE</w:t>
      </w:r>
      <w:r w:rsidRPr="00AE2F3C">
        <w:t>D:</w:t>
      </w:r>
    </w:p>
    <w:p w:rsidR="00E87538" w:rsidRPr="00AE2F3C" w:rsidRDefault="00E87538" w:rsidP="00A45FA8">
      <w:pPr>
        <w:jc w:val="left"/>
      </w:pPr>
    </w:p>
    <w:p w:rsidR="00E87538" w:rsidRPr="00AE2F3C" w:rsidRDefault="00E87538" w:rsidP="00E87538">
      <w:pPr>
        <w:jc w:val="left"/>
      </w:pPr>
      <w:r w:rsidRPr="00AE2F3C">
        <w:tab/>
      </w:r>
      <w:r w:rsidRPr="00AE2F3C">
        <w:tab/>
        <w:t>1.</w:t>
      </w:r>
      <w:r w:rsidRPr="00AE2F3C">
        <w:tab/>
        <w:t>That the DSIC calculation proposed by Little Washington Wastewater Company, which does not include AD</w:t>
      </w:r>
      <w:r w:rsidR="00576F2E" w:rsidRPr="00AE2F3C">
        <w:t>I</w:t>
      </w:r>
      <w:r w:rsidRPr="00AE2F3C">
        <w:t xml:space="preserve">T as an offset to DSIC eligible plant, as implemented through its filing of Supplement No. 85 on September 23, 2013 and reflected in its presently effective tariff, is </w:t>
      </w:r>
      <w:r w:rsidR="00576F2E" w:rsidRPr="00AE2F3C">
        <w:t>disapproved</w:t>
      </w:r>
      <w:r w:rsidRPr="00AE2F3C">
        <w:t>.</w:t>
      </w:r>
    </w:p>
    <w:p w:rsidR="00E87538" w:rsidRPr="00AE2F3C" w:rsidRDefault="00E87538" w:rsidP="00A45FA8">
      <w:pPr>
        <w:jc w:val="left"/>
      </w:pPr>
    </w:p>
    <w:p w:rsidR="00E87538" w:rsidRPr="00AE2F3C" w:rsidRDefault="00E87538" w:rsidP="00E87538">
      <w:pPr>
        <w:jc w:val="left"/>
      </w:pPr>
      <w:r w:rsidRPr="00AE2F3C">
        <w:tab/>
      </w:r>
      <w:r w:rsidRPr="00AE2F3C">
        <w:tab/>
        <w:t>2.</w:t>
      </w:r>
      <w:r w:rsidRPr="00AE2F3C">
        <w:tab/>
        <w:t>The D</w:t>
      </w:r>
      <w:r w:rsidR="00576F2E" w:rsidRPr="00AE2F3C">
        <w:t>S</w:t>
      </w:r>
      <w:r w:rsidRPr="00AE2F3C">
        <w:t xml:space="preserve">IC calculation proposed by Little Washington Wastewater Company, which does include the state income tax gross-up, as implemented through its filing of Supplement No. 85 on September 23, 2013 and reflected in its presently effective tariff, is </w:t>
      </w:r>
      <w:r w:rsidR="00576F2E" w:rsidRPr="00AE2F3C">
        <w:t>dis</w:t>
      </w:r>
      <w:r w:rsidRPr="00AE2F3C">
        <w:t>approved.</w:t>
      </w:r>
    </w:p>
    <w:p w:rsidR="00576F2E" w:rsidRPr="00AE2F3C" w:rsidRDefault="00576F2E" w:rsidP="00A45FA8">
      <w:pPr>
        <w:jc w:val="left"/>
      </w:pPr>
    </w:p>
    <w:p w:rsidR="00576F2E" w:rsidRDefault="004E538E" w:rsidP="002C2038">
      <w:pPr>
        <w:jc w:val="left"/>
      </w:pPr>
      <w:r>
        <w:tab/>
      </w:r>
      <w:r>
        <w:tab/>
        <w:t>3.</w:t>
      </w:r>
      <w:r w:rsidR="00576F2E" w:rsidRPr="00AE2F3C">
        <w:tab/>
        <w:t>That Little Washington Wastewater Company shall modify its tariff, containing the revised language below, to be effective on ten days' notice:</w:t>
      </w:r>
    </w:p>
    <w:p w:rsidR="002C2038" w:rsidRPr="00AE2F3C" w:rsidRDefault="002C2038" w:rsidP="002C2038">
      <w:pPr>
        <w:spacing w:line="240" w:lineRule="auto"/>
        <w:jc w:val="left"/>
      </w:pPr>
    </w:p>
    <w:p w:rsidR="00576F2E" w:rsidRPr="00AE2F3C" w:rsidRDefault="00576F2E" w:rsidP="00576F2E">
      <w:pPr>
        <w:spacing w:line="240" w:lineRule="auto"/>
        <w:ind w:left="720"/>
        <w:jc w:val="left"/>
      </w:pPr>
      <w:r w:rsidRPr="00AE2F3C">
        <w:t>DSI=Original cost of eligible distribution system improvement projects net of accrued depreciation and accumulated deferred income taxes.</w:t>
      </w:r>
    </w:p>
    <w:p w:rsidR="00576F2E" w:rsidRPr="00AE2F3C" w:rsidRDefault="00576F2E" w:rsidP="002C2038">
      <w:pPr>
        <w:jc w:val="left"/>
      </w:pPr>
    </w:p>
    <w:p w:rsidR="00576F2E" w:rsidRPr="00AE2F3C" w:rsidRDefault="00576F2E" w:rsidP="00E87538">
      <w:pPr>
        <w:jc w:val="left"/>
      </w:pPr>
      <w:r w:rsidRPr="00AE2F3C">
        <w:tab/>
      </w:r>
      <w:r w:rsidRPr="00AE2F3C">
        <w:tab/>
        <w:t>4.</w:t>
      </w:r>
      <w:r w:rsidRPr="00AE2F3C">
        <w:tab/>
        <w:t>That Little Washington Wastewater Company shall modify its pre-tax rate of return in the DSIC calculation to recognize the flow-through of state income tax benefits associated with the investments that are recovered through the DSIC.  Revenues collected pursuant to its DSIC tariff will be refunded based on the Commission's resolution in this Order.</w:t>
      </w:r>
    </w:p>
    <w:p w:rsidR="00576F2E" w:rsidRPr="00AE2F3C" w:rsidRDefault="00576F2E" w:rsidP="00E87538">
      <w:pPr>
        <w:jc w:val="left"/>
      </w:pPr>
    </w:p>
    <w:p w:rsidR="00527B6B" w:rsidRPr="00AE2F3C" w:rsidRDefault="00576F2E" w:rsidP="00E87538">
      <w:pPr>
        <w:jc w:val="left"/>
      </w:pPr>
      <w:r w:rsidRPr="00AE2F3C">
        <w:tab/>
      </w:r>
      <w:r w:rsidRPr="00AE2F3C">
        <w:tab/>
        <w:t>5.</w:t>
      </w:r>
      <w:r w:rsidRPr="00AE2F3C">
        <w:tab/>
        <w:t>The proposed Joint Stipulation Addressing Application of Distribution System Improvement Charge t</w:t>
      </w:r>
      <w:r w:rsidR="000668D5" w:rsidRPr="00AE2F3C">
        <w:t>o</w:t>
      </w:r>
      <w:r w:rsidRPr="00AE2F3C">
        <w:t xml:space="preserve"> Contract Customers and Woodloch Pines is </w:t>
      </w:r>
      <w:r w:rsidR="00527B6B" w:rsidRPr="00AE2F3C">
        <w:t>approved.</w:t>
      </w:r>
    </w:p>
    <w:p w:rsidR="00527B6B" w:rsidRPr="00AE2F3C" w:rsidRDefault="00527B6B" w:rsidP="002C2038">
      <w:pPr>
        <w:jc w:val="left"/>
      </w:pPr>
    </w:p>
    <w:p w:rsidR="00527B6B" w:rsidRPr="00AE2F3C" w:rsidRDefault="00527B6B" w:rsidP="00B86BFE">
      <w:pPr>
        <w:jc w:val="left"/>
      </w:pPr>
      <w:r w:rsidRPr="00AE2F3C">
        <w:tab/>
      </w:r>
      <w:r w:rsidRPr="00AE2F3C">
        <w:tab/>
        <w:t>6.</w:t>
      </w:r>
      <w:r w:rsidRPr="00AE2F3C">
        <w:tab/>
        <w:t>That the tariff language at the beginning of L</w:t>
      </w:r>
      <w:r w:rsidR="004E538E">
        <w:t xml:space="preserve">ittle </w:t>
      </w:r>
      <w:r w:rsidRPr="00AE2F3C">
        <w:t>W</w:t>
      </w:r>
      <w:r w:rsidR="004E538E">
        <w:t xml:space="preserve">ashington </w:t>
      </w:r>
      <w:r w:rsidRPr="00AE2F3C">
        <w:t>W</w:t>
      </w:r>
      <w:r w:rsidR="004E538E">
        <w:t xml:space="preserve">astewater </w:t>
      </w:r>
      <w:r w:rsidRPr="00AE2F3C">
        <w:t>C</w:t>
      </w:r>
      <w:r w:rsidR="004E538E">
        <w:t>ompany</w:t>
      </w:r>
      <w:r w:rsidRPr="00AE2F3C">
        <w:t>'s DSIC will be revised to read as follows:</w:t>
      </w:r>
    </w:p>
    <w:p w:rsidR="00527B6B" w:rsidRPr="00AE2F3C" w:rsidRDefault="00527B6B" w:rsidP="00527B6B">
      <w:pPr>
        <w:spacing w:line="240" w:lineRule="auto"/>
        <w:ind w:left="2160" w:right="1440"/>
        <w:jc w:val="left"/>
      </w:pPr>
      <w:r w:rsidRPr="00AE2F3C">
        <w:t>In addition to the net charges provided for in this Tariff, a surcharge of ___ % shall apply to all bills issued on or after ______________, with the exception of those for Woodloch Pines.</w:t>
      </w:r>
    </w:p>
    <w:p w:rsidR="00527B6B" w:rsidRPr="00AE2F3C" w:rsidRDefault="00527B6B" w:rsidP="00B86BFE">
      <w:pPr>
        <w:ind w:left="2160" w:right="1440"/>
        <w:jc w:val="left"/>
      </w:pPr>
    </w:p>
    <w:p w:rsidR="00527B6B" w:rsidRPr="00AE2F3C" w:rsidRDefault="004E538E" w:rsidP="00B86BFE">
      <w:pPr>
        <w:jc w:val="left"/>
      </w:pPr>
      <w:r>
        <w:tab/>
      </w:r>
      <w:r>
        <w:tab/>
        <w:t>7.</w:t>
      </w:r>
      <w:r>
        <w:tab/>
        <w:t>Section III of</w:t>
      </w:r>
      <w:r w:rsidRPr="004E538E">
        <w:t xml:space="preserve"> </w:t>
      </w:r>
      <w:r w:rsidRPr="00AE2F3C">
        <w:t>L</w:t>
      </w:r>
      <w:r>
        <w:t xml:space="preserve">ittle </w:t>
      </w:r>
      <w:r w:rsidRPr="00AE2F3C">
        <w:t>W</w:t>
      </w:r>
      <w:r>
        <w:t xml:space="preserve">ashington </w:t>
      </w:r>
      <w:r w:rsidRPr="00AE2F3C">
        <w:t>W</w:t>
      </w:r>
      <w:r>
        <w:t xml:space="preserve">astewater </w:t>
      </w:r>
      <w:r w:rsidRPr="00AE2F3C">
        <w:t>C</w:t>
      </w:r>
      <w:r>
        <w:t>ompany</w:t>
      </w:r>
      <w:r w:rsidR="00AE5666">
        <w:t>'</w:t>
      </w:r>
      <w:r w:rsidR="00527B6B" w:rsidRPr="00AE2F3C">
        <w:t>s DSIC tariff language will be revised to read as follows:</w:t>
      </w:r>
    </w:p>
    <w:p w:rsidR="00527B6B" w:rsidRPr="00AE2F3C" w:rsidRDefault="00527B6B" w:rsidP="00B86BFE">
      <w:pPr>
        <w:spacing w:line="240" w:lineRule="auto"/>
        <w:ind w:left="1440" w:right="1440"/>
        <w:jc w:val="left"/>
      </w:pPr>
    </w:p>
    <w:p w:rsidR="00527B6B" w:rsidRPr="00AE2F3C" w:rsidRDefault="00527B6B" w:rsidP="00527B6B">
      <w:pPr>
        <w:spacing w:line="240" w:lineRule="auto"/>
        <w:ind w:left="2160" w:right="1440"/>
        <w:jc w:val="left"/>
      </w:pPr>
      <w:r w:rsidRPr="00AE2F3C">
        <w:t>The DSIC shall be applied equally to all customer classes, with the exception of Woodloch Pines and any future customers with negotiated contracts for which a reduction or exemption is shown to be reasonably necessary.</w:t>
      </w:r>
    </w:p>
    <w:p w:rsidR="00527B6B" w:rsidRPr="00AE2F3C" w:rsidRDefault="00527B6B" w:rsidP="00B86BFE">
      <w:pPr>
        <w:ind w:left="2160" w:right="1440"/>
        <w:jc w:val="left"/>
      </w:pPr>
    </w:p>
    <w:p w:rsidR="00527B6B" w:rsidRPr="00AE2F3C" w:rsidRDefault="00527B6B" w:rsidP="00B86BFE">
      <w:pPr>
        <w:jc w:val="left"/>
      </w:pPr>
      <w:r w:rsidRPr="00AE2F3C">
        <w:tab/>
      </w:r>
      <w:r w:rsidRPr="00AE2F3C">
        <w:tab/>
        <w:t>8.</w:t>
      </w:r>
      <w:r w:rsidRPr="00AE2F3C">
        <w:tab/>
        <w:t xml:space="preserve">If </w:t>
      </w:r>
      <w:r w:rsidR="004E538E" w:rsidRPr="00AE2F3C">
        <w:t>L</w:t>
      </w:r>
      <w:r w:rsidR="004E538E">
        <w:t xml:space="preserve">ittle </w:t>
      </w:r>
      <w:r w:rsidR="004E538E" w:rsidRPr="00AE2F3C">
        <w:t>W</w:t>
      </w:r>
      <w:r w:rsidR="004E538E">
        <w:t xml:space="preserve">ashington </w:t>
      </w:r>
      <w:r w:rsidR="004E538E" w:rsidRPr="00AE2F3C">
        <w:t>W</w:t>
      </w:r>
      <w:r w:rsidR="004E538E">
        <w:t xml:space="preserve">astewater </w:t>
      </w:r>
      <w:r w:rsidR="004E538E" w:rsidRPr="00AE2F3C">
        <w:t>C</w:t>
      </w:r>
      <w:r w:rsidR="004E538E">
        <w:t>ompany</w:t>
      </w:r>
      <w:r w:rsidR="004E538E" w:rsidRPr="00AE2F3C">
        <w:t xml:space="preserve"> </w:t>
      </w:r>
      <w:r w:rsidRPr="00AE2F3C">
        <w:t>seeks to include any DSIC-eligible improvements to the Woodloch Pines system in the D</w:t>
      </w:r>
      <w:r w:rsidR="003F5306">
        <w:t>S</w:t>
      </w:r>
      <w:r w:rsidRPr="00AE2F3C">
        <w:t xml:space="preserve">IC mechanism, </w:t>
      </w:r>
      <w:r w:rsidR="00AE5666" w:rsidRPr="00AE2F3C">
        <w:t>L</w:t>
      </w:r>
      <w:r w:rsidR="00AE5666">
        <w:t xml:space="preserve">ittle </w:t>
      </w:r>
      <w:r w:rsidR="00AE5666" w:rsidRPr="00AE2F3C">
        <w:t>W</w:t>
      </w:r>
      <w:r w:rsidR="00AE5666">
        <w:t xml:space="preserve">ashington </w:t>
      </w:r>
      <w:r w:rsidR="00AE5666" w:rsidRPr="00AE2F3C">
        <w:t>W</w:t>
      </w:r>
      <w:r w:rsidR="00AE5666">
        <w:t xml:space="preserve">astewater </w:t>
      </w:r>
      <w:r w:rsidR="00AE5666" w:rsidRPr="00AE2F3C">
        <w:t>C</w:t>
      </w:r>
      <w:r w:rsidR="00AE5666">
        <w:t>ompany</w:t>
      </w:r>
      <w:r w:rsidR="00AE5666" w:rsidRPr="00AE2F3C">
        <w:t xml:space="preserve"> </w:t>
      </w:r>
      <w:r w:rsidRPr="00AE2F3C">
        <w:t>will notify the Public Utility Commission and the O</w:t>
      </w:r>
      <w:r w:rsidR="004E538E">
        <w:t xml:space="preserve">ffice of </w:t>
      </w:r>
      <w:r w:rsidRPr="00AE2F3C">
        <w:t>C</w:t>
      </w:r>
      <w:r w:rsidR="004E538E">
        <w:t xml:space="preserve">onsumer </w:t>
      </w:r>
      <w:r w:rsidRPr="00AE2F3C">
        <w:t>A</w:t>
      </w:r>
      <w:r w:rsidR="004E538E">
        <w:t xml:space="preserve">dvocate </w:t>
      </w:r>
      <w:r w:rsidRPr="00AE2F3C">
        <w:t>in the relevant DSIC filing an</w:t>
      </w:r>
      <w:bookmarkStart w:id="0" w:name="_GoBack"/>
      <w:bookmarkEnd w:id="0"/>
      <w:r w:rsidRPr="00AE2F3C">
        <w:t>d propose the necessary changes to its tariff to begin applying the DSIC to Woodloch Pines.</w:t>
      </w:r>
    </w:p>
    <w:p w:rsidR="00527B6B" w:rsidRPr="00AE2F3C" w:rsidRDefault="00527B6B" w:rsidP="00B86BFE">
      <w:pPr>
        <w:jc w:val="left"/>
      </w:pPr>
    </w:p>
    <w:p w:rsidR="00576F2E" w:rsidRPr="00AE2F3C" w:rsidRDefault="00527B6B" w:rsidP="00E87538">
      <w:pPr>
        <w:jc w:val="left"/>
      </w:pPr>
      <w:r w:rsidRPr="00AE2F3C">
        <w:tab/>
      </w:r>
      <w:r w:rsidRPr="00AE2F3C">
        <w:tab/>
        <w:t>9.</w:t>
      </w:r>
      <w:r w:rsidRPr="00AE2F3C">
        <w:tab/>
      </w:r>
      <w:r w:rsidR="00576F2E" w:rsidRPr="00AE2F3C">
        <w:t>That the Complaint filed by the Office of Consumer Advocate is sustained, consistent with this Order.</w:t>
      </w:r>
    </w:p>
    <w:p w:rsidR="00527B6B" w:rsidRDefault="00527B6B" w:rsidP="00B86BFE">
      <w:pPr>
        <w:jc w:val="left"/>
      </w:pPr>
    </w:p>
    <w:p w:rsidR="00B86BFE" w:rsidRPr="00AE2F3C" w:rsidRDefault="00B86BFE" w:rsidP="00B86BFE">
      <w:pPr>
        <w:jc w:val="left"/>
      </w:pPr>
    </w:p>
    <w:p w:rsidR="00527B6B" w:rsidRPr="00AE2F3C" w:rsidRDefault="00527B6B" w:rsidP="00527B6B">
      <w:pPr>
        <w:spacing w:line="240" w:lineRule="auto"/>
        <w:jc w:val="left"/>
      </w:pPr>
      <w:r w:rsidRPr="00AE2F3C">
        <w:t>Dated:</w:t>
      </w:r>
      <w:r w:rsidRPr="00AE2F3C">
        <w:tab/>
      </w:r>
      <w:r w:rsidRPr="00AE2F3C">
        <w:rPr>
          <w:u w:val="single"/>
        </w:rPr>
        <w:t>April 1</w:t>
      </w:r>
      <w:r w:rsidR="00445864" w:rsidRPr="00AE2F3C">
        <w:rPr>
          <w:u w:val="single"/>
        </w:rPr>
        <w:t>6</w:t>
      </w:r>
      <w:r w:rsidRPr="00AE2F3C">
        <w:rPr>
          <w:u w:val="single"/>
        </w:rPr>
        <w:t>, 2014</w:t>
      </w:r>
      <w:r w:rsidRPr="00AE2F3C">
        <w:tab/>
      </w:r>
      <w:r w:rsidRPr="00AE2F3C">
        <w:tab/>
      </w:r>
      <w:r w:rsidRPr="00AE2F3C">
        <w:tab/>
      </w:r>
      <w:r w:rsidRPr="00AE2F3C">
        <w:tab/>
      </w:r>
      <w:r w:rsidRPr="00AE2F3C">
        <w:tab/>
        <w:t>____</w:t>
      </w:r>
      <w:r w:rsidRPr="00AE2F3C">
        <w:rPr>
          <w:u w:val="single"/>
        </w:rPr>
        <w:t>/s/</w:t>
      </w:r>
      <w:r w:rsidRPr="00AE2F3C">
        <w:t>_____________________________</w:t>
      </w:r>
    </w:p>
    <w:p w:rsidR="00527B6B" w:rsidRPr="00AE2F3C" w:rsidRDefault="00527B6B" w:rsidP="00527B6B">
      <w:pPr>
        <w:spacing w:line="240" w:lineRule="auto"/>
        <w:jc w:val="left"/>
      </w:pPr>
      <w:r w:rsidRPr="00AE2F3C">
        <w:tab/>
      </w:r>
      <w:r w:rsidRPr="00AE2F3C">
        <w:tab/>
      </w:r>
      <w:r w:rsidRPr="00AE2F3C">
        <w:tab/>
      </w:r>
      <w:r w:rsidRPr="00AE2F3C">
        <w:tab/>
      </w:r>
      <w:r w:rsidRPr="00AE2F3C">
        <w:tab/>
      </w:r>
      <w:r w:rsidRPr="00AE2F3C">
        <w:tab/>
      </w:r>
      <w:r w:rsidRPr="00AE2F3C">
        <w:tab/>
        <w:t>Susan D. Colwell</w:t>
      </w:r>
    </w:p>
    <w:p w:rsidR="00527B6B" w:rsidRPr="00AE2F3C" w:rsidRDefault="00527B6B" w:rsidP="00527B6B">
      <w:pPr>
        <w:spacing w:line="240" w:lineRule="auto"/>
        <w:jc w:val="left"/>
      </w:pPr>
      <w:r w:rsidRPr="00AE2F3C">
        <w:tab/>
      </w:r>
      <w:r w:rsidRPr="00AE2F3C">
        <w:tab/>
      </w:r>
      <w:r w:rsidRPr="00AE2F3C">
        <w:tab/>
      </w:r>
      <w:r w:rsidRPr="00AE2F3C">
        <w:tab/>
      </w:r>
      <w:r w:rsidRPr="00AE2F3C">
        <w:tab/>
      </w:r>
      <w:r w:rsidRPr="00AE2F3C">
        <w:tab/>
      </w:r>
      <w:r w:rsidRPr="00AE2F3C">
        <w:tab/>
        <w:t>Administrative Law Judge</w:t>
      </w:r>
    </w:p>
    <w:sectPr w:rsidR="00527B6B" w:rsidRPr="00AE2F3C" w:rsidSect="00B54BA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FDA" w:rsidRDefault="00882FDA" w:rsidP="00763C6E">
      <w:pPr>
        <w:spacing w:line="240" w:lineRule="auto"/>
      </w:pPr>
      <w:r>
        <w:separator/>
      </w:r>
    </w:p>
  </w:endnote>
  <w:endnote w:type="continuationSeparator" w:id="0">
    <w:p w:rsidR="00882FDA" w:rsidRDefault="00882FDA" w:rsidP="00763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55808692"/>
      <w:docPartObj>
        <w:docPartGallery w:val="Page Numbers (Bottom of Page)"/>
        <w:docPartUnique/>
      </w:docPartObj>
    </w:sdtPr>
    <w:sdtEndPr>
      <w:rPr>
        <w:noProof/>
      </w:rPr>
    </w:sdtEndPr>
    <w:sdtContent>
      <w:p w:rsidR="00DF7761" w:rsidRPr="00EF392F" w:rsidRDefault="00DF7761" w:rsidP="00EF392F">
        <w:pPr>
          <w:pStyle w:val="Footer"/>
          <w:rPr>
            <w:sz w:val="20"/>
            <w:szCs w:val="20"/>
          </w:rPr>
        </w:pPr>
        <w:r w:rsidRPr="00EF392F">
          <w:rPr>
            <w:sz w:val="20"/>
            <w:szCs w:val="20"/>
          </w:rPr>
          <w:fldChar w:fldCharType="begin"/>
        </w:r>
        <w:r w:rsidRPr="00EF392F">
          <w:rPr>
            <w:sz w:val="20"/>
            <w:szCs w:val="20"/>
          </w:rPr>
          <w:instrText xml:space="preserve"> PAGE   \* MERGEFORMAT </w:instrText>
        </w:r>
        <w:r w:rsidRPr="00EF392F">
          <w:rPr>
            <w:sz w:val="20"/>
            <w:szCs w:val="20"/>
          </w:rPr>
          <w:fldChar w:fldCharType="separate"/>
        </w:r>
        <w:r w:rsidR="005160C1">
          <w:rPr>
            <w:noProof/>
            <w:sz w:val="20"/>
            <w:szCs w:val="20"/>
          </w:rPr>
          <w:t>30</w:t>
        </w:r>
        <w:r w:rsidRPr="00EF392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FDA" w:rsidRDefault="00882FDA" w:rsidP="00EF392F">
      <w:pPr>
        <w:spacing w:line="240" w:lineRule="auto"/>
        <w:jc w:val="left"/>
      </w:pPr>
      <w:r>
        <w:separator/>
      </w:r>
    </w:p>
  </w:footnote>
  <w:footnote w:type="continuationSeparator" w:id="0">
    <w:p w:rsidR="00882FDA" w:rsidRDefault="00882FDA" w:rsidP="00763C6E">
      <w:pPr>
        <w:spacing w:line="240" w:lineRule="auto"/>
      </w:pPr>
      <w:r>
        <w:continuationSeparator/>
      </w:r>
    </w:p>
  </w:footnote>
  <w:footnote w:id="1">
    <w:p w:rsidR="00DF7761" w:rsidRDefault="00DF7761" w:rsidP="00763C6E">
      <w:pPr>
        <w:pStyle w:val="FootnoteText"/>
        <w:jc w:val="left"/>
      </w:pPr>
      <w:r>
        <w:rPr>
          <w:rStyle w:val="FootnoteReference"/>
        </w:rPr>
        <w:footnoteRef/>
      </w:r>
      <w:r>
        <w:t xml:space="preserve"> The original Notice scheduled the prehearing conference for Wednesday, October 8, 2013, and by corrected notice issued September 19, 2013, the prehearing conference was scheduled for </w:t>
      </w:r>
      <w:r w:rsidRPr="00CB6F85">
        <w:rPr>
          <w:u w:val="single"/>
        </w:rPr>
        <w:t>Tuesday,</w:t>
      </w:r>
      <w:r>
        <w:t xml:space="preserve"> October 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7324"/>
    <w:multiLevelType w:val="hybridMultilevel"/>
    <w:tmpl w:val="55FE574E"/>
    <w:lvl w:ilvl="0" w:tplc="F566CBCE">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2DCB7888"/>
    <w:multiLevelType w:val="hybridMultilevel"/>
    <w:tmpl w:val="C2084814"/>
    <w:lvl w:ilvl="0" w:tplc="BDCCDCF2">
      <w:start w:val="1"/>
      <w:numFmt w:val="decimal"/>
      <w:lvlText w:val="%1."/>
      <w:lvlJc w:val="left"/>
      <w:pPr>
        <w:ind w:left="9810" w:hanging="360"/>
      </w:pPr>
      <w:rPr>
        <w:rFonts w:hint="default"/>
      </w:rPr>
    </w:lvl>
    <w:lvl w:ilvl="1" w:tplc="04090019" w:tentative="1">
      <w:start w:val="1"/>
      <w:numFmt w:val="lowerLetter"/>
      <w:lvlText w:val="%2."/>
      <w:lvlJc w:val="left"/>
      <w:pPr>
        <w:ind w:left="10530" w:hanging="360"/>
      </w:pPr>
    </w:lvl>
    <w:lvl w:ilvl="2" w:tplc="0409001B" w:tentative="1">
      <w:start w:val="1"/>
      <w:numFmt w:val="lowerRoman"/>
      <w:lvlText w:val="%3."/>
      <w:lvlJc w:val="right"/>
      <w:pPr>
        <w:ind w:left="11250" w:hanging="180"/>
      </w:pPr>
    </w:lvl>
    <w:lvl w:ilvl="3" w:tplc="0409000F" w:tentative="1">
      <w:start w:val="1"/>
      <w:numFmt w:val="decimal"/>
      <w:lvlText w:val="%4."/>
      <w:lvlJc w:val="left"/>
      <w:pPr>
        <w:ind w:left="11970" w:hanging="360"/>
      </w:pPr>
    </w:lvl>
    <w:lvl w:ilvl="4" w:tplc="04090019" w:tentative="1">
      <w:start w:val="1"/>
      <w:numFmt w:val="lowerLetter"/>
      <w:lvlText w:val="%5."/>
      <w:lvlJc w:val="left"/>
      <w:pPr>
        <w:ind w:left="12690" w:hanging="360"/>
      </w:pPr>
    </w:lvl>
    <w:lvl w:ilvl="5" w:tplc="0409001B" w:tentative="1">
      <w:start w:val="1"/>
      <w:numFmt w:val="lowerRoman"/>
      <w:lvlText w:val="%6."/>
      <w:lvlJc w:val="right"/>
      <w:pPr>
        <w:ind w:left="13410" w:hanging="180"/>
      </w:pPr>
    </w:lvl>
    <w:lvl w:ilvl="6" w:tplc="0409000F" w:tentative="1">
      <w:start w:val="1"/>
      <w:numFmt w:val="decimal"/>
      <w:lvlText w:val="%7."/>
      <w:lvlJc w:val="left"/>
      <w:pPr>
        <w:ind w:left="14130" w:hanging="360"/>
      </w:pPr>
    </w:lvl>
    <w:lvl w:ilvl="7" w:tplc="04090019" w:tentative="1">
      <w:start w:val="1"/>
      <w:numFmt w:val="lowerLetter"/>
      <w:lvlText w:val="%8."/>
      <w:lvlJc w:val="left"/>
      <w:pPr>
        <w:ind w:left="14850" w:hanging="360"/>
      </w:pPr>
    </w:lvl>
    <w:lvl w:ilvl="8" w:tplc="0409001B" w:tentative="1">
      <w:start w:val="1"/>
      <w:numFmt w:val="lowerRoman"/>
      <w:lvlText w:val="%9."/>
      <w:lvlJc w:val="right"/>
      <w:pPr>
        <w:ind w:left="15570" w:hanging="180"/>
      </w:pPr>
    </w:lvl>
  </w:abstractNum>
  <w:abstractNum w:abstractNumId="2">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2F27CF5"/>
    <w:multiLevelType w:val="hybridMultilevel"/>
    <w:tmpl w:val="8F8C7B08"/>
    <w:lvl w:ilvl="0" w:tplc="8BA608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3440239"/>
    <w:multiLevelType w:val="hybridMultilevel"/>
    <w:tmpl w:val="55FE574E"/>
    <w:lvl w:ilvl="0" w:tplc="F566CBC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04"/>
    <w:rsid w:val="00000A37"/>
    <w:rsid w:val="00001E3A"/>
    <w:rsid w:val="00001EF6"/>
    <w:rsid w:val="000028EA"/>
    <w:rsid w:val="00002B0F"/>
    <w:rsid w:val="00003D11"/>
    <w:rsid w:val="00004AA3"/>
    <w:rsid w:val="00005558"/>
    <w:rsid w:val="000067A8"/>
    <w:rsid w:val="000079FE"/>
    <w:rsid w:val="00012104"/>
    <w:rsid w:val="00012655"/>
    <w:rsid w:val="0001305A"/>
    <w:rsid w:val="00016E55"/>
    <w:rsid w:val="0002023D"/>
    <w:rsid w:val="00020760"/>
    <w:rsid w:val="0002105C"/>
    <w:rsid w:val="0002110E"/>
    <w:rsid w:val="00022B3F"/>
    <w:rsid w:val="00024068"/>
    <w:rsid w:val="00025D7A"/>
    <w:rsid w:val="000304BF"/>
    <w:rsid w:val="00032379"/>
    <w:rsid w:val="0003306B"/>
    <w:rsid w:val="00033303"/>
    <w:rsid w:val="000338CD"/>
    <w:rsid w:val="00035BB8"/>
    <w:rsid w:val="000372C5"/>
    <w:rsid w:val="00037310"/>
    <w:rsid w:val="00037484"/>
    <w:rsid w:val="000377F5"/>
    <w:rsid w:val="00037E0F"/>
    <w:rsid w:val="00040EB6"/>
    <w:rsid w:val="000439FC"/>
    <w:rsid w:val="00043FD7"/>
    <w:rsid w:val="00044B8B"/>
    <w:rsid w:val="00044FC0"/>
    <w:rsid w:val="0004643F"/>
    <w:rsid w:val="000466BF"/>
    <w:rsid w:val="00046714"/>
    <w:rsid w:val="00046940"/>
    <w:rsid w:val="000478E2"/>
    <w:rsid w:val="00053557"/>
    <w:rsid w:val="000541C0"/>
    <w:rsid w:val="0005423F"/>
    <w:rsid w:val="00055078"/>
    <w:rsid w:val="00055CC5"/>
    <w:rsid w:val="000576ED"/>
    <w:rsid w:val="000605B6"/>
    <w:rsid w:val="00061278"/>
    <w:rsid w:val="00062A9B"/>
    <w:rsid w:val="000634EB"/>
    <w:rsid w:val="00063801"/>
    <w:rsid w:val="000668D5"/>
    <w:rsid w:val="0006752D"/>
    <w:rsid w:val="000676B2"/>
    <w:rsid w:val="00067CBC"/>
    <w:rsid w:val="00070AA1"/>
    <w:rsid w:val="00071A36"/>
    <w:rsid w:val="00072595"/>
    <w:rsid w:val="00072D46"/>
    <w:rsid w:val="00073BE1"/>
    <w:rsid w:val="00074065"/>
    <w:rsid w:val="000750DA"/>
    <w:rsid w:val="00076092"/>
    <w:rsid w:val="000779CB"/>
    <w:rsid w:val="00082363"/>
    <w:rsid w:val="00083D3A"/>
    <w:rsid w:val="000852E5"/>
    <w:rsid w:val="00085A52"/>
    <w:rsid w:val="00086449"/>
    <w:rsid w:val="0008790A"/>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6CF7"/>
    <w:rsid w:val="000A770B"/>
    <w:rsid w:val="000B1BFC"/>
    <w:rsid w:val="000B2D0C"/>
    <w:rsid w:val="000B339A"/>
    <w:rsid w:val="000B3FF5"/>
    <w:rsid w:val="000B6419"/>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33C"/>
    <w:rsid w:val="000E44C4"/>
    <w:rsid w:val="000E49E6"/>
    <w:rsid w:val="000E4A42"/>
    <w:rsid w:val="000E503F"/>
    <w:rsid w:val="000E6827"/>
    <w:rsid w:val="000E71B3"/>
    <w:rsid w:val="000E7515"/>
    <w:rsid w:val="000E7EF5"/>
    <w:rsid w:val="000F10B1"/>
    <w:rsid w:val="000F1890"/>
    <w:rsid w:val="000F2E5F"/>
    <w:rsid w:val="000F2FFA"/>
    <w:rsid w:val="000F3819"/>
    <w:rsid w:val="000F47F1"/>
    <w:rsid w:val="000F51F1"/>
    <w:rsid w:val="000F678B"/>
    <w:rsid w:val="000F680A"/>
    <w:rsid w:val="000F78BE"/>
    <w:rsid w:val="0010080E"/>
    <w:rsid w:val="001021FB"/>
    <w:rsid w:val="00102A77"/>
    <w:rsid w:val="00102F0F"/>
    <w:rsid w:val="0010420D"/>
    <w:rsid w:val="00104518"/>
    <w:rsid w:val="00106EE8"/>
    <w:rsid w:val="001077F1"/>
    <w:rsid w:val="001104FB"/>
    <w:rsid w:val="00113B1B"/>
    <w:rsid w:val="001155EF"/>
    <w:rsid w:val="00115BB6"/>
    <w:rsid w:val="00116578"/>
    <w:rsid w:val="001170B8"/>
    <w:rsid w:val="0012035F"/>
    <w:rsid w:val="00120D02"/>
    <w:rsid w:val="00120DE8"/>
    <w:rsid w:val="00121291"/>
    <w:rsid w:val="001219A5"/>
    <w:rsid w:val="00122E18"/>
    <w:rsid w:val="0012343C"/>
    <w:rsid w:val="00124101"/>
    <w:rsid w:val="00124D49"/>
    <w:rsid w:val="00126739"/>
    <w:rsid w:val="0012770C"/>
    <w:rsid w:val="0013068D"/>
    <w:rsid w:val="00130A2C"/>
    <w:rsid w:val="00134533"/>
    <w:rsid w:val="00135526"/>
    <w:rsid w:val="00140273"/>
    <w:rsid w:val="0014105E"/>
    <w:rsid w:val="00143142"/>
    <w:rsid w:val="00143C25"/>
    <w:rsid w:val="00144D2D"/>
    <w:rsid w:val="00145327"/>
    <w:rsid w:val="00150084"/>
    <w:rsid w:val="00150BAA"/>
    <w:rsid w:val="00152794"/>
    <w:rsid w:val="00152FD8"/>
    <w:rsid w:val="001537E3"/>
    <w:rsid w:val="001539C3"/>
    <w:rsid w:val="00153C39"/>
    <w:rsid w:val="00154F0C"/>
    <w:rsid w:val="0015569F"/>
    <w:rsid w:val="00155E87"/>
    <w:rsid w:val="0015737B"/>
    <w:rsid w:val="00157490"/>
    <w:rsid w:val="00157E46"/>
    <w:rsid w:val="001620CE"/>
    <w:rsid w:val="001627EF"/>
    <w:rsid w:val="00162A12"/>
    <w:rsid w:val="00162D2F"/>
    <w:rsid w:val="0016332A"/>
    <w:rsid w:val="0016435F"/>
    <w:rsid w:val="0016521D"/>
    <w:rsid w:val="001658B2"/>
    <w:rsid w:val="00170FE6"/>
    <w:rsid w:val="00171416"/>
    <w:rsid w:val="001720BC"/>
    <w:rsid w:val="00172857"/>
    <w:rsid w:val="00172B0B"/>
    <w:rsid w:val="00172E8C"/>
    <w:rsid w:val="00173570"/>
    <w:rsid w:val="00173C70"/>
    <w:rsid w:val="00174F7E"/>
    <w:rsid w:val="0017580D"/>
    <w:rsid w:val="00175F76"/>
    <w:rsid w:val="00176C44"/>
    <w:rsid w:val="00177636"/>
    <w:rsid w:val="00181AB1"/>
    <w:rsid w:val="001857EA"/>
    <w:rsid w:val="00186328"/>
    <w:rsid w:val="001868F5"/>
    <w:rsid w:val="00190B2C"/>
    <w:rsid w:val="00190F0E"/>
    <w:rsid w:val="00191522"/>
    <w:rsid w:val="00192EB5"/>
    <w:rsid w:val="00195C2B"/>
    <w:rsid w:val="001966CB"/>
    <w:rsid w:val="001969A7"/>
    <w:rsid w:val="00196C5A"/>
    <w:rsid w:val="0019791B"/>
    <w:rsid w:val="00197E5D"/>
    <w:rsid w:val="001A0F84"/>
    <w:rsid w:val="001A103D"/>
    <w:rsid w:val="001A1644"/>
    <w:rsid w:val="001A18F0"/>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54AE"/>
    <w:rsid w:val="001B6470"/>
    <w:rsid w:val="001B760E"/>
    <w:rsid w:val="001C0410"/>
    <w:rsid w:val="001C054D"/>
    <w:rsid w:val="001C2234"/>
    <w:rsid w:val="001C461F"/>
    <w:rsid w:val="001C537D"/>
    <w:rsid w:val="001C64B4"/>
    <w:rsid w:val="001C65CD"/>
    <w:rsid w:val="001C7856"/>
    <w:rsid w:val="001D05DB"/>
    <w:rsid w:val="001D0876"/>
    <w:rsid w:val="001D0F91"/>
    <w:rsid w:val="001D1F1B"/>
    <w:rsid w:val="001D4223"/>
    <w:rsid w:val="001D556B"/>
    <w:rsid w:val="001E2642"/>
    <w:rsid w:val="001E3C9A"/>
    <w:rsid w:val="001E5447"/>
    <w:rsid w:val="001E584C"/>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0613"/>
    <w:rsid w:val="0021162B"/>
    <w:rsid w:val="002125E4"/>
    <w:rsid w:val="002131B7"/>
    <w:rsid w:val="00214E49"/>
    <w:rsid w:val="00215381"/>
    <w:rsid w:val="00215BA6"/>
    <w:rsid w:val="002163B7"/>
    <w:rsid w:val="00216C32"/>
    <w:rsid w:val="00216F76"/>
    <w:rsid w:val="0021750E"/>
    <w:rsid w:val="002178EA"/>
    <w:rsid w:val="00217D04"/>
    <w:rsid w:val="0022017F"/>
    <w:rsid w:val="002205EC"/>
    <w:rsid w:val="00220D97"/>
    <w:rsid w:val="00221A88"/>
    <w:rsid w:val="002241D0"/>
    <w:rsid w:val="002241D4"/>
    <w:rsid w:val="00224756"/>
    <w:rsid w:val="0022478F"/>
    <w:rsid w:val="00227A4A"/>
    <w:rsid w:val="00230CC6"/>
    <w:rsid w:val="00231D78"/>
    <w:rsid w:val="002337D7"/>
    <w:rsid w:val="0023478D"/>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43E"/>
    <w:rsid w:val="00262A17"/>
    <w:rsid w:val="00262AF8"/>
    <w:rsid w:val="00263AD5"/>
    <w:rsid w:val="0026705F"/>
    <w:rsid w:val="002704DD"/>
    <w:rsid w:val="002706A5"/>
    <w:rsid w:val="00270AF3"/>
    <w:rsid w:val="00270DAA"/>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4CF"/>
    <w:rsid w:val="002A5F4D"/>
    <w:rsid w:val="002A70E9"/>
    <w:rsid w:val="002A7A0A"/>
    <w:rsid w:val="002B0D61"/>
    <w:rsid w:val="002B2AF4"/>
    <w:rsid w:val="002B3E20"/>
    <w:rsid w:val="002B541A"/>
    <w:rsid w:val="002B754D"/>
    <w:rsid w:val="002C0694"/>
    <w:rsid w:val="002C1023"/>
    <w:rsid w:val="002C2038"/>
    <w:rsid w:val="002C2A5F"/>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5E3"/>
    <w:rsid w:val="002E7DDB"/>
    <w:rsid w:val="002F21B6"/>
    <w:rsid w:val="002F222D"/>
    <w:rsid w:val="002F2A4A"/>
    <w:rsid w:val="002F42FC"/>
    <w:rsid w:val="002F5AD1"/>
    <w:rsid w:val="002F5C03"/>
    <w:rsid w:val="002F6F4F"/>
    <w:rsid w:val="002F75DA"/>
    <w:rsid w:val="00303526"/>
    <w:rsid w:val="00303761"/>
    <w:rsid w:val="00304AA1"/>
    <w:rsid w:val="00304D7E"/>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2319"/>
    <w:rsid w:val="003233E6"/>
    <w:rsid w:val="00326E03"/>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164A"/>
    <w:rsid w:val="003516A3"/>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4A1"/>
    <w:rsid w:val="00366696"/>
    <w:rsid w:val="0036754C"/>
    <w:rsid w:val="0036770A"/>
    <w:rsid w:val="00375889"/>
    <w:rsid w:val="003760EB"/>
    <w:rsid w:val="00380892"/>
    <w:rsid w:val="00380B03"/>
    <w:rsid w:val="00381B05"/>
    <w:rsid w:val="00383321"/>
    <w:rsid w:val="00385BF0"/>
    <w:rsid w:val="00385DAD"/>
    <w:rsid w:val="00386626"/>
    <w:rsid w:val="003908D7"/>
    <w:rsid w:val="00390929"/>
    <w:rsid w:val="00390DBB"/>
    <w:rsid w:val="00391CFF"/>
    <w:rsid w:val="003924CC"/>
    <w:rsid w:val="00393C2E"/>
    <w:rsid w:val="00396333"/>
    <w:rsid w:val="00396ADD"/>
    <w:rsid w:val="0039716B"/>
    <w:rsid w:val="003A0B9C"/>
    <w:rsid w:val="003A0D12"/>
    <w:rsid w:val="003A0E5A"/>
    <w:rsid w:val="003A0F8D"/>
    <w:rsid w:val="003A4F07"/>
    <w:rsid w:val="003A5E83"/>
    <w:rsid w:val="003A645E"/>
    <w:rsid w:val="003A6A5F"/>
    <w:rsid w:val="003A7581"/>
    <w:rsid w:val="003B2E77"/>
    <w:rsid w:val="003B3FDD"/>
    <w:rsid w:val="003B4110"/>
    <w:rsid w:val="003B4D40"/>
    <w:rsid w:val="003B5D19"/>
    <w:rsid w:val="003B610B"/>
    <w:rsid w:val="003B7973"/>
    <w:rsid w:val="003C34F1"/>
    <w:rsid w:val="003C47E8"/>
    <w:rsid w:val="003C5102"/>
    <w:rsid w:val="003C5586"/>
    <w:rsid w:val="003C610C"/>
    <w:rsid w:val="003C6962"/>
    <w:rsid w:val="003C6F65"/>
    <w:rsid w:val="003D1F46"/>
    <w:rsid w:val="003D41CF"/>
    <w:rsid w:val="003D5045"/>
    <w:rsid w:val="003D6907"/>
    <w:rsid w:val="003D7A98"/>
    <w:rsid w:val="003E1442"/>
    <w:rsid w:val="003E2B14"/>
    <w:rsid w:val="003E2FDE"/>
    <w:rsid w:val="003E447A"/>
    <w:rsid w:val="003E5240"/>
    <w:rsid w:val="003E75C4"/>
    <w:rsid w:val="003E7E85"/>
    <w:rsid w:val="003F01A7"/>
    <w:rsid w:val="003F2E62"/>
    <w:rsid w:val="003F3925"/>
    <w:rsid w:val="003F425B"/>
    <w:rsid w:val="003F5306"/>
    <w:rsid w:val="003F7E71"/>
    <w:rsid w:val="0040091C"/>
    <w:rsid w:val="00401386"/>
    <w:rsid w:val="004017C5"/>
    <w:rsid w:val="004047B1"/>
    <w:rsid w:val="00404E55"/>
    <w:rsid w:val="0040584C"/>
    <w:rsid w:val="00406149"/>
    <w:rsid w:val="00406807"/>
    <w:rsid w:val="004078EF"/>
    <w:rsid w:val="00407C2F"/>
    <w:rsid w:val="0041082C"/>
    <w:rsid w:val="00411425"/>
    <w:rsid w:val="00413B28"/>
    <w:rsid w:val="00413BA5"/>
    <w:rsid w:val="00413DAC"/>
    <w:rsid w:val="0041623E"/>
    <w:rsid w:val="00416A3B"/>
    <w:rsid w:val="00416AB2"/>
    <w:rsid w:val="00420EAC"/>
    <w:rsid w:val="00421203"/>
    <w:rsid w:val="004212AA"/>
    <w:rsid w:val="004222CB"/>
    <w:rsid w:val="00423359"/>
    <w:rsid w:val="00425C94"/>
    <w:rsid w:val="00426277"/>
    <w:rsid w:val="004262B3"/>
    <w:rsid w:val="00426605"/>
    <w:rsid w:val="00426ABD"/>
    <w:rsid w:val="00431130"/>
    <w:rsid w:val="00433AE5"/>
    <w:rsid w:val="0043485A"/>
    <w:rsid w:val="00434FD6"/>
    <w:rsid w:val="00440521"/>
    <w:rsid w:val="004407EE"/>
    <w:rsid w:val="00441078"/>
    <w:rsid w:val="00442254"/>
    <w:rsid w:val="00443307"/>
    <w:rsid w:val="00444DBF"/>
    <w:rsid w:val="00444E41"/>
    <w:rsid w:val="00445003"/>
    <w:rsid w:val="00445864"/>
    <w:rsid w:val="00445B46"/>
    <w:rsid w:val="00446B02"/>
    <w:rsid w:val="00446C81"/>
    <w:rsid w:val="00446CF6"/>
    <w:rsid w:val="0044708D"/>
    <w:rsid w:val="00447133"/>
    <w:rsid w:val="00447A63"/>
    <w:rsid w:val="00447DB3"/>
    <w:rsid w:val="0045199A"/>
    <w:rsid w:val="004521D4"/>
    <w:rsid w:val="00452EEE"/>
    <w:rsid w:val="0045300F"/>
    <w:rsid w:val="004531BE"/>
    <w:rsid w:val="00453A6E"/>
    <w:rsid w:val="00454158"/>
    <w:rsid w:val="00454723"/>
    <w:rsid w:val="00455691"/>
    <w:rsid w:val="004565C0"/>
    <w:rsid w:val="00456DCA"/>
    <w:rsid w:val="00460024"/>
    <w:rsid w:val="00460031"/>
    <w:rsid w:val="00460140"/>
    <w:rsid w:val="0046238B"/>
    <w:rsid w:val="004625E8"/>
    <w:rsid w:val="00462687"/>
    <w:rsid w:val="00464B18"/>
    <w:rsid w:val="00465D71"/>
    <w:rsid w:val="00466D15"/>
    <w:rsid w:val="0047070D"/>
    <w:rsid w:val="00473235"/>
    <w:rsid w:val="004742BA"/>
    <w:rsid w:val="00477A71"/>
    <w:rsid w:val="00481269"/>
    <w:rsid w:val="004821EF"/>
    <w:rsid w:val="004839FC"/>
    <w:rsid w:val="00483C70"/>
    <w:rsid w:val="00484589"/>
    <w:rsid w:val="00484BCE"/>
    <w:rsid w:val="00487E8F"/>
    <w:rsid w:val="00491F39"/>
    <w:rsid w:val="004938B5"/>
    <w:rsid w:val="00493AC3"/>
    <w:rsid w:val="0049422F"/>
    <w:rsid w:val="0049475D"/>
    <w:rsid w:val="0049495A"/>
    <w:rsid w:val="0049575D"/>
    <w:rsid w:val="00495BDB"/>
    <w:rsid w:val="00496D95"/>
    <w:rsid w:val="00496DB8"/>
    <w:rsid w:val="004A11A6"/>
    <w:rsid w:val="004A16B3"/>
    <w:rsid w:val="004A1729"/>
    <w:rsid w:val="004A21F4"/>
    <w:rsid w:val="004A313D"/>
    <w:rsid w:val="004A3363"/>
    <w:rsid w:val="004A4B6C"/>
    <w:rsid w:val="004A5318"/>
    <w:rsid w:val="004A5D57"/>
    <w:rsid w:val="004A741E"/>
    <w:rsid w:val="004B0321"/>
    <w:rsid w:val="004B1ADE"/>
    <w:rsid w:val="004B2625"/>
    <w:rsid w:val="004B268C"/>
    <w:rsid w:val="004B31E6"/>
    <w:rsid w:val="004B570B"/>
    <w:rsid w:val="004B652A"/>
    <w:rsid w:val="004B7DB2"/>
    <w:rsid w:val="004C015B"/>
    <w:rsid w:val="004C125D"/>
    <w:rsid w:val="004C1ABF"/>
    <w:rsid w:val="004C1D64"/>
    <w:rsid w:val="004C30D2"/>
    <w:rsid w:val="004C3AE2"/>
    <w:rsid w:val="004C4C1E"/>
    <w:rsid w:val="004C657C"/>
    <w:rsid w:val="004D0BBA"/>
    <w:rsid w:val="004D0BE0"/>
    <w:rsid w:val="004D14F0"/>
    <w:rsid w:val="004D1505"/>
    <w:rsid w:val="004D17DF"/>
    <w:rsid w:val="004D38F8"/>
    <w:rsid w:val="004D4A68"/>
    <w:rsid w:val="004D5646"/>
    <w:rsid w:val="004D6D13"/>
    <w:rsid w:val="004D6DCE"/>
    <w:rsid w:val="004E1B61"/>
    <w:rsid w:val="004E1FD5"/>
    <w:rsid w:val="004E23ED"/>
    <w:rsid w:val="004E429F"/>
    <w:rsid w:val="004E538E"/>
    <w:rsid w:val="004E60E4"/>
    <w:rsid w:val="004F160A"/>
    <w:rsid w:val="004F2F62"/>
    <w:rsid w:val="004F37CB"/>
    <w:rsid w:val="004F45CA"/>
    <w:rsid w:val="004F5216"/>
    <w:rsid w:val="004F616B"/>
    <w:rsid w:val="004F64E4"/>
    <w:rsid w:val="00500A53"/>
    <w:rsid w:val="00503634"/>
    <w:rsid w:val="0050369B"/>
    <w:rsid w:val="00504F92"/>
    <w:rsid w:val="00505551"/>
    <w:rsid w:val="005078B3"/>
    <w:rsid w:val="00510A28"/>
    <w:rsid w:val="00511C54"/>
    <w:rsid w:val="0051292E"/>
    <w:rsid w:val="00515507"/>
    <w:rsid w:val="005160C1"/>
    <w:rsid w:val="00516207"/>
    <w:rsid w:val="00520C27"/>
    <w:rsid w:val="00521B57"/>
    <w:rsid w:val="00522DE9"/>
    <w:rsid w:val="00522EF8"/>
    <w:rsid w:val="0052399F"/>
    <w:rsid w:val="00523F60"/>
    <w:rsid w:val="00523FBA"/>
    <w:rsid w:val="00524079"/>
    <w:rsid w:val="00524568"/>
    <w:rsid w:val="005255C0"/>
    <w:rsid w:val="005258BD"/>
    <w:rsid w:val="00526890"/>
    <w:rsid w:val="0052764F"/>
    <w:rsid w:val="00527AFE"/>
    <w:rsid w:val="00527B6B"/>
    <w:rsid w:val="00527F10"/>
    <w:rsid w:val="005328F4"/>
    <w:rsid w:val="00535220"/>
    <w:rsid w:val="00536ABE"/>
    <w:rsid w:val="00540B74"/>
    <w:rsid w:val="00540B8B"/>
    <w:rsid w:val="00540ED6"/>
    <w:rsid w:val="00541C1D"/>
    <w:rsid w:val="005449AC"/>
    <w:rsid w:val="00544A16"/>
    <w:rsid w:val="005472EC"/>
    <w:rsid w:val="00547C82"/>
    <w:rsid w:val="0055122B"/>
    <w:rsid w:val="00551A67"/>
    <w:rsid w:val="00552915"/>
    <w:rsid w:val="005534BD"/>
    <w:rsid w:val="0055392F"/>
    <w:rsid w:val="005623DE"/>
    <w:rsid w:val="00562A9A"/>
    <w:rsid w:val="00564A3A"/>
    <w:rsid w:val="005650FF"/>
    <w:rsid w:val="00566DDB"/>
    <w:rsid w:val="005674EF"/>
    <w:rsid w:val="00570742"/>
    <w:rsid w:val="00570C2E"/>
    <w:rsid w:val="00570DB9"/>
    <w:rsid w:val="00571577"/>
    <w:rsid w:val="00571C60"/>
    <w:rsid w:val="0057213D"/>
    <w:rsid w:val="005729E9"/>
    <w:rsid w:val="005732E9"/>
    <w:rsid w:val="0057454E"/>
    <w:rsid w:val="005750FD"/>
    <w:rsid w:val="00575D4F"/>
    <w:rsid w:val="00575F27"/>
    <w:rsid w:val="00576F2E"/>
    <w:rsid w:val="0058036C"/>
    <w:rsid w:val="0058073B"/>
    <w:rsid w:val="00580815"/>
    <w:rsid w:val="00582289"/>
    <w:rsid w:val="0058363F"/>
    <w:rsid w:val="00584CB9"/>
    <w:rsid w:val="00585BD9"/>
    <w:rsid w:val="00587B74"/>
    <w:rsid w:val="00591696"/>
    <w:rsid w:val="00593FF1"/>
    <w:rsid w:val="00594648"/>
    <w:rsid w:val="00594E77"/>
    <w:rsid w:val="005961B7"/>
    <w:rsid w:val="0059623B"/>
    <w:rsid w:val="00596D1D"/>
    <w:rsid w:val="005A1839"/>
    <w:rsid w:val="005A2923"/>
    <w:rsid w:val="005A3759"/>
    <w:rsid w:val="005A44D9"/>
    <w:rsid w:val="005A5826"/>
    <w:rsid w:val="005A6ADE"/>
    <w:rsid w:val="005B2629"/>
    <w:rsid w:val="005B3D45"/>
    <w:rsid w:val="005B78C4"/>
    <w:rsid w:val="005C13A7"/>
    <w:rsid w:val="005C373B"/>
    <w:rsid w:val="005C3DD2"/>
    <w:rsid w:val="005C4AAA"/>
    <w:rsid w:val="005C610A"/>
    <w:rsid w:val="005C7565"/>
    <w:rsid w:val="005D1442"/>
    <w:rsid w:val="005D1922"/>
    <w:rsid w:val="005D2788"/>
    <w:rsid w:val="005D3B20"/>
    <w:rsid w:val="005D4281"/>
    <w:rsid w:val="005D6428"/>
    <w:rsid w:val="005D6E32"/>
    <w:rsid w:val="005E06D4"/>
    <w:rsid w:val="005E0EBB"/>
    <w:rsid w:val="005E1521"/>
    <w:rsid w:val="005E3768"/>
    <w:rsid w:val="005E448D"/>
    <w:rsid w:val="005E5DA1"/>
    <w:rsid w:val="005F064D"/>
    <w:rsid w:val="005F159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05C"/>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350B"/>
    <w:rsid w:val="006540C5"/>
    <w:rsid w:val="006543FB"/>
    <w:rsid w:val="006549F5"/>
    <w:rsid w:val="00655505"/>
    <w:rsid w:val="00655AA7"/>
    <w:rsid w:val="00655F80"/>
    <w:rsid w:val="00656541"/>
    <w:rsid w:val="00657822"/>
    <w:rsid w:val="00660216"/>
    <w:rsid w:val="006621E9"/>
    <w:rsid w:val="00662904"/>
    <w:rsid w:val="00663B9D"/>
    <w:rsid w:val="00664A57"/>
    <w:rsid w:val="00664C73"/>
    <w:rsid w:val="00666B12"/>
    <w:rsid w:val="00671999"/>
    <w:rsid w:val="00674086"/>
    <w:rsid w:val="006747F3"/>
    <w:rsid w:val="006764EA"/>
    <w:rsid w:val="00677DDE"/>
    <w:rsid w:val="00680A7A"/>
    <w:rsid w:val="00680B65"/>
    <w:rsid w:val="00681287"/>
    <w:rsid w:val="006815A6"/>
    <w:rsid w:val="00681FD9"/>
    <w:rsid w:val="0068285E"/>
    <w:rsid w:val="00682AD8"/>
    <w:rsid w:val="00684EF6"/>
    <w:rsid w:val="006856E2"/>
    <w:rsid w:val="00690E46"/>
    <w:rsid w:val="00693743"/>
    <w:rsid w:val="00693995"/>
    <w:rsid w:val="00693C61"/>
    <w:rsid w:val="00695397"/>
    <w:rsid w:val="0069562F"/>
    <w:rsid w:val="00697239"/>
    <w:rsid w:val="006A05F6"/>
    <w:rsid w:val="006A177A"/>
    <w:rsid w:val="006A1A5D"/>
    <w:rsid w:val="006A3267"/>
    <w:rsid w:val="006A3E80"/>
    <w:rsid w:val="006A4533"/>
    <w:rsid w:val="006A45FC"/>
    <w:rsid w:val="006A5968"/>
    <w:rsid w:val="006A5F8B"/>
    <w:rsid w:val="006A600F"/>
    <w:rsid w:val="006B1A6D"/>
    <w:rsid w:val="006B2438"/>
    <w:rsid w:val="006B2B00"/>
    <w:rsid w:val="006B2FA8"/>
    <w:rsid w:val="006B3210"/>
    <w:rsid w:val="006B3E08"/>
    <w:rsid w:val="006B49AE"/>
    <w:rsid w:val="006B529B"/>
    <w:rsid w:val="006B6738"/>
    <w:rsid w:val="006C3BAF"/>
    <w:rsid w:val="006C4536"/>
    <w:rsid w:val="006C46F3"/>
    <w:rsid w:val="006C4D4E"/>
    <w:rsid w:val="006C51E2"/>
    <w:rsid w:val="006C5247"/>
    <w:rsid w:val="006C588E"/>
    <w:rsid w:val="006C62F8"/>
    <w:rsid w:val="006C6ABC"/>
    <w:rsid w:val="006C71BB"/>
    <w:rsid w:val="006D071F"/>
    <w:rsid w:val="006D1276"/>
    <w:rsid w:val="006D13C4"/>
    <w:rsid w:val="006D1E5C"/>
    <w:rsid w:val="006D2C14"/>
    <w:rsid w:val="006D3945"/>
    <w:rsid w:val="006D4C15"/>
    <w:rsid w:val="006D7692"/>
    <w:rsid w:val="006E0B5F"/>
    <w:rsid w:val="006E1753"/>
    <w:rsid w:val="006E232F"/>
    <w:rsid w:val="006E3BF0"/>
    <w:rsid w:val="006E4E29"/>
    <w:rsid w:val="006E5D2E"/>
    <w:rsid w:val="006E670A"/>
    <w:rsid w:val="006E7C63"/>
    <w:rsid w:val="006F15E9"/>
    <w:rsid w:val="006F252A"/>
    <w:rsid w:val="006F27FC"/>
    <w:rsid w:val="006F2F2E"/>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1F59"/>
    <w:rsid w:val="007547A2"/>
    <w:rsid w:val="0075585E"/>
    <w:rsid w:val="00755A77"/>
    <w:rsid w:val="007631D1"/>
    <w:rsid w:val="007635AC"/>
    <w:rsid w:val="00763C6E"/>
    <w:rsid w:val="00767B5E"/>
    <w:rsid w:val="00772458"/>
    <w:rsid w:val="00774C9B"/>
    <w:rsid w:val="00775812"/>
    <w:rsid w:val="007762AC"/>
    <w:rsid w:val="00781AFB"/>
    <w:rsid w:val="00782461"/>
    <w:rsid w:val="0078261F"/>
    <w:rsid w:val="007833DA"/>
    <w:rsid w:val="00783492"/>
    <w:rsid w:val="00784522"/>
    <w:rsid w:val="0078470A"/>
    <w:rsid w:val="00784C15"/>
    <w:rsid w:val="0078583D"/>
    <w:rsid w:val="00785939"/>
    <w:rsid w:val="00785D73"/>
    <w:rsid w:val="00786AE3"/>
    <w:rsid w:val="00786FA8"/>
    <w:rsid w:val="00787AF1"/>
    <w:rsid w:val="0079132B"/>
    <w:rsid w:val="0079360E"/>
    <w:rsid w:val="00795245"/>
    <w:rsid w:val="007969E6"/>
    <w:rsid w:val="00796DA1"/>
    <w:rsid w:val="007A2C57"/>
    <w:rsid w:val="007A3440"/>
    <w:rsid w:val="007A34B3"/>
    <w:rsid w:val="007B1039"/>
    <w:rsid w:val="007B1644"/>
    <w:rsid w:val="007B33F8"/>
    <w:rsid w:val="007B3549"/>
    <w:rsid w:val="007B3B6F"/>
    <w:rsid w:val="007B3F3D"/>
    <w:rsid w:val="007B413B"/>
    <w:rsid w:val="007B4FD7"/>
    <w:rsid w:val="007B5461"/>
    <w:rsid w:val="007B6474"/>
    <w:rsid w:val="007B7F0F"/>
    <w:rsid w:val="007C19EC"/>
    <w:rsid w:val="007C342D"/>
    <w:rsid w:val="007C3C7F"/>
    <w:rsid w:val="007C51EB"/>
    <w:rsid w:val="007C60E2"/>
    <w:rsid w:val="007C7435"/>
    <w:rsid w:val="007D0C28"/>
    <w:rsid w:val="007D158A"/>
    <w:rsid w:val="007D5B1C"/>
    <w:rsid w:val="007D5E9F"/>
    <w:rsid w:val="007D6D87"/>
    <w:rsid w:val="007D6FD6"/>
    <w:rsid w:val="007E0ADA"/>
    <w:rsid w:val="007E15CF"/>
    <w:rsid w:val="007E1DB4"/>
    <w:rsid w:val="007E5866"/>
    <w:rsid w:val="007E63B6"/>
    <w:rsid w:val="007F07AF"/>
    <w:rsid w:val="007F2A44"/>
    <w:rsid w:val="007F6D36"/>
    <w:rsid w:val="007F6E2B"/>
    <w:rsid w:val="007F7699"/>
    <w:rsid w:val="007F773D"/>
    <w:rsid w:val="008003C8"/>
    <w:rsid w:val="00802118"/>
    <w:rsid w:val="0080348B"/>
    <w:rsid w:val="00804065"/>
    <w:rsid w:val="008047DD"/>
    <w:rsid w:val="0080611B"/>
    <w:rsid w:val="00806213"/>
    <w:rsid w:val="00811D5C"/>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4EA1"/>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562D"/>
    <w:rsid w:val="00876B32"/>
    <w:rsid w:val="00876C1B"/>
    <w:rsid w:val="00882CB8"/>
    <w:rsid w:val="00882FDA"/>
    <w:rsid w:val="00884366"/>
    <w:rsid w:val="00884650"/>
    <w:rsid w:val="008851B9"/>
    <w:rsid w:val="00885F50"/>
    <w:rsid w:val="00887314"/>
    <w:rsid w:val="00890EB4"/>
    <w:rsid w:val="00891D35"/>
    <w:rsid w:val="00892967"/>
    <w:rsid w:val="00893901"/>
    <w:rsid w:val="0089667B"/>
    <w:rsid w:val="0089728F"/>
    <w:rsid w:val="008A0874"/>
    <w:rsid w:val="008A0FF6"/>
    <w:rsid w:val="008A1EAF"/>
    <w:rsid w:val="008A28F5"/>
    <w:rsid w:val="008A3CAB"/>
    <w:rsid w:val="008A51AD"/>
    <w:rsid w:val="008A5A0A"/>
    <w:rsid w:val="008B219D"/>
    <w:rsid w:val="008B2982"/>
    <w:rsid w:val="008B2F05"/>
    <w:rsid w:val="008B456E"/>
    <w:rsid w:val="008B51B9"/>
    <w:rsid w:val="008B5BC6"/>
    <w:rsid w:val="008B6119"/>
    <w:rsid w:val="008B62FA"/>
    <w:rsid w:val="008B7153"/>
    <w:rsid w:val="008B7E4A"/>
    <w:rsid w:val="008C03AD"/>
    <w:rsid w:val="008C11EE"/>
    <w:rsid w:val="008C1485"/>
    <w:rsid w:val="008C175C"/>
    <w:rsid w:val="008C2DAF"/>
    <w:rsid w:val="008C3720"/>
    <w:rsid w:val="008C668F"/>
    <w:rsid w:val="008D2B5F"/>
    <w:rsid w:val="008D2DBA"/>
    <w:rsid w:val="008D530C"/>
    <w:rsid w:val="008D56D1"/>
    <w:rsid w:val="008D638B"/>
    <w:rsid w:val="008D7ECE"/>
    <w:rsid w:val="008E01A0"/>
    <w:rsid w:val="008E1BF6"/>
    <w:rsid w:val="008E44FF"/>
    <w:rsid w:val="008E499C"/>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3F75"/>
    <w:rsid w:val="0091451C"/>
    <w:rsid w:val="00915C3E"/>
    <w:rsid w:val="00915D45"/>
    <w:rsid w:val="00916C5E"/>
    <w:rsid w:val="00920088"/>
    <w:rsid w:val="00922DF5"/>
    <w:rsid w:val="00923349"/>
    <w:rsid w:val="00923CE8"/>
    <w:rsid w:val="00923D87"/>
    <w:rsid w:val="009252D3"/>
    <w:rsid w:val="00926002"/>
    <w:rsid w:val="00930061"/>
    <w:rsid w:val="009308C6"/>
    <w:rsid w:val="00930E62"/>
    <w:rsid w:val="00930EBA"/>
    <w:rsid w:val="0093151F"/>
    <w:rsid w:val="0093268C"/>
    <w:rsid w:val="00934728"/>
    <w:rsid w:val="009347A5"/>
    <w:rsid w:val="00935580"/>
    <w:rsid w:val="009366E0"/>
    <w:rsid w:val="00936EB3"/>
    <w:rsid w:val="009373EC"/>
    <w:rsid w:val="00940622"/>
    <w:rsid w:val="009412D9"/>
    <w:rsid w:val="00943D30"/>
    <w:rsid w:val="00944730"/>
    <w:rsid w:val="00944858"/>
    <w:rsid w:val="009471B5"/>
    <w:rsid w:val="00947F12"/>
    <w:rsid w:val="009502D3"/>
    <w:rsid w:val="00951A6C"/>
    <w:rsid w:val="00952928"/>
    <w:rsid w:val="009531DA"/>
    <w:rsid w:val="00953CFD"/>
    <w:rsid w:val="009540FD"/>
    <w:rsid w:val="0095579C"/>
    <w:rsid w:val="00956094"/>
    <w:rsid w:val="00956785"/>
    <w:rsid w:val="00956E7E"/>
    <w:rsid w:val="0096539B"/>
    <w:rsid w:val="00965E83"/>
    <w:rsid w:val="00966487"/>
    <w:rsid w:val="009669E3"/>
    <w:rsid w:val="009671DB"/>
    <w:rsid w:val="0096755D"/>
    <w:rsid w:val="00972738"/>
    <w:rsid w:val="009727FE"/>
    <w:rsid w:val="00974C35"/>
    <w:rsid w:val="00976E81"/>
    <w:rsid w:val="009808B0"/>
    <w:rsid w:val="00980958"/>
    <w:rsid w:val="00982D05"/>
    <w:rsid w:val="00983488"/>
    <w:rsid w:val="00983EDB"/>
    <w:rsid w:val="0098499E"/>
    <w:rsid w:val="009849EF"/>
    <w:rsid w:val="00984E36"/>
    <w:rsid w:val="0098553B"/>
    <w:rsid w:val="00987014"/>
    <w:rsid w:val="009871AC"/>
    <w:rsid w:val="00990892"/>
    <w:rsid w:val="009915DB"/>
    <w:rsid w:val="00996696"/>
    <w:rsid w:val="00997443"/>
    <w:rsid w:val="009A1BA1"/>
    <w:rsid w:val="009A2966"/>
    <w:rsid w:val="009A2A81"/>
    <w:rsid w:val="009A2AFB"/>
    <w:rsid w:val="009A2DE2"/>
    <w:rsid w:val="009A3B62"/>
    <w:rsid w:val="009A3ED4"/>
    <w:rsid w:val="009A56EE"/>
    <w:rsid w:val="009A5C47"/>
    <w:rsid w:val="009A68E7"/>
    <w:rsid w:val="009A6BC5"/>
    <w:rsid w:val="009B0164"/>
    <w:rsid w:val="009B2B90"/>
    <w:rsid w:val="009B3B04"/>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2909"/>
    <w:rsid w:val="009E362F"/>
    <w:rsid w:val="009E40DF"/>
    <w:rsid w:val="009E4F01"/>
    <w:rsid w:val="009E59CA"/>
    <w:rsid w:val="009F0A3D"/>
    <w:rsid w:val="009F1AEE"/>
    <w:rsid w:val="009F1DB1"/>
    <w:rsid w:val="009F1EA5"/>
    <w:rsid w:val="009F3BB1"/>
    <w:rsid w:val="009F5E68"/>
    <w:rsid w:val="009F69E5"/>
    <w:rsid w:val="009F7476"/>
    <w:rsid w:val="009F768D"/>
    <w:rsid w:val="00A00F26"/>
    <w:rsid w:val="00A018F7"/>
    <w:rsid w:val="00A02ABC"/>
    <w:rsid w:val="00A039B4"/>
    <w:rsid w:val="00A04ED6"/>
    <w:rsid w:val="00A0555A"/>
    <w:rsid w:val="00A063F2"/>
    <w:rsid w:val="00A064C5"/>
    <w:rsid w:val="00A0799C"/>
    <w:rsid w:val="00A07D8F"/>
    <w:rsid w:val="00A12531"/>
    <w:rsid w:val="00A12AEA"/>
    <w:rsid w:val="00A13C95"/>
    <w:rsid w:val="00A15615"/>
    <w:rsid w:val="00A1707A"/>
    <w:rsid w:val="00A215E2"/>
    <w:rsid w:val="00A2164F"/>
    <w:rsid w:val="00A21A38"/>
    <w:rsid w:val="00A22399"/>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3A1"/>
    <w:rsid w:val="00A429D5"/>
    <w:rsid w:val="00A42E39"/>
    <w:rsid w:val="00A433E2"/>
    <w:rsid w:val="00A448EF"/>
    <w:rsid w:val="00A4598C"/>
    <w:rsid w:val="00A45FA8"/>
    <w:rsid w:val="00A46087"/>
    <w:rsid w:val="00A510EE"/>
    <w:rsid w:val="00A51638"/>
    <w:rsid w:val="00A52A4E"/>
    <w:rsid w:val="00A5343C"/>
    <w:rsid w:val="00A55081"/>
    <w:rsid w:val="00A5538B"/>
    <w:rsid w:val="00A57796"/>
    <w:rsid w:val="00A57AB1"/>
    <w:rsid w:val="00A635D9"/>
    <w:rsid w:val="00A63AB1"/>
    <w:rsid w:val="00A64C8D"/>
    <w:rsid w:val="00A66D84"/>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528C"/>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A7FF7"/>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70"/>
    <w:rsid w:val="00AD53F5"/>
    <w:rsid w:val="00AD5E7B"/>
    <w:rsid w:val="00AD7989"/>
    <w:rsid w:val="00AE0BFC"/>
    <w:rsid w:val="00AE1A08"/>
    <w:rsid w:val="00AE1BBA"/>
    <w:rsid w:val="00AE2F3C"/>
    <w:rsid w:val="00AE4BA3"/>
    <w:rsid w:val="00AE5666"/>
    <w:rsid w:val="00AE7E8A"/>
    <w:rsid w:val="00AF3149"/>
    <w:rsid w:val="00AF32D8"/>
    <w:rsid w:val="00AF3F64"/>
    <w:rsid w:val="00AF40CA"/>
    <w:rsid w:val="00AF4C64"/>
    <w:rsid w:val="00AF70FF"/>
    <w:rsid w:val="00B01BE5"/>
    <w:rsid w:val="00B02385"/>
    <w:rsid w:val="00B03878"/>
    <w:rsid w:val="00B044A7"/>
    <w:rsid w:val="00B06DDF"/>
    <w:rsid w:val="00B07809"/>
    <w:rsid w:val="00B079A5"/>
    <w:rsid w:val="00B11C89"/>
    <w:rsid w:val="00B134C7"/>
    <w:rsid w:val="00B136CC"/>
    <w:rsid w:val="00B143BA"/>
    <w:rsid w:val="00B17521"/>
    <w:rsid w:val="00B17683"/>
    <w:rsid w:val="00B177E4"/>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4D6"/>
    <w:rsid w:val="00B41FA0"/>
    <w:rsid w:val="00B42826"/>
    <w:rsid w:val="00B430FA"/>
    <w:rsid w:val="00B43982"/>
    <w:rsid w:val="00B44E50"/>
    <w:rsid w:val="00B459AF"/>
    <w:rsid w:val="00B46BF5"/>
    <w:rsid w:val="00B475B6"/>
    <w:rsid w:val="00B54BA6"/>
    <w:rsid w:val="00B55869"/>
    <w:rsid w:val="00B567F1"/>
    <w:rsid w:val="00B569FA"/>
    <w:rsid w:val="00B571D3"/>
    <w:rsid w:val="00B6059D"/>
    <w:rsid w:val="00B60E2D"/>
    <w:rsid w:val="00B635A5"/>
    <w:rsid w:val="00B63BE5"/>
    <w:rsid w:val="00B64CAA"/>
    <w:rsid w:val="00B66D36"/>
    <w:rsid w:val="00B7011C"/>
    <w:rsid w:val="00B7272B"/>
    <w:rsid w:val="00B732FB"/>
    <w:rsid w:val="00B7342D"/>
    <w:rsid w:val="00B73BCE"/>
    <w:rsid w:val="00B7490A"/>
    <w:rsid w:val="00B759EC"/>
    <w:rsid w:val="00B75F96"/>
    <w:rsid w:val="00B773AD"/>
    <w:rsid w:val="00B774F6"/>
    <w:rsid w:val="00B778CB"/>
    <w:rsid w:val="00B802D1"/>
    <w:rsid w:val="00B809D9"/>
    <w:rsid w:val="00B8168B"/>
    <w:rsid w:val="00B824F8"/>
    <w:rsid w:val="00B8362D"/>
    <w:rsid w:val="00B8368B"/>
    <w:rsid w:val="00B839A6"/>
    <w:rsid w:val="00B83A9E"/>
    <w:rsid w:val="00B86BFE"/>
    <w:rsid w:val="00B86F52"/>
    <w:rsid w:val="00B878F5"/>
    <w:rsid w:val="00B91893"/>
    <w:rsid w:val="00B926BD"/>
    <w:rsid w:val="00B92DE8"/>
    <w:rsid w:val="00B93D8F"/>
    <w:rsid w:val="00B94A4F"/>
    <w:rsid w:val="00B96A32"/>
    <w:rsid w:val="00B9799D"/>
    <w:rsid w:val="00BA1322"/>
    <w:rsid w:val="00BA25FD"/>
    <w:rsid w:val="00BA2D85"/>
    <w:rsid w:val="00BA3AA7"/>
    <w:rsid w:val="00BA3C3F"/>
    <w:rsid w:val="00BA5CEA"/>
    <w:rsid w:val="00BA690D"/>
    <w:rsid w:val="00BA7612"/>
    <w:rsid w:val="00BA7F6C"/>
    <w:rsid w:val="00BB1D36"/>
    <w:rsid w:val="00BB2907"/>
    <w:rsid w:val="00BB3631"/>
    <w:rsid w:val="00BB3FF6"/>
    <w:rsid w:val="00BB5630"/>
    <w:rsid w:val="00BB6145"/>
    <w:rsid w:val="00BB6BE1"/>
    <w:rsid w:val="00BC1867"/>
    <w:rsid w:val="00BC304A"/>
    <w:rsid w:val="00BC392E"/>
    <w:rsid w:val="00BC60A6"/>
    <w:rsid w:val="00BC62E0"/>
    <w:rsid w:val="00BC6FBF"/>
    <w:rsid w:val="00BD00D9"/>
    <w:rsid w:val="00BD15F8"/>
    <w:rsid w:val="00BD1886"/>
    <w:rsid w:val="00BD23E3"/>
    <w:rsid w:val="00BD40BC"/>
    <w:rsid w:val="00BD6234"/>
    <w:rsid w:val="00BE0437"/>
    <w:rsid w:val="00BE04F6"/>
    <w:rsid w:val="00BE0C41"/>
    <w:rsid w:val="00BE107D"/>
    <w:rsid w:val="00BE2D6C"/>
    <w:rsid w:val="00BE4C2B"/>
    <w:rsid w:val="00BE52CA"/>
    <w:rsid w:val="00BE5D1C"/>
    <w:rsid w:val="00BE701E"/>
    <w:rsid w:val="00BE7640"/>
    <w:rsid w:val="00BE765E"/>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D11"/>
    <w:rsid w:val="00C310B8"/>
    <w:rsid w:val="00C31DBD"/>
    <w:rsid w:val="00C32633"/>
    <w:rsid w:val="00C3305D"/>
    <w:rsid w:val="00C3343C"/>
    <w:rsid w:val="00C3343E"/>
    <w:rsid w:val="00C337F3"/>
    <w:rsid w:val="00C3643C"/>
    <w:rsid w:val="00C365AF"/>
    <w:rsid w:val="00C36C29"/>
    <w:rsid w:val="00C37E9B"/>
    <w:rsid w:val="00C41646"/>
    <w:rsid w:val="00C4383B"/>
    <w:rsid w:val="00C4601A"/>
    <w:rsid w:val="00C478FE"/>
    <w:rsid w:val="00C502DD"/>
    <w:rsid w:val="00C613E2"/>
    <w:rsid w:val="00C621E3"/>
    <w:rsid w:val="00C6430C"/>
    <w:rsid w:val="00C64E24"/>
    <w:rsid w:val="00C65047"/>
    <w:rsid w:val="00C653CC"/>
    <w:rsid w:val="00C665D4"/>
    <w:rsid w:val="00C67E56"/>
    <w:rsid w:val="00C7050B"/>
    <w:rsid w:val="00C733E9"/>
    <w:rsid w:val="00C73CE1"/>
    <w:rsid w:val="00C74775"/>
    <w:rsid w:val="00C76F9B"/>
    <w:rsid w:val="00C77064"/>
    <w:rsid w:val="00C80AB6"/>
    <w:rsid w:val="00C824FE"/>
    <w:rsid w:val="00C833D6"/>
    <w:rsid w:val="00C84CDE"/>
    <w:rsid w:val="00C86803"/>
    <w:rsid w:val="00C8762A"/>
    <w:rsid w:val="00C9050E"/>
    <w:rsid w:val="00C9216F"/>
    <w:rsid w:val="00C9306D"/>
    <w:rsid w:val="00C93320"/>
    <w:rsid w:val="00C95318"/>
    <w:rsid w:val="00C95A99"/>
    <w:rsid w:val="00C9625C"/>
    <w:rsid w:val="00C9654B"/>
    <w:rsid w:val="00C96B98"/>
    <w:rsid w:val="00C96C51"/>
    <w:rsid w:val="00C96F6B"/>
    <w:rsid w:val="00C97ED3"/>
    <w:rsid w:val="00CA043D"/>
    <w:rsid w:val="00CA069B"/>
    <w:rsid w:val="00CA09C4"/>
    <w:rsid w:val="00CA27F9"/>
    <w:rsid w:val="00CA28AD"/>
    <w:rsid w:val="00CA4F28"/>
    <w:rsid w:val="00CA5670"/>
    <w:rsid w:val="00CA68B9"/>
    <w:rsid w:val="00CA7388"/>
    <w:rsid w:val="00CA78AC"/>
    <w:rsid w:val="00CB067C"/>
    <w:rsid w:val="00CB15CA"/>
    <w:rsid w:val="00CB26B3"/>
    <w:rsid w:val="00CB3B7D"/>
    <w:rsid w:val="00CB4DC8"/>
    <w:rsid w:val="00CB51F5"/>
    <w:rsid w:val="00CB66C4"/>
    <w:rsid w:val="00CB687E"/>
    <w:rsid w:val="00CB6F85"/>
    <w:rsid w:val="00CC0250"/>
    <w:rsid w:val="00CC0372"/>
    <w:rsid w:val="00CC074E"/>
    <w:rsid w:val="00CC0FE1"/>
    <w:rsid w:val="00CC1659"/>
    <w:rsid w:val="00CC3092"/>
    <w:rsid w:val="00CC30C3"/>
    <w:rsid w:val="00CC363A"/>
    <w:rsid w:val="00CC3D4E"/>
    <w:rsid w:val="00CC4003"/>
    <w:rsid w:val="00CC74BD"/>
    <w:rsid w:val="00CD0768"/>
    <w:rsid w:val="00CD242E"/>
    <w:rsid w:val="00CD3CC4"/>
    <w:rsid w:val="00CD485C"/>
    <w:rsid w:val="00CD788F"/>
    <w:rsid w:val="00CE047D"/>
    <w:rsid w:val="00CE1017"/>
    <w:rsid w:val="00CE358A"/>
    <w:rsid w:val="00CE373E"/>
    <w:rsid w:val="00CE43AF"/>
    <w:rsid w:val="00CE577D"/>
    <w:rsid w:val="00CE665D"/>
    <w:rsid w:val="00CE6758"/>
    <w:rsid w:val="00CE7731"/>
    <w:rsid w:val="00CF096F"/>
    <w:rsid w:val="00CF1226"/>
    <w:rsid w:val="00CF329F"/>
    <w:rsid w:val="00CF4698"/>
    <w:rsid w:val="00CF6106"/>
    <w:rsid w:val="00CF6A79"/>
    <w:rsid w:val="00CF6A88"/>
    <w:rsid w:val="00CF73D7"/>
    <w:rsid w:val="00D00AAE"/>
    <w:rsid w:val="00D013C7"/>
    <w:rsid w:val="00D02D5A"/>
    <w:rsid w:val="00D03B9D"/>
    <w:rsid w:val="00D0498A"/>
    <w:rsid w:val="00D065E6"/>
    <w:rsid w:val="00D06F2D"/>
    <w:rsid w:val="00D10843"/>
    <w:rsid w:val="00D11B6A"/>
    <w:rsid w:val="00D13B2D"/>
    <w:rsid w:val="00D14EC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3490"/>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439"/>
    <w:rsid w:val="00D47A7B"/>
    <w:rsid w:val="00D47BB6"/>
    <w:rsid w:val="00D47F45"/>
    <w:rsid w:val="00D54C37"/>
    <w:rsid w:val="00D57292"/>
    <w:rsid w:val="00D5779A"/>
    <w:rsid w:val="00D62214"/>
    <w:rsid w:val="00D62ADB"/>
    <w:rsid w:val="00D632D1"/>
    <w:rsid w:val="00D64B7A"/>
    <w:rsid w:val="00D65AB8"/>
    <w:rsid w:val="00D65E10"/>
    <w:rsid w:val="00D6671E"/>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5E85"/>
    <w:rsid w:val="00DA671A"/>
    <w:rsid w:val="00DA756A"/>
    <w:rsid w:val="00DA7819"/>
    <w:rsid w:val="00DA78D9"/>
    <w:rsid w:val="00DA7E64"/>
    <w:rsid w:val="00DA7E6E"/>
    <w:rsid w:val="00DB07B8"/>
    <w:rsid w:val="00DB16DA"/>
    <w:rsid w:val="00DB2D76"/>
    <w:rsid w:val="00DB345B"/>
    <w:rsid w:val="00DB3871"/>
    <w:rsid w:val="00DB38BB"/>
    <w:rsid w:val="00DB45E2"/>
    <w:rsid w:val="00DB4F49"/>
    <w:rsid w:val="00DB6D5A"/>
    <w:rsid w:val="00DC1ACA"/>
    <w:rsid w:val="00DC1CB0"/>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0EBC"/>
    <w:rsid w:val="00DE262A"/>
    <w:rsid w:val="00DE2759"/>
    <w:rsid w:val="00DE2977"/>
    <w:rsid w:val="00DE3931"/>
    <w:rsid w:val="00DE4037"/>
    <w:rsid w:val="00DE43F4"/>
    <w:rsid w:val="00DE466B"/>
    <w:rsid w:val="00DE4A72"/>
    <w:rsid w:val="00DE5D8B"/>
    <w:rsid w:val="00DE7607"/>
    <w:rsid w:val="00DE761A"/>
    <w:rsid w:val="00DF2338"/>
    <w:rsid w:val="00DF37CE"/>
    <w:rsid w:val="00DF4C70"/>
    <w:rsid w:val="00DF4D56"/>
    <w:rsid w:val="00DF63EB"/>
    <w:rsid w:val="00DF7761"/>
    <w:rsid w:val="00DF78BC"/>
    <w:rsid w:val="00E0212C"/>
    <w:rsid w:val="00E02A20"/>
    <w:rsid w:val="00E03037"/>
    <w:rsid w:val="00E030AE"/>
    <w:rsid w:val="00E04587"/>
    <w:rsid w:val="00E04EFF"/>
    <w:rsid w:val="00E05212"/>
    <w:rsid w:val="00E05D02"/>
    <w:rsid w:val="00E0690D"/>
    <w:rsid w:val="00E101A9"/>
    <w:rsid w:val="00E12954"/>
    <w:rsid w:val="00E12A2F"/>
    <w:rsid w:val="00E12D9F"/>
    <w:rsid w:val="00E12FAE"/>
    <w:rsid w:val="00E13468"/>
    <w:rsid w:val="00E13686"/>
    <w:rsid w:val="00E13D8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1D33"/>
    <w:rsid w:val="00E44479"/>
    <w:rsid w:val="00E45108"/>
    <w:rsid w:val="00E4622A"/>
    <w:rsid w:val="00E475F0"/>
    <w:rsid w:val="00E5099A"/>
    <w:rsid w:val="00E50CA8"/>
    <w:rsid w:val="00E519D9"/>
    <w:rsid w:val="00E52EF1"/>
    <w:rsid w:val="00E536DE"/>
    <w:rsid w:val="00E538E6"/>
    <w:rsid w:val="00E5535A"/>
    <w:rsid w:val="00E553E9"/>
    <w:rsid w:val="00E563DF"/>
    <w:rsid w:val="00E569B2"/>
    <w:rsid w:val="00E577FD"/>
    <w:rsid w:val="00E61098"/>
    <w:rsid w:val="00E619A4"/>
    <w:rsid w:val="00E61B2A"/>
    <w:rsid w:val="00E62177"/>
    <w:rsid w:val="00E622AF"/>
    <w:rsid w:val="00E62A45"/>
    <w:rsid w:val="00E638EF"/>
    <w:rsid w:val="00E645FC"/>
    <w:rsid w:val="00E6494D"/>
    <w:rsid w:val="00E66144"/>
    <w:rsid w:val="00E6634F"/>
    <w:rsid w:val="00E6716A"/>
    <w:rsid w:val="00E67F40"/>
    <w:rsid w:val="00E70167"/>
    <w:rsid w:val="00E703C3"/>
    <w:rsid w:val="00E73F29"/>
    <w:rsid w:val="00E74899"/>
    <w:rsid w:val="00E74ED1"/>
    <w:rsid w:val="00E755D2"/>
    <w:rsid w:val="00E759B1"/>
    <w:rsid w:val="00E779AA"/>
    <w:rsid w:val="00E80333"/>
    <w:rsid w:val="00E8107B"/>
    <w:rsid w:val="00E83629"/>
    <w:rsid w:val="00E838DB"/>
    <w:rsid w:val="00E83F7E"/>
    <w:rsid w:val="00E85696"/>
    <w:rsid w:val="00E865F0"/>
    <w:rsid w:val="00E868E7"/>
    <w:rsid w:val="00E87538"/>
    <w:rsid w:val="00E910E6"/>
    <w:rsid w:val="00E9310C"/>
    <w:rsid w:val="00E93979"/>
    <w:rsid w:val="00E93CD3"/>
    <w:rsid w:val="00E93F61"/>
    <w:rsid w:val="00E9501F"/>
    <w:rsid w:val="00E962BC"/>
    <w:rsid w:val="00E9676A"/>
    <w:rsid w:val="00EA379C"/>
    <w:rsid w:val="00EA4CB5"/>
    <w:rsid w:val="00EA67B2"/>
    <w:rsid w:val="00EA6BD7"/>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0C42"/>
    <w:rsid w:val="00EE13F4"/>
    <w:rsid w:val="00EE171F"/>
    <w:rsid w:val="00EE1EE5"/>
    <w:rsid w:val="00EE2928"/>
    <w:rsid w:val="00EE2E23"/>
    <w:rsid w:val="00EE359A"/>
    <w:rsid w:val="00EE4BD0"/>
    <w:rsid w:val="00EE58D1"/>
    <w:rsid w:val="00EE5BA1"/>
    <w:rsid w:val="00EF2966"/>
    <w:rsid w:val="00EF392F"/>
    <w:rsid w:val="00EF5346"/>
    <w:rsid w:val="00EF7235"/>
    <w:rsid w:val="00F00A4D"/>
    <w:rsid w:val="00F014D5"/>
    <w:rsid w:val="00F01EA8"/>
    <w:rsid w:val="00F023A3"/>
    <w:rsid w:val="00F02A6F"/>
    <w:rsid w:val="00F030F9"/>
    <w:rsid w:val="00F0376A"/>
    <w:rsid w:val="00F04308"/>
    <w:rsid w:val="00F04C8C"/>
    <w:rsid w:val="00F054DA"/>
    <w:rsid w:val="00F06144"/>
    <w:rsid w:val="00F06530"/>
    <w:rsid w:val="00F07089"/>
    <w:rsid w:val="00F07B2D"/>
    <w:rsid w:val="00F07BCF"/>
    <w:rsid w:val="00F10910"/>
    <w:rsid w:val="00F1597D"/>
    <w:rsid w:val="00F16EF8"/>
    <w:rsid w:val="00F16FAB"/>
    <w:rsid w:val="00F170B7"/>
    <w:rsid w:val="00F20C4F"/>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CD9"/>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B65"/>
    <w:rsid w:val="00F87E61"/>
    <w:rsid w:val="00F9058E"/>
    <w:rsid w:val="00F908E0"/>
    <w:rsid w:val="00F90B86"/>
    <w:rsid w:val="00F9251A"/>
    <w:rsid w:val="00F9335A"/>
    <w:rsid w:val="00F93755"/>
    <w:rsid w:val="00F93A32"/>
    <w:rsid w:val="00F94769"/>
    <w:rsid w:val="00F94BDD"/>
    <w:rsid w:val="00F95CF5"/>
    <w:rsid w:val="00F97EE2"/>
    <w:rsid w:val="00FA0810"/>
    <w:rsid w:val="00FA14B5"/>
    <w:rsid w:val="00FA16BB"/>
    <w:rsid w:val="00FA21AF"/>
    <w:rsid w:val="00FA2895"/>
    <w:rsid w:val="00FA29A4"/>
    <w:rsid w:val="00FA3DD7"/>
    <w:rsid w:val="00FA4D12"/>
    <w:rsid w:val="00FA5031"/>
    <w:rsid w:val="00FA56FF"/>
    <w:rsid w:val="00FB106B"/>
    <w:rsid w:val="00FB4326"/>
    <w:rsid w:val="00FB4C6F"/>
    <w:rsid w:val="00FB64A1"/>
    <w:rsid w:val="00FB6732"/>
    <w:rsid w:val="00FB7D16"/>
    <w:rsid w:val="00FC0858"/>
    <w:rsid w:val="00FC0BE2"/>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6B9"/>
    <w:rsid w:val="00FE7C48"/>
    <w:rsid w:val="00FF0BA5"/>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rsid w:val="00763C6E"/>
    <w:pPr>
      <w:spacing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63C6E"/>
    <w:rPr>
      <w:sz w:val="20"/>
      <w:szCs w:val="20"/>
    </w:rPr>
  </w:style>
  <w:style w:type="character" w:styleId="FootnoteReference">
    <w:name w:val="footnote reference"/>
    <w:basedOn w:val="DefaultParagraphFont"/>
    <w:uiPriority w:val="99"/>
    <w:unhideWhenUsed/>
    <w:rsid w:val="00763C6E"/>
    <w:rPr>
      <w:vertAlign w:val="superscript"/>
    </w:rPr>
  </w:style>
  <w:style w:type="paragraph" w:styleId="ListParagraph">
    <w:name w:val="List Paragraph"/>
    <w:basedOn w:val="Normal"/>
    <w:uiPriority w:val="34"/>
    <w:qFormat/>
    <w:rsid w:val="00E87538"/>
    <w:pPr>
      <w:autoSpaceDE w:val="0"/>
      <w:autoSpaceDN w:val="0"/>
      <w:spacing w:line="240" w:lineRule="auto"/>
      <w:ind w:left="720"/>
      <w:contextualSpacing/>
      <w:jc w:val="left"/>
    </w:pPr>
    <w:rPr>
      <w:rFonts w:ascii="CG Times" w:eastAsia="Times New Roman" w:hAnsi="CG Times" w:cs="CG Times"/>
    </w:rPr>
  </w:style>
  <w:style w:type="paragraph" w:customStyle="1" w:styleId="p4">
    <w:name w:val="p4"/>
    <w:basedOn w:val="Normal"/>
    <w:rsid w:val="00E87538"/>
    <w:pPr>
      <w:widowControl w:val="0"/>
      <w:tabs>
        <w:tab w:val="left" w:pos="204"/>
      </w:tabs>
      <w:autoSpaceDE w:val="0"/>
      <w:autoSpaceDN w:val="0"/>
      <w:adjustRightInd w:val="0"/>
      <w:spacing w:line="240" w:lineRule="auto"/>
      <w:jc w:val="left"/>
    </w:pPr>
    <w:rPr>
      <w:rFonts w:eastAsia="Times New Roman"/>
    </w:rPr>
  </w:style>
  <w:style w:type="paragraph" w:styleId="BodyText2">
    <w:name w:val="Body Text 2"/>
    <w:basedOn w:val="Normal"/>
    <w:link w:val="BodyText2Char"/>
    <w:uiPriority w:val="99"/>
    <w:unhideWhenUsed/>
    <w:rsid w:val="00E87538"/>
    <w:pPr>
      <w:autoSpaceDE w:val="0"/>
      <w:autoSpaceDN w:val="0"/>
      <w:spacing w:after="120" w:line="480" w:lineRule="auto"/>
      <w:jc w:val="left"/>
    </w:pPr>
    <w:rPr>
      <w:rFonts w:ascii="CG Times" w:eastAsia="Times New Roman" w:hAnsi="CG Times" w:cs="CG Times"/>
    </w:rPr>
  </w:style>
  <w:style w:type="character" w:customStyle="1" w:styleId="BodyText2Char">
    <w:name w:val="Body Text 2 Char"/>
    <w:basedOn w:val="DefaultParagraphFont"/>
    <w:link w:val="BodyText2"/>
    <w:uiPriority w:val="99"/>
    <w:rsid w:val="00E87538"/>
    <w:rPr>
      <w:rFonts w:ascii="CG Times" w:eastAsia="Times New Roman" w:hAnsi="CG Times" w:cs="CG Times"/>
    </w:rPr>
  </w:style>
  <w:style w:type="paragraph" w:styleId="BodyText">
    <w:name w:val="Body Text"/>
    <w:basedOn w:val="Normal"/>
    <w:link w:val="BodyTextChar"/>
    <w:uiPriority w:val="99"/>
    <w:unhideWhenUsed/>
    <w:qFormat/>
    <w:rsid w:val="00E87538"/>
    <w:pPr>
      <w:spacing w:after="120" w:line="276" w:lineRule="auto"/>
      <w:jc w:val="left"/>
    </w:pPr>
    <w:rPr>
      <w:rFonts w:ascii="Calibri" w:eastAsia="Times New Roman" w:hAnsi="Calibri"/>
      <w:sz w:val="22"/>
      <w:szCs w:val="22"/>
    </w:rPr>
  </w:style>
  <w:style w:type="character" w:customStyle="1" w:styleId="BodyTextChar">
    <w:name w:val="Body Text Char"/>
    <w:basedOn w:val="DefaultParagraphFont"/>
    <w:link w:val="BodyText"/>
    <w:uiPriority w:val="99"/>
    <w:rsid w:val="00E87538"/>
    <w:rPr>
      <w:rFonts w:ascii="Calibri" w:eastAsia="Times New Roman" w:hAnsi="Calibri"/>
      <w:sz w:val="22"/>
      <w:szCs w:val="22"/>
    </w:rPr>
  </w:style>
  <w:style w:type="paragraph" w:styleId="Header">
    <w:name w:val="header"/>
    <w:basedOn w:val="Normal"/>
    <w:link w:val="HeaderChar"/>
    <w:uiPriority w:val="99"/>
    <w:unhideWhenUsed/>
    <w:rsid w:val="00B54BA6"/>
    <w:pPr>
      <w:tabs>
        <w:tab w:val="center" w:pos="4680"/>
        <w:tab w:val="right" w:pos="9360"/>
      </w:tabs>
      <w:spacing w:line="240" w:lineRule="auto"/>
    </w:pPr>
  </w:style>
  <w:style w:type="character" w:customStyle="1" w:styleId="HeaderChar">
    <w:name w:val="Header Char"/>
    <w:basedOn w:val="DefaultParagraphFont"/>
    <w:link w:val="Header"/>
    <w:uiPriority w:val="99"/>
    <w:rsid w:val="00B54BA6"/>
  </w:style>
  <w:style w:type="paragraph" w:styleId="Footer">
    <w:name w:val="footer"/>
    <w:basedOn w:val="Normal"/>
    <w:link w:val="FooterChar"/>
    <w:uiPriority w:val="99"/>
    <w:unhideWhenUsed/>
    <w:rsid w:val="00B54BA6"/>
    <w:pPr>
      <w:tabs>
        <w:tab w:val="center" w:pos="4680"/>
        <w:tab w:val="right" w:pos="9360"/>
      </w:tabs>
      <w:spacing w:line="240" w:lineRule="auto"/>
    </w:pPr>
  </w:style>
  <w:style w:type="character" w:customStyle="1" w:styleId="FooterChar">
    <w:name w:val="Footer Char"/>
    <w:basedOn w:val="DefaultParagraphFont"/>
    <w:link w:val="Footer"/>
    <w:uiPriority w:val="99"/>
    <w:rsid w:val="00B54BA6"/>
  </w:style>
  <w:style w:type="paragraph" w:styleId="BalloonText">
    <w:name w:val="Balloon Text"/>
    <w:basedOn w:val="Normal"/>
    <w:link w:val="BalloonTextChar"/>
    <w:uiPriority w:val="99"/>
    <w:semiHidden/>
    <w:unhideWhenUsed/>
    <w:rsid w:val="00F87B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B65"/>
    <w:rPr>
      <w:rFonts w:ascii="Tahoma" w:hAnsi="Tahoma" w:cs="Tahoma"/>
      <w:sz w:val="16"/>
      <w:szCs w:val="16"/>
    </w:rPr>
  </w:style>
  <w:style w:type="character" w:customStyle="1" w:styleId="term1">
    <w:name w:val="term1"/>
    <w:basedOn w:val="DefaultParagraphFont"/>
    <w:rsid w:val="005E0E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uiPriority w:val="99"/>
    <w:unhideWhenUsed/>
    <w:rsid w:val="00763C6E"/>
    <w:pPr>
      <w:spacing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63C6E"/>
    <w:rPr>
      <w:sz w:val="20"/>
      <w:szCs w:val="20"/>
    </w:rPr>
  </w:style>
  <w:style w:type="character" w:styleId="FootnoteReference">
    <w:name w:val="footnote reference"/>
    <w:basedOn w:val="DefaultParagraphFont"/>
    <w:uiPriority w:val="99"/>
    <w:unhideWhenUsed/>
    <w:rsid w:val="00763C6E"/>
    <w:rPr>
      <w:vertAlign w:val="superscript"/>
    </w:rPr>
  </w:style>
  <w:style w:type="paragraph" w:styleId="ListParagraph">
    <w:name w:val="List Paragraph"/>
    <w:basedOn w:val="Normal"/>
    <w:uiPriority w:val="34"/>
    <w:qFormat/>
    <w:rsid w:val="00E87538"/>
    <w:pPr>
      <w:autoSpaceDE w:val="0"/>
      <w:autoSpaceDN w:val="0"/>
      <w:spacing w:line="240" w:lineRule="auto"/>
      <w:ind w:left="720"/>
      <w:contextualSpacing/>
      <w:jc w:val="left"/>
    </w:pPr>
    <w:rPr>
      <w:rFonts w:ascii="CG Times" w:eastAsia="Times New Roman" w:hAnsi="CG Times" w:cs="CG Times"/>
    </w:rPr>
  </w:style>
  <w:style w:type="paragraph" w:customStyle="1" w:styleId="p4">
    <w:name w:val="p4"/>
    <w:basedOn w:val="Normal"/>
    <w:rsid w:val="00E87538"/>
    <w:pPr>
      <w:widowControl w:val="0"/>
      <w:tabs>
        <w:tab w:val="left" w:pos="204"/>
      </w:tabs>
      <w:autoSpaceDE w:val="0"/>
      <w:autoSpaceDN w:val="0"/>
      <w:adjustRightInd w:val="0"/>
      <w:spacing w:line="240" w:lineRule="auto"/>
      <w:jc w:val="left"/>
    </w:pPr>
    <w:rPr>
      <w:rFonts w:eastAsia="Times New Roman"/>
    </w:rPr>
  </w:style>
  <w:style w:type="paragraph" w:styleId="BodyText2">
    <w:name w:val="Body Text 2"/>
    <w:basedOn w:val="Normal"/>
    <w:link w:val="BodyText2Char"/>
    <w:uiPriority w:val="99"/>
    <w:unhideWhenUsed/>
    <w:rsid w:val="00E87538"/>
    <w:pPr>
      <w:autoSpaceDE w:val="0"/>
      <w:autoSpaceDN w:val="0"/>
      <w:spacing w:after="120" w:line="480" w:lineRule="auto"/>
      <w:jc w:val="left"/>
    </w:pPr>
    <w:rPr>
      <w:rFonts w:ascii="CG Times" w:eastAsia="Times New Roman" w:hAnsi="CG Times" w:cs="CG Times"/>
    </w:rPr>
  </w:style>
  <w:style w:type="character" w:customStyle="1" w:styleId="BodyText2Char">
    <w:name w:val="Body Text 2 Char"/>
    <w:basedOn w:val="DefaultParagraphFont"/>
    <w:link w:val="BodyText2"/>
    <w:uiPriority w:val="99"/>
    <w:rsid w:val="00E87538"/>
    <w:rPr>
      <w:rFonts w:ascii="CG Times" w:eastAsia="Times New Roman" w:hAnsi="CG Times" w:cs="CG Times"/>
    </w:rPr>
  </w:style>
  <w:style w:type="paragraph" w:styleId="BodyText">
    <w:name w:val="Body Text"/>
    <w:basedOn w:val="Normal"/>
    <w:link w:val="BodyTextChar"/>
    <w:uiPriority w:val="99"/>
    <w:unhideWhenUsed/>
    <w:qFormat/>
    <w:rsid w:val="00E87538"/>
    <w:pPr>
      <w:spacing w:after="120" w:line="276" w:lineRule="auto"/>
      <w:jc w:val="left"/>
    </w:pPr>
    <w:rPr>
      <w:rFonts w:ascii="Calibri" w:eastAsia="Times New Roman" w:hAnsi="Calibri"/>
      <w:sz w:val="22"/>
      <w:szCs w:val="22"/>
    </w:rPr>
  </w:style>
  <w:style w:type="character" w:customStyle="1" w:styleId="BodyTextChar">
    <w:name w:val="Body Text Char"/>
    <w:basedOn w:val="DefaultParagraphFont"/>
    <w:link w:val="BodyText"/>
    <w:uiPriority w:val="99"/>
    <w:rsid w:val="00E87538"/>
    <w:rPr>
      <w:rFonts w:ascii="Calibri" w:eastAsia="Times New Roman" w:hAnsi="Calibri"/>
      <w:sz w:val="22"/>
      <w:szCs w:val="22"/>
    </w:rPr>
  </w:style>
  <w:style w:type="paragraph" w:styleId="Header">
    <w:name w:val="header"/>
    <w:basedOn w:val="Normal"/>
    <w:link w:val="HeaderChar"/>
    <w:uiPriority w:val="99"/>
    <w:unhideWhenUsed/>
    <w:rsid w:val="00B54BA6"/>
    <w:pPr>
      <w:tabs>
        <w:tab w:val="center" w:pos="4680"/>
        <w:tab w:val="right" w:pos="9360"/>
      </w:tabs>
      <w:spacing w:line="240" w:lineRule="auto"/>
    </w:pPr>
  </w:style>
  <w:style w:type="character" w:customStyle="1" w:styleId="HeaderChar">
    <w:name w:val="Header Char"/>
    <w:basedOn w:val="DefaultParagraphFont"/>
    <w:link w:val="Header"/>
    <w:uiPriority w:val="99"/>
    <w:rsid w:val="00B54BA6"/>
  </w:style>
  <w:style w:type="paragraph" w:styleId="Footer">
    <w:name w:val="footer"/>
    <w:basedOn w:val="Normal"/>
    <w:link w:val="FooterChar"/>
    <w:uiPriority w:val="99"/>
    <w:unhideWhenUsed/>
    <w:rsid w:val="00B54BA6"/>
    <w:pPr>
      <w:tabs>
        <w:tab w:val="center" w:pos="4680"/>
        <w:tab w:val="right" w:pos="9360"/>
      </w:tabs>
      <w:spacing w:line="240" w:lineRule="auto"/>
    </w:pPr>
  </w:style>
  <w:style w:type="character" w:customStyle="1" w:styleId="FooterChar">
    <w:name w:val="Footer Char"/>
    <w:basedOn w:val="DefaultParagraphFont"/>
    <w:link w:val="Footer"/>
    <w:uiPriority w:val="99"/>
    <w:rsid w:val="00B54BA6"/>
  </w:style>
  <w:style w:type="paragraph" w:styleId="BalloonText">
    <w:name w:val="Balloon Text"/>
    <w:basedOn w:val="Normal"/>
    <w:link w:val="BalloonTextChar"/>
    <w:uiPriority w:val="99"/>
    <w:semiHidden/>
    <w:unhideWhenUsed/>
    <w:rsid w:val="00F87B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B65"/>
    <w:rPr>
      <w:rFonts w:ascii="Tahoma" w:hAnsi="Tahoma" w:cs="Tahoma"/>
      <w:sz w:val="16"/>
      <w:szCs w:val="16"/>
    </w:rPr>
  </w:style>
  <w:style w:type="character" w:customStyle="1" w:styleId="term1">
    <w:name w:val="term1"/>
    <w:basedOn w:val="DefaultParagraphFont"/>
    <w:rsid w:val="005E0E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60424">
      <w:bodyDiv w:val="1"/>
      <w:marLeft w:val="0"/>
      <w:marRight w:val="0"/>
      <w:marTop w:val="0"/>
      <w:marBottom w:val="0"/>
      <w:divBdr>
        <w:top w:val="none" w:sz="0" w:space="0" w:color="auto"/>
        <w:left w:val="none" w:sz="0" w:space="0" w:color="auto"/>
        <w:bottom w:val="none" w:sz="0" w:space="0" w:color="auto"/>
        <w:right w:val="none" w:sz="0" w:space="0" w:color="auto"/>
      </w:divBdr>
      <w:divsChild>
        <w:div w:id="574706512">
          <w:marLeft w:val="0"/>
          <w:marRight w:val="0"/>
          <w:marTop w:val="0"/>
          <w:marBottom w:val="0"/>
          <w:divBdr>
            <w:top w:val="none" w:sz="0" w:space="0" w:color="auto"/>
            <w:left w:val="none" w:sz="0" w:space="0" w:color="auto"/>
            <w:bottom w:val="none" w:sz="0" w:space="0" w:color="auto"/>
            <w:right w:val="none" w:sz="0" w:space="0" w:color="auto"/>
          </w:divBdr>
          <w:divsChild>
            <w:div w:id="1469785061">
              <w:marLeft w:val="0"/>
              <w:marRight w:val="0"/>
              <w:marTop w:val="0"/>
              <w:marBottom w:val="0"/>
              <w:divBdr>
                <w:top w:val="none" w:sz="0" w:space="0" w:color="auto"/>
                <w:left w:val="none" w:sz="0" w:space="0" w:color="auto"/>
                <w:bottom w:val="none" w:sz="0" w:space="0" w:color="auto"/>
                <w:right w:val="none" w:sz="0" w:space="0" w:color="auto"/>
              </w:divBdr>
              <w:divsChild>
                <w:div w:id="656694451">
                  <w:marLeft w:val="0"/>
                  <w:marRight w:val="0"/>
                  <w:marTop w:val="0"/>
                  <w:marBottom w:val="0"/>
                  <w:divBdr>
                    <w:top w:val="none" w:sz="0" w:space="0" w:color="auto"/>
                    <w:left w:val="none" w:sz="0" w:space="0" w:color="auto"/>
                    <w:bottom w:val="none" w:sz="0" w:space="0" w:color="auto"/>
                    <w:right w:val="none" w:sz="0" w:space="0" w:color="auto"/>
                  </w:divBdr>
                  <w:divsChild>
                    <w:div w:id="14513135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7ECF-4087-49EE-B1E8-29569405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8603</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2014-04-23T19:05:00Z</cp:lastPrinted>
  <dcterms:created xsi:type="dcterms:W3CDTF">2014-04-29T14:56:00Z</dcterms:created>
  <dcterms:modified xsi:type="dcterms:W3CDTF">2014-04-29T15:10:00Z</dcterms:modified>
</cp:coreProperties>
</file>