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6D33B5" w:rsidRPr="00E22703" w:rsidRDefault="00CA61FC">
      <w:r>
        <w:t>J3 Energy Group, Inc</w:t>
      </w:r>
      <w:r w:rsidR="00865FE8">
        <w:t>.</w:t>
      </w:r>
      <w:r w:rsidR="00865FE8">
        <w:tab/>
      </w:r>
      <w:r w:rsidR="00865FE8">
        <w:tab/>
      </w:r>
      <w:r w:rsidR="00865FE8">
        <w:tab/>
      </w:r>
      <w:r w:rsidR="00555AB2">
        <w:tab/>
      </w:r>
      <w:r w:rsidR="006D33B5" w:rsidRPr="00E22703">
        <w:tab/>
        <w:t>:</w:t>
      </w:r>
    </w:p>
    <w:p w:rsidR="00E22703" w:rsidRDefault="00E21F02">
      <w:r>
        <w:tab/>
      </w:r>
      <w:r>
        <w:tab/>
      </w:r>
      <w:r>
        <w:tab/>
      </w:r>
      <w:r>
        <w:tab/>
      </w:r>
      <w:r>
        <w:tab/>
      </w:r>
      <w:r>
        <w:tab/>
      </w:r>
      <w:r>
        <w:tab/>
        <w:t>:</w:t>
      </w:r>
    </w:p>
    <w:p w:rsidR="00E21F02" w:rsidRDefault="00E21F02">
      <w:r>
        <w:tab/>
      </w:r>
      <w:r>
        <w:tab/>
        <w:t>v.</w:t>
      </w:r>
      <w:r>
        <w:tab/>
      </w:r>
      <w:r>
        <w:tab/>
      </w:r>
      <w:r>
        <w:tab/>
      </w:r>
      <w:r>
        <w:tab/>
      </w:r>
      <w:r>
        <w:tab/>
        <w:t>:</w:t>
      </w:r>
      <w:r>
        <w:tab/>
      </w:r>
      <w:r w:rsidR="00865FE8">
        <w:t>C-2011-2219920</w:t>
      </w:r>
    </w:p>
    <w:p w:rsidR="00865FE8" w:rsidRDefault="00865FE8">
      <w:r>
        <w:tab/>
      </w:r>
      <w:r>
        <w:tab/>
      </w:r>
      <w:r>
        <w:tab/>
      </w:r>
      <w:r>
        <w:tab/>
      </w:r>
      <w:r>
        <w:tab/>
      </w:r>
      <w:r>
        <w:tab/>
      </w:r>
      <w:r>
        <w:tab/>
        <w:t>:</w:t>
      </w:r>
    </w:p>
    <w:p w:rsidR="00865FE8" w:rsidRDefault="00865FE8">
      <w:r>
        <w:t>West Penn Power Company</w:t>
      </w:r>
      <w:r>
        <w:tab/>
      </w:r>
      <w:r>
        <w:tab/>
      </w:r>
      <w:r>
        <w:tab/>
      </w:r>
      <w:r>
        <w:tab/>
        <w:t>:</w:t>
      </w:r>
    </w:p>
    <w:p w:rsidR="003D5411" w:rsidRDefault="003D5411">
      <w:r>
        <w:tab/>
      </w:r>
      <w:r>
        <w:tab/>
      </w:r>
      <w:r>
        <w:tab/>
      </w:r>
      <w:r>
        <w:tab/>
      </w:r>
      <w:r>
        <w:tab/>
      </w:r>
      <w:r>
        <w:tab/>
      </w:r>
      <w:r>
        <w:tab/>
        <w:t>:</w:t>
      </w:r>
    </w:p>
    <w:p w:rsidR="003D5411" w:rsidRDefault="003D5411">
      <w:r>
        <w:tab/>
      </w:r>
      <w:r>
        <w:tab/>
        <w:t>and</w:t>
      </w:r>
      <w:r>
        <w:tab/>
      </w:r>
      <w:r>
        <w:tab/>
      </w:r>
      <w:r>
        <w:tab/>
      </w:r>
      <w:r>
        <w:tab/>
      </w:r>
      <w:r>
        <w:tab/>
        <w:t>:</w:t>
      </w:r>
    </w:p>
    <w:p w:rsidR="003D5411" w:rsidRDefault="003D5411">
      <w:r>
        <w:tab/>
      </w:r>
      <w:r>
        <w:tab/>
      </w:r>
      <w:r>
        <w:tab/>
      </w:r>
      <w:r>
        <w:tab/>
      </w:r>
      <w:r>
        <w:tab/>
      </w:r>
      <w:r>
        <w:tab/>
      </w:r>
      <w:r>
        <w:tab/>
        <w:t>:</w:t>
      </w:r>
    </w:p>
    <w:p w:rsidR="003D5411" w:rsidRDefault="003D5411">
      <w:r>
        <w:t>UGI Development Company</w:t>
      </w:r>
      <w:r>
        <w:tab/>
      </w:r>
      <w:r>
        <w:tab/>
      </w:r>
      <w:r>
        <w:tab/>
      </w:r>
      <w:r>
        <w:tab/>
        <w:t>:</w:t>
      </w:r>
    </w:p>
    <w:p w:rsidR="003D5411" w:rsidRDefault="003D5411">
      <w:r>
        <w:t>(Indispensable Party)</w:t>
      </w:r>
    </w:p>
    <w:p w:rsidR="00E21F02" w:rsidRDefault="00E21F02"/>
    <w:p w:rsidR="00E22703" w:rsidRPr="00E22703" w:rsidRDefault="00E22703"/>
    <w:p w:rsidR="00883855" w:rsidRPr="00883855" w:rsidRDefault="00AD5240" w:rsidP="00B36216">
      <w:pPr>
        <w:tabs>
          <w:tab w:val="center" w:pos="4680"/>
        </w:tabs>
        <w:suppressAutoHyphens/>
        <w:jc w:val="center"/>
        <w:rPr>
          <w:b/>
        </w:rPr>
      </w:pPr>
      <w:r>
        <w:rPr>
          <w:b/>
          <w:spacing w:val="-3"/>
        </w:rPr>
        <w:t>PREHEARING</w:t>
      </w:r>
      <w:r w:rsidR="00B93070" w:rsidRPr="00883855">
        <w:rPr>
          <w:b/>
          <w:spacing w:val="-3"/>
        </w:rPr>
        <w:t xml:space="preserve"> ORDER</w:t>
      </w:r>
      <w:r w:rsidR="00883855" w:rsidRPr="00883855">
        <w:rPr>
          <w:b/>
          <w:spacing w:val="-3"/>
        </w:rPr>
        <w:t xml:space="preserve"> </w:t>
      </w:r>
    </w:p>
    <w:p w:rsidR="00B759BF" w:rsidRDefault="00B759BF" w:rsidP="00922597">
      <w:pPr>
        <w:tabs>
          <w:tab w:val="center" w:pos="4680"/>
        </w:tabs>
        <w:suppressAutoHyphens/>
        <w:jc w:val="center"/>
        <w:rPr>
          <w:spacing w:val="-3"/>
        </w:rPr>
      </w:pPr>
    </w:p>
    <w:p w:rsidR="007B76C4" w:rsidRPr="007B76C4" w:rsidRDefault="007B76C4" w:rsidP="00922597">
      <w:pPr>
        <w:tabs>
          <w:tab w:val="center" w:pos="4680"/>
        </w:tabs>
        <w:suppressAutoHyphens/>
        <w:jc w:val="center"/>
        <w:rPr>
          <w:spacing w:val="-3"/>
        </w:rPr>
      </w:pPr>
    </w:p>
    <w:p w:rsidR="006A7E62" w:rsidRDefault="00B93070" w:rsidP="009B4D12">
      <w:pPr>
        <w:spacing w:line="360" w:lineRule="auto"/>
        <w:ind w:firstLine="1440"/>
        <w:rPr>
          <w:bCs/>
        </w:rPr>
      </w:pPr>
      <w:r>
        <w:t xml:space="preserve">On </w:t>
      </w:r>
      <w:r w:rsidR="003D5411">
        <w:t>February 20, 2014</w:t>
      </w:r>
      <w:r w:rsidR="00B36216">
        <w:t>,</w:t>
      </w:r>
      <w:r w:rsidR="003D5411">
        <w:t xml:space="preserve"> the Commission entered an Opinion and Order</w:t>
      </w:r>
      <w:r w:rsidR="00CD5580">
        <w:t xml:space="preserve"> (</w:t>
      </w:r>
      <w:r w:rsidR="00CD5580">
        <w:rPr>
          <w:i/>
        </w:rPr>
        <w:t>February 20, 2014 Order)</w:t>
      </w:r>
      <w:r w:rsidR="003D5411">
        <w:t xml:space="preserve"> denying </w:t>
      </w:r>
      <w:r w:rsidR="004D2C7F">
        <w:t xml:space="preserve">West Penn Power </w:t>
      </w:r>
      <w:r w:rsidR="003D5411">
        <w:t>Company</w:t>
      </w:r>
      <w:r w:rsidR="004D2C7F">
        <w:t>’s</w:t>
      </w:r>
      <w:r w:rsidR="003D5411">
        <w:t xml:space="preserve"> </w:t>
      </w:r>
      <w:r w:rsidR="00A52975">
        <w:t xml:space="preserve">(West Penn) </w:t>
      </w:r>
      <w:r w:rsidR="004D2C7F">
        <w:t xml:space="preserve">Petition for Reconsideration </w:t>
      </w:r>
      <w:r w:rsidR="003D5411">
        <w:t xml:space="preserve">and </w:t>
      </w:r>
      <w:r w:rsidR="004D2C7F">
        <w:t xml:space="preserve">denying in part </w:t>
      </w:r>
      <w:r w:rsidR="003D5411">
        <w:t>UGI Development Company</w:t>
      </w:r>
      <w:r w:rsidR="004D2C7F">
        <w:t>’s</w:t>
      </w:r>
      <w:r w:rsidR="003D5411">
        <w:t xml:space="preserve"> </w:t>
      </w:r>
      <w:r w:rsidR="00A52975">
        <w:t>(UGI</w:t>
      </w:r>
      <w:r w:rsidR="00E70B5A">
        <w:t xml:space="preserve"> or UGI Development</w:t>
      </w:r>
      <w:r w:rsidR="00A52975">
        <w:t>)</w:t>
      </w:r>
      <w:r w:rsidR="004D2C7F">
        <w:t xml:space="preserve"> Petition for Reconsideration</w:t>
      </w:r>
      <w:r w:rsidR="003D5411">
        <w:t>, and direct</w:t>
      </w:r>
      <w:r w:rsidR="00A52975">
        <w:t>ing</w:t>
      </w:r>
      <w:r w:rsidR="003D5411">
        <w:t xml:space="preserve"> the Secretary’s Bureau to serve UGI with the Complaint</w:t>
      </w:r>
      <w:r w:rsidR="006A7E62">
        <w:t xml:space="preserve"> in the above-captioned matter</w:t>
      </w:r>
      <w:r w:rsidR="003D5411">
        <w:t xml:space="preserve">.  The </w:t>
      </w:r>
      <w:r w:rsidR="006A7E62">
        <w:t xml:space="preserve">Commission reaffirmed its </w:t>
      </w:r>
      <w:r w:rsidR="003D5411">
        <w:t>prior Opinion and Order entered on October 31, 2013</w:t>
      </w:r>
      <w:r w:rsidR="00E9387B">
        <w:t xml:space="preserve">, wherein the Commission </w:t>
      </w:r>
      <w:r w:rsidR="00E9387B">
        <w:rPr>
          <w:i/>
        </w:rPr>
        <w:t xml:space="preserve">sua </w:t>
      </w:r>
      <w:r w:rsidR="00E9387B" w:rsidRPr="00E9387B">
        <w:rPr>
          <w:i/>
        </w:rPr>
        <w:t xml:space="preserve">sponte </w:t>
      </w:r>
      <w:r w:rsidR="00E9387B">
        <w:t xml:space="preserve">joined </w:t>
      </w:r>
      <w:r w:rsidR="006A7E62">
        <w:t xml:space="preserve">UGI </w:t>
      </w:r>
      <w:r w:rsidR="00E9387B">
        <w:t xml:space="preserve">as an indispensable party and remanded the case to the Office of Administrative Law Judge (OALJ) for further proceedings.  </w:t>
      </w:r>
    </w:p>
    <w:p w:rsidR="006A7E62" w:rsidRDefault="006A7E62" w:rsidP="009B4D12">
      <w:pPr>
        <w:spacing w:line="360" w:lineRule="auto"/>
        <w:ind w:firstLine="1440"/>
        <w:rPr>
          <w:bCs/>
        </w:rPr>
      </w:pPr>
    </w:p>
    <w:p w:rsidR="004D2C7F" w:rsidRDefault="004D2C7F" w:rsidP="006A7E62">
      <w:pPr>
        <w:spacing w:line="360" w:lineRule="auto"/>
        <w:ind w:firstLine="1440"/>
      </w:pPr>
      <w:r>
        <w:t xml:space="preserve">On February 24, 2014, the Complaint was served upon UGI Development Company.  On March 17, 2014, UGI filed an Answer and New Matter.  On April 4, J3 Energy </w:t>
      </w:r>
      <w:r w:rsidR="00864930">
        <w:t xml:space="preserve">Group, Inc.’s (J3 Energy) </w:t>
      </w:r>
      <w:r>
        <w:t xml:space="preserve">filed a Reply to New Matter.  </w:t>
      </w:r>
      <w:r w:rsidR="00864930">
        <w:t>On March 21, 2014, a Notice of Prehearing Conference was issued.  On April 8, 2014, a Prehearing Conference Order was issued.</w:t>
      </w:r>
    </w:p>
    <w:p w:rsidR="004D2C7F" w:rsidRDefault="004D2C7F" w:rsidP="006A7E62">
      <w:pPr>
        <w:spacing w:line="360" w:lineRule="auto"/>
        <w:ind w:firstLine="1440"/>
      </w:pPr>
    </w:p>
    <w:p w:rsidR="006A7E62" w:rsidRDefault="006A7E62" w:rsidP="006A7E62">
      <w:pPr>
        <w:spacing w:line="360" w:lineRule="auto"/>
        <w:ind w:firstLine="1440"/>
      </w:pPr>
      <w:r>
        <w:t>On May 8, 2014, a prehearing conference was held.  I noted the appearance of Christopher T. Wright, Esquire and Melanie J.</w:t>
      </w:r>
      <w:r w:rsidR="00944A99" w:rsidRPr="00944A99">
        <w:t xml:space="preserve"> </w:t>
      </w:r>
      <w:r w:rsidR="00944A99">
        <w:t>El Atieh</w:t>
      </w:r>
      <w:r>
        <w:t xml:space="preserve">, Esquire on behalf of UGI Development Company; John L. Munsch, Esquire and John F. Povilaitis, Esquire on behalf of West Penn Power Company, Thomas J. Russial, Esquire on behalf of J3 Energy Group, Inc. and Kriss E. </w:t>
      </w:r>
      <w:r>
        <w:lastRenderedPageBreak/>
        <w:t>Brown, Esquire on behalf of the Pennsylvania Public Utility Commission’s Bureau of Technical Utility Services (TUS).</w:t>
      </w:r>
    </w:p>
    <w:p w:rsidR="006A7E62" w:rsidRDefault="006A7E62" w:rsidP="006A7E62">
      <w:pPr>
        <w:spacing w:line="360" w:lineRule="auto"/>
        <w:ind w:firstLine="1440"/>
      </w:pPr>
    </w:p>
    <w:p w:rsidR="006A7E62" w:rsidRDefault="006A7E62" w:rsidP="006A7E62">
      <w:pPr>
        <w:spacing w:line="360" w:lineRule="auto"/>
        <w:ind w:firstLine="1440"/>
      </w:pPr>
      <w:r>
        <w:t>The followi</w:t>
      </w:r>
      <w:r w:rsidR="004D2C7F">
        <w:t xml:space="preserve">ng matters were addressed: (1) </w:t>
      </w:r>
      <w:r w:rsidR="00864930">
        <w:t xml:space="preserve">service of documents; 2) </w:t>
      </w:r>
      <w:r w:rsidR="004D2C7F">
        <w:t>protective orders</w:t>
      </w:r>
      <w:r>
        <w:t>; (2) a procedural schedule</w:t>
      </w:r>
      <w:r w:rsidR="00B21B44">
        <w:t xml:space="preserve">; </w:t>
      </w:r>
      <w:r>
        <w:t xml:space="preserve">(3) </w:t>
      </w:r>
      <w:r w:rsidR="00864930">
        <w:t>possibility of settlement</w:t>
      </w:r>
      <w:r w:rsidR="00B21B44">
        <w:t>; and (4) bankruptcy court’s approval of any settlement</w:t>
      </w:r>
      <w:r>
        <w:t>.  These matters are discussed below.</w:t>
      </w:r>
    </w:p>
    <w:p w:rsidR="006A7E62" w:rsidRDefault="006A7E62" w:rsidP="006A7E62">
      <w:pPr>
        <w:spacing w:line="360" w:lineRule="auto"/>
        <w:ind w:firstLine="1440"/>
      </w:pPr>
    </w:p>
    <w:p w:rsidR="006A7E62" w:rsidRPr="00B21B44" w:rsidRDefault="00864930" w:rsidP="006A7E62">
      <w:pPr>
        <w:spacing w:line="360" w:lineRule="auto"/>
        <w:rPr>
          <w:u w:val="single"/>
        </w:rPr>
      </w:pPr>
      <w:r w:rsidRPr="00B21B44">
        <w:rPr>
          <w:u w:val="single"/>
        </w:rPr>
        <w:t>Service of Documents</w:t>
      </w:r>
    </w:p>
    <w:p w:rsidR="00864930" w:rsidRDefault="00864930" w:rsidP="006A7E62">
      <w:pPr>
        <w:spacing w:line="360" w:lineRule="auto"/>
      </w:pPr>
    </w:p>
    <w:p w:rsidR="00864930" w:rsidRDefault="00B21B44" w:rsidP="006A7E62">
      <w:pPr>
        <w:spacing w:line="360" w:lineRule="auto"/>
      </w:pPr>
      <w:r>
        <w:tab/>
      </w:r>
      <w:r>
        <w:tab/>
        <w:t>T</w:t>
      </w:r>
      <w:r w:rsidR="00864930">
        <w:t xml:space="preserve">he </w:t>
      </w:r>
      <w:r>
        <w:t xml:space="preserve">official </w:t>
      </w:r>
      <w:r w:rsidR="00864930">
        <w:t xml:space="preserve">service list shall consist of those persons </w:t>
      </w:r>
      <w:r>
        <w:t>in attendance at the Prehearing Conference</w:t>
      </w:r>
      <w:r w:rsidR="00944A99">
        <w:t>, except that Ms.</w:t>
      </w:r>
      <w:r w:rsidR="00944A99" w:rsidRPr="00944A99">
        <w:t xml:space="preserve"> </w:t>
      </w:r>
      <w:r w:rsidR="00944A99">
        <w:t xml:space="preserve">El Atieh will not be on the service list as she filed a notice of withdrawal </w:t>
      </w:r>
      <w:r w:rsidR="00B31E59">
        <w:t xml:space="preserve">of appearance on May 16, 2014, </w:t>
      </w:r>
      <w:r w:rsidR="00944A99">
        <w:t>after the conference</w:t>
      </w:r>
      <w:r w:rsidR="00864930">
        <w:t xml:space="preserve">.   Additionally, to the extent materials are available </w:t>
      </w:r>
      <w:r w:rsidR="00964D30">
        <w:t>electronically;</w:t>
      </w:r>
      <w:r w:rsidR="00864930">
        <w:t xml:space="preserve"> the e-mail distribution list shall consist of the following:</w:t>
      </w:r>
    </w:p>
    <w:p w:rsidR="00864930" w:rsidRDefault="00864930" w:rsidP="006A7E62">
      <w:pPr>
        <w:spacing w:line="360" w:lineRule="auto"/>
      </w:pPr>
    </w:p>
    <w:p w:rsidR="00864930" w:rsidRDefault="009068F5" w:rsidP="006A7E62">
      <w:pPr>
        <w:spacing w:line="360" w:lineRule="auto"/>
      </w:pPr>
      <w:hyperlink r:id="rId9" w:history="1">
        <w:r w:rsidR="00864930" w:rsidRPr="00BD1426">
          <w:rPr>
            <w:rStyle w:val="Hyperlink"/>
          </w:rPr>
          <w:t>Cwright@postschell.com</w:t>
        </w:r>
      </w:hyperlink>
    </w:p>
    <w:p w:rsidR="00864930" w:rsidRDefault="009068F5" w:rsidP="006A7E62">
      <w:pPr>
        <w:spacing w:line="360" w:lineRule="auto"/>
      </w:pPr>
      <w:hyperlink r:id="rId10" w:history="1">
        <w:r w:rsidR="00864930" w:rsidRPr="00BD1426">
          <w:rPr>
            <w:rStyle w:val="Hyperlink"/>
          </w:rPr>
          <w:t>dmacgregor@postschell.com</w:t>
        </w:r>
      </w:hyperlink>
    </w:p>
    <w:p w:rsidR="00864930" w:rsidRDefault="009068F5" w:rsidP="006A7E62">
      <w:pPr>
        <w:spacing w:line="360" w:lineRule="auto"/>
      </w:pPr>
      <w:hyperlink r:id="rId11" w:history="1">
        <w:r w:rsidR="00864930" w:rsidRPr="00BD1426">
          <w:rPr>
            <w:rStyle w:val="Hyperlink"/>
          </w:rPr>
          <w:t>john.povilaitis@bipc.com</w:t>
        </w:r>
      </w:hyperlink>
    </w:p>
    <w:p w:rsidR="00864930" w:rsidRDefault="009068F5" w:rsidP="006A7E62">
      <w:pPr>
        <w:spacing w:line="360" w:lineRule="auto"/>
      </w:pPr>
      <w:hyperlink r:id="rId12" w:history="1">
        <w:r w:rsidR="00864930" w:rsidRPr="00BD1426">
          <w:rPr>
            <w:rStyle w:val="Hyperlink"/>
          </w:rPr>
          <w:t>jmunsch@firstenergycorp.com</w:t>
        </w:r>
      </w:hyperlink>
    </w:p>
    <w:p w:rsidR="00864930" w:rsidRDefault="009068F5" w:rsidP="006A7E62">
      <w:pPr>
        <w:spacing w:line="360" w:lineRule="auto"/>
      </w:pPr>
      <w:hyperlink r:id="rId13" w:history="1">
        <w:r w:rsidR="00864930" w:rsidRPr="00BD1426">
          <w:rPr>
            <w:rStyle w:val="Hyperlink"/>
          </w:rPr>
          <w:t>tom.russial@comcast.net</w:t>
        </w:r>
      </w:hyperlink>
    </w:p>
    <w:p w:rsidR="00864930" w:rsidRDefault="009068F5" w:rsidP="006A7E62">
      <w:pPr>
        <w:spacing w:line="360" w:lineRule="auto"/>
      </w:pPr>
      <w:hyperlink r:id="rId14" w:history="1">
        <w:r w:rsidR="00864930" w:rsidRPr="00BD1426">
          <w:rPr>
            <w:rStyle w:val="Hyperlink"/>
          </w:rPr>
          <w:t>kribrown@pa.gov</w:t>
        </w:r>
      </w:hyperlink>
    </w:p>
    <w:p w:rsidR="00864930" w:rsidRDefault="00864930" w:rsidP="006A7E62">
      <w:pPr>
        <w:spacing w:line="360" w:lineRule="auto"/>
      </w:pPr>
    </w:p>
    <w:p w:rsidR="00B21B44" w:rsidRPr="000520A4" w:rsidRDefault="00B21B44" w:rsidP="00B21B44">
      <w:pPr>
        <w:spacing w:line="360" w:lineRule="auto"/>
      </w:pPr>
      <w:r>
        <w:t>Additional counsel and technical advisors may be included on an e-mail service list upon request.</w:t>
      </w:r>
    </w:p>
    <w:p w:rsidR="00864930" w:rsidRDefault="00864930" w:rsidP="006A7E62">
      <w:pPr>
        <w:spacing w:line="360" w:lineRule="auto"/>
      </w:pPr>
    </w:p>
    <w:p w:rsidR="0016480B" w:rsidRPr="008E3682" w:rsidRDefault="0016480B" w:rsidP="006A7E62">
      <w:pPr>
        <w:spacing w:line="360" w:lineRule="auto"/>
        <w:rPr>
          <w:u w:val="single"/>
        </w:rPr>
      </w:pPr>
      <w:r w:rsidRPr="008E3682">
        <w:rPr>
          <w:u w:val="single"/>
        </w:rPr>
        <w:t>Protective Orders</w:t>
      </w:r>
    </w:p>
    <w:p w:rsidR="0016480B" w:rsidRDefault="0016480B" w:rsidP="006A7E62">
      <w:pPr>
        <w:spacing w:line="360" w:lineRule="auto"/>
      </w:pPr>
    </w:p>
    <w:p w:rsidR="00C1639E" w:rsidRDefault="008E3682" w:rsidP="004721AB">
      <w:pPr>
        <w:spacing w:line="360" w:lineRule="auto"/>
        <w:ind w:firstLine="1440"/>
      </w:pPr>
      <w:r>
        <w:t xml:space="preserve">There were three Protective Orders entered in this case that limit the disclosure of </w:t>
      </w:r>
      <w:r w:rsidR="00C1639E">
        <w:t>highly-</w:t>
      </w:r>
      <w:r>
        <w:t xml:space="preserve">sensitive competitive bidding and evaluation information only to signatory parties to the Protective Orders.  The </w:t>
      </w:r>
      <w:r w:rsidR="004721AB">
        <w:t xml:space="preserve">first </w:t>
      </w:r>
      <w:r>
        <w:t>Protective Order</w:t>
      </w:r>
      <w:r w:rsidR="007F2E57">
        <w:t xml:space="preserve">, dated July 19, 2011, covered bid solicitation information provided to J3 by West Penn pursuant to discovery requests of J3.  This protective </w:t>
      </w:r>
      <w:r w:rsidR="007F2E57">
        <w:lastRenderedPageBreak/>
        <w:t>order</w:t>
      </w:r>
      <w:r>
        <w:t xml:space="preserve"> </w:t>
      </w:r>
      <w:r w:rsidR="004721AB">
        <w:t xml:space="preserve">limited disclosure to only J3’s counsel and did not allow any employee </w:t>
      </w:r>
      <w:r w:rsidR="007F2E57">
        <w:t xml:space="preserve">including the President </w:t>
      </w:r>
      <w:r w:rsidR="004721AB">
        <w:t xml:space="preserve">of the company to view </w:t>
      </w:r>
      <w:r w:rsidR="00C1639E">
        <w:t xml:space="preserve">the responses.  </w:t>
      </w:r>
      <w:r w:rsidR="007F2E57">
        <w:t xml:space="preserve">The second Protective Order dated October 17, 2011, covered procurement information provided by the Independent Procurement Manager, Boston Pacific Company, to the Commission Staff as part of the procurement evaluation.  The third Protective Order, dated October 28, 2011, covered information concerning J3’s business operations provided to West Penn by J3 in discovery by West Penn.  </w:t>
      </w:r>
    </w:p>
    <w:p w:rsidR="00C1639E" w:rsidRDefault="00C1639E" w:rsidP="004721AB">
      <w:pPr>
        <w:spacing w:line="360" w:lineRule="auto"/>
        <w:ind w:firstLine="1440"/>
      </w:pPr>
    </w:p>
    <w:p w:rsidR="0016480B" w:rsidRDefault="004721AB" w:rsidP="006A7E62">
      <w:pPr>
        <w:spacing w:line="360" w:lineRule="auto"/>
      </w:pPr>
      <w:r>
        <w:tab/>
      </w:r>
      <w:r>
        <w:tab/>
      </w:r>
      <w:r w:rsidR="0016480B">
        <w:t>UGI has not yet reviewed confidential discovery responses, confidential record evidence and exhibits and other confidential materials</w:t>
      </w:r>
      <w:r w:rsidR="008E3682">
        <w:t xml:space="preserve"> because it is not a signatory to any of the three existing protective orders in this case.  UGI requests West Penn and J3 be directed to serve UGI with complete copies of the entire record and all discovery responses.  UGI requests 90</w:t>
      </w:r>
      <w:r w:rsidR="00C1639E">
        <w:t>-</w:t>
      </w:r>
      <w:r w:rsidR="008E3682">
        <w:t xml:space="preserve"> days from the date the entire record is received by UGI within which time to engage in discovery and to file dispositive motions.  UGI also requests a subsequent prehearing conference be scheduled after the 90-day review period to establish a procedural schedule in this matter.  </w:t>
      </w:r>
    </w:p>
    <w:p w:rsidR="008E3682" w:rsidRDefault="008E3682" w:rsidP="006A7E62">
      <w:pPr>
        <w:spacing w:line="360" w:lineRule="auto"/>
      </w:pPr>
    </w:p>
    <w:p w:rsidR="007C20F5" w:rsidRDefault="007C20F5" w:rsidP="008E3682">
      <w:pPr>
        <w:spacing w:line="360" w:lineRule="auto"/>
        <w:ind w:firstLine="1440"/>
      </w:pPr>
      <w:r>
        <w:t xml:space="preserve">I </w:t>
      </w:r>
      <w:r w:rsidR="00547B3B">
        <w:t xml:space="preserve">encourage the parties to resolve their discovery issues.  </w:t>
      </w:r>
      <w:r>
        <w:t>I</w:t>
      </w:r>
      <w:r w:rsidR="00547B3B">
        <w:t xml:space="preserve"> will entertain any petitions to amend protective orders, or other motions as the parties file them.   A second prehearing conference will be scheduled in four months, at which time a procedural schedule will be established for the case.  </w:t>
      </w:r>
      <w:r>
        <w:t xml:space="preserve">  </w:t>
      </w:r>
      <w:r w:rsidR="00880789">
        <w:t>I encourage the parties to agree to a litigation schedule prior to the prehearing conference.</w:t>
      </w:r>
    </w:p>
    <w:p w:rsidR="007C20F5" w:rsidRDefault="007C20F5" w:rsidP="008E3682">
      <w:pPr>
        <w:spacing w:line="360" w:lineRule="auto"/>
        <w:ind w:firstLine="1440"/>
      </w:pPr>
    </w:p>
    <w:p w:rsidR="006A7E62" w:rsidRDefault="006A7E62" w:rsidP="006A7E62">
      <w:pPr>
        <w:spacing w:line="360" w:lineRule="auto"/>
      </w:pPr>
      <w:r>
        <w:rPr>
          <w:u w:val="single"/>
        </w:rPr>
        <w:t>Settlement</w:t>
      </w:r>
    </w:p>
    <w:p w:rsidR="006A7E62" w:rsidRDefault="006A7E62" w:rsidP="006A7E62">
      <w:pPr>
        <w:spacing w:line="360" w:lineRule="auto"/>
      </w:pPr>
    </w:p>
    <w:p w:rsidR="00547B3B" w:rsidRDefault="006A7E62" w:rsidP="00547B3B">
      <w:pPr>
        <w:spacing w:line="360" w:lineRule="auto"/>
      </w:pPr>
      <w:r>
        <w:tab/>
      </w:r>
      <w:r w:rsidR="00B473FD">
        <w:tab/>
      </w:r>
      <w:r>
        <w:t xml:space="preserve">The parties are reminded that if a settlement is reached, they should file a petition for settlement as well as individual party’s statements in support of the settlement petition.  </w:t>
      </w:r>
      <w:r w:rsidR="00880789">
        <w:t xml:space="preserve">The status of </w:t>
      </w:r>
      <w:proofErr w:type="gramStart"/>
      <w:r w:rsidR="00547B3B">
        <w:t xml:space="preserve">J3’s  </w:t>
      </w:r>
      <w:r w:rsidR="00880789">
        <w:t>B</w:t>
      </w:r>
      <w:r w:rsidR="00547B3B">
        <w:t>ankruptcy</w:t>
      </w:r>
      <w:proofErr w:type="gramEnd"/>
      <w:r w:rsidR="00547B3B">
        <w:t xml:space="preserve"> </w:t>
      </w:r>
      <w:r w:rsidR="00880789">
        <w:t>P</w:t>
      </w:r>
      <w:r w:rsidR="00547B3B">
        <w:t xml:space="preserve">etition should also be addressed.  </w:t>
      </w:r>
    </w:p>
    <w:p w:rsidR="00547B3B" w:rsidRDefault="00547B3B" w:rsidP="006A7E62">
      <w:pPr>
        <w:spacing w:line="360" w:lineRule="auto"/>
      </w:pPr>
    </w:p>
    <w:p w:rsidR="006A7E62" w:rsidRDefault="00547B3B" w:rsidP="006A7E62">
      <w:pPr>
        <w:spacing w:line="360" w:lineRule="auto"/>
      </w:pPr>
      <w:r>
        <w:tab/>
      </w:r>
      <w:r>
        <w:tab/>
      </w:r>
      <w:r w:rsidR="006A7E62">
        <w:t xml:space="preserve">Additionally, it may be necessary to enter written testimony and other evidence into the record with a settlement petition, in order to provide the presiding officer with enough evidence to support findings that the proposed settlement is in the public’s interest and in accordance with the Public Utility Code.  Evidence may be moved into the record with a written </w:t>
      </w:r>
      <w:r w:rsidR="006A7E62">
        <w:lastRenderedPageBreak/>
        <w:t xml:space="preserve">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r w:rsidR="00B31E59">
        <w:t xml:space="preserve"> </w:t>
      </w:r>
    </w:p>
    <w:p w:rsidR="007755F5" w:rsidRDefault="007755F5" w:rsidP="009B4D12">
      <w:pPr>
        <w:spacing w:line="360" w:lineRule="auto"/>
        <w:ind w:firstLine="1440"/>
        <w:rPr>
          <w:bCs/>
        </w:rPr>
      </w:pPr>
    </w:p>
    <w:p w:rsidR="009B4D12" w:rsidRPr="005E5B28" w:rsidRDefault="009B4D12" w:rsidP="009B4D12">
      <w:pPr>
        <w:spacing w:line="360" w:lineRule="auto"/>
        <w:ind w:firstLine="1440"/>
        <w:rPr>
          <w:bCs/>
        </w:rPr>
      </w:pPr>
      <w:r w:rsidRPr="005E5B28">
        <w:rPr>
          <w:bCs/>
        </w:rPr>
        <w:t>THEREFORE,</w:t>
      </w:r>
    </w:p>
    <w:p w:rsidR="009B4D12" w:rsidRPr="005E5B28" w:rsidRDefault="009B4D12" w:rsidP="009B4D12">
      <w:pPr>
        <w:spacing w:line="360" w:lineRule="auto"/>
        <w:ind w:firstLine="1440"/>
      </w:pPr>
    </w:p>
    <w:p w:rsidR="009B4D12" w:rsidRDefault="009B4D12" w:rsidP="009B4D12">
      <w:pPr>
        <w:spacing w:line="360" w:lineRule="auto"/>
        <w:ind w:firstLine="1440"/>
        <w:rPr>
          <w:bCs/>
        </w:rPr>
      </w:pPr>
      <w:r w:rsidRPr="005E5B28">
        <w:rPr>
          <w:bCs/>
        </w:rPr>
        <w:t>IT IS ORDERED:</w:t>
      </w:r>
    </w:p>
    <w:p w:rsidR="002567F5" w:rsidRDefault="002567F5" w:rsidP="00CC214E">
      <w:pPr>
        <w:spacing w:line="360" w:lineRule="auto"/>
        <w:rPr>
          <w:u w:val="single"/>
        </w:rPr>
      </w:pPr>
    </w:p>
    <w:p w:rsidR="0060515E" w:rsidRDefault="0060515E" w:rsidP="00E659EE">
      <w:pPr>
        <w:spacing w:line="360" w:lineRule="auto"/>
        <w:ind w:firstLine="720"/>
        <w:rPr>
          <w:bCs/>
        </w:rPr>
      </w:pPr>
      <w:r>
        <w:tab/>
      </w:r>
      <w:r w:rsidR="009B4D12">
        <w:t>1.</w:t>
      </w:r>
      <w:r w:rsidR="003776BF">
        <w:tab/>
      </w:r>
      <w:r w:rsidR="00676CA3">
        <w:t xml:space="preserve">That </w:t>
      </w:r>
      <w:r w:rsidR="00547B3B">
        <w:t xml:space="preserve">a second prehearing conference shall be </w:t>
      </w:r>
      <w:r w:rsidR="00E659EE">
        <w:t>held on</w:t>
      </w:r>
      <w:r w:rsidR="00547B3B">
        <w:t xml:space="preserve"> </w:t>
      </w:r>
      <w:r w:rsidR="00E659EE">
        <w:t xml:space="preserve">August 27, 2014, </w:t>
      </w:r>
      <w:r>
        <w:rPr>
          <w:bCs/>
        </w:rPr>
        <w:t>to determine the appropriate procedural schedule involving discovery issues, deadlines for the submission of additional testimony and/or exhibits and the necessity for a further evidentiary hearing.</w:t>
      </w:r>
    </w:p>
    <w:p w:rsidR="00880789" w:rsidRPr="006E3B8A" w:rsidRDefault="00E659EE" w:rsidP="00880789">
      <w:pPr>
        <w:spacing w:line="360" w:lineRule="auto"/>
        <w:ind w:left="1440"/>
        <w:rPr>
          <w:bCs/>
        </w:rPr>
      </w:pPr>
      <w:r>
        <w:t>2.</w:t>
      </w:r>
      <w:r>
        <w:tab/>
      </w:r>
      <w:r w:rsidR="00880789">
        <w:t>That all of the following matters shall be considered at the prehearing conference:</w:t>
      </w:r>
    </w:p>
    <w:p w:rsidR="00880789" w:rsidRDefault="00880789" w:rsidP="00880789">
      <w:pPr>
        <w:spacing w:line="360" w:lineRule="auto"/>
        <w:ind w:left="1800"/>
      </w:pPr>
      <w:r>
        <w:t>(a)</w:t>
      </w:r>
      <w:r>
        <w:tab/>
        <w:t>The possibility for settlement of the proceeding, subject to the Commission’s approval.</w:t>
      </w:r>
    </w:p>
    <w:p w:rsidR="00880789" w:rsidRDefault="00880789" w:rsidP="00880789">
      <w:pPr>
        <w:spacing w:line="360" w:lineRule="auto"/>
        <w:ind w:left="1800"/>
      </w:pPr>
      <w:r>
        <w:t>(b)</w:t>
      </w:r>
      <w:r>
        <w:tab/>
        <w:t>Whether the matter should be decided upon legal briefs, or whether a hearing is necessary.</w:t>
      </w:r>
    </w:p>
    <w:p w:rsidR="00880789" w:rsidRDefault="00880789" w:rsidP="00880789">
      <w:pPr>
        <w:spacing w:line="360" w:lineRule="auto"/>
        <w:ind w:left="1800"/>
      </w:pPr>
      <w:r>
        <w:t>(c)</w:t>
      </w:r>
      <w:r>
        <w:tab/>
        <w:t>If a hearing is required, a procedural schedule will be discussed including the amount of hearing time necessary to dispose of the proceeding.</w:t>
      </w:r>
    </w:p>
    <w:p w:rsidR="00880789" w:rsidRDefault="00880789" w:rsidP="00880789">
      <w:pPr>
        <w:spacing w:line="360" w:lineRule="auto"/>
        <w:ind w:left="1800"/>
      </w:pPr>
      <w:r>
        <w:t>(d)</w:t>
      </w:r>
      <w:r>
        <w:tab/>
      </w:r>
      <w:r w:rsidR="003504A2">
        <w:t>Witness lists</w:t>
      </w:r>
      <w:r>
        <w:t>.</w:t>
      </w:r>
    </w:p>
    <w:p w:rsidR="00880789" w:rsidRDefault="00880789" w:rsidP="00880789">
      <w:pPr>
        <w:spacing w:line="360" w:lineRule="auto"/>
        <w:ind w:left="1800"/>
      </w:pPr>
      <w:r>
        <w:t>(e)  Other matters that may aid in expediting the orderly conduct and disposition of the proceeding and the furtherance of justice, including, but not limited to the following:</w:t>
      </w:r>
    </w:p>
    <w:p w:rsidR="00880789" w:rsidRDefault="00880789" w:rsidP="00880789">
      <w:pPr>
        <w:spacing w:line="360" w:lineRule="auto"/>
        <w:ind w:left="1800"/>
      </w:pPr>
      <w:r>
        <w:tab/>
        <w:t>(i)</w:t>
      </w:r>
      <w:r>
        <w:tab/>
        <w:t>The exchange and acceptance of exhibits proposed to be offered into evidence.</w:t>
      </w:r>
    </w:p>
    <w:p w:rsidR="00880789" w:rsidRDefault="00880789" w:rsidP="00880789">
      <w:pPr>
        <w:spacing w:line="360" w:lineRule="auto"/>
        <w:ind w:left="1800"/>
      </w:pPr>
      <w:r>
        <w:tab/>
        <w:t>(ii)</w:t>
      </w:r>
      <w:r>
        <w:tab/>
        <w:t>The obtaining of admissions as to, or stipulations of, facts not remaining in dispute, or the authenticity of documents which might properly shorten the hearing.</w:t>
      </w:r>
    </w:p>
    <w:p w:rsidR="00880789" w:rsidRDefault="00880789" w:rsidP="00880789">
      <w:pPr>
        <w:spacing w:line="360" w:lineRule="auto"/>
        <w:ind w:left="1800"/>
      </w:pPr>
      <w:r>
        <w:tab/>
        <w:t>(iii)</w:t>
      </w:r>
      <w:r>
        <w:tab/>
        <w:t>The status of J3’s Bankruptcy Petition.</w:t>
      </w:r>
    </w:p>
    <w:p w:rsidR="00880789" w:rsidRDefault="00880789" w:rsidP="00880789">
      <w:pPr>
        <w:spacing w:line="360" w:lineRule="auto"/>
        <w:ind w:left="1800"/>
      </w:pPr>
      <w:r>
        <w:lastRenderedPageBreak/>
        <w:t xml:space="preserve"> </w:t>
      </w:r>
      <w:r>
        <w:tab/>
      </w:r>
      <w:proofErr w:type="gramStart"/>
      <w:r>
        <w:t>(iv)</w:t>
      </w:r>
      <w:r>
        <w:tab/>
        <w:t>The</w:t>
      </w:r>
      <w:proofErr w:type="gramEnd"/>
      <w:r>
        <w:t xml:space="preserve"> discovery or production of date or other material.</w:t>
      </w:r>
    </w:p>
    <w:p w:rsidR="00880789" w:rsidRDefault="00880789" w:rsidP="00880789">
      <w:pPr>
        <w:spacing w:line="360" w:lineRule="auto"/>
        <w:ind w:left="1800"/>
      </w:pPr>
    </w:p>
    <w:p w:rsidR="00880789" w:rsidRPr="00880789" w:rsidRDefault="00880789" w:rsidP="00880789">
      <w:pPr>
        <w:spacing w:line="360" w:lineRule="auto"/>
      </w:pPr>
      <w:r>
        <w:rPr>
          <w:bCs/>
        </w:rPr>
        <w:tab/>
      </w:r>
      <w:r>
        <w:rPr>
          <w:bCs/>
        </w:rPr>
        <w:tab/>
        <w:t>3.</w:t>
      </w:r>
      <w:r>
        <w:rPr>
          <w:bCs/>
        </w:rPr>
        <w:tab/>
        <w:t xml:space="preserve">That on or before </w:t>
      </w:r>
      <w:r>
        <w:rPr>
          <w:b/>
          <w:bCs/>
        </w:rPr>
        <w:t>Friday</w:t>
      </w:r>
      <w:r w:rsidRPr="00476814">
        <w:rPr>
          <w:b/>
          <w:bCs/>
        </w:rPr>
        <w:t xml:space="preserve">, </w:t>
      </w:r>
      <w:r>
        <w:rPr>
          <w:b/>
          <w:bCs/>
        </w:rPr>
        <w:t>August 22, 2014</w:t>
      </w:r>
      <w:r>
        <w:rPr>
          <w:bCs/>
        </w:rPr>
        <w:t>, the parties shall serve the presiding officer and each other with a Prehearing Conference Memorandum addressing each of the subjects included in Ordering Paragraph 2 above.</w:t>
      </w:r>
    </w:p>
    <w:p w:rsidR="00880789" w:rsidRDefault="00880789" w:rsidP="00880789"/>
    <w:p w:rsidR="00CA4431" w:rsidRDefault="001A7854" w:rsidP="009B4D12">
      <w:pPr>
        <w:spacing w:line="360" w:lineRule="auto"/>
      </w:pPr>
      <w:r>
        <w:tab/>
      </w:r>
      <w:r>
        <w:tab/>
      </w:r>
    </w:p>
    <w:p w:rsidR="006D33B5" w:rsidRPr="00774975" w:rsidRDefault="006D33B5">
      <w:pPr>
        <w:rPr>
          <w:u w:val="single"/>
        </w:rPr>
      </w:pPr>
      <w:r w:rsidRPr="00E22703">
        <w:t xml:space="preserve">Date: </w:t>
      </w:r>
      <w:r w:rsidR="0060515E">
        <w:rPr>
          <w:u w:val="single"/>
        </w:rPr>
        <w:t>May 2</w:t>
      </w:r>
      <w:r w:rsidR="00E659EE">
        <w:rPr>
          <w:u w:val="single"/>
        </w:rPr>
        <w:t>2</w:t>
      </w:r>
      <w:r w:rsidR="0091181E">
        <w:rPr>
          <w:u w:val="single"/>
        </w:rPr>
        <w:t>, 201</w:t>
      </w:r>
      <w:r w:rsidR="0060515E">
        <w:rPr>
          <w:u w:val="single"/>
        </w:rPr>
        <w:t>4</w:t>
      </w:r>
      <w:r w:rsidR="00002E79">
        <w:tab/>
      </w:r>
      <w:r w:rsidR="00866C94">
        <w:tab/>
      </w:r>
      <w:r w:rsidR="0060515E">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721E41" w:rsidRDefault="006D33B5">
      <w:pPr>
        <w:sectPr w:rsidR="00721E41" w:rsidSect="00DE6CFE">
          <w:pgSz w:w="12240" w:h="15840"/>
          <w:pgMar w:top="1440" w:right="1440" w:bottom="1440" w:left="1440" w:header="720" w:footer="720" w:gutter="0"/>
          <w:cols w:space="720"/>
          <w:titlePg/>
          <w:docGrid w:linePitch="326"/>
        </w:sectPr>
      </w:pPr>
      <w:r w:rsidRPr="00E22703">
        <w:tab/>
      </w:r>
      <w:r w:rsidRPr="00E22703">
        <w:tab/>
      </w:r>
      <w:r w:rsidRPr="00E22703">
        <w:tab/>
      </w:r>
      <w:r w:rsidRPr="00E22703">
        <w:tab/>
      </w:r>
      <w:r w:rsidRPr="00E22703">
        <w:tab/>
        <w:t>Administrative Law Judge</w:t>
      </w:r>
    </w:p>
    <w:p w:rsidR="00721E41" w:rsidRDefault="00721E41" w:rsidP="00721E41">
      <w:pPr>
        <w:contextualSpacing/>
        <w:rPr>
          <w:rFonts w:ascii="Microsoft Sans Serif"/>
          <w:b/>
          <w:u w:val="single"/>
        </w:rPr>
      </w:pPr>
      <w:r>
        <w:rPr>
          <w:rFonts w:ascii="Microsoft Sans Serif"/>
          <w:b/>
          <w:u w:val="single"/>
        </w:rPr>
        <w:lastRenderedPageBreak/>
        <w:t>C-2011-2219920 - J3 ENERGY GROUP INC v. WEST PENN POWER CO &amp; UGI DEVELOPMENT CO</w:t>
      </w:r>
    </w:p>
    <w:p w:rsidR="00721E41" w:rsidRDefault="00721E41" w:rsidP="00721E41">
      <w:pPr>
        <w:rPr>
          <w:rFonts w:ascii="Microsoft Sans Serif"/>
          <w:b/>
          <w:u w:val="single"/>
        </w:rPr>
        <w:sectPr w:rsidR="00721E41">
          <w:pgSz w:w="12240" w:h="15840"/>
          <w:pgMar w:top="1440" w:right="1440" w:bottom="1440" w:left="1440" w:header="720" w:footer="720" w:gutter="0"/>
          <w:cols w:space="720"/>
        </w:sectPr>
      </w:pPr>
    </w:p>
    <w:p w:rsidR="00721E41" w:rsidRDefault="00721E41" w:rsidP="00721E41">
      <w:pPr>
        <w:contextualSpacing/>
        <w:rPr>
          <w:rFonts w:ascii="Microsoft Sans Serif"/>
        </w:rPr>
      </w:pPr>
    </w:p>
    <w:p w:rsidR="00721E41" w:rsidRDefault="00721E41" w:rsidP="00721E41">
      <w:pPr>
        <w:contextualSpacing/>
        <w:rPr>
          <w:rFonts w:ascii="Microsoft Sans Serif"/>
        </w:rPr>
      </w:pPr>
      <w:r>
        <w:rPr>
          <w:rFonts w:ascii="Microsoft Sans Serif"/>
        </w:rPr>
        <w:t>Revised 5/19/2014</w:t>
      </w:r>
    </w:p>
    <w:p w:rsidR="00721E41" w:rsidRDefault="00721E41" w:rsidP="00721E41">
      <w:pPr>
        <w:contextualSpacing/>
        <w:rPr>
          <w:rFonts w:ascii="Microsoft Sans Serif"/>
        </w:rPr>
      </w:pPr>
    </w:p>
    <w:p w:rsidR="00721E41" w:rsidRDefault="00721E41" w:rsidP="00721E41">
      <w:pPr>
        <w:contextualSpacing/>
        <w:rPr>
          <w:rFonts w:ascii="Microsoft Sans Serif"/>
        </w:rPr>
      </w:pPr>
      <w:r>
        <w:rPr>
          <w:rFonts w:ascii="Microsoft Sans Serif"/>
        </w:rPr>
        <w:t>STEPHEN RUSSIAL PRESIDENT</w:t>
      </w:r>
    </w:p>
    <w:p w:rsidR="00721E41" w:rsidRDefault="00721E41" w:rsidP="00721E41">
      <w:pPr>
        <w:contextualSpacing/>
        <w:rPr>
          <w:rFonts w:ascii="Microsoft Sans Serif"/>
        </w:rPr>
      </w:pPr>
      <w:r>
        <w:rPr>
          <w:rFonts w:ascii="Microsoft Sans Serif"/>
        </w:rPr>
        <w:t>J3 ENERGY GROUP INC</w:t>
      </w:r>
    </w:p>
    <w:p w:rsidR="00721E41" w:rsidRDefault="00721E41" w:rsidP="00721E41">
      <w:pPr>
        <w:contextualSpacing/>
        <w:rPr>
          <w:rFonts w:ascii="Microsoft Sans Serif"/>
        </w:rPr>
      </w:pPr>
      <w:r>
        <w:rPr>
          <w:rFonts w:ascii="Microsoft Sans Serif"/>
        </w:rPr>
        <w:t>950 EAST MAIN STREET - SUITE 104</w:t>
      </w:r>
    </w:p>
    <w:p w:rsidR="00721E41" w:rsidRDefault="00721E41" w:rsidP="00721E41">
      <w:pPr>
        <w:contextualSpacing/>
        <w:rPr>
          <w:rFonts w:ascii="Microsoft Sans Serif"/>
        </w:rPr>
      </w:pPr>
      <w:r>
        <w:rPr>
          <w:rFonts w:ascii="Microsoft Sans Serif"/>
        </w:rPr>
        <w:t>SCHUYLKILL HAVEN PA  17972</w:t>
      </w:r>
    </w:p>
    <w:p w:rsidR="00721E41" w:rsidRDefault="00721E41" w:rsidP="00721E41">
      <w:pPr>
        <w:contextualSpacing/>
        <w:rPr>
          <w:rFonts w:ascii="Microsoft Sans Serif"/>
        </w:rPr>
      </w:pPr>
      <w:r>
        <w:rPr>
          <w:rFonts w:ascii="Microsoft Sans Serif"/>
        </w:rPr>
        <w:t>570-449-3935</w:t>
      </w:r>
    </w:p>
    <w:p w:rsidR="00721E41" w:rsidRDefault="00721E41" w:rsidP="00721E41">
      <w:pPr>
        <w:contextualSpacing/>
        <w:rPr>
          <w:rFonts w:ascii="Microsoft Sans Serif"/>
        </w:rPr>
      </w:pPr>
    </w:p>
    <w:p w:rsidR="00721E41" w:rsidRDefault="00721E41" w:rsidP="00721E41">
      <w:pPr>
        <w:contextualSpacing/>
        <w:rPr>
          <w:rFonts w:ascii="Microsoft Sans Serif"/>
        </w:rPr>
      </w:pPr>
      <w:r>
        <w:rPr>
          <w:rFonts w:ascii="Microsoft Sans Serif"/>
        </w:rPr>
        <w:t>THOMAS J RUSSIAL ESQUIRE</w:t>
      </w:r>
    </w:p>
    <w:p w:rsidR="00721E41" w:rsidRDefault="00721E41" w:rsidP="00721E41">
      <w:pPr>
        <w:contextualSpacing/>
        <w:rPr>
          <w:rFonts w:ascii="Microsoft Sans Serif"/>
        </w:rPr>
      </w:pPr>
      <w:r>
        <w:rPr>
          <w:rFonts w:ascii="Microsoft Sans Serif"/>
        </w:rPr>
        <w:t>198 STONEWOOD DRIVE</w:t>
      </w:r>
    </w:p>
    <w:p w:rsidR="00721E41" w:rsidRDefault="00721E41" w:rsidP="00721E41">
      <w:pPr>
        <w:contextualSpacing/>
        <w:rPr>
          <w:rFonts w:ascii="Microsoft Sans Serif"/>
        </w:rPr>
      </w:pPr>
      <w:r>
        <w:rPr>
          <w:rFonts w:ascii="Microsoft Sans Serif"/>
        </w:rPr>
        <w:t>BETHEL PARK PA  15102</w:t>
      </w:r>
    </w:p>
    <w:p w:rsidR="00721E41" w:rsidRDefault="00721E41" w:rsidP="00721E41">
      <w:pPr>
        <w:contextualSpacing/>
        <w:rPr>
          <w:rFonts w:ascii="Microsoft Sans Serif"/>
        </w:rPr>
      </w:pPr>
      <w:r>
        <w:rPr>
          <w:rFonts w:ascii="Microsoft Sans Serif"/>
        </w:rPr>
        <w:t>412-389-2482</w:t>
      </w:r>
    </w:p>
    <w:p w:rsidR="00721E41" w:rsidRDefault="00721E41" w:rsidP="00721E41">
      <w:pPr>
        <w:contextualSpacing/>
        <w:rPr>
          <w:rFonts w:ascii="Microsoft Sans Serif"/>
        </w:rPr>
      </w:pPr>
    </w:p>
    <w:p w:rsidR="00721E41" w:rsidRDefault="00721E41" w:rsidP="00721E41">
      <w:pPr>
        <w:contextualSpacing/>
        <w:rPr>
          <w:rFonts w:ascii="Microsoft Sans Serif"/>
        </w:rPr>
      </w:pPr>
      <w:r>
        <w:rPr>
          <w:rFonts w:ascii="Microsoft Sans Serif"/>
        </w:rPr>
        <w:t>UGI DEVELOPMENT COMPANY</w:t>
      </w:r>
    </w:p>
    <w:p w:rsidR="00721E41" w:rsidRDefault="00721E41" w:rsidP="00721E41">
      <w:pPr>
        <w:contextualSpacing/>
        <w:rPr>
          <w:rFonts w:ascii="Microsoft Sans Serif"/>
        </w:rPr>
      </w:pPr>
      <w:r>
        <w:rPr>
          <w:rFonts w:ascii="Microsoft Sans Serif"/>
        </w:rPr>
        <w:t>BOX 858</w:t>
      </w:r>
    </w:p>
    <w:p w:rsidR="00721E41" w:rsidRDefault="00721E41" w:rsidP="00721E41">
      <w:pPr>
        <w:contextualSpacing/>
        <w:rPr>
          <w:rFonts w:ascii="Microsoft Sans Serif"/>
        </w:rPr>
      </w:pPr>
      <w:r>
        <w:rPr>
          <w:rFonts w:ascii="Microsoft Sans Serif"/>
        </w:rPr>
        <w:t>ATTENTION: PRESIDENT</w:t>
      </w:r>
    </w:p>
    <w:p w:rsidR="00721E41" w:rsidRDefault="00721E41" w:rsidP="00721E41">
      <w:pPr>
        <w:contextualSpacing/>
        <w:rPr>
          <w:rFonts w:ascii="Microsoft Sans Serif"/>
        </w:rPr>
      </w:pPr>
      <w:r>
        <w:rPr>
          <w:rFonts w:ascii="Microsoft Sans Serif"/>
        </w:rPr>
        <w:t>VALLEY FORGE PA  19482</w:t>
      </w:r>
    </w:p>
    <w:p w:rsidR="00721E41" w:rsidRDefault="00721E41" w:rsidP="00721E41">
      <w:pPr>
        <w:contextualSpacing/>
        <w:rPr>
          <w:rFonts w:ascii="Microsoft Sans Serif"/>
        </w:rPr>
      </w:pPr>
    </w:p>
    <w:p w:rsidR="00721E41" w:rsidRDefault="00721E41" w:rsidP="00721E41">
      <w:pPr>
        <w:contextualSpacing/>
        <w:rPr>
          <w:rFonts w:ascii="Microsoft Sans Serif"/>
        </w:rPr>
      </w:pPr>
      <w:r>
        <w:rPr>
          <w:rFonts w:ascii="Microsoft Sans Serif"/>
        </w:rPr>
        <w:t>KENT D. MURPHY ESQUIRE</w:t>
      </w:r>
    </w:p>
    <w:p w:rsidR="00721E41" w:rsidRDefault="00721E41" w:rsidP="00721E41">
      <w:pPr>
        <w:contextualSpacing/>
        <w:rPr>
          <w:rFonts w:ascii="Microsoft Sans Serif"/>
        </w:rPr>
      </w:pPr>
      <w:r>
        <w:rPr>
          <w:rFonts w:ascii="Microsoft Sans Serif"/>
        </w:rPr>
        <w:t>UGI CORPORATION</w:t>
      </w:r>
    </w:p>
    <w:p w:rsidR="00721E41" w:rsidRDefault="00721E41" w:rsidP="00721E41">
      <w:pPr>
        <w:contextualSpacing/>
        <w:rPr>
          <w:rFonts w:ascii="Microsoft Sans Serif"/>
        </w:rPr>
      </w:pPr>
      <w:r>
        <w:rPr>
          <w:rFonts w:ascii="Microsoft Sans Serif"/>
        </w:rPr>
        <w:t>460 NORTH GULPH ROAD</w:t>
      </w:r>
    </w:p>
    <w:p w:rsidR="00721E41" w:rsidRDefault="00721E41" w:rsidP="00721E41">
      <w:pPr>
        <w:contextualSpacing/>
        <w:rPr>
          <w:rFonts w:ascii="Microsoft Sans Serif"/>
        </w:rPr>
      </w:pPr>
      <w:r>
        <w:rPr>
          <w:rFonts w:ascii="Microsoft Sans Serif"/>
        </w:rPr>
        <w:t>KING OF PRUSSIA PA  19406</w:t>
      </w:r>
    </w:p>
    <w:p w:rsidR="00721E41" w:rsidRDefault="00721E41" w:rsidP="00721E41">
      <w:pPr>
        <w:contextualSpacing/>
        <w:rPr>
          <w:rFonts w:ascii="Microsoft Sans Serif"/>
        </w:rPr>
      </w:pPr>
      <w:r>
        <w:rPr>
          <w:rFonts w:ascii="Microsoft Sans Serif"/>
        </w:rPr>
        <w:t>610-992-3750</w:t>
      </w:r>
    </w:p>
    <w:p w:rsidR="00721E41" w:rsidRDefault="00721E41" w:rsidP="00721E41">
      <w:pPr>
        <w:contextualSpacing/>
        <w:rPr>
          <w:rFonts w:ascii="Microsoft Sans Serif"/>
          <w:b/>
          <w:i/>
          <w:u w:val="single"/>
        </w:rPr>
      </w:pPr>
      <w:r>
        <w:rPr>
          <w:rFonts w:ascii="Microsoft Sans Serif"/>
          <w:b/>
          <w:i/>
          <w:u w:val="single"/>
        </w:rPr>
        <w:t>E-Serve</w:t>
      </w:r>
    </w:p>
    <w:p w:rsidR="00721E41" w:rsidRDefault="00721E41" w:rsidP="00721E41">
      <w:pPr>
        <w:contextualSpacing/>
        <w:rPr>
          <w:rFonts w:ascii="Microsoft Sans Serif"/>
        </w:rPr>
      </w:pPr>
      <w:r>
        <w:rPr>
          <w:rFonts w:ascii="Microsoft Sans Serif"/>
          <w:i/>
        </w:rPr>
        <w:t>Representing UGID</w:t>
      </w:r>
    </w:p>
    <w:p w:rsidR="00721E41" w:rsidRDefault="00721E41" w:rsidP="00721E41">
      <w:pPr>
        <w:contextualSpacing/>
        <w:rPr>
          <w:rFonts w:ascii="Microsoft Sans Serif"/>
        </w:rPr>
      </w:pPr>
      <w:r>
        <w:rPr>
          <w:rFonts w:ascii="Microsoft Sans Serif"/>
        </w:rPr>
        <w:t xml:space="preserve"> </w:t>
      </w:r>
    </w:p>
    <w:p w:rsidR="00721E41" w:rsidRDefault="00721E41" w:rsidP="00721E41">
      <w:pPr>
        <w:contextualSpacing/>
        <w:rPr>
          <w:rFonts w:ascii="Microsoft Sans Serif"/>
        </w:rPr>
      </w:pPr>
      <w:r>
        <w:rPr>
          <w:rFonts w:ascii="Microsoft Sans Serif"/>
        </w:rPr>
        <w:t>DAVID B MACGREGOR ESQUIRE</w:t>
      </w:r>
    </w:p>
    <w:p w:rsidR="00721E41" w:rsidRDefault="00721E41" w:rsidP="00721E41">
      <w:pPr>
        <w:contextualSpacing/>
        <w:rPr>
          <w:rFonts w:ascii="Microsoft Sans Serif"/>
        </w:rPr>
      </w:pPr>
      <w:r>
        <w:rPr>
          <w:rFonts w:ascii="Microsoft Sans Serif"/>
        </w:rPr>
        <w:t>POST &amp; SCHELL PC</w:t>
      </w:r>
    </w:p>
    <w:p w:rsidR="00721E41" w:rsidRDefault="00721E41" w:rsidP="00721E41">
      <w:pPr>
        <w:contextualSpacing/>
        <w:rPr>
          <w:rFonts w:ascii="Microsoft Sans Serif"/>
        </w:rPr>
      </w:pPr>
      <w:r>
        <w:rPr>
          <w:rFonts w:ascii="Microsoft Sans Serif"/>
        </w:rPr>
        <w:t>FOUR PENN CENTER</w:t>
      </w:r>
    </w:p>
    <w:p w:rsidR="00721E41" w:rsidRDefault="00721E41" w:rsidP="00721E41">
      <w:pPr>
        <w:contextualSpacing/>
        <w:rPr>
          <w:rFonts w:ascii="Microsoft Sans Serif"/>
        </w:rPr>
      </w:pPr>
      <w:r>
        <w:rPr>
          <w:rFonts w:ascii="Microsoft Sans Serif"/>
        </w:rPr>
        <w:t>1600 JOHN F KENNEDY BOULEVARD</w:t>
      </w:r>
    </w:p>
    <w:p w:rsidR="00721E41" w:rsidRDefault="00721E41" w:rsidP="00721E41">
      <w:pPr>
        <w:contextualSpacing/>
        <w:rPr>
          <w:rFonts w:ascii="Microsoft Sans Serif"/>
        </w:rPr>
      </w:pPr>
      <w:r>
        <w:rPr>
          <w:rFonts w:ascii="Microsoft Sans Serif"/>
        </w:rPr>
        <w:t>PHILADELPHIA PA  19103-2808</w:t>
      </w:r>
    </w:p>
    <w:p w:rsidR="00721E41" w:rsidRDefault="00721E41" w:rsidP="00721E41">
      <w:pPr>
        <w:contextualSpacing/>
        <w:rPr>
          <w:rFonts w:ascii="Microsoft Sans Serif"/>
        </w:rPr>
      </w:pPr>
      <w:r>
        <w:rPr>
          <w:rFonts w:ascii="Microsoft Sans Serif"/>
        </w:rPr>
        <w:t>215-587-1197</w:t>
      </w:r>
    </w:p>
    <w:p w:rsidR="00721E41" w:rsidRDefault="00721E41" w:rsidP="00721E41">
      <w:pPr>
        <w:contextualSpacing/>
        <w:rPr>
          <w:rFonts w:ascii="Microsoft Sans Serif"/>
        </w:rPr>
      </w:pPr>
      <w:r>
        <w:rPr>
          <w:rFonts w:ascii="Microsoft Sans Serif"/>
          <w:i/>
        </w:rPr>
        <w:t>Representing UGID</w:t>
      </w:r>
    </w:p>
    <w:p w:rsidR="00721E41" w:rsidRDefault="00721E41" w:rsidP="00721E41">
      <w:pPr>
        <w:contextualSpacing/>
        <w:rPr>
          <w:rFonts w:ascii="Microsoft Sans Serif"/>
        </w:rPr>
      </w:pPr>
    </w:p>
    <w:p w:rsidR="00721E41" w:rsidRDefault="00721E41" w:rsidP="00721E41">
      <w:pPr>
        <w:contextualSpacing/>
        <w:rPr>
          <w:rFonts w:ascii="Microsoft Sans Serif"/>
        </w:rPr>
      </w:pPr>
      <w:r>
        <w:rPr>
          <w:rFonts w:ascii="Microsoft Sans Serif"/>
        </w:rPr>
        <w:t>CHRISTOPHER T WRIGHT ESQUIRE</w:t>
      </w:r>
    </w:p>
    <w:p w:rsidR="00721E41" w:rsidRDefault="00721E41" w:rsidP="00721E41">
      <w:pPr>
        <w:contextualSpacing/>
        <w:rPr>
          <w:rFonts w:ascii="Microsoft Sans Serif"/>
        </w:rPr>
      </w:pPr>
      <w:r>
        <w:rPr>
          <w:rFonts w:ascii="Microsoft Sans Serif"/>
        </w:rPr>
        <w:t>POST &amp; SCHELL</w:t>
      </w:r>
    </w:p>
    <w:p w:rsidR="00721E41" w:rsidRDefault="00721E41" w:rsidP="00721E41">
      <w:pPr>
        <w:contextualSpacing/>
        <w:rPr>
          <w:rFonts w:ascii="Microsoft Sans Serif"/>
        </w:rPr>
      </w:pPr>
      <w:r>
        <w:rPr>
          <w:rFonts w:ascii="Microsoft Sans Serif"/>
        </w:rPr>
        <w:t xml:space="preserve">17 NORTH SECOND STREET 12TH </w:t>
      </w:r>
      <w:proofErr w:type="gramStart"/>
      <w:r>
        <w:rPr>
          <w:rFonts w:ascii="Microsoft Sans Serif"/>
        </w:rPr>
        <w:t>FLOOR</w:t>
      </w:r>
      <w:proofErr w:type="gramEnd"/>
    </w:p>
    <w:p w:rsidR="00721E41" w:rsidRDefault="00721E41" w:rsidP="00721E41">
      <w:pPr>
        <w:contextualSpacing/>
        <w:rPr>
          <w:rFonts w:ascii="Microsoft Sans Serif"/>
        </w:rPr>
      </w:pPr>
      <w:r>
        <w:rPr>
          <w:rFonts w:ascii="Microsoft Sans Serif"/>
        </w:rPr>
        <w:t>HARRISBURG PA  17101-1601</w:t>
      </w:r>
    </w:p>
    <w:p w:rsidR="00721E41" w:rsidRDefault="00721E41" w:rsidP="00721E41">
      <w:pPr>
        <w:contextualSpacing/>
        <w:rPr>
          <w:rFonts w:ascii="Microsoft Sans Serif"/>
        </w:rPr>
      </w:pPr>
      <w:r>
        <w:rPr>
          <w:rFonts w:ascii="Microsoft Sans Serif"/>
        </w:rPr>
        <w:t>717-612-6013</w:t>
      </w:r>
    </w:p>
    <w:p w:rsidR="00721E41" w:rsidRDefault="00721E41" w:rsidP="00721E41">
      <w:pPr>
        <w:contextualSpacing/>
        <w:rPr>
          <w:rFonts w:ascii="Microsoft Sans Serif"/>
          <w:b/>
          <w:i/>
          <w:u w:val="single"/>
        </w:rPr>
      </w:pPr>
      <w:r>
        <w:rPr>
          <w:rFonts w:ascii="Microsoft Sans Serif"/>
          <w:b/>
          <w:i/>
          <w:u w:val="single"/>
        </w:rPr>
        <w:t>E-Serve</w:t>
      </w:r>
    </w:p>
    <w:p w:rsidR="00721E41" w:rsidRDefault="00721E41" w:rsidP="00721E41">
      <w:pPr>
        <w:contextualSpacing/>
        <w:rPr>
          <w:rFonts w:ascii="Microsoft Sans Serif"/>
          <w:i/>
        </w:rPr>
      </w:pPr>
      <w:r>
        <w:rPr>
          <w:rFonts w:ascii="Microsoft Sans Serif"/>
          <w:i/>
        </w:rPr>
        <w:t>Representing UGID</w:t>
      </w:r>
    </w:p>
    <w:p w:rsidR="00721E41" w:rsidRDefault="00721E41" w:rsidP="00721E41">
      <w:pPr>
        <w:contextualSpacing/>
        <w:rPr>
          <w:rFonts w:ascii="Microsoft Sans Serif"/>
        </w:rPr>
      </w:pPr>
    </w:p>
    <w:p w:rsidR="00721E41" w:rsidRDefault="00721E41" w:rsidP="00721E41">
      <w:pPr>
        <w:contextualSpacing/>
        <w:rPr>
          <w:rFonts w:ascii="Microsoft Sans Serif"/>
        </w:rPr>
      </w:pPr>
      <w:r>
        <w:rPr>
          <w:rFonts w:ascii="Microsoft Sans Serif"/>
        </w:rPr>
        <w:br w:type="column"/>
      </w:r>
      <w:r>
        <w:rPr>
          <w:rFonts w:ascii="Microsoft Sans Serif"/>
        </w:rPr>
        <w:lastRenderedPageBreak/>
        <w:t>JOHN L MUNSCH ESQUIRE</w:t>
      </w:r>
    </w:p>
    <w:p w:rsidR="00721E41" w:rsidRDefault="00721E41" w:rsidP="00721E41">
      <w:pPr>
        <w:contextualSpacing/>
        <w:rPr>
          <w:rFonts w:ascii="Microsoft Sans Serif"/>
        </w:rPr>
      </w:pPr>
      <w:r>
        <w:rPr>
          <w:rFonts w:ascii="Microsoft Sans Serif"/>
        </w:rPr>
        <w:t>FIRST ENERGY CORP</w:t>
      </w:r>
    </w:p>
    <w:p w:rsidR="00721E41" w:rsidRDefault="00721E41" w:rsidP="00721E41">
      <w:pPr>
        <w:contextualSpacing/>
        <w:rPr>
          <w:rFonts w:ascii="Microsoft Sans Serif"/>
        </w:rPr>
      </w:pPr>
      <w:r>
        <w:rPr>
          <w:rFonts w:ascii="Microsoft Sans Serif"/>
        </w:rPr>
        <w:t>800 CABIN HILL DRIVE</w:t>
      </w:r>
    </w:p>
    <w:p w:rsidR="00721E41" w:rsidRDefault="00721E41" w:rsidP="00721E41">
      <w:pPr>
        <w:contextualSpacing/>
        <w:rPr>
          <w:rFonts w:ascii="Microsoft Sans Serif"/>
        </w:rPr>
      </w:pPr>
      <w:r>
        <w:rPr>
          <w:rFonts w:ascii="Microsoft Sans Serif"/>
        </w:rPr>
        <w:t>GREENSBURG PA  15601</w:t>
      </w:r>
    </w:p>
    <w:p w:rsidR="00721E41" w:rsidRDefault="00721E41" w:rsidP="00721E41">
      <w:pPr>
        <w:contextualSpacing/>
        <w:rPr>
          <w:rFonts w:ascii="Microsoft Sans Serif"/>
        </w:rPr>
      </w:pPr>
      <w:r>
        <w:rPr>
          <w:rFonts w:ascii="Microsoft Sans Serif"/>
        </w:rPr>
        <w:t>724-838-6210</w:t>
      </w:r>
    </w:p>
    <w:p w:rsidR="00721E41" w:rsidRDefault="00721E41" w:rsidP="00721E41">
      <w:pPr>
        <w:contextualSpacing/>
        <w:rPr>
          <w:rFonts w:ascii="Microsoft Sans Serif"/>
          <w:i/>
        </w:rPr>
      </w:pPr>
      <w:r>
        <w:rPr>
          <w:rFonts w:ascii="Microsoft Sans Serif"/>
          <w:i/>
        </w:rPr>
        <w:t>Representing West Penn Power</w:t>
      </w:r>
    </w:p>
    <w:p w:rsidR="00721E41" w:rsidRDefault="00721E41" w:rsidP="00721E41">
      <w:pPr>
        <w:contextualSpacing/>
        <w:rPr>
          <w:rFonts w:ascii="Microsoft Sans Serif"/>
        </w:rPr>
      </w:pPr>
    </w:p>
    <w:p w:rsidR="00721E41" w:rsidRDefault="00721E41" w:rsidP="00721E41">
      <w:pPr>
        <w:contextualSpacing/>
        <w:rPr>
          <w:rFonts w:ascii="Microsoft Sans Serif"/>
        </w:rPr>
      </w:pPr>
      <w:bookmarkStart w:id="0" w:name="_GoBack"/>
      <w:r>
        <w:rPr>
          <w:rFonts w:ascii="Microsoft Sans Serif"/>
        </w:rPr>
        <w:t xml:space="preserve">KRISS E BROWN </w:t>
      </w:r>
    </w:p>
    <w:p w:rsidR="00721E41" w:rsidRDefault="00721E41" w:rsidP="00721E41">
      <w:pPr>
        <w:contextualSpacing/>
        <w:rPr>
          <w:rFonts w:ascii="Microsoft Sans Serif"/>
        </w:rPr>
      </w:pPr>
      <w:r>
        <w:rPr>
          <w:rFonts w:ascii="Microsoft Sans Serif"/>
        </w:rPr>
        <w:t>ASSISTANT COUNSEL</w:t>
      </w:r>
    </w:p>
    <w:p w:rsidR="00721E41" w:rsidRDefault="00721E41" w:rsidP="00721E41">
      <w:pPr>
        <w:contextualSpacing/>
        <w:rPr>
          <w:rFonts w:ascii="Microsoft Sans Serif"/>
        </w:rPr>
      </w:pPr>
      <w:r>
        <w:rPr>
          <w:rFonts w:ascii="Microsoft Sans Serif"/>
        </w:rPr>
        <w:t>PENNSYLVANIA PUBLIC UTILITY COMMISSION</w:t>
      </w:r>
    </w:p>
    <w:p w:rsidR="00721E41" w:rsidRDefault="00721E41" w:rsidP="00721E41">
      <w:pPr>
        <w:contextualSpacing/>
        <w:rPr>
          <w:rFonts w:ascii="Microsoft Sans Serif"/>
        </w:rPr>
      </w:pPr>
      <w:r>
        <w:rPr>
          <w:rFonts w:ascii="Microsoft Sans Serif"/>
        </w:rPr>
        <w:t>PO BOX 3265</w:t>
      </w:r>
    </w:p>
    <w:p w:rsidR="00721E41" w:rsidRPr="00721E41" w:rsidRDefault="00721E41" w:rsidP="00721E41">
      <w:pPr>
        <w:contextualSpacing/>
        <w:rPr>
          <w:rFonts w:ascii="Microsoft Sans Serif"/>
        </w:rPr>
        <w:sectPr w:rsidR="00721E41" w:rsidRPr="00721E41">
          <w:type w:val="continuous"/>
          <w:pgSz w:w="12240" w:h="15840"/>
          <w:pgMar w:top="1440" w:right="1440" w:bottom="1440" w:left="1440" w:header="720" w:footer="720" w:gutter="0"/>
          <w:cols w:num="2" w:space="720"/>
        </w:sectPr>
      </w:pPr>
      <w:r>
        <w:rPr>
          <w:rFonts w:ascii="Microsoft Sans Serif"/>
        </w:rPr>
        <w:t>HARRISBURG PA  17105-3265</w:t>
      </w:r>
      <w:bookmarkEnd w:id="0"/>
    </w:p>
    <w:p w:rsidR="006C1CDB" w:rsidRDefault="006C1CDB"/>
    <w:sectPr w:rsidR="006C1CDB" w:rsidSect="00DE6CFE">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F5" w:rsidRDefault="009068F5">
      <w:r>
        <w:separator/>
      </w:r>
    </w:p>
  </w:endnote>
  <w:endnote w:type="continuationSeparator" w:id="0">
    <w:p w:rsidR="009068F5" w:rsidRDefault="0090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F5" w:rsidRDefault="009068F5">
      <w:r>
        <w:separator/>
      </w:r>
    </w:p>
  </w:footnote>
  <w:footnote w:type="continuationSeparator" w:id="0">
    <w:p w:rsidR="009068F5" w:rsidRDefault="00906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0B5B"/>
    <w:rsid w:val="00031CED"/>
    <w:rsid w:val="00037E8B"/>
    <w:rsid w:val="00040267"/>
    <w:rsid w:val="00040E6E"/>
    <w:rsid w:val="0004233E"/>
    <w:rsid w:val="000447F9"/>
    <w:rsid w:val="00050489"/>
    <w:rsid w:val="00050AF1"/>
    <w:rsid w:val="00054540"/>
    <w:rsid w:val="00054A10"/>
    <w:rsid w:val="00055FCB"/>
    <w:rsid w:val="00060BB1"/>
    <w:rsid w:val="00062FB3"/>
    <w:rsid w:val="00063F4B"/>
    <w:rsid w:val="00063F87"/>
    <w:rsid w:val="00073240"/>
    <w:rsid w:val="00080E54"/>
    <w:rsid w:val="00081A6A"/>
    <w:rsid w:val="000851FC"/>
    <w:rsid w:val="00086E61"/>
    <w:rsid w:val="00095112"/>
    <w:rsid w:val="00097D61"/>
    <w:rsid w:val="00097FF4"/>
    <w:rsid w:val="000A2AF2"/>
    <w:rsid w:val="000B6D6C"/>
    <w:rsid w:val="000C3A73"/>
    <w:rsid w:val="000C5271"/>
    <w:rsid w:val="000C5888"/>
    <w:rsid w:val="000D0D4D"/>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433C"/>
    <w:rsid w:val="001270B6"/>
    <w:rsid w:val="00132928"/>
    <w:rsid w:val="00135BBD"/>
    <w:rsid w:val="0013770C"/>
    <w:rsid w:val="00142EE0"/>
    <w:rsid w:val="001441F9"/>
    <w:rsid w:val="00153529"/>
    <w:rsid w:val="001547B2"/>
    <w:rsid w:val="00162DF3"/>
    <w:rsid w:val="0016480B"/>
    <w:rsid w:val="001714A2"/>
    <w:rsid w:val="00181BAB"/>
    <w:rsid w:val="00182B62"/>
    <w:rsid w:val="00182ECA"/>
    <w:rsid w:val="00187495"/>
    <w:rsid w:val="001900E6"/>
    <w:rsid w:val="00190843"/>
    <w:rsid w:val="0019509B"/>
    <w:rsid w:val="001A1495"/>
    <w:rsid w:val="001A7854"/>
    <w:rsid w:val="001B0F45"/>
    <w:rsid w:val="001C23B6"/>
    <w:rsid w:val="001C5069"/>
    <w:rsid w:val="001C7376"/>
    <w:rsid w:val="001C7DC7"/>
    <w:rsid w:val="001D0606"/>
    <w:rsid w:val="001D36BC"/>
    <w:rsid w:val="001D48D9"/>
    <w:rsid w:val="001E0583"/>
    <w:rsid w:val="001E1EE6"/>
    <w:rsid w:val="001E388B"/>
    <w:rsid w:val="001E41F1"/>
    <w:rsid w:val="001E755C"/>
    <w:rsid w:val="001F3D60"/>
    <w:rsid w:val="001F59C0"/>
    <w:rsid w:val="002026C5"/>
    <w:rsid w:val="00205F56"/>
    <w:rsid w:val="002069A1"/>
    <w:rsid w:val="00212459"/>
    <w:rsid w:val="0022121D"/>
    <w:rsid w:val="00224765"/>
    <w:rsid w:val="00231FB0"/>
    <w:rsid w:val="00242510"/>
    <w:rsid w:val="00252F51"/>
    <w:rsid w:val="0025436A"/>
    <w:rsid w:val="002567F5"/>
    <w:rsid w:val="00261DCA"/>
    <w:rsid w:val="0026329B"/>
    <w:rsid w:val="00266583"/>
    <w:rsid w:val="0027269F"/>
    <w:rsid w:val="00272C13"/>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3532"/>
    <w:rsid w:val="002E2B8A"/>
    <w:rsid w:val="002E3D56"/>
    <w:rsid w:val="002E4F5F"/>
    <w:rsid w:val="002E76DB"/>
    <w:rsid w:val="002F61D3"/>
    <w:rsid w:val="003038D5"/>
    <w:rsid w:val="00312F22"/>
    <w:rsid w:val="00317423"/>
    <w:rsid w:val="003234C9"/>
    <w:rsid w:val="00323EEC"/>
    <w:rsid w:val="00326E7E"/>
    <w:rsid w:val="00337DC7"/>
    <w:rsid w:val="003504A2"/>
    <w:rsid w:val="0036322E"/>
    <w:rsid w:val="00366708"/>
    <w:rsid w:val="00366C07"/>
    <w:rsid w:val="003679CB"/>
    <w:rsid w:val="00367E2E"/>
    <w:rsid w:val="00371B8B"/>
    <w:rsid w:val="0037241B"/>
    <w:rsid w:val="00374FE0"/>
    <w:rsid w:val="0037679C"/>
    <w:rsid w:val="003776BF"/>
    <w:rsid w:val="003828F7"/>
    <w:rsid w:val="0039072F"/>
    <w:rsid w:val="0039566B"/>
    <w:rsid w:val="003A5D44"/>
    <w:rsid w:val="003B2B0E"/>
    <w:rsid w:val="003B4C91"/>
    <w:rsid w:val="003B4D8F"/>
    <w:rsid w:val="003C02CC"/>
    <w:rsid w:val="003C424C"/>
    <w:rsid w:val="003D419D"/>
    <w:rsid w:val="003D5411"/>
    <w:rsid w:val="003E04E8"/>
    <w:rsid w:val="003E3839"/>
    <w:rsid w:val="003E44F8"/>
    <w:rsid w:val="003E4ADF"/>
    <w:rsid w:val="003F03EA"/>
    <w:rsid w:val="003F2396"/>
    <w:rsid w:val="003F49DD"/>
    <w:rsid w:val="003F68D9"/>
    <w:rsid w:val="00401DFD"/>
    <w:rsid w:val="00407622"/>
    <w:rsid w:val="00414297"/>
    <w:rsid w:val="00415EAE"/>
    <w:rsid w:val="0042470F"/>
    <w:rsid w:val="004327EC"/>
    <w:rsid w:val="00432886"/>
    <w:rsid w:val="0044078D"/>
    <w:rsid w:val="00446AEA"/>
    <w:rsid w:val="004509B5"/>
    <w:rsid w:val="00455C6F"/>
    <w:rsid w:val="0046712E"/>
    <w:rsid w:val="004677A9"/>
    <w:rsid w:val="0046782D"/>
    <w:rsid w:val="004721AB"/>
    <w:rsid w:val="00474D39"/>
    <w:rsid w:val="00476814"/>
    <w:rsid w:val="0048022D"/>
    <w:rsid w:val="00484CA9"/>
    <w:rsid w:val="00487C67"/>
    <w:rsid w:val="00491200"/>
    <w:rsid w:val="004966CB"/>
    <w:rsid w:val="004A44C7"/>
    <w:rsid w:val="004A6217"/>
    <w:rsid w:val="004B12AD"/>
    <w:rsid w:val="004B3128"/>
    <w:rsid w:val="004B6EB9"/>
    <w:rsid w:val="004C19EA"/>
    <w:rsid w:val="004C5959"/>
    <w:rsid w:val="004C6E9A"/>
    <w:rsid w:val="004D16E5"/>
    <w:rsid w:val="004D2C7F"/>
    <w:rsid w:val="004D5EDA"/>
    <w:rsid w:val="004F0FF9"/>
    <w:rsid w:val="00503511"/>
    <w:rsid w:val="0050525A"/>
    <w:rsid w:val="0050660D"/>
    <w:rsid w:val="00506ED2"/>
    <w:rsid w:val="0051332A"/>
    <w:rsid w:val="005173E3"/>
    <w:rsid w:val="0052063B"/>
    <w:rsid w:val="00523B6E"/>
    <w:rsid w:val="00526B7E"/>
    <w:rsid w:val="00531C6A"/>
    <w:rsid w:val="0053542E"/>
    <w:rsid w:val="00535728"/>
    <w:rsid w:val="00535B47"/>
    <w:rsid w:val="00541FA5"/>
    <w:rsid w:val="00547B3B"/>
    <w:rsid w:val="00555AB2"/>
    <w:rsid w:val="0056090B"/>
    <w:rsid w:val="00562740"/>
    <w:rsid w:val="0056328E"/>
    <w:rsid w:val="00564A1C"/>
    <w:rsid w:val="00571F77"/>
    <w:rsid w:val="00573365"/>
    <w:rsid w:val="00577041"/>
    <w:rsid w:val="00577E04"/>
    <w:rsid w:val="005804C9"/>
    <w:rsid w:val="00582CDA"/>
    <w:rsid w:val="0058333F"/>
    <w:rsid w:val="005877DE"/>
    <w:rsid w:val="00587965"/>
    <w:rsid w:val="00587F54"/>
    <w:rsid w:val="00593CE6"/>
    <w:rsid w:val="005A0C2C"/>
    <w:rsid w:val="005A36C7"/>
    <w:rsid w:val="005A3B57"/>
    <w:rsid w:val="005B0C94"/>
    <w:rsid w:val="005B49D8"/>
    <w:rsid w:val="005B5B09"/>
    <w:rsid w:val="005B6C33"/>
    <w:rsid w:val="005C7120"/>
    <w:rsid w:val="005D0602"/>
    <w:rsid w:val="005D092D"/>
    <w:rsid w:val="005E398E"/>
    <w:rsid w:val="005E5B28"/>
    <w:rsid w:val="005F179B"/>
    <w:rsid w:val="005F1FD3"/>
    <w:rsid w:val="005F2817"/>
    <w:rsid w:val="005F3E44"/>
    <w:rsid w:val="005F5D43"/>
    <w:rsid w:val="006015D1"/>
    <w:rsid w:val="006031D8"/>
    <w:rsid w:val="006044E1"/>
    <w:rsid w:val="0060515E"/>
    <w:rsid w:val="0060777D"/>
    <w:rsid w:val="00607C9E"/>
    <w:rsid w:val="006151E8"/>
    <w:rsid w:val="00617F66"/>
    <w:rsid w:val="00626332"/>
    <w:rsid w:val="00626462"/>
    <w:rsid w:val="00631895"/>
    <w:rsid w:val="00634D85"/>
    <w:rsid w:val="00643063"/>
    <w:rsid w:val="00645A4D"/>
    <w:rsid w:val="0064719F"/>
    <w:rsid w:val="00652FBD"/>
    <w:rsid w:val="0065528D"/>
    <w:rsid w:val="00657239"/>
    <w:rsid w:val="00661F7B"/>
    <w:rsid w:val="00666CE7"/>
    <w:rsid w:val="00670EBA"/>
    <w:rsid w:val="006763F3"/>
    <w:rsid w:val="00676CA3"/>
    <w:rsid w:val="006803CC"/>
    <w:rsid w:val="006816B8"/>
    <w:rsid w:val="00684075"/>
    <w:rsid w:val="00694651"/>
    <w:rsid w:val="0069608E"/>
    <w:rsid w:val="006A7A0E"/>
    <w:rsid w:val="006A7E62"/>
    <w:rsid w:val="006B1814"/>
    <w:rsid w:val="006B2379"/>
    <w:rsid w:val="006C1CDB"/>
    <w:rsid w:val="006C2C4C"/>
    <w:rsid w:val="006C393A"/>
    <w:rsid w:val="006C5A4D"/>
    <w:rsid w:val="006D1C01"/>
    <w:rsid w:val="006D33B5"/>
    <w:rsid w:val="006D48B8"/>
    <w:rsid w:val="006D5523"/>
    <w:rsid w:val="006E3B8A"/>
    <w:rsid w:val="006E6FAE"/>
    <w:rsid w:val="006F0FF6"/>
    <w:rsid w:val="006F1BFA"/>
    <w:rsid w:val="006F3A0C"/>
    <w:rsid w:val="006F74A6"/>
    <w:rsid w:val="006F77FC"/>
    <w:rsid w:val="006F7FCB"/>
    <w:rsid w:val="00702A13"/>
    <w:rsid w:val="007138CC"/>
    <w:rsid w:val="00713D64"/>
    <w:rsid w:val="00714476"/>
    <w:rsid w:val="007203E5"/>
    <w:rsid w:val="00721E41"/>
    <w:rsid w:val="00724ABE"/>
    <w:rsid w:val="00726FDB"/>
    <w:rsid w:val="00735291"/>
    <w:rsid w:val="0074212A"/>
    <w:rsid w:val="0074454B"/>
    <w:rsid w:val="0074633D"/>
    <w:rsid w:val="00746EC7"/>
    <w:rsid w:val="00752614"/>
    <w:rsid w:val="00760936"/>
    <w:rsid w:val="00761AAA"/>
    <w:rsid w:val="00763998"/>
    <w:rsid w:val="00763DA0"/>
    <w:rsid w:val="007669D8"/>
    <w:rsid w:val="00771201"/>
    <w:rsid w:val="00774975"/>
    <w:rsid w:val="007755F5"/>
    <w:rsid w:val="00783F05"/>
    <w:rsid w:val="00784AE9"/>
    <w:rsid w:val="007876C7"/>
    <w:rsid w:val="0079165F"/>
    <w:rsid w:val="007945B3"/>
    <w:rsid w:val="007B10A0"/>
    <w:rsid w:val="007B135C"/>
    <w:rsid w:val="007B19DA"/>
    <w:rsid w:val="007B57E4"/>
    <w:rsid w:val="007B76C4"/>
    <w:rsid w:val="007C20F5"/>
    <w:rsid w:val="007C6559"/>
    <w:rsid w:val="007E094C"/>
    <w:rsid w:val="007E1D8F"/>
    <w:rsid w:val="007F24B0"/>
    <w:rsid w:val="007F2E57"/>
    <w:rsid w:val="007F6F2B"/>
    <w:rsid w:val="007F7EA4"/>
    <w:rsid w:val="00801014"/>
    <w:rsid w:val="008027C4"/>
    <w:rsid w:val="00802923"/>
    <w:rsid w:val="008038E2"/>
    <w:rsid w:val="00807903"/>
    <w:rsid w:val="00807944"/>
    <w:rsid w:val="00817C41"/>
    <w:rsid w:val="00820EA8"/>
    <w:rsid w:val="00824ABC"/>
    <w:rsid w:val="00830CF6"/>
    <w:rsid w:val="008413F8"/>
    <w:rsid w:val="008438CF"/>
    <w:rsid w:val="008446DD"/>
    <w:rsid w:val="0084529C"/>
    <w:rsid w:val="00845A5B"/>
    <w:rsid w:val="00854EC8"/>
    <w:rsid w:val="0085538B"/>
    <w:rsid w:val="00864930"/>
    <w:rsid w:val="00865FE8"/>
    <w:rsid w:val="00866C94"/>
    <w:rsid w:val="008733C7"/>
    <w:rsid w:val="00880789"/>
    <w:rsid w:val="0088262B"/>
    <w:rsid w:val="00883855"/>
    <w:rsid w:val="00883E39"/>
    <w:rsid w:val="00886427"/>
    <w:rsid w:val="008921ED"/>
    <w:rsid w:val="00893E34"/>
    <w:rsid w:val="00894043"/>
    <w:rsid w:val="00894A7C"/>
    <w:rsid w:val="008A048B"/>
    <w:rsid w:val="008A28B8"/>
    <w:rsid w:val="008A7776"/>
    <w:rsid w:val="008B3BE3"/>
    <w:rsid w:val="008C0504"/>
    <w:rsid w:val="008C2266"/>
    <w:rsid w:val="008C34C0"/>
    <w:rsid w:val="008C53F0"/>
    <w:rsid w:val="008C6629"/>
    <w:rsid w:val="008C6C08"/>
    <w:rsid w:val="008C7929"/>
    <w:rsid w:val="008D02AC"/>
    <w:rsid w:val="008D34B8"/>
    <w:rsid w:val="008E3682"/>
    <w:rsid w:val="008E6D84"/>
    <w:rsid w:val="008E7738"/>
    <w:rsid w:val="008F5283"/>
    <w:rsid w:val="008F755E"/>
    <w:rsid w:val="009065DB"/>
    <w:rsid w:val="009068F5"/>
    <w:rsid w:val="009069F3"/>
    <w:rsid w:val="00907551"/>
    <w:rsid w:val="00907E93"/>
    <w:rsid w:val="0091132C"/>
    <w:rsid w:val="0091181E"/>
    <w:rsid w:val="009201ED"/>
    <w:rsid w:val="00922597"/>
    <w:rsid w:val="009242C7"/>
    <w:rsid w:val="00926832"/>
    <w:rsid w:val="00933A0A"/>
    <w:rsid w:val="00935A17"/>
    <w:rsid w:val="00942907"/>
    <w:rsid w:val="009435E2"/>
    <w:rsid w:val="00944A99"/>
    <w:rsid w:val="009479D5"/>
    <w:rsid w:val="00947B3D"/>
    <w:rsid w:val="00951B5E"/>
    <w:rsid w:val="00951BBB"/>
    <w:rsid w:val="00952807"/>
    <w:rsid w:val="00953E53"/>
    <w:rsid w:val="00957662"/>
    <w:rsid w:val="00964D30"/>
    <w:rsid w:val="009651D5"/>
    <w:rsid w:val="009701FB"/>
    <w:rsid w:val="00970AF3"/>
    <w:rsid w:val="009712E6"/>
    <w:rsid w:val="00973E46"/>
    <w:rsid w:val="0098199E"/>
    <w:rsid w:val="00985B9C"/>
    <w:rsid w:val="00994060"/>
    <w:rsid w:val="009971D9"/>
    <w:rsid w:val="009A2D4D"/>
    <w:rsid w:val="009B0651"/>
    <w:rsid w:val="009B252A"/>
    <w:rsid w:val="009B4D12"/>
    <w:rsid w:val="009C0B55"/>
    <w:rsid w:val="009C228F"/>
    <w:rsid w:val="009C416F"/>
    <w:rsid w:val="009C44F8"/>
    <w:rsid w:val="009C5580"/>
    <w:rsid w:val="009D2069"/>
    <w:rsid w:val="009D37EA"/>
    <w:rsid w:val="009D44E1"/>
    <w:rsid w:val="009D7DAC"/>
    <w:rsid w:val="009E1824"/>
    <w:rsid w:val="009E2517"/>
    <w:rsid w:val="009E69D3"/>
    <w:rsid w:val="009F01F6"/>
    <w:rsid w:val="009F421F"/>
    <w:rsid w:val="009F57DD"/>
    <w:rsid w:val="009F6BF1"/>
    <w:rsid w:val="009F6CA5"/>
    <w:rsid w:val="00A00F90"/>
    <w:rsid w:val="00A04E55"/>
    <w:rsid w:val="00A050EC"/>
    <w:rsid w:val="00A06973"/>
    <w:rsid w:val="00A07A16"/>
    <w:rsid w:val="00A21C65"/>
    <w:rsid w:val="00A30723"/>
    <w:rsid w:val="00A319FB"/>
    <w:rsid w:val="00A4123B"/>
    <w:rsid w:val="00A43247"/>
    <w:rsid w:val="00A442D1"/>
    <w:rsid w:val="00A452AA"/>
    <w:rsid w:val="00A462A5"/>
    <w:rsid w:val="00A50509"/>
    <w:rsid w:val="00A51778"/>
    <w:rsid w:val="00A52975"/>
    <w:rsid w:val="00A543D6"/>
    <w:rsid w:val="00A62BBE"/>
    <w:rsid w:val="00A672EB"/>
    <w:rsid w:val="00A74AF3"/>
    <w:rsid w:val="00A76336"/>
    <w:rsid w:val="00A76480"/>
    <w:rsid w:val="00A8749E"/>
    <w:rsid w:val="00A92373"/>
    <w:rsid w:val="00A93F56"/>
    <w:rsid w:val="00A93FB7"/>
    <w:rsid w:val="00A97EAA"/>
    <w:rsid w:val="00AA23BA"/>
    <w:rsid w:val="00AA3B44"/>
    <w:rsid w:val="00AA3C67"/>
    <w:rsid w:val="00AC425C"/>
    <w:rsid w:val="00AC56B3"/>
    <w:rsid w:val="00AC6D5D"/>
    <w:rsid w:val="00AD2E4C"/>
    <w:rsid w:val="00AD5240"/>
    <w:rsid w:val="00AD6AC6"/>
    <w:rsid w:val="00AE0402"/>
    <w:rsid w:val="00AE6B46"/>
    <w:rsid w:val="00AE7C1B"/>
    <w:rsid w:val="00AF43A3"/>
    <w:rsid w:val="00AF4DD8"/>
    <w:rsid w:val="00AF5EBD"/>
    <w:rsid w:val="00AF6655"/>
    <w:rsid w:val="00AF754F"/>
    <w:rsid w:val="00B01228"/>
    <w:rsid w:val="00B01460"/>
    <w:rsid w:val="00B04A94"/>
    <w:rsid w:val="00B07456"/>
    <w:rsid w:val="00B07A97"/>
    <w:rsid w:val="00B105BD"/>
    <w:rsid w:val="00B10BE1"/>
    <w:rsid w:val="00B12632"/>
    <w:rsid w:val="00B135C9"/>
    <w:rsid w:val="00B13E2F"/>
    <w:rsid w:val="00B16B10"/>
    <w:rsid w:val="00B17D78"/>
    <w:rsid w:val="00B17E29"/>
    <w:rsid w:val="00B21B44"/>
    <w:rsid w:val="00B22385"/>
    <w:rsid w:val="00B31E59"/>
    <w:rsid w:val="00B34D51"/>
    <w:rsid w:val="00B36216"/>
    <w:rsid w:val="00B42052"/>
    <w:rsid w:val="00B42143"/>
    <w:rsid w:val="00B4231E"/>
    <w:rsid w:val="00B428B5"/>
    <w:rsid w:val="00B44A3A"/>
    <w:rsid w:val="00B44A3E"/>
    <w:rsid w:val="00B473FD"/>
    <w:rsid w:val="00B606E5"/>
    <w:rsid w:val="00B6233D"/>
    <w:rsid w:val="00B6478D"/>
    <w:rsid w:val="00B715DC"/>
    <w:rsid w:val="00B71B7C"/>
    <w:rsid w:val="00B7459D"/>
    <w:rsid w:val="00B759BF"/>
    <w:rsid w:val="00B80829"/>
    <w:rsid w:val="00B808D8"/>
    <w:rsid w:val="00B81C88"/>
    <w:rsid w:val="00B83324"/>
    <w:rsid w:val="00B85907"/>
    <w:rsid w:val="00B85A59"/>
    <w:rsid w:val="00B87D27"/>
    <w:rsid w:val="00B87F4C"/>
    <w:rsid w:val="00B905A3"/>
    <w:rsid w:val="00B92574"/>
    <w:rsid w:val="00B93070"/>
    <w:rsid w:val="00B934ED"/>
    <w:rsid w:val="00B97AB5"/>
    <w:rsid w:val="00BA0600"/>
    <w:rsid w:val="00BA19C5"/>
    <w:rsid w:val="00BA3C49"/>
    <w:rsid w:val="00BA5156"/>
    <w:rsid w:val="00BB0A31"/>
    <w:rsid w:val="00BB0B94"/>
    <w:rsid w:val="00BB229F"/>
    <w:rsid w:val="00BB5DF1"/>
    <w:rsid w:val="00BC689D"/>
    <w:rsid w:val="00BD2783"/>
    <w:rsid w:val="00BE0854"/>
    <w:rsid w:val="00BE1ED2"/>
    <w:rsid w:val="00BF341D"/>
    <w:rsid w:val="00BF3473"/>
    <w:rsid w:val="00BF718F"/>
    <w:rsid w:val="00C00011"/>
    <w:rsid w:val="00C0065E"/>
    <w:rsid w:val="00C040E9"/>
    <w:rsid w:val="00C15A65"/>
    <w:rsid w:val="00C16397"/>
    <w:rsid w:val="00C1639E"/>
    <w:rsid w:val="00C201CA"/>
    <w:rsid w:val="00C241A1"/>
    <w:rsid w:val="00C27500"/>
    <w:rsid w:val="00C27ADF"/>
    <w:rsid w:val="00C306E8"/>
    <w:rsid w:val="00C353B6"/>
    <w:rsid w:val="00C35956"/>
    <w:rsid w:val="00C407D6"/>
    <w:rsid w:val="00C4595E"/>
    <w:rsid w:val="00C5734F"/>
    <w:rsid w:val="00C60A73"/>
    <w:rsid w:val="00C6203D"/>
    <w:rsid w:val="00C642F2"/>
    <w:rsid w:val="00C6430D"/>
    <w:rsid w:val="00C65612"/>
    <w:rsid w:val="00C67551"/>
    <w:rsid w:val="00C72120"/>
    <w:rsid w:val="00C760F6"/>
    <w:rsid w:val="00C7790A"/>
    <w:rsid w:val="00C77DA0"/>
    <w:rsid w:val="00C8562E"/>
    <w:rsid w:val="00C90325"/>
    <w:rsid w:val="00CA3396"/>
    <w:rsid w:val="00CA4431"/>
    <w:rsid w:val="00CA61FC"/>
    <w:rsid w:val="00CA73E2"/>
    <w:rsid w:val="00CB18E0"/>
    <w:rsid w:val="00CB4DB1"/>
    <w:rsid w:val="00CC214E"/>
    <w:rsid w:val="00CC3542"/>
    <w:rsid w:val="00CD5580"/>
    <w:rsid w:val="00CD68CE"/>
    <w:rsid w:val="00CE1D02"/>
    <w:rsid w:val="00CE20E9"/>
    <w:rsid w:val="00CE3773"/>
    <w:rsid w:val="00CE6FC5"/>
    <w:rsid w:val="00CE701C"/>
    <w:rsid w:val="00CF0E33"/>
    <w:rsid w:val="00CF4258"/>
    <w:rsid w:val="00CF4490"/>
    <w:rsid w:val="00CF5A8F"/>
    <w:rsid w:val="00D00379"/>
    <w:rsid w:val="00D10467"/>
    <w:rsid w:val="00D10652"/>
    <w:rsid w:val="00D1310F"/>
    <w:rsid w:val="00D13DB2"/>
    <w:rsid w:val="00D209B6"/>
    <w:rsid w:val="00D2255F"/>
    <w:rsid w:val="00D24620"/>
    <w:rsid w:val="00D3123C"/>
    <w:rsid w:val="00D314EF"/>
    <w:rsid w:val="00D35F13"/>
    <w:rsid w:val="00D44B05"/>
    <w:rsid w:val="00D45534"/>
    <w:rsid w:val="00D51B5E"/>
    <w:rsid w:val="00D55026"/>
    <w:rsid w:val="00D557D5"/>
    <w:rsid w:val="00D64F50"/>
    <w:rsid w:val="00D70B5C"/>
    <w:rsid w:val="00D7167B"/>
    <w:rsid w:val="00D721DD"/>
    <w:rsid w:val="00D73519"/>
    <w:rsid w:val="00D73E83"/>
    <w:rsid w:val="00D80A3E"/>
    <w:rsid w:val="00D84B3D"/>
    <w:rsid w:val="00D87CD2"/>
    <w:rsid w:val="00D92151"/>
    <w:rsid w:val="00D9793B"/>
    <w:rsid w:val="00DA0323"/>
    <w:rsid w:val="00DA3FF9"/>
    <w:rsid w:val="00DB13BD"/>
    <w:rsid w:val="00DB1971"/>
    <w:rsid w:val="00DB50FE"/>
    <w:rsid w:val="00DC451E"/>
    <w:rsid w:val="00DC5FA1"/>
    <w:rsid w:val="00DD05B3"/>
    <w:rsid w:val="00DD0CE4"/>
    <w:rsid w:val="00DE3721"/>
    <w:rsid w:val="00DE6CFE"/>
    <w:rsid w:val="00DF448C"/>
    <w:rsid w:val="00E016F3"/>
    <w:rsid w:val="00E02669"/>
    <w:rsid w:val="00E061D8"/>
    <w:rsid w:val="00E07A1B"/>
    <w:rsid w:val="00E07EE4"/>
    <w:rsid w:val="00E14245"/>
    <w:rsid w:val="00E21F02"/>
    <w:rsid w:val="00E22703"/>
    <w:rsid w:val="00E24228"/>
    <w:rsid w:val="00E27B5F"/>
    <w:rsid w:val="00E312F0"/>
    <w:rsid w:val="00E36889"/>
    <w:rsid w:val="00E37B1C"/>
    <w:rsid w:val="00E445D8"/>
    <w:rsid w:val="00E46ACA"/>
    <w:rsid w:val="00E526F5"/>
    <w:rsid w:val="00E5528B"/>
    <w:rsid w:val="00E5593B"/>
    <w:rsid w:val="00E63F24"/>
    <w:rsid w:val="00E659EE"/>
    <w:rsid w:val="00E70A61"/>
    <w:rsid w:val="00E70B5A"/>
    <w:rsid w:val="00E77251"/>
    <w:rsid w:val="00E817EE"/>
    <w:rsid w:val="00E8183A"/>
    <w:rsid w:val="00E818B6"/>
    <w:rsid w:val="00E9187B"/>
    <w:rsid w:val="00E91EAA"/>
    <w:rsid w:val="00E92FD0"/>
    <w:rsid w:val="00E9387B"/>
    <w:rsid w:val="00EA1828"/>
    <w:rsid w:val="00EB045D"/>
    <w:rsid w:val="00EB41C4"/>
    <w:rsid w:val="00EC0EAB"/>
    <w:rsid w:val="00EC1909"/>
    <w:rsid w:val="00EC2835"/>
    <w:rsid w:val="00EC4455"/>
    <w:rsid w:val="00ED4EEA"/>
    <w:rsid w:val="00EE28C3"/>
    <w:rsid w:val="00EE4C8C"/>
    <w:rsid w:val="00EF43B8"/>
    <w:rsid w:val="00F00911"/>
    <w:rsid w:val="00F00D62"/>
    <w:rsid w:val="00F0305C"/>
    <w:rsid w:val="00F23018"/>
    <w:rsid w:val="00F33096"/>
    <w:rsid w:val="00F40D25"/>
    <w:rsid w:val="00F51ECD"/>
    <w:rsid w:val="00F5660C"/>
    <w:rsid w:val="00F57C1F"/>
    <w:rsid w:val="00F63836"/>
    <w:rsid w:val="00F66192"/>
    <w:rsid w:val="00F76819"/>
    <w:rsid w:val="00F876DE"/>
    <w:rsid w:val="00F9081A"/>
    <w:rsid w:val="00F90A9D"/>
    <w:rsid w:val="00FA0E84"/>
    <w:rsid w:val="00FA22CA"/>
    <w:rsid w:val="00FA5B52"/>
    <w:rsid w:val="00FA73C3"/>
    <w:rsid w:val="00FA7A69"/>
    <w:rsid w:val="00FB016F"/>
    <w:rsid w:val="00FD25D2"/>
    <w:rsid w:val="00FD342D"/>
    <w:rsid w:val="00FD4C02"/>
    <w:rsid w:val="00FD795C"/>
    <w:rsid w:val="00FE1C67"/>
    <w:rsid w:val="00FE1CDD"/>
    <w:rsid w:val="00FE3B42"/>
    <w:rsid w:val="00FF0208"/>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8605">
      <w:bodyDiv w:val="1"/>
      <w:marLeft w:val="0"/>
      <w:marRight w:val="0"/>
      <w:marTop w:val="0"/>
      <w:marBottom w:val="0"/>
      <w:divBdr>
        <w:top w:val="none" w:sz="0" w:space="0" w:color="auto"/>
        <w:left w:val="none" w:sz="0" w:space="0" w:color="auto"/>
        <w:bottom w:val="none" w:sz="0" w:space="0" w:color="auto"/>
        <w:right w:val="none" w:sz="0" w:space="0" w:color="auto"/>
      </w:divBdr>
    </w:div>
    <w:div w:id="12859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m.russial@comcast.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unsch@firstenergy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povilaitis@bipc.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macgregor@postschell.com" TargetMode="External"/><Relationship Id="rId4" Type="http://schemas.microsoft.com/office/2007/relationships/stylesWithEffects" Target="stylesWithEffects.xml"/><Relationship Id="rId9" Type="http://schemas.openxmlformats.org/officeDocument/2006/relationships/hyperlink" Target="mailto:Cwright@postschell.com" TargetMode="External"/><Relationship Id="rId14" Type="http://schemas.openxmlformats.org/officeDocument/2006/relationships/hyperlink" Target="mailto:kribrow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2DBA1-B49E-4975-885F-FD820617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2014-05-22T17:45:00Z</cp:lastPrinted>
  <dcterms:created xsi:type="dcterms:W3CDTF">2014-05-22T17:26:00Z</dcterms:created>
  <dcterms:modified xsi:type="dcterms:W3CDTF">2014-05-22T17:57:00Z</dcterms:modified>
</cp:coreProperties>
</file>