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6D" w:rsidRDefault="00F5386D" w:rsidP="00F5386D">
      <w:pPr>
        <w:jc w:val="center"/>
        <w:rPr>
          <w:b/>
        </w:rPr>
      </w:pPr>
      <w:r>
        <w:rPr>
          <w:b/>
        </w:rPr>
        <w:t>BEFORE THE</w:t>
      </w:r>
    </w:p>
    <w:p w:rsidR="00F5386D" w:rsidRDefault="00F5386D" w:rsidP="00F5386D">
      <w:pPr>
        <w:jc w:val="center"/>
        <w:rPr>
          <w:b/>
        </w:rPr>
      </w:pPr>
      <w:r>
        <w:rPr>
          <w:b/>
        </w:rPr>
        <w:t>PENNSYLVANIA PUBLIC UTILITY COMMISSION</w:t>
      </w:r>
    </w:p>
    <w:p w:rsidR="00F5386D" w:rsidRDefault="00F5386D" w:rsidP="00F5386D">
      <w:pPr>
        <w:jc w:val="center"/>
        <w:rPr>
          <w:b/>
        </w:rPr>
      </w:pPr>
    </w:p>
    <w:p w:rsidR="00F5386D" w:rsidRDefault="00F5386D" w:rsidP="00F5386D">
      <w:r>
        <w:t>Petition of PPL Electric Utilities</w:t>
      </w:r>
      <w:r>
        <w:tab/>
      </w:r>
      <w:r>
        <w:tab/>
        <w:t>:</w:t>
      </w:r>
    </w:p>
    <w:p w:rsidR="00F5386D" w:rsidRDefault="00F5386D" w:rsidP="00F5386D">
      <w:r>
        <w:t>Corporation for Approval of a Default</w:t>
      </w:r>
      <w:r>
        <w:tab/>
        <w:t>:</w:t>
      </w:r>
    </w:p>
    <w:p w:rsidR="00F5386D" w:rsidRDefault="00F5386D" w:rsidP="00F5386D">
      <w:r>
        <w:t>Service Program and Procurement</w:t>
      </w:r>
      <w:r>
        <w:tab/>
      </w:r>
      <w:r>
        <w:tab/>
        <w:t>:</w:t>
      </w:r>
      <w:r>
        <w:tab/>
      </w:r>
      <w:r>
        <w:tab/>
      </w:r>
      <w:r>
        <w:tab/>
        <w:t>P-201</w:t>
      </w:r>
      <w:r w:rsidR="004D1903">
        <w:t>4</w:t>
      </w:r>
      <w:r>
        <w:t>-24</w:t>
      </w:r>
      <w:r w:rsidR="004D1903">
        <w:t>17907</w:t>
      </w:r>
    </w:p>
    <w:p w:rsidR="00F5386D" w:rsidRDefault="00F5386D" w:rsidP="00F5386D">
      <w:r>
        <w:t>Plan for the Period June 1, 201</w:t>
      </w:r>
      <w:r w:rsidR="004D1903">
        <w:t>5</w:t>
      </w:r>
      <w:r>
        <w:tab/>
      </w:r>
      <w:r>
        <w:tab/>
        <w:t>:</w:t>
      </w:r>
    </w:p>
    <w:p w:rsidR="00F5386D" w:rsidRDefault="00F5386D" w:rsidP="00F5386D">
      <w:r>
        <w:t>Through May 31, 201</w:t>
      </w:r>
      <w:r w:rsidR="004D1903">
        <w:t>7</w:t>
      </w:r>
      <w:r>
        <w:tab/>
      </w:r>
      <w:r>
        <w:tab/>
      </w:r>
      <w:r>
        <w:tab/>
        <w:t>:</w:t>
      </w:r>
    </w:p>
    <w:p w:rsidR="00F5386D" w:rsidRDefault="00F5386D" w:rsidP="00F5386D"/>
    <w:p w:rsidR="00F5386D" w:rsidRDefault="00F5386D" w:rsidP="00F5386D"/>
    <w:p w:rsidR="00F5386D" w:rsidRDefault="00F5386D" w:rsidP="00F5386D">
      <w:pPr>
        <w:jc w:val="center"/>
        <w:rPr>
          <w:b/>
        </w:rPr>
      </w:pPr>
      <w:r>
        <w:rPr>
          <w:b/>
        </w:rPr>
        <w:t>SCHEDULING ORDER</w:t>
      </w:r>
    </w:p>
    <w:p w:rsidR="00F5386D" w:rsidRDefault="00F5386D" w:rsidP="00F5386D">
      <w:pPr>
        <w:jc w:val="center"/>
        <w:rPr>
          <w:b/>
        </w:rPr>
      </w:pPr>
      <w:r>
        <w:rPr>
          <w:b/>
        </w:rPr>
        <w:t>Second prehearing order</w:t>
      </w:r>
    </w:p>
    <w:p w:rsidR="00F5386D" w:rsidRDefault="00F5386D" w:rsidP="00F5386D">
      <w:pPr>
        <w:jc w:val="center"/>
        <w:rPr>
          <w:b/>
        </w:rPr>
      </w:pPr>
    </w:p>
    <w:p w:rsidR="00F5386D" w:rsidRDefault="00F5386D" w:rsidP="00F5386D">
      <w:pPr>
        <w:jc w:val="center"/>
        <w:rPr>
          <w:b/>
        </w:rPr>
      </w:pPr>
    </w:p>
    <w:p w:rsidR="00F5386D" w:rsidRDefault="00F5386D" w:rsidP="00F5386D">
      <w:pPr>
        <w:spacing w:line="360" w:lineRule="auto"/>
      </w:pPr>
      <w:r>
        <w:tab/>
      </w:r>
      <w:r>
        <w:tab/>
        <w:t xml:space="preserve">On </w:t>
      </w:r>
      <w:r w:rsidR="004D1903">
        <w:t>April 18, 2014</w:t>
      </w:r>
      <w:r>
        <w:t>, PPL Electric Utilities Corporation (PPL Electric or Company) filed its Petition for approval of a default service program and procurement plan (DSPP</w:t>
      </w:r>
      <w:r w:rsidR="004D1903">
        <w:t xml:space="preserve"> III</w:t>
      </w:r>
      <w:r>
        <w:t>) for the period of June 1, 201</w:t>
      </w:r>
      <w:r w:rsidR="004D1903">
        <w:t>5</w:t>
      </w:r>
      <w:r>
        <w:t xml:space="preserve"> through May 31, 201</w:t>
      </w:r>
      <w:r w:rsidR="004D1903">
        <w:t>7</w:t>
      </w:r>
      <w:r>
        <w:t xml:space="preserve">.  The Company served the Petition on the public advocates and the electric generation suppliers doing business in its territory.  </w:t>
      </w:r>
      <w:r w:rsidR="00B35FD0">
        <w:t>On May 5, 2014, a prehearing order containing directions on becoming a party and informing the entities of the date of the prehearing conference was served on the same entities listed in the Company's certificate of service for the DSPP III itself.</w:t>
      </w:r>
    </w:p>
    <w:p w:rsidR="00F5386D" w:rsidRDefault="00F5386D" w:rsidP="00F5386D">
      <w:pPr>
        <w:spacing w:line="360" w:lineRule="auto"/>
      </w:pPr>
    </w:p>
    <w:p w:rsidR="00F5386D" w:rsidRDefault="00F5386D" w:rsidP="00F5386D">
      <w:pPr>
        <w:spacing w:line="360" w:lineRule="auto"/>
      </w:pPr>
      <w:r>
        <w:tab/>
      </w:r>
      <w:r>
        <w:tab/>
        <w:t>On May 1</w:t>
      </w:r>
      <w:r w:rsidR="004D1903">
        <w:t>0</w:t>
      </w:r>
      <w:r>
        <w:t>, 201</w:t>
      </w:r>
      <w:r w:rsidR="004D1903">
        <w:t>4</w:t>
      </w:r>
      <w:r>
        <w:t xml:space="preserve">, notice of the Petition was published in the </w:t>
      </w:r>
      <w:r>
        <w:rPr>
          <w:i/>
        </w:rPr>
        <w:t>Pennsylvania Bulletin</w:t>
      </w:r>
      <w:r>
        <w:t xml:space="preserve">, </w:t>
      </w:r>
      <w:r w:rsidR="0022448F">
        <w:t>44</w:t>
      </w:r>
      <w:r>
        <w:t xml:space="preserve"> Pa.B.</w:t>
      </w:r>
      <w:r w:rsidR="0022448F">
        <w:t xml:space="preserve"> 2832,</w:t>
      </w:r>
      <w:r>
        <w:t xml:space="preserve"> along with notice of the prehearing conference scheduled for June </w:t>
      </w:r>
      <w:r w:rsidR="004D1903">
        <w:t>5</w:t>
      </w:r>
      <w:r>
        <w:t>, 201</w:t>
      </w:r>
      <w:r w:rsidR="004D1903">
        <w:t>4</w:t>
      </w:r>
      <w:r>
        <w:t xml:space="preserve">.  The deadline for filing interventions and protests was set for </w:t>
      </w:r>
      <w:r w:rsidR="004D1903">
        <w:t>May 30, 2014</w:t>
      </w:r>
      <w:r>
        <w:t>.</w:t>
      </w:r>
      <w:r w:rsidR="00B35FD0">
        <w:t xml:space="preserve">  </w:t>
      </w:r>
    </w:p>
    <w:p w:rsidR="00F5386D" w:rsidRDefault="00F5386D" w:rsidP="00F5386D">
      <w:pPr>
        <w:spacing w:line="360" w:lineRule="auto"/>
      </w:pPr>
    </w:p>
    <w:p w:rsidR="00F5386D" w:rsidRDefault="00F5386D" w:rsidP="00F5386D">
      <w:pPr>
        <w:spacing w:line="360" w:lineRule="auto"/>
      </w:pPr>
      <w:r>
        <w:tab/>
      </w:r>
      <w:r>
        <w:tab/>
        <w:t>Notice of appearance was filed by the Commission's Bureau of Investigation and Enforcement (I&amp;E) on May 14, 2012.  Notice of Intervention and Answer was filed by the Office of Consumer Advocate (OCA) on May 21, 201</w:t>
      </w:r>
      <w:r w:rsidR="0022448F">
        <w:t>4</w:t>
      </w:r>
      <w:r>
        <w:t xml:space="preserve">, and by the Office of Small Business Advocate (OSBA) on </w:t>
      </w:r>
      <w:r w:rsidR="0022448F">
        <w:t>May 28, 2014</w:t>
      </w:r>
      <w:r>
        <w:t xml:space="preserve">.  </w:t>
      </w:r>
    </w:p>
    <w:p w:rsidR="00F5386D" w:rsidRDefault="00F5386D" w:rsidP="00F5386D">
      <w:pPr>
        <w:spacing w:line="360" w:lineRule="auto"/>
      </w:pPr>
    </w:p>
    <w:p w:rsidR="0022448F" w:rsidRDefault="00F5386D" w:rsidP="0022448F">
      <w:pPr>
        <w:spacing w:line="360" w:lineRule="auto"/>
      </w:pPr>
      <w:r>
        <w:tab/>
      </w:r>
      <w:r>
        <w:tab/>
        <w:t xml:space="preserve">Timely petitions to intervene were filed by:  </w:t>
      </w:r>
      <w:r w:rsidR="00BB2ECD">
        <w:t xml:space="preserve">(1) Citizens for Pennsylvania's Future (PennFuture), (2) </w:t>
      </w:r>
      <w:r w:rsidR="0022448F">
        <w:t>the Coalition for Affordable Utility Services and Energy Efficiency in Pennsylvania (CAUSE</w:t>
      </w:r>
      <w:r w:rsidR="00BB2ECD">
        <w:t>-PA</w:t>
      </w:r>
      <w:r w:rsidR="0022448F">
        <w:t xml:space="preserve">), </w:t>
      </w:r>
      <w:r w:rsidR="00BB2ECD">
        <w:t xml:space="preserve">(3) Direct Energy Services, LLC, (4) </w:t>
      </w:r>
      <w:r w:rsidR="004755DC">
        <w:t>Exelon Generation Company, LLC (</w:t>
      </w:r>
      <w:proofErr w:type="spellStart"/>
      <w:r w:rsidR="004755DC">
        <w:t>ExGen</w:t>
      </w:r>
      <w:proofErr w:type="spellEnd"/>
      <w:r w:rsidR="004755DC">
        <w:t xml:space="preserve">), </w:t>
      </w:r>
      <w:r w:rsidR="00BB2ECD">
        <w:t xml:space="preserve">(5) </w:t>
      </w:r>
      <w:r w:rsidR="0022448F">
        <w:t xml:space="preserve">FirstEnergy Solutions Corporation (FES), </w:t>
      </w:r>
      <w:r w:rsidR="00BB2ECD">
        <w:t xml:space="preserve">(6) </w:t>
      </w:r>
      <w:proofErr w:type="spellStart"/>
      <w:r w:rsidR="0022448F">
        <w:t>Nextera</w:t>
      </w:r>
      <w:proofErr w:type="spellEnd"/>
      <w:r w:rsidR="0022448F">
        <w:t xml:space="preserve"> Energy Power Marketing, LLC, </w:t>
      </w:r>
      <w:r w:rsidR="00BB2ECD">
        <w:t xml:space="preserve">(7) </w:t>
      </w:r>
      <w:r w:rsidR="0022448F">
        <w:t xml:space="preserve">Noble Americas Energy Solutions, LLC,  </w:t>
      </w:r>
      <w:r w:rsidR="00BB2ECD">
        <w:t>(8</w:t>
      </w:r>
      <w:r w:rsidR="0022448F">
        <w:t xml:space="preserve">) PP&amp;L Industrial Customer </w:t>
      </w:r>
      <w:r w:rsidR="0022448F">
        <w:lastRenderedPageBreak/>
        <w:t>Alliance (PPLICA),</w:t>
      </w:r>
      <w:r w:rsidR="00BB2ECD">
        <w:t xml:space="preserve"> (9)</w:t>
      </w:r>
      <w:r w:rsidR="0022448F">
        <w:t xml:space="preserve"> Retail Energy Supply Association (RESA), and </w:t>
      </w:r>
      <w:r w:rsidR="00BB2ECD">
        <w:t xml:space="preserve">(10) </w:t>
      </w:r>
      <w:r w:rsidR="0022448F">
        <w:t xml:space="preserve">the Sustainable Energy Fund (SEF).  </w:t>
      </w:r>
    </w:p>
    <w:p w:rsidR="0022448F" w:rsidRDefault="0022448F" w:rsidP="00F5386D">
      <w:pPr>
        <w:spacing w:line="360" w:lineRule="auto"/>
      </w:pPr>
    </w:p>
    <w:p w:rsidR="0022448F" w:rsidRDefault="00024951" w:rsidP="00F5386D">
      <w:pPr>
        <w:spacing w:line="360" w:lineRule="auto"/>
      </w:pPr>
      <w:r>
        <w:tab/>
      </w:r>
      <w:r>
        <w:tab/>
        <w:t>No party objected to any of the interventions, and they will all be granted in this Order.</w:t>
      </w:r>
    </w:p>
    <w:p w:rsidR="0022448F" w:rsidRDefault="0022448F" w:rsidP="00F5386D">
      <w:pPr>
        <w:spacing w:line="360" w:lineRule="auto"/>
      </w:pPr>
    </w:p>
    <w:p w:rsidR="00F5386D" w:rsidRDefault="00F5386D" w:rsidP="00F5386D">
      <w:pPr>
        <w:spacing w:line="360" w:lineRule="auto"/>
      </w:pPr>
      <w:r>
        <w:tab/>
      </w:r>
      <w:r>
        <w:tab/>
        <w:t xml:space="preserve">By prehearing order </w:t>
      </w:r>
      <w:r w:rsidR="002C38D6">
        <w:t xml:space="preserve">dated May 5, 2014, </w:t>
      </w:r>
      <w:r>
        <w:t xml:space="preserve">served on the same list used by the Company to serve the Petition, those entities intending to participate in the litigation were directed to file and serve a prehearing memo on or before June </w:t>
      </w:r>
      <w:r w:rsidR="002C38D6">
        <w:t>3, 2014</w:t>
      </w:r>
      <w:r>
        <w:t xml:space="preserve">.  Each of the parties and </w:t>
      </w:r>
      <w:proofErr w:type="spellStart"/>
      <w:r>
        <w:t>intervenors</w:t>
      </w:r>
      <w:proofErr w:type="spellEnd"/>
      <w:r>
        <w:t xml:space="preserve"> filed a prehearing memo.  </w:t>
      </w:r>
    </w:p>
    <w:p w:rsidR="00F5386D" w:rsidRDefault="00F5386D" w:rsidP="00F5386D">
      <w:pPr>
        <w:spacing w:line="360" w:lineRule="auto"/>
      </w:pPr>
    </w:p>
    <w:p w:rsidR="00F5386D" w:rsidRDefault="00F5386D" w:rsidP="00F5386D">
      <w:pPr>
        <w:spacing w:line="360" w:lineRule="auto"/>
      </w:pPr>
      <w:r>
        <w:tab/>
      </w:r>
      <w:r>
        <w:tab/>
        <w:t xml:space="preserve">The prehearing conference was held as scheduled.  In attendance were the following:  on behalf of PPL Electric – Paul E. Russell, Esq., David B. MacGregor, Esq., </w:t>
      </w:r>
      <w:r w:rsidR="003F4D26">
        <w:t xml:space="preserve">Christopher T. Wright, Esq., </w:t>
      </w:r>
      <w:r>
        <w:t xml:space="preserve">and Michael W. Hassell, Esq.; on behalf of I&amp;E, </w:t>
      </w:r>
      <w:r w:rsidR="00024951">
        <w:t>Carrie B. Wright</w:t>
      </w:r>
      <w:r>
        <w:t xml:space="preserve">, Esq.; on behalf of the OCA, </w:t>
      </w:r>
      <w:r w:rsidR="003F4D26">
        <w:t xml:space="preserve">Amy </w:t>
      </w:r>
      <w:proofErr w:type="spellStart"/>
      <w:r w:rsidR="003F4D26">
        <w:t>Hirakis</w:t>
      </w:r>
      <w:proofErr w:type="spellEnd"/>
      <w:r>
        <w:t>, Esq.</w:t>
      </w:r>
      <w:r w:rsidR="00992E91">
        <w:t>, and Hobart Webster, Esq.</w:t>
      </w:r>
      <w:r>
        <w:t>; on behalf of the OSBA, Steven C. Gray, Esq.; on behalf of Direct Energy Services and RESA, Daniel Clearfield, Esq.;</w:t>
      </w:r>
      <w:r w:rsidR="00024951">
        <w:t xml:space="preserve"> o</w:t>
      </w:r>
      <w:r>
        <w:t xml:space="preserve">n behalf of PPLICA,  Adeolu Bakare, Esq.; on behalf of FirstEnergy Services, </w:t>
      </w:r>
      <w:r w:rsidR="00024951">
        <w:t>David Zambito</w:t>
      </w:r>
      <w:r>
        <w:t>, Esq.; on behalf of the Coalition for Affordable Utility Services and Energy Efficiency, Patrick M. Cicero, Esq.</w:t>
      </w:r>
      <w:r w:rsidR="00024951">
        <w:t>, and Elizabeth Marx</w:t>
      </w:r>
      <w:r>
        <w:t xml:space="preserve">; on behalf of </w:t>
      </w:r>
      <w:proofErr w:type="spellStart"/>
      <w:r w:rsidR="003F4D26">
        <w:t>ExGen</w:t>
      </w:r>
      <w:proofErr w:type="spellEnd"/>
      <w:r>
        <w:t xml:space="preserve">, </w:t>
      </w:r>
      <w:proofErr w:type="spellStart"/>
      <w:r>
        <w:t>Divesh</w:t>
      </w:r>
      <w:proofErr w:type="spellEnd"/>
      <w:r>
        <w:t xml:space="preserve"> Gupta, Esq.; on behalf of Noble Americas</w:t>
      </w:r>
      <w:r w:rsidR="003F4D26">
        <w:t xml:space="preserve">, Charles E. Thomas, III, Esq.; on behalf of </w:t>
      </w:r>
      <w:proofErr w:type="spellStart"/>
      <w:r w:rsidR="003F4D26">
        <w:t>NextEra</w:t>
      </w:r>
      <w:proofErr w:type="spellEnd"/>
      <w:r w:rsidR="003F4D26">
        <w:t xml:space="preserve"> Energy Resources, LLC, Todd S. Stewart, Esq.; on behalf of PennFuture, Heather L. </w:t>
      </w:r>
      <w:proofErr w:type="spellStart"/>
      <w:r w:rsidR="003F4D26">
        <w:t>Langeland</w:t>
      </w:r>
      <w:proofErr w:type="spellEnd"/>
      <w:r w:rsidR="003F4D26">
        <w:t xml:space="preserve">, Esq.; </w:t>
      </w:r>
      <w:r>
        <w:t>and on behalf of SEF, Kenneth L. Mickens, Esq.</w:t>
      </w:r>
    </w:p>
    <w:p w:rsidR="00F5386D" w:rsidRDefault="00F5386D" w:rsidP="00F5386D">
      <w:pPr>
        <w:spacing w:line="360" w:lineRule="auto"/>
      </w:pPr>
    </w:p>
    <w:p w:rsidR="00F5386D" w:rsidRDefault="00F5386D" w:rsidP="00F5386D">
      <w:pPr>
        <w:spacing w:line="360" w:lineRule="auto"/>
      </w:pPr>
      <w:r>
        <w:tab/>
      </w:r>
      <w:r>
        <w:tab/>
      </w:r>
      <w:r w:rsidR="003F4D26">
        <w:t xml:space="preserve">The following </w:t>
      </w:r>
      <w:r>
        <w:t xml:space="preserve">email addresses </w:t>
      </w:r>
      <w:r w:rsidR="003F4D26">
        <w:t xml:space="preserve">will be used for </w:t>
      </w:r>
      <w:r>
        <w:t>informal contacts:</w:t>
      </w:r>
    </w:p>
    <w:p w:rsidR="00F5386D" w:rsidRDefault="00F5386D" w:rsidP="00F5386D"/>
    <w:p w:rsidR="003F4D26" w:rsidRPr="00992E91" w:rsidRDefault="0075149E" w:rsidP="0075149E">
      <w:pPr>
        <w:spacing w:line="360" w:lineRule="auto"/>
        <w:rPr>
          <w:b/>
        </w:rPr>
      </w:pPr>
      <w:r w:rsidRPr="00992E91">
        <w:rPr>
          <w:b/>
        </w:rPr>
        <w:t>PPL</w:t>
      </w:r>
      <w:r w:rsidRPr="00992E91">
        <w:rPr>
          <w:b/>
        </w:rPr>
        <w:tab/>
      </w:r>
    </w:p>
    <w:p w:rsidR="003F4D26" w:rsidRDefault="0075149E" w:rsidP="0075149E">
      <w:pPr>
        <w:spacing w:line="360" w:lineRule="auto"/>
      </w:pPr>
      <w:r>
        <w:t>Mi</w:t>
      </w:r>
      <w:r w:rsidR="003F4D26">
        <w:t>chael</w:t>
      </w:r>
      <w:r>
        <w:t xml:space="preserve"> Hassell</w:t>
      </w:r>
      <w:r>
        <w:tab/>
      </w:r>
      <w:r>
        <w:tab/>
      </w:r>
      <w:r w:rsidR="003F4D26">
        <w:tab/>
      </w:r>
      <w:hyperlink r:id="rId8" w:history="1">
        <w:r w:rsidR="003F4D26" w:rsidRPr="004A18A4">
          <w:rPr>
            <w:rStyle w:val="Hyperlink"/>
          </w:rPr>
          <w:t>mhassell@postschell.com</w:t>
        </w:r>
      </w:hyperlink>
      <w:r>
        <w:tab/>
      </w:r>
    </w:p>
    <w:p w:rsidR="0075149E" w:rsidRDefault="003F4D26" w:rsidP="0075149E">
      <w:pPr>
        <w:spacing w:line="360" w:lineRule="auto"/>
      </w:pPr>
      <w:r>
        <w:t>David B. MacGregor</w:t>
      </w:r>
      <w:r>
        <w:tab/>
      </w:r>
      <w:r>
        <w:tab/>
      </w:r>
      <w:r>
        <w:tab/>
      </w:r>
      <w:hyperlink r:id="rId9" w:history="1">
        <w:r w:rsidR="0075149E" w:rsidRPr="004A18A4">
          <w:rPr>
            <w:rStyle w:val="Hyperlink"/>
          </w:rPr>
          <w:t>dmacgregor@postschell.com</w:t>
        </w:r>
      </w:hyperlink>
    </w:p>
    <w:p w:rsidR="0075149E" w:rsidRDefault="00992E91" w:rsidP="0075149E">
      <w:pPr>
        <w:spacing w:line="360" w:lineRule="auto"/>
      </w:pPr>
      <w:r>
        <w:t>Paul E. Russell</w:t>
      </w:r>
      <w:r>
        <w:tab/>
      </w:r>
      <w:r w:rsidR="0075149E">
        <w:tab/>
      </w:r>
      <w:r w:rsidR="0075149E">
        <w:tab/>
      </w:r>
      <w:hyperlink r:id="rId10" w:history="1">
        <w:r w:rsidR="0075149E" w:rsidRPr="004A18A4">
          <w:rPr>
            <w:rStyle w:val="Hyperlink"/>
          </w:rPr>
          <w:t>perussell@pplweb.com</w:t>
        </w:r>
      </w:hyperlink>
    </w:p>
    <w:p w:rsidR="0075149E" w:rsidRDefault="00992E91" w:rsidP="0075149E">
      <w:pPr>
        <w:spacing w:line="360" w:lineRule="auto"/>
      </w:pPr>
      <w:r>
        <w:t>Christopher T. Wright</w:t>
      </w:r>
      <w:r>
        <w:tab/>
      </w:r>
      <w:r>
        <w:tab/>
      </w:r>
      <w:r>
        <w:tab/>
      </w:r>
      <w:r w:rsidR="0075149E">
        <w:t>cwright@postschell.com</w:t>
      </w:r>
    </w:p>
    <w:p w:rsidR="00992E91" w:rsidRPr="00992E91" w:rsidRDefault="0075149E" w:rsidP="0075149E">
      <w:pPr>
        <w:spacing w:line="360" w:lineRule="auto"/>
        <w:rPr>
          <w:b/>
        </w:rPr>
      </w:pPr>
      <w:r w:rsidRPr="00992E91">
        <w:rPr>
          <w:b/>
        </w:rPr>
        <w:t>CAUSE –</w:t>
      </w:r>
      <w:r w:rsidR="00992E91" w:rsidRPr="00992E91">
        <w:rPr>
          <w:b/>
        </w:rPr>
        <w:t xml:space="preserve"> PA</w:t>
      </w:r>
    </w:p>
    <w:p w:rsidR="0075149E" w:rsidRDefault="0075149E" w:rsidP="0075149E">
      <w:pPr>
        <w:spacing w:line="360" w:lineRule="auto"/>
        <w:rPr>
          <w:rStyle w:val="Hyperlink"/>
        </w:rPr>
      </w:pPr>
      <w:r>
        <w:lastRenderedPageBreak/>
        <w:t>Patrick M. Cicero</w:t>
      </w:r>
      <w:r>
        <w:tab/>
      </w:r>
      <w:r>
        <w:tab/>
      </w:r>
      <w:r>
        <w:tab/>
      </w:r>
      <w:hyperlink r:id="rId11" w:history="1">
        <w:r w:rsidRPr="004A18A4">
          <w:rPr>
            <w:rStyle w:val="Hyperlink"/>
          </w:rPr>
          <w:t>pulp@palegalaid.net</w:t>
        </w:r>
      </w:hyperlink>
    </w:p>
    <w:p w:rsidR="005E75D7" w:rsidRPr="005E75D7" w:rsidRDefault="005E75D7" w:rsidP="005E75D7">
      <w:pPr>
        <w:spacing w:line="360" w:lineRule="auto"/>
        <w:rPr>
          <w:color w:val="0000FF" w:themeColor="hyperlink"/>
        </w:rPr>
      </w:pPr>
      <w:r w:rsidRPr="005E75D7">
        <w:rPr>
          <w:rStyle w:val="Hyperlink"/>
          <w:color w:val="auto"/>
          <w:u w:val="none"/>
        </w:rPr>
        <w:t>Elizabeth Marx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r:id="rId12" w:history="1">
        <w:r w:rsidRPr="005E75D7">
          <w:rPr>
            <w:rStyle w:val="Hyperlink"/>
          </w:rPr>
          <w:t>emarxpulp@palegalaid.net</w:t>
        </w:r>
      </w:hyperlink>
    </w:p>
    <w:p w:rsidR="00C31353" w:rsidRPr="00992E91" w:rsidRDefault="00C31353" w:rsidP="0075149E">
      <w:pPr>
        <w:spacing w:line="360" w:lineRule="auto"/>
        <w:rPr>
          <w:rStyle w:val="Hyperlink"/>
          <w:b/>
          <w:color w:val="auto"/>
          <w:u w:val="none"/>
        </w:rPr>
      </w:pPr>
      <w:r w:rsidRPr="00992E91">
        <w:rPr>
          <w:rStyle w:val="Hyperlink"/>
          <w:b/>
          <w:color w:val="auto"/>
          <w:u w:val="none"/>
        </w:rPr>
        <w:t>PennFuture</w:t>
      </w:r>
    </w:p>
    <w:p w:rsidR="00C31353" w:rsidRPr="00C31353" w:rsidRDefault="00C31353" w:rsidP="0075149E">
      <w:p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Heather M. </w:t>
      </w:r>
      <w:proofErr w:type="spellStart"/>
      <w:r>
        <w:rPr>
          <w:rStyle w:val="Hyperlink"/>
          <w:color w:val="auto"/>
          <w:u w:val="none"/>
        </w:rPr>
        <w:t>Langeland</w:t>
      </w:r>
      <w:proofErr w:type="spellEnd"/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langeland@pennfuture.org</w:t>
      </w:r>
    </w:p>
    <w:p w:rsidR="00992E91" w:rsidRDefault="00C31353" w:rsidP="00C31353">
      <w:pPr>
        <w:spacing w:line="360" w:lineRule="auto"/>
      </w:pPr>
      <w:r w:rsidRPr="00992E91">
        <w:rPr>
          <w:b/>
        </w:rPr>
        <w:t>Exelon Generation</w:t>
      </w:r>
      <w:r>
        <w:tab/>
      </w:r>
    </w:p>
    <w:p w:rsidR="00C31353" w:rsidRDefault="00992E91" w:rsidP="00C31353">
      <w:pPr>
        <w:spacing w:line="360" w:lineRule="auto"/>
      </w:pPr>
      <w:r>
        <w:t>Divesh Gupta</w:t>
      </w:r>
      <w:r>
        <w:tab/>
      </w:r>
      <w:r w:rsidR="00C31353">
        <w:tab/>
      </w:r>
      <w:r w:rsidR="00C31353">
        <w:tab/>
      </w:r>
      <w:r w:rsidR="00C31353">
        <w:tab/>
        <w:t>divesh.gupta@constellation.com</w:t>
      </w:r>
    </w:p>
    <w:p w:rsidR="00992E91" w:rsidRDefault="00C31353" w:rsidP="00C31353">
      <w:pPr>
        <w:spacing w:line="360" w:lineRule="auto"/>
      </w:pPr>
      <w:r w:rsidRPr="00992E91">
        <w:rPr>
          <w:b/>
        </w:rPr>
        <w:t>FirstEnergy Solutions</w:t>
      </w:r>
      <w:r w:rsidR="00992E91">
        <w:t xml:space="preserve"> </w:t>
      </w:r>
      <w:r>
        <w:tab/>
      </w:r>
      <w:r>
        <w:tab/>
      </w:r>
    </w:p>
    <w:p w:rsidR="00C31353" w:rsidRDefault="00992E91" w:rsidP="00C31353">
      <w:pPr>
        <w:spacing w:line="360" w:lineRule="auto"/>
        <w:rPr>
          <w:rStyle w:val="Hyperlink"/>
        </w:rPr>
      </w:pPr>
      <w:r>
        <w:t>David P. Zambito</w:t>
      </w:r>
      <w:r>
        <w:tab/>
      </w:r>
      <w:r>
        <w:tab/>
      </w:r>
      <w:r w:rsidR="00C31353">
        <w:tab/>
        <w:t>dzambito@cozen.com</w:t>
      </w:r>
    </w:p>
    <w:p w:rsidR="00992E91" w:rsidRDefault="0075149E" w:rsidP="0075149E">
      <w:pPr>
        <w:spacing w:line="360" w:lineRule="auto"/>
        <w:rPr>
          <w:b/>
        </w:rPr>
      </w:pPr>
      <w:r w:rsidRPr="00992E91">
        <w:rPr>
          <w:b/>
        </w:rPr>
        <w:t>I&amp;E</w:t>
      </w:r>
    </w:p>
    <w:p w:rsidR="0075149E" w:rsidRDefault="0075149E" w:rsidP="0075149E">
      <w:pPr>
        <w:spacing w:line="360" w:lineRule="auto"/>
      </w:pPr>
      <w:r>
        <w:t>Carrie B. Wright</w:t>
      </w:r>
      <w:r>
        <w:tab/>
      </w:r>
      <w:r>
        <w:tab/>
      </w:r>
      <w:r>
        <w:tab/>
        <w:t xml:space="preserve">carwright@pa.gov </w:t>
      </w:r>
    </w:p>
    <w:p w:rsidR="00C31353" w:rsidRPr="00992E91" w:rsidRDefault="00C31353" w:rsidP="00C31353">
      <w:pPr>
        <w:spacing w:line="360" w:lineRule="auto"/>
        <w:rPr>
          <w:b/>
        </w:rPr>
      </w:pPr>
      <w:proofErr w:type="spellStart"/>
      <w:r w:rsidRPr="00992E91">
        <w:rPr>
          <w:b/>
        </w:rPr>
        <w:t>NextEra</w:t>
      </w:r>
      <w:proofErr w:type="spellEnd"/>
      <w:r w:rsidRPr="00992E91">
        <w:rPr>
          <w:b/>
        </w:rPr>
        <w:t xml:space="preserve"> Energy Power Marketing LLC</w:t>
      </w:r>
      <w:r w:rsidRPr="00992E91">
        <w:rPr>
          <w:b/>
        </w:rPr>
        <w:tab/>
      </w:r>
    </w:p>
    <w:p w:rsidR="00C31353" w:rsidRDefault="00C31353" w:rsidP="00C31353">
      <w:pPr>
        <w:spacing w:line="360" w:lineRule="auto"/>
        <w:rPr>
          <w:rStyle w:val="Hyperlink"/>
        </w:rPr>
      </w:pPr>
      <w:r>
        <w:t>Todd S. Stewart</w:t>
      </w:r>
      <w:r>
        <w:tab/>
      </w:r>
      <w:r>
        <w:tab/>
      </w:r>
      <w:r>
        <w:tab/>
      </w:r>
      <w:hyperlink r:id="rId13" w:history="1">
        <w:r w:rsidRPr="004A18A4">
          <w:rPr>
            <w:rStyle w:val="Hyperlink"/>
          </w:rPr>
          <w:t>tsstewart@hmslegal.com</w:t>
        </w:r>
      </w:hyperlink>
    </w:p>
    <w:p w:rsidR="00C31353" w:rsidRPr="0083307A" w:rsidRDefault="00C31353" w:rsidP="00C31353">
      <w:pPr>
        <w:spacing w:line="360" w:lineRule="auto"/>
      </w:pPr>
      <w:r>
        <w:t>Thomas J. Sniscak</w:t>
      </w:r>
      <w:r>
        <w:tab/>
      </w:r>
      <w:r>
        <w:tab/>
      </w:r>
      <w:r>
        <w:tab/>
        <w:t>tjsniscak@hmslegal.com</w:t>
      </w:r>
    </w:p>
    <w:p w:rsidR="00992E91" w:rsidRDefault="00C31353" w:rsidP="00C31353">
      <w:pPr>
        <w:spacing w:line="360" w:lineRule="auto"/>
      </w:pPr>
      <w:r w:rsidRPr="00992E91">
        <w:rPr>
          <w:b/>
        </w:rPr>
        <w:t>Noble Americas</w:t>
      </w:r>
      <w:r>
        <w:t xml:space="preserve"> </w:t>
      </w:r>
    </w:p>
    <w:p w:rsidR="00C31353" w:rsidRDefault="00C31353" w:rsidP="00C31353">
      <w:pPr>
        <w:spacing w:line="360" w:lineRule="auto"/>
      </w:pPr>
      <w:r>
        <w:t>Charles Thomas III</w:t>
      </w:r>
      <w:r>
        <w:tab/>
      </w:r>
      <w:r w:rsidR="00992E91">
        <w:tab/>
      </w:r>
      <w:r w:rsidR="00992E91">
        <w:tab/>
      </w:r>
      <w:r>
        <w:t>cet3@thomaslonglaw.com</w:t>
      </w:r>
    </w:p>
    <w:p w:rsidR="00992E91" w:rsidRPr="00992E91" w:rsidRDefault="0075149E" w:rsidP="0075149E">
      <w:pPr>
        <w:spacing w:line="360" w:lineRule="auto"/>
        <w:rPr>
          <w:b/>
        </w:rPr>
      </w:pPr>
      <w:r w:rsidRPr="00992E91">
        <w:rPr>
          <w:b/>
        </w:rPr>
        <w:t xml:space="preserve">OCA </w:t>
      </w:r>
    </w:p>
    <w:p w:rsidR="0075149E" w:rsidRDefault="0075149E" w:rsidP="0075149E">
      <w:pPr>
        <w:spacing w:line="360" w:lineRule="auto"/>
      </w:pPr>
      <w:r>
        <w:t>Aron J. Beatty</w:t>
      </w:r>
      <w:r>
        <w:tab/>
      </w:r>
      <w:r>
        <w:tab/>
      </w:r>
      <w:r>
        <w:tab/>
      </w:r>
      <w:r>
        <w:tab/>
      </w:r>
      <w:hyperlink r:id="rId14" w:history="1">
        <w:r w:rsidRPr="00004538">
          <w:rPr>
            <w:rStyle w:val="Hyperlink"/>
          </w:rPr>
          <w:t>ABeatty@paoca.org</w:t>
        </w:r>
      </w:hyperlink>
    </w:p>
    <w:p w:rsidR="0075149E" w:rsidRDefault="0075149E" w:rsidP="0075149E">
      <w:pPr>
        <w:spacing w:line="360" w:lineRule="auto"/>
      </w:pPr>
      <w:r>
        <w:t xml:space="preserve">Amy E. </w:t>
      </w:r>
      <w:proofErr w:type="spellStart"/>
      <w:r>
        <w:t>Hirakis</w:t>
      </w:r>
      <w:proofErr w:type="spellEnd"/>
      <w:r>
        <w:tab/>
      </w:r>
      <w:r>
        <w:tab/>
      </w:r>
      <w:r>
        <w:tab/>
      </w:r>
      <w:hyperlink r:id="rId15" w:history="1">
        <w:r w:rsidRPr="00004538">
          <w:rPr>
            <w:rStyle w:val="Hyperlink"/>
          </w:rPr>
          <w:t>AHirakis@paoca.org</w:t>
        </w:r>
      </w:hyperlink>
    </w:p>
    <w:p w:rsidR="0075149E" w:rsidRDefault="0075149E" w:rsidP="0075149E">
      <w:pPr>
        <w:spacing w:line="360" w:lineRule="auto"/>
      </w:pPr>
      <w:r>
        <w:t>Hobart J. Webster</w:t>
      </w:r>
      <w:r>
        <w:tab/>
      </w:r>
      <w:r>
        <w:tab/>
      </w:r>
      <w:r>
        <w:tab/>
      </w:r>
      <w:hyperlink r:id="rId16" w:history="1">
        <w:r w:rsidRPr="00004538">
          <w:rPr>
            <w:rStyle w:val="Hyperlink"/>
          </w:rPr>
          <w:t>HWebster@paoca.org</w:t>
        </w:r>
      </w:hyperlink>
    </w:p>
    <w:p w:rsidR="0075149E" w:rsidRDefault="0075149E" w:rsidP="0075149E">
      <w:pPr>
        <w:spacing w:line="360" w:lineRule="auto"/>
      </w:pPr>
      <w:r>
        <w:t>Cammie A. Shoen</w:t>
      </w:r>
      <w:r>
        <w:tab/>
      </w:r>
      <w:r>
        <w:tab/>
      </w:r>
      <w:r>
        <w:tab/>
        <w:t>CShoen@paoca.org</w:t>
      </w:r>
    </w:p>
    <w:p w:rsidR="00992E91" w:rsidRPr="00992E91" w:rsidRDefault="0075149E" w:rsidP="0075149E">
      <w:pPr>
        <w:spacing w:line="360" w:lineRule="auto"/>
        <w:rPr>
          <w:b/>
        </w:rPr>
      </w:pPr>
      <w:r w:rsidRPr="00992E91">
        <w:rPr>
          <w:b/>
        </w:rPr>
        <w:t xml:space="preserve">OSBA </w:t>
      </w:r>
    </w:p>
    <w:p w:rsidR="0075149E" w:rsidRDefault="0075149E" w:rsidP="0075149E">
      <w:pPr>
        <w:spacing w:line="360" w:lineRule="auto"/>
      </w:pPr>
      <w:r>
        <w:t>Steven C. Gray</w:t>
      </w:r>
      <w:r>
        <w:tab/>
      </w:r>
      <w:r>
        <w:tab/>
      </w:r>
      <w:r>
        <w:tab/>
      </w:r>
      <w:hyperlink r:id="rId17" w:history="1">
        <w:r w:rsidRPr="004A18A4">
          <w:rPr>
            <w:rStyle w:val="Hyperlink"/>
          </w:rPr>
          <w:t>sgray@pa.gov</w:t>
        </w:r>
      </w:hyperlink>
    </w:p>
    <w:p w:rsidR="00992E91" w:rsidRPr="00992E91" w:rsidRDefault="0075149E" w:rsidP="0075149E">
      <w:pPr>
        <w:spacing w:line="360" w:lineRule="auto"/>
        <w:rPr>
          <w:b/>
        </w:rPr>
      </w:pPr>
      <w:r w:rsidRPr="00992E91">
        <w:rPr>
          <w:b/>
        </w:rPr>
        <w:t xml:space="preserve">PPLICA </w:t>
      </w:r>
    </w:p>
    <w:p w:rsidR="0075149E" w:rsidRDefault="0075149E" w:rsidP="0075149E">
      <w:pPr>
        <w:spacing w:line="360" w:lineRule="auto"/>
      </w:pPr>
      <w:r>
        <w:t>Adeolu Bakare</w:t>
      </w:r>
      <w:r>
        <w:tab/>
      </w:r>
      <w:r>
        <w:tab/>
      </w:r>
      <w:r>
        <w:tab/>
      </w:r>
      <w:hyperlink r:id="rId18" w:history="1">
        <w:r w:rsidRPr="004A18A4">
          <w:rPr>
            <w:rStyle w:val="Hyperlink"/>
          </w:rPr>
          <w:t>abakare@mwn.com</w:t>
        </w:r>
      </w:hyperlink>
    </w:p>
    <w:p w:rsidR="0075149E" w:rsidRDefault="00992E91" w:rsidP="0075149E">
      <w:pPr>
        <w:spacing w:line="360" w:lineRule="auto"/>
      </w:pPr>
      <w:r>
        <w:t>Pamela Polacek</w:t>
      </w:r>
      <w:r w:rsidR="0075149E">
        <w:tab/>
      </w:r>
      <w:r w:rsidR="0075149E">
        <w:tab/>
      </w:r>
      <w:r w:rsidR="0075149E">
        <w:tab/>
      </w:r>
      <w:hyperlink r:id="rId19" w:history="1">
        <w:r w:rsidR="0075149E" w:rsidRPr="004A18A4">
          <w:rPr>
            <w:rStyle w:val="Hyperlink"/>
          </w:rPr>
          <w:t>ppolacek@mwn.com</w:t>
        </w:r>
      </w:hyperlink>
    </w:p>
    <w:p w:rsidR="00992E91" w:rsidRPr="00992E91" w:rsidRDefault="0075149E" w:rsidP="0075149E">
      <w:pPr>
        <w:spacing w:line="360" w:lineRule="auto"/>
        <w:rPr>
          <w:b/>
        </w:rPr>
      </w:pPr>
      <w:r w:rsidRPr="00992E91">
        <w:rPr>
          <w:b/>
        </w:rPr>
        <w:t xml:space="preserve">RESA/Direct Energy </w:t>
      </w:r>
    </w:p>
    <w:p w:rsidR="0075149E" w:rsidRDefault="0075149E" w:rsidP="0075149E">
      <w:pPr>
        <w:spacing w:line="360" w:lineRule="auto"/>
      </w:pPr>
      <w:r>
        <w:t>Deanne O'Dell</w:t>
      </w:r>
      <w:r w:rsidR="00992E91">
        <w:tab/>
      </w:r>
      <w:r w:rsidR="00992E91">
        <w:tab/>
      </w:r>
      <w:r w:rsidR="00992E91">
        <w:tab/>
      </w:r>
      <w:r>
        <w:tab/>
      </w:r>
      <w:hyperlink r:id="rId20" w:history="1">
        <w:r w:rsidRPr="004A18A4">
          <w:rPr>
            <w:rStyle w:val="Hyperlink"/>
          </w:rPr>
          <w:t>dodell@eckertseamans.com</w:t>
        </w:r>
      </w:hyperlink>
    </w:p>
    <w:p w:rsidR="0075149E" w:rsidRDefault="0075149E" w:rsidP="0075149E">
      <w:pPr>
        <w:spacing w:line="360" w:lineRule="auto"/>
      </w:pPr>
      <w:r>
        <w:t>Daniel Clearfield</w:t>
      </w:r>
      <w:r>
        <w:tab/>
      </w:r>
      <w:r>
        <w:tab/>
      </w:r>
      <w:r>
        <w:tab/>
      </w:r>
      <w:hyperlink r:id="rId21" w:history="1">
        <w:r w:rsidRPr="004A18A4">
          <w:rPr>
            <w:rStyle w:val="Hyperlink"/>
          </w:rPr>
          <w:t>dclearfield@eckertseamans.com</w:t>
        </w:r>
      </w:hyperlink>
    </w:p>
    <w:p w:rsidR="0075149E" w:rsidRDefault="0075149E" w:rsidP="0075149E">
      <w:pPr>
        <w:spacing w:line="360" w:lineRule="auto"/>
      </w:pPr>
      <w:r>
        <w:t>Sarah Stoner</w:t>
      </w:r>
      <w:r>
        <w:tab/>
      </w:r>
      <w:r>
        <w:tab/>
      </w:r>
      <w:r>
        <w:tab/>
      </w:r>
      <w:r>
        <w:tab/>
        <w:t>sstoner@eckertseamans.com</w:t>
      </w:r>
    </w:p>
    <w:p w:rsidR="00992E91" w:rsidRPr="00992E91" w:rsidRDefault="00C31353" w:rsidP="00C31353">
      <w:pPr>
        <w:spacing w:line="360" w:lineRule="auto"/>
        <w:rPr>
          <w:b/>
        </w:rPr>
      </w:pPr>
      <w:r w:rsidRPr="00992E91">
        <w:rPr>
          <w:b/>
        </w:rPr>
        <w:t xml:space="preserve">SEF </w:t>
      </w:r>
    </w:p>
    <w:p w:rsidR="00C31353" w:rsidRDefault="00C31353" w:rsidP="00C31353">
      <w:pPr>
        <w:spacing w:line="360" w:lineRule="auto"/>
      </w:pPr>
      <w:r>
        <w:t>Kenneth L. Mickens</w:t>
      </w:r>
      <w:r>
        <w:tab/>
      </w:r>
      <w:r>
        <w:tab/>
      </w:r>
      <w:r>
        <w:tab/>
      </w:r>
      <w:hyperlink r:id="rId22" w:history="1">
        <w:r w:rsidRPr="004A18A4">
          <w:rPr>
            <w:rStyle w:val="Hyperlink"/>
          </w:rPr>
          <w:t>kmickens11@verizon.net</w:t>
        </w:r>
      </w:hyperlink>
    </w:p>
    <w:p w:rsidR="00F5386D" w:rsidRDefault="0075149E" w:rsidP="00F5386D">
      <w:pPr>
        <w:spacing w:line="360" w:lineRule="auto"/>
      </w:pPr>
      <w:r>
        <w:lastRenderedPageBreak/>
        <w:tab/>
      </w:r>
      <w:r w:rsidR="00F5386D">
        <w:tab/>
        <w:t>The parties agreed upon a litigation schedule, which is adopted here and appears in the ordering paragraphs.</w:t>
      </w:r>
    </w:p>
    <w:p w:rsidR="00F5386D" w:rsidRDefault="00F5386D" w:rsidP="00F5386D">
      <w:pPr>
        <w:spacing w:line="360" w:lineRule="auto"/>
      </w:pPr>
    </w:p>
    <w:p w:rsidR="00F5386D" w:rsidRDefault="00F5386D" w:rsidP="00F5386D">
      <w:pPr>
        <w:spacing w:line="360" w:lineRule="auto"/>
      </w:pPr>
      <w:r>
        <w:tab/>
      </w:r>
      <w:r>
        <w:tab/>
        <w:t>The OCA proposed modifications to the Commission's rules regarding discovery, which were unopposed and are adopted here as they appear in the ordering paragraphs.</w:t>
      </w:r>
    </w:p>
    <w:p w:rsidR="00F5386D" w:rsidRDefault="00F5386D" w:rsidP="00F5386D">
      <w:pPr>
        <w:spacing w:line="360" w:lineRule="auto"/>
      </w:pPr>
    </w:p>
    <w:p w:rsidR="00497D3F" w:rsidRDefault="00F5386D" w:rsidP="00F5386D">
      <w:pPr>
        <w:spacing w:line="360" w:lineRule="auto"/>
      </w:pPr>
      <w:r>
        <w:tab/>
      </w:r>
      <w:r>
        <w:tab/>
        <w:t xml:space="preserve">Parties are </w:t>
      </w:r>
      <w:r w:rsidR="0075149E">
        <w:t>reminded</w:t>
      </w:r>
      <w:r>
        <w:t xml:space="preserve"> </w:t>
      </w:r>
      <w:r w:rsidR="0075149E">
        <w:t>a</w:t>
      </w:r>
      <w:r>
        <w:t xml:space="preserve">nswers to interrogatories relied upon in briefs must </w:t>
      </w:r>
      <w:r>
        <w:rPr>
          <w:i/>
        </w:rPr>
        <w:t xml:space="preserve">first </w:t>
      </w:r>
      <w:r>
        <w:t>be properly admitted to the record at the evidentiary hearing</w:t>
      </w:r>
      <w:r w:rsidR="0075149E">
        <w:t>, a process which includes proper authentication</w:t>
      </w:r>
      <w:r>
        <w:t>.</w:t>
      </w:r>
      <w:r w:rsidR="0075149E">
        <w:t xml:space="preserve">   </w:t>
      </w:r>
    </w:p>
    <w:p w:rsidR="00497D3F" w:rsidRDefault="00497D3F" w:rsidP="00F5386D">
      <w:pPr>
        <w:spacing w:line="360" w:lineRule="auto"/>
      </w:pPr>
    </w:p>
    <w:p w:rsidR="00F5386D" w:rsidRDefault="00F5386D" w:rsidP="00F5386D">
      <w:pPr>
        <w:spacing w:line="360" w:lineRule="auto"/>
      </w:pPr>
      <w:r>
        <w:tab/>
      </w:r>
      <w:r>
        <w:tab/>
        <w:t>THEREFORE,</w:t>
      </w:r>
    </w:p>
    <w:p w:rsidR="00F5386D" w:rsidRDefault="00F5386D" w:rsidP="00F5386D">
      <w:pPr>
        <w:spacing w:line="360" w:lineRule="auto"/>
      </w:pPr>
    </w:p>
    <w:p w:rsidR="00F5386D" w:rsidRDefault="00F5386D" w:rsidP="00F5386D">
      <w:pPr>
        <w:spacing w:line="360" w:lineRule="auto"/>
      </w:pPr>
      <w:r>
        <w:tab/>
      </w:r>
      <w:r>
        <w:tab/>
        <w:t>IT IS ORDERED:</w:t>
      </w:r>
    </w:p>
    <w:p w:rsidR="00F5386D" w:rsidRDefault="00F5386D" w:rsidP="00F5386D">
      <w:pPr>
        <w:spacing w:line="360" w:lineRule="auto"/>
      </w:pPr>
    </w:p>
    <w:p w:rsidR="00F5386D" w:rsidRDefault="00F5386D" w:rsidP="00F5386D">
      <w:pPr>
        <w:spacing w:line="360" w:lineRule="auto"/>
      </w:pPr>
      <w:r>
        <w:tab/>
      </w:r>
      <w:r>
        <w:tab/>
        <w:t>1.</w:t>
      </w:r>
      <w:r>
        <w:tab/>
        <w:t>That the following petitions for intervention are granted as unopposed:</w:t>
      </w:r>
      <w:r w:rsidR="0075149E">
        <w:t xml:space="preserve">  Coalition for Affordable Utility Services and Energy Efficiency in Pennsylvania; Citizens for Pennsylvania's Future; Direct Energy Services, Exelon Generation Company, LLC, FirstEnergy Solutions Corporation, </w:t>
      </w:r>
      <w:proofErr w:type="spellStart"/>
      <w:r w:rsidR="0075149E">
        <w:t>NextEra</w:t>
      </w:r>
      <w:proofErr w:type="spellEnd"/>
      <w:r w:rsidR="0075149E">
        <w:t xml:space="preserve"> Energy Resources, Noble Americas Energy Solutions, PP&amp;L Industrial Customer Alliance, Retail Energy Supply Association, and the </w:t>
      </w:r>
      <w:r>
        <w:t xml:space="preserve">Sustainable Energy Fund.  </w:t>
      </w:r>
    </w:p>
    <w:p w:rsidR="00F5386D" w:rsidRDefault="00F5386D" w:rsidP="00F5386D">
      <w:pPr>
        <w:spacing w:line="360" w:lineRule="auto"/>
      </w:pPr>
    </w:p>
    <w:p w:rsidR="00F5386D" w:rsidRDefault="00F5386D" w:rsidP="00F5386D">
      <w:pPr>
        <w:spacing w:line="360" w:lineRule="auto"/>
      </w:pPr>
      <w:r>
        <w:tab/>
      </w:r>
      <w:r>
        <w:tab/>
      </w:r>
      <w:r w:rsidR="00C31353">
        <w:t>2</w:t>
      </w:r>
      <w:r>
        <w:t>.</w:t>
      </w:r>
      <w:r>
        <w:tab/>
        <w:t>That the following litigation schedule is adopted:</w:t>
      </w:r>
    </w:p>
    <w:p w:rsidR="005E75D7" w:rsidRDefault="005E75D7" w:rsidP="005E75D7"/>
    <w:p w:rsidR="005E75D7" w:rsidRDefault="005E75D7" w:rsidP="005E75D7">
      <w:r>
        <w:t>Opposing party testimony</w:t>
      </w:r>
      <w:r>
        <w:tab/>
        <w:t>July 1</w:t>
      </w:r>
      <w:r>
        <w:tab/>
      </w:r>
    </w:p>
    <w:p w:rsidR="00497D3F" w:rsidRDefault="005E75D7" w:rsidP="005E75D7">
      <w:r>
        <w:t>Settlement Conference</w:t>
      </w:r>
      <w:r>
        <w:tab/>
        <w:t>July 14</w:t>
      </w:r>
      <w:r>
        <w:tab/>
      </w:r>
      <w:r>
        <w:tab/>
      </w:r>
    </w:p>
    <w:p w:rsidR="005E75D7" w:rsidRDefault="005E75D7" w:rsidP="005E75D7">
      <w:r>
        <w:t>Rebuttal Testimony</w:t>
      </w:r>
      <w:r>
        <w:tab/>
      </w:r>
      <w:r>
        <w:tab/>
        <w:t>July 28</w:t>
      </w:r>
      <w:r>
        <w:tab/>
      </w:r>
      <w:r>
        <w:tab/>
      </w:r>
    </w:p>
    <w:p w:rsidR="005E75D7" w:rsidRDefault="005E75D7" w:rsidP="005E75D7">
      <w:r>
        <w:t>Surrebuttal Testimony</w:t>
      </w:r>
      <w:r>
        <w:tab/>
      </w:r>
      <w:r>
        <w:tab/>
        <w:t>August 8</w:t>
      </w:r>
      <w:r>
        <w:tab/>
      </w:r>
    </w:p>
    <w:p w:rsidR="005E75D7" w:rsidRDefault="005E75D7" w:rsidP="005E75D7">
      <w:r>
        <w:t>Rejoinder Testimony</w:t>
      </w:r>
      <w:r>
        <w:tab/>
      </w:r>
      <w:r>
        <w:tab/>
        <w:t>August 14</w:t>
      </w:r>
    </w:p>
    <w:p w:rsidR="005E75D7" w:rsidRDefault="005E75D7" w:rsidP="005E75D7">
      <w:r>
        <w:t>Hearings</w:t>
      </w:r>
      <w:r>
        <w:tab/>
      </w:r>
      <w:r>
        <w:tab/>
      </w:r>
      <w:r>
        <w:tab/>
        <w:t>August 18-19</w:t>
      </w:r>
    </w:p>
    <w:p w:rsidR="005E75D7" w:rsidRDefault="005E75D7" w:rsidP="005E75D7">
      <w:r>
        <w:t>Initial Briefs</w:t>
      </w:r>
      <w:r>
        <w:tab/>
      </w:r>
      <w:r>
        <w:tab/>
      </w:r>
      <w:r>
        <w:tab/>
        <w:t>September 12</w:t>
      </w:r>
    </w:p>
    <w:p w:rsidR="005E75D7" w:rsidRDefault="005E75D7" w:rsidP="005E75D7">
      <w:r>
        <w:t>Reply Briefs</w:t>
      </w:r>
      <w:r>
        <w:tab/>
      </w:r>
      <w:r>
        <w:tab/>
      </w:r>
      <w:r>
        <w:tab/>
        <w:t>September 26</w:t>
      </w:r>
      <w:r>
        <w:tab/>
      </w:r>
    </w:p>
    <w:p w:rsidR="005E75D7" w:rsidRDefault="005E75D7" w:rsidP="00F5386D">
      <w:pPr>
        <w:spacing w:line="360" w:lineRule="auto"/>
      </w:pPr>
    </w:p>
    <w:p w:rsidR="00F5386D" w:rsidRDefault="00F5386D" w:rsidP="00F5386D"/>
    <w:p w:rsidR="00F5386D" w:rsidRPr="00533ABB" w:rsidRDefault="00F5386D" w:rsidP="00F5386D"/>
    <w:p w:rsidR="00F5386D" w:rsidRDefault="00F5386D" w:rsidP="00497D3F">
      <w:pPr>
        <w:spacing w:line="360" w:lineRule="auto"/>
      </w:pPr>
      <w:r>
        <w:rPr>
          <w:i/>
        </w:rPr>
        <w:lastRenderedPageBreak/>
        <w:tab/>
      </w:r>
      <w:r w:rsidRPr="00ED39A4">
        <w:t xml:space="preserve"> </w:t>
      </w:r>
      <w:r>
        <w:tab/>
      </w:r>
      <w:r w:rsidR="00C31353">
        <w:t>3</w:t>
      </w:r>
      <w:r>
        <w:t>.</w:t>
      </w:r>
      <w:r>
        <w:tab/>
      </w:r>
      <w:r w:rsidRPr="00ED39A4">
        <w:t xml:space="preserve">A copy of any document filed with the Secretary or submitted shall be sent directly to the presiding officer.  The correct address is:  Administrative Law Judge Susan D. Colwell, Office of Administrative Law Judge, P.O. Box </w:t>
      </w:r>
      <w:r>
        <w:t xml:space="preserve">3265, Harrisburg PA  17105-3265; </w:t>
      </w:r>
      <w:hyperlink r:id="rId23" w:history="1">
        <w:r w:rsidRPr="00731FD8">
          <w:rPr>
            <w:rStyle w:val="Hyperlink"/>
          </w:rPr>
          <w:t>scolwell@pa.gov</w:t>
        </w:r>
      </w:hyperlink>
      <w:r>
        <w:t>.</w:t>
      </w:r>
    </w:p>
    <w:p w:rsidR="00F5386D" w:rsidRDefault="00F5386D" w:rsidP="00F5386D">
      <w:pPr>
        <w:spacing w:line="360" w:lineRule="auto"/>
      </w:pPr>
    </w:p>
    <w:p w:rsidR="00F5386D" w:rsidRDefault="00F5386D" w:rsidP="003429A6">
      <w:pPr>
        <w:spacing w:line="360" w:lineRule="auto"/>
      </w:pPr>
      <w:r>
        <w:tab/>
      </w:r>
      <w:r>
        <w:tab/>
      </w:r>
      <w:r w:rsidR="00C31353">
        <w:t>4</w:t>
      </w:r>
      <w:r>
        <w:t>.</w:t>
      </w:r>
      <w:r>
        <w:tab/>
        <w:t>That the Commission's regulations regarding discovery are further modified as follows:</w:t>
      </w:r>
    </w:p>
    <w:p w:rsidR="00F5386D" w:rsidRDefault="00F5386D" w:rsidP="00F5386D"/>
    <w:p w:rsidR="00F5386D" w:rsidRDefault="00F5386D" w:rsidP="00F5386D">
      <w:r>
        <w:tab/>
      </w:r>
      <w:r>
        <w:tab/>
      </w:r>
    </w:p>
    <w:p w:rsidR="00F5386D" w:rsidRDefault="00F5386D" w:rsidP="00F5386D">
      <w:pPr>
        <w:ind w:left="1440"/>
      </w:pPr>
      <w:r>
        <w:tab/>
        <w:t>a.</w:t>
      </w:r>
      <w:r>
        <w:tab/>
        <w:t>Answers to written interrogatories served prior to the due date for rebuttal testimony shall be in-hand within ten (10) calendar days of service of the interrogatories.</w:t>
      </w:r>
    </w:p>
    <w:p w:rsidR="00F5386D" w:rsidRDefault="00F5386D" w:rsidP="00F5386D">
      <w:pPr>
        <w:ind w:left="1440"/>
      </w:pPr>
    </w:p>
    <w:p w:rsidR="00F5386D" w:rsidRDefault="00F5386D" w:rsidP="00F5386D">
      <w:pPr>
        <w:ind w:left="1440"/>
      </w:pPr>
      <w:r>
        <w:tab/>
        <w:t>b.</w:t>
      </w:r>
      <w:r>
        <w:tab/>
        <w:t>Objections to interrogatories shall be communicated orally within three (3) days of service; unresolved objections be served to the ALJ in writing within five (5) days of service of interrogatories.</w:t>
      </w:r>
    </w:p>
    <w:p w:rsidR="00F5386D" w:rsidRDefault="00F5386D" w:rsidP="00F5386D">
      <w:pPr>
        <w:ind w:left="1440"/>
      </w:pPr>
    </w:p>
    <w:p w:rsidR="00F5386D" w:rsidRDefault="00F5386D" w:rsidP="00F5386D">
      <w:pPr>
        <w:ind w:left="1440"/>
      </w:pPr>
      <w:r>
        <w:tab/>
        <w:t>c.</w:t>
      </w:r>
      <w:r>
        <w:tab/>
        <w:t>Motion to dismiss objections and/or direct the answering of interrogatories shall be filed within three (3) days of service of written objections.</w:t>
      </w:r>
    </w:p>
    <w:p w:rsidR="00F5386D" w:rsidRDefault="00F5386D" w:rsidP="00F5386D">
      <w:pPr>
        <w:ind w:left="1440"/>
      </w:pPr>
    </w:p>
    <w:p w:rsidR="00F5386D" w:rsidRDefault="00F5386D" w:rsidP="00F5386D">
      <w:pPr>
        <w:ind w:left="1440"/>
      </w:pPr>
      <w:r>
        <w:tab/>
        <w:t>d.</w:t>
      </w:r>
      <w:r>
        <w:tab/>
        <w:t>Answers to motions to dismiss objections and/or direct the answering of interrogatories shall be filed within three (3) days of service of such motions.</w:t>
      </w:r>
    </w:p>
    <w:p w:rsidR="00F5386D" w:rsidRDefault="00F5386D" w:rsidP="00F5386D">
      <w:pPr>
        <w:ind w:left="1440"/>
      </w:pPr>
    </w:p>
    <w:p w:rsidR="00F5386D" w:rsidRDefault="00F5386D" w:rsidP="00F5386D">
      <w:pPr>
        <w:ind w:left="1440"/>
      </w:pPr>
      <w:r>
        <w:tab/>
        <w:t>e.</w:t>
      </w:r>
      <w:r>
        <w:tab/>
        <w:t>Responses to requests for document production, entry for inspection, or other purposes shall be served in-hand within ten (10) calendar days.</w:t>
      </w:r>
    </w:p>
    <w:p w:rsidR="00F5386D" w:rsidRDefault="00F5386D" w:rsidP="00F5386D">
      <w:pPr>
        <w:ind w:left="1440"/>
      </w:pPr>
      <w:r>
        <w:tab/>
        <w:t>f.</w:t>
      </w:r>
      <w:r>
        <w:tab/>
        <w:t>Requests for admission be deemed admitted unless answered within ten (1) days or objected to within five (5) days of service.</w:t>
      </w:r>
    </w:p>
    <w:p w:rsidR="00F5386D" w:rsidRDefault="00F5386D" w:rsidP="00F5386D">
      <w:pPr>
        <w:ind w:left="1440"/>
      </w:pPr>
    </w:p>
    <w:p w:rsidR="00F5386D" w:rsidRDefault="00F5386D" w:rsidP="00F5386D">
      <w:pPr>
        <w:ind w:left="1440"/>
      </w:pPr>
      <w:r>
        <w:tab/>
        <w:t>g.</w:t>
      </w:r>
      <w:r>
        <w:tab/>
        <w:t>Discovery served after 12:00 noon on a Friday or after 12:00 pm on any business day preceding a state holiday will be deemed to be served on the next business day.</w:t>
      </w:r>
    </w:p>
    <w:p w:rsidR="00F5386D" w:rsidRDefault="00F5386D" w:rsidP="00F5386D">
      <w:pPr>
        <w:ind w:left="1440"/>
      </w:pPr>
    </w:p>
    <w:p w:rsidR="00F5386D" w:rsidRDefault="00F5386D" w:rsidP="00F5386D">
      <w:pPr>
        <w:ind w:left="1440"/>
      </w:pPr>
      <w:r>
        <w:tab/>
      </w:r>
      <w:r w:rsidR="00C31353">
        <w:t>h</w:t>
      </w:r>
      <w:r>
        <w:t>.</w:t>
      </w:r>
      <w:r>
        <w:tab/>
        <w:t xml:space="preserve">Discovery-related pleadings, i.e., objections, motions, answers to same, served on a Friday or on any business day preceding a state holiday will be deemed served on the next business day. </w:t>
      </w:r>
    </w:p>
    <w:p w:rsidR="00F5386D" w:rsidRDefault="00F5386D" w:rsidP="00F5386D"/>
    <w:p w:rsidR="00F5386D" w:rsidRDefault="00F5386D" w:rsidP="00F5386D">
      <w:pPr>
        <w:spacing w:line="360" w:lineRule="auto"/>
      </w:pPr>
      <w:r>
        <w:tab/>
      </w:r>
      <w:r>
        <w:tab/>
      </w:r>
      <w:r w:rsidR="003429A6">
        <w:t>5</w:t>
      </w:r>
      <w:r>
        <w:t>.</w:t>
      </w:r>
      <w:r>
        <w:tab/>
        <w:t xml:space="preserve">Testimony shall be </w:t>
      </w:r>
      <w:proofErr w:type="spellStart"/>
      <w:r>
        <w:t>premarked</w:t>
      </w:r>
      <w:proofErr w:type="spellEnd"/>
      <w:r>
        <w:t xml:space="preserve"> with numerical, sequential statement numbers.  All statements must list on the cover sheet the issues addressed in the statement.  The </w:t>
      </w:r>
      <w:r>
        <w:lastRenderedPageBreak/>
        <w:t>Company shall provide a separate list for the testimony which was already served by the date of the filing’s suspension.</w:t>
      </w:r>
    </w:p>
    <w:p w:rsidR="00F5386D" w:rsidRDefault="00F5386D" w:rsidP="00F5386D">
      <w:pPr>
        <w:spacing w:line="360" w:lineRule="auto"/>
      </w:pPr>
    </w:p>
    <w:p w:rsidR="00F5386D" w:rsidRDefault="00F5386D" w:rsidP="00F5386D">
      <w:r>
        <w:tab/>
      </w:r>
      <w:r>
        <w:tab/>
      </w:r>
      <w:r w:rsidR="003429A6">
        <w:t>6</w:t>
      </w:r>
      <w:r>
        <w:t>.</w:t>
      </w:r>
      <w:r>
        <w:tab/>
        <w:t xml:space="preserve">Testimony shall be served but not filed.  </w:t>
      </w:r>
    </w:p>
    <w:p w:rsidR="00F5386D" w:rsidRDefault="00F5386D" w:rsidP="00F5386D">
      <w:pPr>
        <w:rPr>
          <w:b/>
        </w:rPr>
      </w:pPr>
    </w:p>
    <w:p w:rsidR="00F5386D" w:rsidRDefault="00F5386D" w:rsidP="00F5386D">
      <w:pPr>
        <w:spacing w:line="360" w:lineRule="auto"/>
      </w:pPr>
      <w:r>
        <w:tab/>
      </w:r>
      <w:r>
        <w:tab/>
      </w:r>
      <w:r w:rsidR="003429A6">
        <w:t>7</w:t>
      </w:r>
      <w:r>
        <w:t>.</w:t>
      </w:r>
      <w:r>
        <w:tab/>
        <w:t xml:space="preserve">One week prior to the start of the evidentiary hearings, the Company shall provide a completed daily witness listing and cross-examination grid to the presiding officer.  Parties shall complete the daily witness listing and cross-examination grid as developed by the Company in a cooperative and timely fashion.  </w:t>
      </w:r>
    </w:p>
    <w:p w:rsidR="00F5386D" w:rsidRDefault="00F5386D" w:rsidP="00F5386D">
      <w:pPr>
        <w:spacing w:line="360" w:lineRule="auto"/>
      </w:pPr>
    </w:p>
    <w:p w:rsidR="00F5386D" w:rsidRDefault="00F5386D" w:rsidP="00F5386D">
      <w:pPr>
        <w:spacing w:line="360" w:lineRule="auto"/>
      </w:pPr>
      <w:r>
        <w:tab/>
      </w:r>
      <w:r>
        <w:tab/>
      </w:r>
      <w:r w:rsidR="003429A6">
        <w:t>8</w:t>
      </w:r>
      <w:r>
        <w:t>.</w:t>
      </w:r>
      <w:r>
        <w:tab/>
        <w:t>All parties are directed to comply with the provisions of 52 Pa. Code</w:t>
      </w:r>
    </w:p>
    <w:p w:rsidR="00F5386D" w:rsidRDefault="00F5386D" w:rsidP="00F5386D">
      <w:pPr>
        <w:spacing w:line="360" w:lineRule="auto"/>
      </w:pPr>
      <w:r>
        <w:t>§ 5.243(e) which prohibits the introduction of evidence during rebuttal or surrebuttal which should have been included in the case-in-chief or which substantially varies from the case-in-chief, unless the evidence is introduced in support of a proposed settlement.</w:t>
      </w:r>
    </w:p>
    <w:p w:rsidR="00F5386D" w:rsidRDefault="00F5386D" w:rsidP="00F5386D">
      <w:pPr>
        <w:spacing w:line="360" w:lineRule="auto"/>
      </w:pPr>
    </w:p>
    <w:p w:rsidR="00F5386D" w:rsidRDefault="00F5386D" w:rsidP="00F5386D">
      <w:pPr>
        <w:spacing w:line="360" w:lineRule="auto"/>
      </w:pPr>
      <w:r>
        <w:tab/>
      </w:r>
      <w:r>
        <w:tab/>
      </w:r>
      <w:r w:rsidR="003429A6">
        <w:t>9</w:t>
      </w:r>
      <w:r>
        <w:t>.</w:t>
      </w:r>
      <w:r>
        <w:tab/>
        <w:t>Briefs must comply with 52 Pa. Code §§ 5.501 and 5.502, and shall comply with the common outline to be developed in this matter.</w:t>
      </w:r>
    </w:p>
    <w:p w:rsidR="00F5386D" w:rsidRDefault="00F5386D" w:rsidP="00F5386D">
      <w:pPr>
        <w:spacing w:line="360" w:lineRule="auto"/>
      </w:pPr>
    </w:p>
    <w:p w:rsidR="00F5386D" w:rsidRDefault="00F5386D" w:rsidP="00F5386D">
      <w:pPr>
        <w:spacing w:line="360" w:lineRule="auto"/>
      </w:pPr>
      <w:r>
        <w:tab/>
      </w:r>
      <w:r>
        <w:tab/>
      </w:r>
    </w:p>
    <w:p w:rsidR="00F5386D" w:rsidRDefault="00F5386D" w:rsidP="00F5386D">
      <w:pPr>
        <w:spacing w:line="360" w:lineRule="auto"/>
        <w:ind w:left="720"/>
      </w:pPr>
    </w:p>
    <w:p w:rsidR="00F5386D" w:rsidRDefault="00F5386D" w:rsidP="00F5386D">
      <w:r>
        <w:t xml:space="preserve">Dated: </w:t>
      </w:r>
      <w:r>
        <w:tab/>
      </w:r>
      <w:r w:rsidRPr="00595BB6">
        <w:rPr>
          <w:u w:val="single"/>
        </w:rPr>
        <w:t xml:space="preserve">June </w:t>
      </w:r>
      <w:r w:rsidR="00817FB7">
        <w:rPr>
          <w:u w:val="single"/>
        </w:rPr>
        <w:t>6</w:t>
      </w:r>
      <w:r w:rsidRPr="00595BB6">
        <w:rPr>
          <w:u w:val="single"/>
        </w:rPr>
        <w:t>, 201</w:t>
      </w:r>
      <w:r w:rsidR="003429A6">
        <w:rPr>
          <w:u w:val="single"/>
        </w:rPr>
        <w:t>4</w:t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F5386D" w:rsidRDefault="00F5386D" w:rsidP="00F5386D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Susan D. Colwell</w:t>
      </w:r>
    </w:p>
    <w:p w:rsidR="00F5386D" w:rsidRDefault="00F5386D" w:rsidP="00F5386D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F5386D" w:rsidRDefault="00F5386D" w:rsidP="00F5386D"/>
    <w:p w:rsidR="00306E9C" w:rsidRDefault="00306E9C" w:rsidP="00F5386D">
      <w:pPr>
        <w:sectPr w:rsidR="00306E9C" w:rsidSect="0044706B">
          <w:footerReference w:type="default" r:id="rId2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06E9C" w:rsidRPr="00306E9C" w:rsidRDefault="00306E9C" w:rsidP="00306E9C">
      <w:pPr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306E9C">
        <w:rPr>
          <w:rFonts w:ascii="Microsoft Sans Serif" w:hAnsi="Microsoft Sans Serif" w:cs="Microsoft Sans Serif"/>
          <w:b/>
          <w:sz w:val="22"/>
          <w:szCs w:val="22"/>
          <w:u w:val="single"/>
        </w:rPr>
        <w:lastRenderedPageBreak/>
        <w:t>P-2014-2417907 – Petition of PPL Electric Utilities Corporation for Approval of a Default Service Program and Procurement Plan for the Period June 1, 2015 through May 31, 2017.</w:t>
      </w:r>
    </w:p>
    <w:p w:rsidR="00306E9C" w:rsidRPr="00306E9C" w:rsidRDefault="00306E9C" w:rsidP="00306E9C">
      <w:pPr>
        <w:rPr>
          <w:rFonts w:ascii="Microsoft Sans Serif" w:hAnsi="Microsoft Sans Serif" w:cs="Microsoft Sans Serif"/>
          <w:sz w:val="22"/>
          <w:szCs w:val="2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306E9C" w:rsidRPr="00306E9C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306E9C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DAVID B MACGREGOR ESQUIRE</w:t>
            </w:r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MICHAEL W HASSELL ESQUIRE</w:t>
            </w:r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CHRISTOPHER T WRIGHT ESQUIRE</w:t>
            </w:r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POST &amp; SCHELL PC</w:t>
            </w:r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17 NORTH SECOND STREET 12</w:t>
            </w:r>
            <w:r w:rsidRPr="00306E9C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TH</w:t>
            </w: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FLOOR</w:t>
            </w:r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HARRISBURG PA  17101-1601</w:t>
            </w:r>
            <w:bookmarkStart w:id="0" w:name="_GoBack"/>
            <w:bookmarkEnd w:id="0"/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b/>
                <w:i/>
                <w:sz w:val="22"/>
                <w:szCs w:val="22"/>
                <w:u w:val="single"/>
              </w:rPr>
            </w:pPr>
            <w:proofErr w:type="spellStart"/>
            <w:r w:rsidRPr="00306E9C">
              <w:rPr>
                <w:rFonts w:ascii="Microsoft Sans Serif" w:hAnsi="Microsoft Sans Serif" w:cs="Microsoft Sans Serif"/>
                <w:b/>
                <w:i/>
                <w:sz w:val="22"/>
                <w:szCs w:val="22"/>
                <w:u w:val="single"/>
              </w:rPr>
              <w:t>eServe</w:t>
            </w:r>
            <w:proofErr w:type="spellEnd"/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ind w:left="153" w:right="153"/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306E9C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PAUL E RUSSELL ESQUIRE</w:t>
            </w:r>
          </w:p>
          <w:p w:rsidR="00306E9C" w:rsidRPr="00306E9C" w:rsidRDefault="00306E9C" w:rsidP="00306E9C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PPL SERVICES CORPORATION</w:t>
            </w:r>
          </w:p>
          <w:p w:rsidR="00306E9C" w:rsidRPr="00306E9C" w:rsidRDefault="00306E9C" w:rsidP="00306E9C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TWO NORTH NINTH STREET</w:t>
            </w:r>
          </w:p>
          <w:p w:rsidR="00306E9C" w:rsidRPr="00306E9C" w:rsidRDefault="00306E9C" w:rsidP="00306E9C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ALLENTOWN PA 18101</w:t>
            </w:r>
          </w:p>
          <w:p w:rsidR="00306E9C" w:rsidRPr="00306E9C" w:rsidRDefault="00306E9C" w:rsidP="00306E9C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proofErr w:type="spellStart"/>
            <w:r w:rsidRPr="00306E9C">
              <w:rPr>
                <w:rFonts w:ascii="Microsoft Sans Serif" w:hAnsi="Microsoft Sans Serif" w:cs="Microsoft Sans Serif"/>
                <w:b/>
                <w:i/>
                <w:sz w:val="22"/>
                <w:szCs w:val="22"/>
                <w:u w:val="single"/>
              </w:rPr>
              <w:t>eServe</w:t>
            </w:r>
            <w:proofErr w:type="spellEnd"/>
          </w:p>
        </w:tc>
      </w:tr>
      <w:tr w:rsidR="00306E9C" w:rsidRPr="00306E9C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TANYA J MCCLOSKEY</w:t>
            </w:r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OFFICE OF CONSUMER ADVOCATE</w:t>
            </w:r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555 WALNUT STREET 5</w:t>
            </w:r>
            <w:r w:rsidRPr="00306E9C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TH</w:t>
            </w: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FLOOR</w:t>
            </w:r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HARRISBURG PA 17101-1923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ind w:left="153" w:right="153"/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306E9C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STEVEN C GRAY</w:t>
            </w:r>
          </w:p>
          <w:p w:rsidR="00306E9C" w:rsidRPr="00306E9C" w:rsidRDefault="00306E9C" w:rsidP="00306E9C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OFFICE OF SMALL BUSINESS ADVOCATE</w:t>
            </w:r>
          </w:p>
          <w:p w:rsidR="00306E9C" w:rsidRPr="00306E9C" w:rsidRDefault="00306E9C" w:rsidP="00306E9C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300 NORTH SECOND STREET SUITE 1102</w:t>
            </w:r>
          </w:p>
          <w:p w:rsidR="00306E9C" w:rsidRPr="00306E9C" w:rsidRDefault="00306E9C" w:rsidP="00306E9C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HARRISBURG PA 17101</w:t>
            </w:r>
          </w:p>
        </w:tc>
      </w:tr>
      <w:tr w:rsidR="00306E9C" w:rsidRPr="00306E9C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REGINA L MATZ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BUREAU OF INVESTIGATION &amp; ENFORCEMENT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400 NORTH STREET 2</w:t>
            </w:r>
            <w:r w:rsidRPr="00306E9C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ND</w:t>
            </w: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FLOOR WEST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PO BOX 3265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HARRISBURG PA 17105-3265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TODD S STEWART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HAWKE MCKEON &amp; SNISCAK LLP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100 N 10</w:t>
            </w:r>
            <w:r w:rsidRPr="00306E9C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TH</w:t>
            </w: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STREET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PO BOX 1778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HARRISBURG PA 17101</w:t>
            </w:r>
          </w:p>
        </w:tc>
      </w:tr>
      <w:tr w:rsidR="00306E9C" w:rsidRPr="00306E9C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CHARLES E THOMAS III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THOMAS LONG NIESEN &amp; KENNARD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212 LOCUST STREET SUITE 500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PO BOX 9500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HARRISBURG PA 17108-9500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PAMELA C POLACEK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MCNEES WALLACE &amp; NURICK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PO BOX 1166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100 PINE STREET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HARRISBURG PA 17108-1166</w:t>
            </w:r>
          </w:p>
        </w:tc>
      </w:tr>
      <w:tr w:rsidR="00306E9C" w:rsidRPr="00306E9C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NOBLE SOLUTIONS SEMPRA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401 WEST A STREET SUITE 500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SAN DIEGO CA 92101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ERIC J EPSTEIN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4100 HILLSDALE ROAD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HARRISBURG PA 17112</w:t>
            </w:r>
          </w:p>
        </w:tc>
      </w:tr>
      <w:tr w:rsidR="00306E9C" w:rsidRPr="00306E9C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AMY M KLODOWSKI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FIRSTENERGY SOLUTIONS CORP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800 CABIN HILL DRIVE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GREENSBURG PA 15601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KENNETH L MICKENS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THE SUSTAINABLE ENERGY FUND OF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CENTRAL EASTERN PENNSYLVANIA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316 YORKSHIRE DRIVE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HARRISBURG PA 17111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lastRenderedPageBreak/>
              <w:t>PARTICK M CICERO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HARRY S GELLER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 xml:space="preserve">PENNSYLVANIA UTILITY LAW PROJECT 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118 LOCUST STREET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HARRISBURG PA 17101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DIVESH GUPTA ESQUIRE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CONSTELLATION ENERGY GROUP INC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100 CONSTELLATION WAY SUITE 500C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BALTIMORE MD 21202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DANIEL CLEARFIELD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DEANNE M O’DELL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CARL SHULTZ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ECKERT SEAMANS CHERIN &amp; MELLOTT LLC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213 MARKET STREET 8</w:t>
            </w:r>
            <w:r w:rsidRPr="00306E9C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TH</w:t>
            </w: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FLOOR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PO BOX 1248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HARRISBURG PA  17108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MELANIE J ELATIEH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UGI CORPORATION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460 NORTH GULPH ROAD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KING OF PRUSSIA PA 19406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DAVID I FEIN VICE PRESIDENT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STATE GOVERNMENT AFFAIRS EAST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EXELON CORPORATION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10 S DEARBORN STREET 47</w:t>
            </w:r>
            <w:r w:rsidRPr="00306E9C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TH</w:t>
            </w: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FLOOR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CHICAGO IL 61603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STEPHEN L HUNTOON</w:t>
            </w:r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NEXTERA ENERGY RESOURCES LLC</w:t>
            </w:r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801 PENNSYLVANIA AVENUE NW SUITE 220</w:t>
            </w:r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WASHINGTON DC 20001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ind w:left="153" w:right="153"/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306E9C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AMY HAMILTON</w:t>
            </w:r>
          </w:p>
          <w:p w:rsidR="00306E9C" w:rsidRPr="00306E9C" w:rsidRDefault="00306E9C" w:rsidP="00306E9C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DIRECTOR MARKET INITIATIVES</w:t>
            </w:r>
          </w:p>
          <w:p w:rsidR="00306E9C" w:rsidRPr="00306E9C" w:rsidRDefault="00306E9C" w:rsidP="00306E9C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EXELON CORPORATION</w:t>
            </w:r>
          </w:p>
          <w:p w:rsidR="00306E9C" w:rsidRPr="00306E9C" w:rsidRDefault="00306E9C" w:rsidP="00306E9C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300 EXELON WAY</w:t>
            </w:r>
          </w:p>
          <w:p w:rsidR="00306E9C" w:rsidRPr="00306E9C" w:rsidRDefault="00306E9C" w:rsidP="00306E9C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KENNETT SQUARE PA 19348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JESSE A DILLON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PPL ENERGYPLUE LLC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TWO NORTH NINTH STREET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ALLENTOWN PA 18101-1179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PALMCO POWER PA LLC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1350 60 STREET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BROOKLYN NY 11219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LINDE ENERGY SERVICES INC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1011 E MARKET STREET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BETHLEHEM PA 18017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NRG RETAIL SOLUTIONS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 xml:space="preserve">PO BOX 1532 </w:t>
            </w:r>
          </w:p>
          <w:p w:rsidR="00306E9C" w:rsidRPr="00306E9C" w:rsidRDefault="00306E9C" w:rsidP="00306E9C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HOUSTON TX 77251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lastRenderedPageBreak/>
              <w:t>HESS CORPORATION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ONE HESS PLAZA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WOODBRIDGE NJ 07095-0961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WASHINGTON GAS ENERGY SERVICES</w:t>
            </w:r>
          </w:p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13865 SUNRISE VALLEY DRIVE SUITE 200</w:t>
            </w:r>
          </w:p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HERNDON VA 20171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CHAMPION ENERGY SERVICES LLC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1500 RANKIN ROAD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HOUSTON TX 77067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GLACIAL ENERGY</w:t>
            </w:r>
          </w:p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5326 YACHT HAVEN GRANDE</w:t>
            </w:r>
          </w:p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BOX 36</w:t>
            </w:r>
          </w:p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ST THOMAS VI 00802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ENERGY COOPERATIVE OF AMERICA INC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1408 SWEET HOME ROAD SUITE 8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AMHERST NY 14228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DTE ENERGY SUPPLY INC</w:t>
            </w:r>
          </w:p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414 S MAIN STREET SUITE 200</w:t>
            </w:r>
          </w:p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ANN ARBOR MI 48104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ENERGY PLUS HOLDINGS LLC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3711 MARKET STREET 10</w:t>
            </w:r>
            <w:r w:rsidRPr="00306E9C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TH</w:t>
            </w: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FLOOR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PHILADELPHIA PA 19104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FIRST ENERGY SOLUTIONS</w:t>
            </w:r>
          </w:p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341 WHITE POND DRIVE</w:t>
            </w:r>
          </w:p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AKRON OH 44320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GDF SUEZ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1990 POST OAK BOULEVARD SUITE 1900</w:t>
            </w:r>
          </w:p>
          <w:p w:rsidR="00306E9C" w:rsidRPr="00306E9C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HOUSTON TX 77056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OASIS POWER LLC D/B/A</w:t>
            </w:r>
          </w:p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OASIS ENERGY</w:t>
            </w:r>
          </w:p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11152 WESTHEIMER ROAD SUITE 901</w:t>
            </w:r>
          </w:p>
          <w:p w:rsidR="00306E9C" w:rsidRPr="00306E9C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HOUSTON TX 77042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AEP ENERGY INC</w:t>
            </w:r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225 W WACKER DRIVE</w:t>
            </w:r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SUITE 700</w:t>
            </w:r>
          </w:p>
          <w:p w:rsidR="00306E9C" w:rsidRPr="00306E9C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CHICAGO IL 60606</w:t>
            </w:r>
          </w:p>
        </w:tc>
        <w:tc>
          <w:tcPr>
            <w:tcW w:w="270" w:type="dxa"/>
            <w:vAlign w:val="center"/>
          </w:tcPr>
          <w:p w:rsidR="00306E9C" w:rsidRPr="00306E9C" w:rsidRDefault="00306E9C" w:rsidP="002C6B3E">
            <w:pPr>
              <w:ind w:left="153" w:right="153"/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306E9C" w:rsidRDefault="00306E9C" w:rsidP="00864534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DIRECT ENERGY SERVICES LLC</w:t>
            </w:r>
          </w:p>
          <w:p w:rsidR="00306E9C" w:rsidRPr="00306E9C" w:rsidRDefault="00306E9C" w:rsidP="00864534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12 GREENWAY PLAZA SUITE 600</w:t>
            </w:r>
          </w:p>
          <w:p w:rsidR="00306E9C" w:rsidRPr="00306E9C" w:rsidRDefault="00306E9C" w:rsidP="00864534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6E9C">
              <w:rPr>
                <w:rFonts w:ascii="Microsoft Sans Serif" w:hAnsi="Microsoft Sans Serif" w:cs="Microsoft Sans Serif"/>
                <w:sz w:val="22"/>
                <w:szCs w:val="22"/>
              </w:rPr>
              <w:t>HOUSTON TX 77046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lastRenderedPageBreak/>
              <w:t>CONEDISON SOLUTIONS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100 SUMMIT LAKE DRIVE SUITE 410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VALHALLA NY 10595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TRIEAGLE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2620 TECHNOLOGY FOREST DRIVE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THE WOODLANDS TX 77381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SOUTH JERSEY ENERGY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 SOUTH JERSEY PLAZA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FOLSOM NJ 08037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DPL ENERGY RESOURCES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1065 WOODMAN DRIVE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DAYTON OH 45432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LIBERTY POWER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1901 W CYPRESS CREEK ROAD SUITE 600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FORT LAUDERDALE FL 33309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ARCELORMITTAL USA LLC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3300 DICKEY ROAD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EAST CHICAGO IN 46312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ANTHRACITE POWER &amp; LIGHT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617 ALTAMONT BLVD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FRACKVILLE PA 17931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GREAT AMERICAN POWER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2959 CHEROKEE STREET SUITE 102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KENNESAW GA 30144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GATEWAY ENERGY SERVICES CORPORATION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400 RELLA BLVD SUITE 300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MONTEBELLO NY 10901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PAETEC ENERGY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600 WILLOWBROOK OFFICE PARK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FAIRPORT NY 14450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VERDE ENERGY USA INC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101 MERRITT 7 3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RD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FLOOR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NORWALK CT 06851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PLANET ENERGY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10 KINGSBRIDGE GARDEN CIRCLE #800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MISSISSAUGA ON L5R 3K6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lastRenderedPageBreak/>
              <w:t>CLEARVIEW ELECTRIC INC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PO BOX 130659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DALLAS TX 75313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ind w:left="153" w:right="153"/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TEXAS RETAIL ENERGY</w:t>
            </w:r>
          </w:p>
          <w:p w:rsidR="00306E9C" w:rsidRPr="00864534" w:rsidRDefault="00306E9C" w:rsidP="00864534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2001 SE 10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TH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STREET</w:t>
            </w:r>
          </w:p>
          <w:p w:rsidR="00306E9C" w:rsidRPr="00864534" w:rsidRDefault="00306E9C" w:rsidP="00864534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BENTONVILLE AR 72716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ENERGETIX INC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50 METHODIST HILL DRIVE SUITE 1500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ROCHESTER NY 14623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STARION ENERGY PA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220 MAIN STREET SOUTH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SUITE 206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SOUTHBURY CT 06488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DIRECT ENERGY BUSINESS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1001 LIBERTY CENTER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PITTSBURGH PA 15222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RESPOND POWER LLC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100 DUTCH HILL ROAD SUITE 310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ORANGEBURG NY 10962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AMBIT ENERGY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PO BOX 864589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PLANO TX 75086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ESPI D/B/A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PENNSYLVANIA GAS &amp; ELECTRIC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4075 LINGLESTOWN ROAD #113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HARRISBURG PA 17112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AMERIGREEN ENERGY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344 S POPLAR STREET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HAZLETON PA 18201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HIKO ENERGY LLC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12 COLLEGE ROAD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MONSEY NY 10952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YEP ENERGY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7660 WOODWAY DRIVE SUITE 471A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HOUSTON TX 77063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BLUE PILOT ENERGY LLC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250 PILOT ROAD SUITE 300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LAS VEGAS NV 89119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lastRenderedPageBreak/>
              <w:t>BOUNCE ENERGY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2802 ALBANY STREET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HOUSTON TX 77006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AMERICAN POWER &amp; GAS OF PA LLC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411 CLEVELAND STREET #299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CLEARWATER FL 33755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THINK ENERGY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1990 POST OAK BLVD SUITE 1900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HOUSTON TX 77006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ind w:left="153" w:right="153"/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AMERICAN POWER PARTNERS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8205 MAIN STREET SUITE 11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BUFFALO NY 14221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HOP ENERGY LLC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4 W RED OAK LANE SUITE 310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WHITE PLAINS NY 10643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INTEGRYS ENERGY SERVICES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1716 LAWRENCE DRIVE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DE PERE WI 54115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 xml:space="preserve">HUDSON ENERGY 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4 EXECTUTIVE BLVD SUITE 301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SUFFERN NY 10901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JUST ENERGY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PO BOX 2210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BUFFALO NY 14240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IDT ENERGY INC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20 WEST THIRD STREET SUITE 10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PO BOX 400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JAMESTOWN NY 14702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KONA ENERGY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8127 MESA DRIVE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SUITE B206-241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AUSTIN TX 78759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GREEN MOUNTAIN ENERGY COMPANY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1255  W 15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TH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STREET SUITE 100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PLANO TX 75075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LAND O’LAKES INC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1080 COUNTY ROAD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F WEST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SHOREVIEW MN 55126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lastRenderedPageBreak/>
              <w:t>MINT ENERGY COP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ONE ROUNDER WAY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SUITE 220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BURLINGTON MA 01803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SPERIAN ENERGY CORP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2605 CAMINO DEL RIO S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SAN DIEGO CA 92108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MP2 ENERGY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21 WATERWAY AVENUE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SUITE 500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THE WOODLANDS TX 77380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STREAM ENERGY PA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1500 MARKET STREET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12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TH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FLOOR EAST TOWER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PHILADELPHIA PA 19102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NORTH AMERICAN POWER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20 GLOVER AVENUE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3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RD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FLOOR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NORWALK CT 06851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ind w:left="153" w:right="153"/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SUNWAVE GAS+POWER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20 MARSHALL STREET SUITE 300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NORWALK CT 06854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PARK POWER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150 NORTH RADNOR CHESTER RD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SUITE A-130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RADNOR PA 19087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SUPERIOR PLUS ENERGY SERVICES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224 VALLEY CREEK BLVD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SUITE 320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EXTON PA 19341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PG&amp;E ENERGY SVCS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345 CALIFORNIA ST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32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ND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FLOOR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SAN FANCISCO CA 94104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XOOM ENERGY PENNSYLVANIA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344 SOUTH POPLAR STREET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HAZLETON PA 18201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PUBLIC POWER LLC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39 OLD RIDGEBURY ROAD SUITE 14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DANBURY CT 06810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 xml:space="preserve">IGS ENERGY 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PO BOX 9060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DUBLIN OH 43017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lastRenderedPageBreak/>
              <w:t>RESCOM ENERGY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20 EAST AVENUE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BRIDGEPORT PA 06610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INSPIRE ENERGY HOLDINGS LLC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PO BOX 026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1507 7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TH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STREET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SANTA MONICA CA 90401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SFE ENERGY PA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3631 NORTH FRONT STREET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HARRISBURG PA 17110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GDF SUEZ ENERGY RESOURCES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PO BOX 25225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LEHIGH VALLEY PA 18002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SHIPLEY ENERGY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415 NORWAY STREET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YORK PA 17403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 xml:space="preserve">GUTTMAN ENERGY 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PO BOX 20311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PITTSBURGH PA 15251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SPARK ENERGY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2105 CITYWEST BLVD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SUITE 100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HOUSTON TX 77042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ind w:left="153" w:right="153"/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HAWK ENERGY CORPORATION</w:t>
            </w:r>
          </w:p>
          <w:p w:rsidR="00306E9C" w:rsidRPr="00864534" w:rsidRDefault="00306E9C" w:rsidP="00864534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38 SOUDERTON PIKE</w:t>
            </w:r>
          </w:p>
          <w:p w:rsidR="00306E9C" w:rsidRPr="00864534" w:rsidRDefault="00306E9C" w:rsidP="00864534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SOUDERTON PA 18964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DISCOUNT POWER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6 ARMSTRONG ROAD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SHELTON CT 06484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AMERICAN POWERNET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867 BERKSHIRE BOULEVARD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SUITE 101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WYOMISSING PA 19610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 xml:space="preserve">DOMINION ENERGY SOLUTIONS 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PO BOX 298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PITTSBURGH PA 15230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AP GAS AND ELECTRIC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6161 SAVOY DRIVE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STE 500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HOUSTON TX 77036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lastRenderedPageBreak/>
              <w:t>EMPLOYERS ENERGY ALLN OF PA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2171 W 38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TH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STREET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ERIE PA 16508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BARGAIN ENERGY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3 SUGAR CREEK BLVD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STE 500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SUGAR LAND TX 75201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ENERGY PLUS HOLDINGS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PO BOX 38815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PHILADELPHIA PA 19104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CHOICE ENERGY LLC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1031 OFFICE PARK ROAD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WEST DES MOINES IA 50265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ENERGY.ME MIDWEST LLC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224 N DES PLAINES ST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3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RD</w:t>
            </w: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FLOOR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CHICAGO IL 60661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CLEARVIEW ELECTRIC, INC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600 N PEARL ST SUITE S104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DALLAS TX 75201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ETHICAL ELECTRIC CLEAN ENERGY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2 WISCONSIN CIRCLE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 xml:space="preserve">SUITE 700 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CHEVY CHASE MD 20815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COMMUNITY ENERGY</w:t>
            </w:r>
          </w:p>
          <w:p w:rsidR="00306E9C" w:rsidRPr="00864534" w:rsidRDefault="00306E9C" w:rsidP="00864534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100 MATSONFORD RD</w:t>
            </w:r>
          </w:p>
          <w:p w:rsidR="00306E9C" w:rsidRPr="00864534" w:rsidRDefault="00306E9C" w:rsidP="00864534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SUITE 300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RADNOR PA 19087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FIRST POINT POWER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1485 S COUNTY TRAIL</w:t>
            </w:r>
          </w:p>
          <w:p w:rsidR="00306E9C" w:rsidRPr="00864534" w:rsidRDefault="00306E9C" w:rsidP="002C6B3E">
            <w:pPr>
              <w:ind w:left="360"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EAST GREENWICH RI 02818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ind w:left="153" w:right="153"/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MIDAMERICAN ENERGY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PO BOX 8020</w:t>
            </w:r>
          </w:p>
          <w:p w:rsidR="00306E9C" w:rsidRPr="00864534" w:rsidRDefault="00306E9C" w:rsidP="00864534">
            <w:pPr>
              <w:ind w:right="153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DAVENPORT IA 52808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PLYMOUTH ROCK ENERGY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1074 BROADWAY</w:t>
            </w:r>
          </w:p>
          <w:p w:rsidR="00306E9C" w:rsidRPr="0086453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WOODMERE NY 11598</w:t>
            </w:r>
          </w:p>
        </w:tc>
        <w:tc>
          <w:tcPr>
            <w:tcW w:w="270" w:type="dxa"/>
            <w:vAlign w:val="center"/>
          </w:tcPr>
          <w:p w:rsidR="00306E9C" w:rsidRPr="0086453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NORDIC ENERGY SERVICES LLC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ONE TOWER LANE SUITE 300</w:t>
            </w:r>
          </w:p>
          <w:p w:rsidR="00306E9C" w:rsidRPr="00864534" w:rsidRDefault="00306E9C" w:rsidP="00864534">
            <w:pPr>
              <w:contextualSpacing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64534">
              <w:rPr>
                <w:rFonts w:ascii="Microsoft Sans Serif" w:hAnsi="Microsoft Sans Serif" w:cs="Microsoft Sans Serif"/>
                <w:sz w:val="22"/>
                <w:szCs w:val="22"/>
              </w:rPr>
              <w:t>TERRACE IL 60181-4647</w:t>
            </w: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A0538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</w:rPr>
            </w:pPr>
          </w:p>
        </w:tc>
        <w:tc>
          <w:tcPr>
            <w:tcW w:w="270" w:type="dxa"/>
            <w:vAlign w:val="center"/>
          </w:tcPr>
          <w:p w:rsidR="00306E9C" w:rsidRPr="00CA6EF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60" w:type="dxa"/>
            <w:vAlign w:val="center"/>
          </w:tcPr>
          <w:p w:rsidR="00306E9C" w:rsidRPr="00CA6EF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</w:rPr>
            </w:pPr>
          </w:p>
        </w:tc>
      </w:tr>
      <w:tr w:rsidR="00306E9C" w:rsidRPr="00CA6EF4" w:rsidTr="002C6B3E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760" w:type="dxa"/>
            <w:vAlign w:val="center"/>
          </w:tcPr>
          <w:p w:rsidR="00306E9C" w:rsidRPr="008A0538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</w:rPr>
            </w:pPr>
          </w:p>
        </w:tc>
        <w:tc>
          <w:tcPr>
            <w:tcW w:w="270" w:type="dxa"/>
            <w:vAlign w:val="center"/>
          </w:tcPr>
          <w:p w:rsidR="00306E9C" w:rsidRPr="00CA6EF4" w:rsidRDefault="00306E9C" w:rsidP="002C6B3E">
            <w:pPr>
              <w:contextualSpacing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60" w:type="dxa"/>
            <w:vAlign w:val="center"/>
          </w:tcPr>
          <w:p w:rsidR="00306E9C" w:rsidRPr="00CA6EF4" w:rsidRDefault="00306E9C" w:rsidP="002C6B3E">
            <w:pPr>
              <w:ind w:left="360"/>
              <w:contextualSpacing/>
              <w:rPr>
                <w:rFonts w:ascii="Microsoft Sans Serif" w:hAnsi="Microsoft Sans Serif" w:cs="Microsoft Sans Serif"/>
              </w:rPr>
            </w:pPr>
          </w:p>
        </w:tc>
      </w:tr>
    </w:tbl>
    <w:p w:rsidR="00C04960" w:rsidRDefault="00C04960" w:rsidP="00F5386D"/>
    <w:sectPr w:rsidR="00C04960" w:rsidSect="0044706B">
      <w:footerReference w:type="defaul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EF" w:rsidRDefault="00F63CEF">
      <w:r>
        <w:separator/>
      </w:r>
    </w:p>
  </w:endnote>
  <w:endnote w:type="continuationSeparator" w:id="0">
    <w:p w:rsidR="00F63CEF" w:rsidRDefault="00F6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532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1353" w:rsidRDefault="00C313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53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4706B" w:rsidRDefault="00F63C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34" w:rsidRDefault="00864534">
    <w:pPr>
      <w:pStyle w:val="Footer"/>
      <w:jc w:val="center"/>
    </w:pPr>
  </w:p>
  <w:p w:rsidR="00864534" w:rsidRDefault="008645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EF" w:rsidRDefault="00F63CEF">
      <w:r>
        <w:separator/>
      </w:r>
    </w:p>
  </w:footnote>
  <w:footnote w:type="continuationSeparator" w:id="0">
    <w:p w:rsidR="00F63CEF" w:rsidRDefault="00F63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6D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4951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30D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3FAB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48F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38D6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06E9C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9A6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3F4D26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55DC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97D3F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1903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E75D7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49E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17FB7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534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315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2E91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376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5FD0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66F1C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2ECD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B63"/>
    <w:rsid w:val="00C22F92"/>
    <w:rsid w:val="00C238EE"/>
    <w:rsid w:val="00C25927"/>
    <w:rsid w:val="00C27126"/>
    <w:rsid w:val="00C273D7"/>
    <w:rsid w:val="00C2755A"/>
    <w:rsid w:val="00C3028D"/>
    <w:rsid w:val="00C310B8"/>
    <w:rsid w:val="00C31353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53109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0612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1B5D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96CD0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386D"/>
    <w:rsid w:val="00F545DD"/>
    <w:rsid w:val="00F55E69"/>
    <w:rsid w:val="00F579BE"/>
    <w:rsid w:val="00F606F4"/>
    <w:rsid w:val="00F60DF6"/>
    <w:rsid w:val="00F61E12"/>
    <w:rsid w:val="00F626E7"/>
    <w:rsid w:val="00F62D04"/>
    <w:rsid w:val="00F63CEF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7A7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86D"/>
    <w:pPr>
      <w:spacing w:line="240" w:lineRule="auto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8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3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86D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C31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353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86D"/>
    <w:pPr>
      <w:spacing w:line="240" w:lineRule="auto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8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3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86D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C31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353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ssell@postschell.com" TargetMode="External"/><Relationship Id="rId13" Type="http://schemas.openxmlformats.org/officeDocument/2006/relationships/hyperlink" Target="mailto:tsstewart@hmslegal.com" TargetMode="External"/><Relationship Id="rId18" Type="http://schemas.openxmlformats.org/officeDocument/2006/relationships/hyperlink" Target="mailto:abakare@mwn.co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dclearfield@eckertseamans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marxpulp@palegalaid.net" TargetMode="External"/><Relationship Id="rId17" Type="http://schemas.openxmlformats.org/officeDocument/2006/relationships/hyperlink" Target="mailto:sgray@pa.gov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HWebster@paoca.org" TargetMode="External"/><Relationship Id="rId20" Type="http://schemas.openxmlformats.org/officeDocument/2006/relationships/hyperlink" Target="mailto:dodell@eckertseaman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lp@palegalaid.net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Hirakis@paoca.org" TargetMode="External"/><Relationship Id="rId23" Type="http://schemas.openxmlformats.org/officeDocument/2006/relationships/hyperlink" Target="mailto:scolwell@pa.gov" TargetMode="External"/><Relationship Id="rId10" Type="http://schemas.openxmlformats.org/officeDocument/2006/relationships/hyperlink" Target="mailto:perussell@pplweb.com" TargetMode="External"/><Relationship Id="rId19" Type="http://schemas.openxmlformats.org/officeDocument/2006/relationships/hyperlink" Target="mailto:ppolacek@mw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acgregor@postschell.com" TargetMode="External"/><Relationship Id="rId14" Type="http://schemas.openxmlformats.org/officeDocument/2006/relationships/hyperlink" Target="mailto:ABeatty@paoca.org" TargetMode="External"/><Relationship Id="rId22" Type="http://schemas.openxmlformats.org/officeDocument/2006/relationships/hyperlink" Target="mailto:kmickens11@verizon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CBCC-5953-4F7E-ACDC-39F4AEB5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Leonard, Allyson</cp:lastModifiedBy>
  <cp:revision>3</cp:revision>
  <cp:lastPrinted>2014-06-06T20:09:00Z</cp:lastPrinted>
  <dcterms:created xsi:type="dcterms:W3CDTF">2014-06-06T19:51:00Z</dcterms:created>
  <dcterms:modified xsi:type="dcterms:W3CDTF">2014-06-06T20:22:00Z</dcterms:modified>
</cp:coreProperties>
</file>