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C3E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3E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C3E1E">
        <w:rPr>
          <w:rFonts w:ascii="Times New Roman" w:hAnsi="Times New Roman"/>
          <w:b/>
          <w:spacing w:val="-3"/>
          <w:szCs w:val="24"/>
        </w:rPr>
        <w:fldChar w:fldCharType="begin"/>
      </w:r>
      <w:r w:rsidRPr="007C3E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C3E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C3E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3E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C3E1E" w:rsidRPr="007C3E1E" w:rsidRDefault="00141506" w:rsidP="007C3E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3E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C3E1E" w:rsidRDefault="007C3E1E" w:rsidP="007C3E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3E1E" w:rsidRDefault="007C3E1E" w:rsidP="007C3E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3E1E" w:rsidRDefault="007C3E1E" w:rsidP="007C3E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3E1E" w:rsidRPr="007C3E1E" w:rsidRDefault="007C3E1E" w:rsidP="007C3E1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7C3E1E">
        <w:rPr>
          <w:rFonts w:ascii="Times New Roman" w:hAnsi="Times New Roman"/>
          <w:spacing w:val="-3"/>
          <w:szCs w:val="24"/>
        </w:rPr>
        <w:t>Chesley</w:t>
      </w:r>
      <w:proofErr w:type="spellEnd"/>
      <w:r w:rsidRPr="007C3E1E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7C3E1E">
        <w:rPr>
          <w:rFonts w:ascii="Times New Roman" w:hAnsi="Times New Roman"/>
          <w:spacing w:val="-3"/>
          <w:szCs w:val="24"/>
        </w:rPr>
        <w:t>Lightsey</w:t>
      </w:r>
      <w:proofErr w:type="spellEnd"/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fldChar w:fldCharType="begin"/>
      </w:r>
      <w:r w:rsidRPr="007C3E1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C3E1E">
        <w:rPr>
          <w:rFonts w:ascii="Times New Roman" w:hAnsi="Times New Roman"/>
          <w:spacing w:val="-3"/>
          <w:szCs w:val="24"/>
        </w:rPr>
        <w:fldChar w:fldCharType="end"/>
      </w:r>
      <w:r w:rsidRPr="007C3E1E">
        <w:rPr>
          <w:rFonts w:ascii="Times New Roman" w:hAnsi="Times New Roman"/>
          <w:spacing w:val="-3"/>
          <w:szCs w:val="24"/>
        </w:rPr>
        <w:t>:</w:t>
      </w:r>
    </w:p>
    <w:p w:rsidR="007C3E1E" w:rsidRPr="007C3E1E" w:rsidRDefault="007C3E1E" w:rsidP="007C3E1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:</w:t>
      </w:r>
    </w:p>
    <w:p w:rsidR="007C3E1E" w:rsidRPr="007C3E1E" w:rsidRDefault="007C3E1E" w:rsidP="007C3E1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3E1E">
        <w:rPr>
          <w:rFonts w:ascii="Times New Roman" w:hAnsi="Times New Roman"/>
          <w:spacing w:val="-3"/>
          <w:szCs w:val="24"/>
        </w:rPr>
        <w:tab/>
        <w:t>v.</w:t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  <w:t>:</w:t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>F-2014-2412353</w:t>
      </w:r>
    </w:p>
    <w:p w:rsidR="007C3E1E" w:rsidRPr="007C3E1E" w:rsidRDefault="007C3E1E" w:rsidP="007C3E1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  <w:t>:</w:t>
      </w:r>
    </w:p>
    <w:p w:rsidR="007C3E1E" w:rsidRPr="007C3E1E" w:rsidRDefault="007C3E1E" w:rsidP="007C3E1E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3E1E">
        <w:rPr>
          <w:rFonts w:ascii="Times New Roman" w:hAnsi="Times New Roman"/>
          <w:spacing w:val="-3"/>
          <w:szCs w:val="24"/>
        </w:rPr>
        <w:t>PECO Energy Company</w:t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</w:r>
      <w:r w:rsidRPr="007C3E1E">
        <w:rPr>
          <w:rFonts w:ascii="Times New Roman" w:hAnsi="Times New Roman"/>
          <w:spacing w:val="-3"/>
          <w:szCs w:val="24"/>
        </w:rPr>
        <w:tab/>
        <w:t>:</w:t>
      </w:r>
    </w:p>
    <w:p w:rsidR="007C3E1E" w:rsidRDefault="007C3E1E" w:rsidP="007C3E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C3E1E" w:rsidRDefault="007C3E1E" w:rsidP="007C3E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C3E1E" w:rsidRPr="007C3E1E" w:rsidRDefault="007C3E1E" w:rsidP="007C3E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C3E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7C3E1E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C3E1E">
        <w:rPr>
          <w:rFonts w:ascii="Times New Roman" w:hAnsi="Times New Roman"/>
          <w:spacing w:val="-3"/>
          <w:szCs w:val="24"/>
        </w:rPr>
        <w:t>May 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C3E1E" w:rsidRPr="007C3E1E" w:rsidRDefault="007C3E1E" w:rsidP="007C3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3E1E">
        <w:rPr>
          <w:rFonts w:ascii="Times New Roman" w:hAnsi="Times New Roman"/>
        </w:rPr>
        <w:t>1.</w:t>
      </w:r>
      <w:r w:rsidRPr="007C3E1E">
        <w:rPr>
          <w:rFonts w:ascii="Times New Roman" w:hAnsi="Times New Roman"/>
        </w:rPr>
        <w:tab/>
        <w:t>That the preliminary objections filed by PECO Energy Company at Docket No. F-2014-2412353 are sustained.</w:t>
      </w:r>
    </w:p>
    <w:p w:rsidR="007C3E1E" w:rsidRPr="007C3E1E" w:rsidRDefault="007C3E1E" w:rsidP="007C3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C3E1E" w:rsidRPr="007C3E1E" w:rsidRDefault="007C3E1E" w:rsidP="007C3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3E1E">
        <w:rPr>
          <w:rFonts w:ascii="Times New Roman" w:hAnsi="Times New Roman"/>
        </w:rPr>
        <w:t>2.</w:t>
      </w:r>
      <w:r w:rsidRPr="007C3E1E">
        <w:rPr>
          <w:rFonts w:ascii="Times New Roman" w:hAnsi="Times New Roman"/>
        </w:rPr>
        <w:tab/>
        <w:t>That the complaint of Chesley Lightsey at Docket No. F-2014-2412353 against PECO Energy Company is dismissed.</w:t>
      </w:r>
    </w:p>
    <w:p w:rsidR="007C3E1E" w:rsidRPr="007C3E1E" w:rsidRDefault="007C3E1E" w:rsidP="007C3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C3E1E" w:rsidRPr="007C3E1E" w:rsidRDefault="007C3E1E" w:rsidP="007C3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3E1E">
        <w:rPr>
          <w:rFonts w:ascii="Times New Roman" w:hAnsi="Times New Roman"/>
        </w:rPr>
        <w:t>3.</w:t>
      </w:r>
      <w:r w:rsidRPr="007C3E1E">
        <w:rPr>
          <w:rFonts w:ascii="Times New Roman" w:hAnsi="Times New Roman"/>
        </w:rPr>
        <w:tab/>
        <w:t>That the telephonic hearing scheduled f</w:t>
      </w:r>
      <w:r>
        <w:rPr>
          <w:rFonts w:ascii="Times New Roman" w:hAnsi="Times New Roman"/>
        </w:rPr>
        <w:t>or May 29, 2014 at Docket No. F</w:t>
      </w:r>
      <w:r>
        <w:rPr>
          <w:rFonts w:ascii="Times New Roman" w:hAnsi="Times New Roman"/>
        </w:rPr>
        <w:noBreakHyphen/>
      </w:r>
      <w:r w:rsidRPr="007C3E1E">
        <w:rPr>
          <w:rFonts w:ascii="Times New Roman" w:hAnsi="Times New Roman"/>
        </w:rPr>
        <w:t>2014-2412353 is cancelled.</w:t>
      </w:r>
    </w:p>
    <w:p w:rsidR="007C3E1E" w:rsidRPr="007C3E1E" w:rsidRDefault="007C3E1E" w:rsidP="007C3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C3E1E" w:rsidP="007C3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C3E1E">
        <w:rPr>
          <w:rFonts w:ascii="Times New Roman" w:hAnsi="Times New Roman"/>
        </w:rPr>
        <w:t>4.</w:t>
      </w:r>
      <w:r w:rsidRPr="007C3E1E">
        <w:rPr>
          <w:rFonts w:ascii="Times New Roman" w:hAnsi="Times New Roman"/>
        </w:rPr>
        <w:tab/>
        <w:t>That the docket at Docket No. F-2014-2412353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B1B4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20F17E" wp14:editId="65DD2099">
            <wp:simplePos x="0" y="0"/>
            <wp:positionH relativeFrom="column">
              <wp:posOffset>2649220</wp:posOffset>
            </wp:positionH>
            <wp:positionV relativeFrom="paragraph">
              <wp:posOffset>36830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1B4E">
        <w:rPr>
          <w:rFonts w:ascii="Times New Roman" w:hAnsi="Times New Roman"/>
          <w:spacing w:val="-3"/>
          <w:szCs w:val="24"/>
        </w:rPr>
        <w:t>June 13, 2014</w:t>
      </w:r>
      <w:bookmarkStart w:id="1" w:name="_GoBack"/>
      <w:bookmarkEnd w:id="1"/>
    </w:p>
    <w:sectPr w:rsidR="00141506" w:rsidRPr="00FB6879" w:rsidSect="007C3E1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5D" w:rsidRDefault="007B3F5D">
      <w:pPr>
        <w:spacing w:line="20" w:lineRule="exact"/>
      </w:pPr>
    </w:p>
  </w:endnote>
  <w:endnote w:type="continuationSeparator" w:id="0">
    <w:p w:rsidR="007B3F5D" w:rsidRDefault="007B3F5D">
      <w:r>
        <w:t xml:space="preserve"> </w:t>
      </w:r>
    </w:p>
  </w:endnote>
  <w:endnote w:type="continuationNotice" w:id="1">
    <w:p w:rsidR="007B3F5D" w:rsidRDefault="007B3F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5D" w:rsidRDefault="007B3F5D">
      <w:r>
        <w:separator/>
      </w:r>
    </w:p>
  </w:footnote>
  <w:footnote w:type="continuationSeparator" w:id="0">
    <w:p w:rsidR="007B3F5D" w:rsidRDefault="007B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1B4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3F5D"/>
    <w:rsid w:val="007C0D22"/>
    <w:rsid w:val="007C3E1E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79FB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B1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2014-06-13T13:29:00Z</cp:lastPrinted>
  <dcterms:created xsi:type="dcterms:W3CDTF">2010-09-08T19:30:00Z</dcterms:created>
  <dcterms:modified xsi:type="dcterms:W3CDTF">2014-06-13T13:29:00Z</dcterms:modified>
</cp:coreProperties>
</file>