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F598C" w:rsidRPr="006F598C" w:rsidTr="00EC5132">
        <w:trPr>
          <w:trHeight w:val="990"/>
        </w:trPr>
        <w:tc>
          <w:tcPr>
            <w:tcW w:w="1363" w:type="dxa"/>
          </w:tcPr>
          <w:p w:rsidR="00646429" w:rsidRPr="006F598C" w:rsidRDefault="00756274" w:rsidP="00EC5132">
            <w:pPr>
              <w:rPr>
                <w:sz w:val="24"/>
              </w:rPr>
            </w:pPr>
            <w:r w:rsidRPr="006F598C">
              <w:rPr>
                <w:noProof/>
                <w:spacing w:val="-2"/>
              </w:rPr>
              <w:drawing>
                <wp:inline distT="0" distB="0" distL="0" distR="0" wp14:anchorId="1E1A9A26" wp14:editId="7D985C3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Pr="006F598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646429" w:rsidRPr="006F598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6F598C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6F598C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6F598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Pr="006F598C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6F598C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6F598C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46429" w:rsidRPr="006F598C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 w:rsidRPr="006F598C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6F598C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6F598C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6F598C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6F598C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6F598C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6F598C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6F598C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Pr="006F598C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 w:rsidRPr="006F598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Pr="006F598C" w:rsidRDefault="00646429" w:rsidP="00646429">
      <w:pPr>
        <w:rPr>
          <w:sz w:val="24"/>
        </w:rPr>
        <w:sectPr w:rsidR="00646429" w:rsidRPr="006F598C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Pr="006F598C" w:rsidRDefault="00B82795" w:rsidP="00646429">
      <w:pPr>
        <w:jc w:val="center"/>
        <w:rPr>
          <w:sz w:val="24"/>
        </w:rPr>
      </w:pPr>
      <w:r>
        <w:rPr>
          <w:sz w:val="24"/>
        </w:rPr>
        <w:lastRenderedPageBreak/>
        <w:t>June 16, 2014</w:t>
      </w:r>
    </w:p>
    <w:p w:rsidR="006C5B6F" w:rsidRPr="006F598C" w:rsidRDefault="006C5B6F" w:rsidP="00646429">
      <w:pPr>
        <w:jc w:val="center"/>
        <w:rPr>
          <w:sz w:val="24"/>
        </w:rPr>
      </w:pPr>
    </w:p>
    <w:p w:rsidR="00646429" w:rsidRPr="006F598C" w:rsidRDefault="00B7342C" w:rsidP="00646429">
      <w:pPr>
        <w:jc w:val="right"/>
        <w:rPr>
          <w:sz w:val="24"/>
          <w:szCs w:val="24"/>
        </w:rPr>
      </w:pPr>
      <w:r w:rsidRPr="006F598C">
        <w:rPr>
          <w:sz w:val="24"/>
          <w:szCs w:val="24"/>
        </w:rPr>
        <w:t>Docket Nos. A-20</w:t>
      </w:r>
      <w:r w:rsidR="00CE416D" w:rsidRPr="006F598C">
        <w:rPr>
          <w:sz w:val="24"/>
          <w:szCs w:val="24"/>
        </w:rPr>
        <w:t>1</w:t>
      </w:r>
      <w:r w:rsidR="006E2D52" w:rsidRPr="006F598C">
        <w:rPr>
          <w:sz w:val="24"/>
          <w:szCs w:val="24"/>
        </w:rPr>
        <w:t>3-2388971</w:t>
      </w:r>
    </w:p>
    <w:p w:rsidR="006E2D52" w:rsidRPr="006F598C" w:rsidRDefault="006E2D52" w:rsidP="00646429">
      <w:pPr>
        <w:jc w:val="right"/>
        <w:rPr>
          <w:sz w:val="24"/>
          <w:szCs w:val="24"/>
        </w:rPr>
      </w:pPr>
      <w:r w:rsidRPr="006F598C">
        <w:rPr>
          <w:sz w:val="24"/>
          <w:szCs w:val="24"/>
        </w:rPr>
        <w:t>A-2013-2388974, A-2013-2388976</w:t>
      </w:r>
    </w:p>
    <w:p w:rsidR="006E2D52" w:rsidRPr="006F598C" w:rsidRDefault="006E2D52" w:rsidP="00646429">
      <w:pPr>
        <w:jc w:val="right"/>
        <w:rPr>
          <w:sz w:val="24"/>
          <w:szCs w:val="24"/>
        </w:rPr>
      </w:pPr>
      <w:r w:rsidRPr="006F598C">
        <w:rPr>
          <w:sz w:val="24"/>
          <w:szCs w:val="24"/>
        </w:rPr>
        <w:t>A-2013-2388977, A-2013-2388981</w:t>
      </w:r>
    </w:p>
    <w:p w:rsidR="006046C9" w:rsidRPr="006F598C" w:rsidRDefault="006046C9" w:rsidP="00646429">
      <w:pPr>
        <w:jc w:val="right"/>
        <w:rPr>
          <w:sz w:val="24"/>
          <w:szCs w:val="24"/>
        </w:rPr>
      </w:pPr>
      <w:r w:rsidRPr="006F598C">
        <w:rPr>
          <w:sz w:val="24"/>
          <w:szCs w:val="24"/>
        </w:rPr>
        <w:t>Utility Code:</w:t>
      </w:r>
      <w:r w:rsidR="006E2D52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 xml:space="preserve"> </w:t>
      </w:r>
      <w:r w:rsidR="006E2D52" w:rsidRPr="006F598C">
        <w:rPr>
          <w:sz w:val="24"/>
          <w:szCs w:val="24"/>
        </w:rPr>
        <w:t>3116072</w:t>
      </w:r>
    </w:p>
    <w:p w:rsidR="00646429" w:rsidRPr="006F598C" w:rsidRDefault="00646429" w:rsidP="00646429">
      <w:pPr>
        <w:ind w:left="1440" w:firstLine="720"/>
        <w:jc w:val="right"/>
        <w:rPr>
          <w:sz w:val="24"/>
          <w:szCs w:val="24"/>
        </w:rPr>
      </w:pPr>
      <w:r w:rsidRPr="006F598C">
        <w:rPr>
          <w:sz w:val="24"/>
          <w:szCs w:val="24"/>
        </w:rPr>
        <w:t xml:space="preserve">                              </w:t>
      </w:r>
    </w:p>
    <w:p w:rsidR="00646429" w:rsidRPr="006F598C" w:rsidRDefault="00646429" w:rsidP="00646429">
      <w:pPr>
        <w:rPr>
          <w:sz w:val="24"/>
          <w:szCs w:val="24"/>
        </w:rPr>
      </w:pPr>
    </w:p>
    <w:p w:rsidR="00234964" w:rsidRPr="006F598C" w:rsidRDefault="006E2D52" w:rsidP="00234964">
      <w:pPr>
        <w:rPr>
          <w:caps/>
          <w:sz w:val="24"/>
          <w:szCs w:val="24"/>
        </w:rPr>
      </w:pPr>
      <w:r w:rsidRPr="006F598C">
        <w:rPr>
          <w:caps/>
          <w:sz w:val="24"/>
          <w:szCs w:val="24"/>
        </w:rPr>
        <w:t>KATERINE BARKER MARSHALL</w:t>
      </w:r>
      <w:r w:rsidR="00234964" w:rsidRPr="006F598C">
        <w:rPr>
          <w:caps/>
          <w:sz w:val="24"/>
          <w:szCs w:val="24"/>
        </w:rPr>
        <w:t xml:space="preserve">                                                   </w:t>
      </w:r>
    </w:p>
    <w:p w:rsidR="00234964" w:rsidRPr="006F598C" w:rsidRDefault="006E2D52" w:rsidP="00234964">
      <w:pPr>
        <w:rPr>
          <w:sz w:val="24"/>
          <w:szCs w:val="24"/>
        </w:rPr>
      </w:pPr>
      <w:r w:rsidRPr="006F598C">
        <w:rPr>
          <w:sz w:val="24"/>
          <w:szCs w:val="24"/>
        </w:rPr>
        <w:t>ARENT FOX LLP</w:t>
      </w:r>
    </w:p>
    <w:p w:rsidR="00234964" w:rsidRPr="006F598C" w:rsidRDefault="006E2D52" w:rsidP="00234964">
      <w:pPr>
        <w:rPr>
          <w:sz w:val="24"/>
          <w:szCs w:val="24"/>
        </w:rPr>
      </w:pPr>
      <w:r w:rsidRPr="006F598C">
        <w:rPr>
          <w:sz w:val="24"/>
          <w:szCs w:val="24"/>
        </w:rPr>
        <w:t>1717 K STREET NW</w:t>
      </w:r>
    </w:p>
    <w:p w:rsidR="00646429" w:rsidRPr="006F598C" w:rsidRDefault="006E2D52" w:rsidP="00234964">
      <w:pPr>
        <w:rPr>
          <w:sz w:val="24"/>
          <w:szCs w:val="24"/>
        </w:rPr>
      </w:pPr>
      <w:r w:rsidRPr="006F598C">
        <w:rPr>
          <w:sz w:val="24"/>
          <w:szCs w:val="24"/>
        </w:rPr>
        <w:t>WASWHINGTON DC 20036-5342</w:t>
      </w:r>
      <w:r w:rsidR="008E783D" w:rsidRPr="006F598C">
        <w:rPr>
          <w:sz w:val="24"/>
          <w:szCs w:val="24"/>
        </w:rPr>
        <w:t xml:space="preserve"> </w:t>
      </w:r>
    </w:p>
    <w:p w:rsidR="008E783D" w:rsidRPr="006F598C" w:rsidRDefault="008E783D" w:rsidP="008E783D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</w:p>
    <w:p w:rsidR="00060655" w:rsidRPr="006F598C" w:rsidRDefault="00646429" w:rsidP="008E783D">
      <w:pPr>
        <w:ind w:left="1260" w:hanging="540"/>
        <w:rPr>
          <w:sz w:val="24"/>
          <w:szCs w:val="24"/>
        </w:rPr>
      </w:pPr>
      <w:r w:rsidRPr="006F598C">
        <w:rPr>
          <w:sz w:val="24"/>
          <w:szCs w:val="24"/>
        </w:rPr>
        <w:t xml:space="preserve">Re:  </w:t>
      </w:r>
      <w:r w:rsidRPr="006F598C">
        <w:rPr>
          <w:sz w:val="24"/>
          <w:szCs w:val="24"/>
        </w:rPr>
        <w:tab/>
      </w:r>
      <w:r w:rsidR="006E2D52" w:rsidRPr="006F598C">
        <w:rPr>
          <w:sz w:val="24"/>
          <w:szCs w:val="24"/>
        </w:rPr>
        <w:t xml:space="preserve">Application of CallFire, Inc. </w:t>
      </w:r>
      <w:r w:rsidR="00913CC1" w:rsidRPr="006F598C">
        <w:rPr>
          <w:sz w:val="24"/>
          <w:szCs w:val="24"/>
        </w:rPr>
        <w:t>f</w:t>
      </w:r>
      <w:r w:rsidRPr="006F598C">
        <w:rPr>
          <w:sz w:val="24"/>
          <w:szCs w:val="24"/>
        </w:rPr>
        <w:t xml:space="preserve">or approval to offer, render, furnish or supply telecommunication services </w:t>
      </w:r>
      <w:r w:rsidR="00060655" w:rsidRPr="006F598C">
        <w:rPr>
          <w:sz w:val="24"/>
          <w:szCs w:val="24"/>
        </w:rPr>
        <w:t xml:space="preserve">as a </w:t>
      </w:r>
      <w:r w:rsidR="006E2D52" w:rsidRPr="006F598C">
        <w:rPr>
          <w:sz w:val="24"/>
          <w:szCs w:val="24"/>
        </w:rPr>
        <w:t>detariffed IXC Facilities-Based and a detariffed IXC Reseller (Statewide) and as a Competitive Local Exchange Carrier (CLEC) in the service territories of Verizon Pennsylvania LLC, Verizon North LLC, and The United Telephone Company of Pennsylv</w:t>
      </w:r>
      <w:r w:rsidR="00ED29B0" w:rsidRPr="006F598C">
        <w:rPr>
          <w:sz w:val="24"/>
          <w:szCs w:val="24"/>
        </w:rPr>
        <w:t>ania</w:t>
      </w:r>
      <w:r w:rsidR="006E2D52" w:rsidRPr="006F598C">
        <w:rPr>
          <w:sz w:val="24"/>
          <w:szCs w:val="24"/>
        </w:rPr>
        <w:t xml:space="preserve"> d/b/a CenturyLink</w:t>
      </w:r>
      <w:r w:rsidR="00ED29B0" w:rsidRPr="006F598C">
        <w:rPr>
          <w:sz w:val="24"/>
          <w:szCs w:val="24"/>
        </w:rPr>
        <w:t xml:space="preserve"> in the Commonwealth of Pennsylvania.</w:t>
      </w:r>
    </w:p>
    <w:p w:rsidR="00646429" w:rsidRPr="006F598C" w:rsidRDefault="00646429" w:rsidP="00646429">
      <w:pPr>
        <w:ind w:left="1260" w:hanging="540"/>
        <w:rPr>
          <w:sz w:val="24"/>
          <w:szCs w:val="24"/>
        </w:rPr>
      </w:pPr>
    </w:p>
    <w:p w:rsidR="00646429" w:rsidRPr="006F598C" w:rsidRDefault="006E2D52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 xml:space="preserve">Dear </w:t>
      </w:r>
      <w:r w:rsidR="008E783D" w:rsidRPr="006F598C">
        <w:rPr>
          <w:sz w:val="24"/>
          <w:szCs w:val="24"/>
        </w:rPr>
        <w:t>M</w:t>
      </w:r>
      <w:r w:rsidR="00913CC1" w:rsidRPr="006F598C">
        <w:rPr>
          <w:sz w:val="24"/>
          <w:szCs w:val="24"/>
        </w:rPr>
        <w:t>s</w:t>
      </w:r>
      <w:r w:rsidR="00D15755" w:rsidRPr="006F598C">
        <w:rPr>
          <w:sz w:val="24"/>
          <w:szCs w:val="24"/>
        </w:rPr>
        <w:t>.</w:t>
      </w:r>
      <w:r w:rsidRPr="006F598C">
        <w:rPr>
          <w:sz w:val="24"/>
          <w:szCs w:val="24"/>
        </w:rPr>
        <w:t xml:space="preserve"> Marshall</w:t>
      </w:r>
      <w:r w:rsidR="00646429" w:rsidRPr="006F598C">
        <w:rPr>
          <w:sz w:val="24"/>
          <w:szCs w:val="24"/>
        </w:rPr>
        <w:t>:</w:t>
      </w: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>By Order adopted</w:t>
      </w:r>
      <w:r w:rsidR="00316D50" w:rsidRPr="006F598C">
        <w:rPr>
          <w:sz w:val="24"/>
          <w:szCs w:val="24"/>
        </w:rPr>
        <w:t xml:space="preserve"> at Public Meeting held </w:t>
      </w:r>
      <w:r w:rsidR="00632655" w:rsidRPr="006F598C">
        <w:rPr>
          <w:sz w:val="24"/>
          <w:szCs w:val="24"/>
        </w:rPr>
        <w:t>March 20, 2014</w:t>
      </w:r>
      <w:r w:rsidR="00316D50" w:rsidRPr="006F598C">
        <w:rPr>
          <w:sz w:val="24"/>
          <w:szCs w:val="24"/>
        </w:rPr>
        <w:t xml:space="preserve">, at Docket </w:t>
      </w:r>
      <w:r w:rsidRPr="006F598C">
        <w:rPr>
          <w:sz w:val="24"/>
          <w:szCs w:val="24"/>
        </w:rPr>
        <w:t>No</w:t>
      </w:r>
      <w:r w:rsidR="00632655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>. A-20</w:t>
      </w:r>
      <w:r w:rsidR="00632655" w:rsidRPr="006F598C">
        <w:rPr>
          <w:sz w:val="24"/>
          <w:szCs w:val="24"/>
        </w:rPr>
        <w:t>13-2388971, A-2013-2388974, A-2013-2388976, A-2013-2388977, and A-2013-2388981</w:t>
      </w:r>
      <w:r w:rsidRPr="006F598C">
        <w:rPr>
          <w:sz w:val="24"/>
          <w:szCs w:val="24"/>
        </w:rPr>
        <w:t>, the Commission approved the application</w:t>
      </w:r>
      <w:r w:rsidR="00913CC1" w:rsidRPr="006F598C">
        <w:rPr>
          <w:sz w:val="24"/>
          <w:szCs w:val="24"/>
        </w:rPr>
        <w:t>s</w:t>
      </w:r>
      <w:r w:rsidR="00632655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 xml:space="preserve">of </w:t>
      </w:r>
      <w:r w:rsidR="00632655" w:rsidRPr="006F598C">
        <w:rPr>
          <w:sz w:val="24"/>
          <w:szCs w:val="24"/>
        </w:rPr>
        <w:t>CallFire, Inc.</w:t>
      </w:r>
      <w:r w:rsidR="00DF35CD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>(Company) to operate in the Commonwealth of Pennsylvania as a</w:t>
      </w:r>
      <w:r w:rsidR="00913CC1" w:rsidRPr="006F598C">
        <w:rPr>
          <w:sz w:val="24"/>
          <w:szCs w:val="24"/>
        </w:rPr>
        <w:t xml:space="preserve"> </w:t>
      </w:r>
      <w:r w:rsidR="00632655" w:rsidRPr="006F598C">
        <w:rPr>
          <w:sz w:val="24"/>
          <w:szCs w:val="24"/>
        </w:rPr>
        <w:t>detariffed IXC Facilities-Based and a detariffed IXC Reseller (Statewide) and as a Competitive Local Exchange Carrier (CLEC) in the service territories of Verizon Pennsylvania LLC, Verizon North LLC, and The United Telephone Company of Pennsylvania d/b/a CenturyLink</w:t>
      </w:r>
      <w:r w:rsidRPr="006F598C">
        <w:rPr>
          <w:sz w:val="24"/>
          <w:szCs w:val="24"/>
        </w:rPr>
        <w:t>.  In order to receive</w:t>
      </w:r>
      <w:r w:rsidR="00632655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>certificate</w:t>
      </w:r>
      <w:r w:rsidR="0054160A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of public convenience to provide th</w:t>
      </w:r>
      <w:r w:rsidR="0054160A" w:rsidRPr="006F598C">
        <w:rPr>
          <w:sz w:val="24"/>
          <w:szCs w:val="24"/>
        </w:rPr>
        <w:t>ese</w:t>
      </w:r>
      <w:r w:rsidRPr="006F598C">
        <w:rPr>
          <w:sz w:val="24"/>
          <w:szCs w:val="24"/>
        </w:rPr>
        <w:t xml:space="preserve"> service</w:t>
      </w:r>
      <w:r w:rsidR="0054160A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>, the Commission directed the Company to file</w:t>
      </w:r>
      <w:r w:rsidR="00E763E3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>initial tariff</w:t>
      </w:r>
      <w:r w:rsidR="00E763E3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containing the revisions provided in Appendix A of the Order.  On </w:t>
      </w:r>
      <w:r w:rsidR="009A325C" w:rsidRPr="006F598C">
        <w:rPr>
          <w:sz w:val="24"/>
          <w:szCs w:val="24"/>
        </w:rPr>
        <w:t>May 20, 2014</w:t>
      </w:r>
      <w:r w:rsidR="00DF35CD" w:rsidRPr="006F598C">
        <w:rPr>
          <w:sz w:val="24"/>
          <w:szCs w:val="24"/>
        </w:rPr>
        <w:t>, the Company filed Tariff T</w:t>
      </w:r>
      <w:r w:rsidRPr="006F598C">
        <w:rPr>
          <w:sz w:val="24"/>
          <w:szCs w:val="24"/>
        </w:rPr>
        <w:t xml:space="preserve">elephone-Pa. P.U.C. No. </w:t>
      </w:r>
      <w:r w:rsidR="009A325C" w:rsidRPr="006F598C">
        <w:rPr>
          <w:sz w:val="24"/>
          <w:szCs w:val="24"/>
        </w:rPr>
        <w:t>1 and Pa P.U.C. No. 2</w:t>
      </w:r>
      <w:r w:rsidR="00DF35CD" w:rsidRPr="006F598C">
        <w:rPr>
          <w:sz w:val="24"/>
          <w:szCs w:val="24"/>
        </w:rPr>
        <w:t xml:space="preserve"> with an </w:t>
      </w:r>
      <w:r w:rsidRPr="006F598C">
        <w:rPr>
          <w:sz w:val="24"/>
          <w:szCs w:val="24"/>
        </w:rPr>
        <w:t>effective</w:t>
      </w:r>
      <w:r w:rsidR="00DF35CD" w:rsidRPr="006F598C">
        <w:rPr>
          <w:sz w:val="24"/>
          <w:szCs w:val="24"/>
        </w:rPr>
        <w:t xml:space="preserve"> </w:t>
      </w:r>
      <w:r w:rsidRPr="006F598C">
        <w:rPr>
          <w:sz w:val="24"/>
          <w:szCs w:val="24"/>
        </w:rPr>
        <w:t>date</w:t>
      </w:r>
      <w:r w:rsidR="009A325C" w:rsidRPr="006F598C">
        <w:rPr>
          <w:sz w:val="24"/>
          <w:szCs w:val="24"/>
        </w:rPr>
        <w:t xml:space="preserve"> of May 22, 2014</w:t>
      </w:r>
      <w:r w:rsidRPr="006F598C">
        <w:rPr>
          <w:sz w:val="24"/>
          <w:szCs w:val="24"/>
        </w:rPr>
        <w:t xml:space="preserve">.  </w:t>
      </w:r>
    </w:p>
    <w:p w:rsidR="00180870" w:rsidRPr="006F598C" w:rsidRDefault="00180870" w:rsidP="00646429">
      <w:pPr>
        <w:rPr>
          <w:sz w:val="24"/>
          <w:szCs w:val="24"/>
        </w:rPr>
      </w:pPr>
    </w:p>
    <w:p w:rsidR="00646429" w:rsidRPr="006F598C" w:rsidRDefault="00630A9A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</w:r>
      <w:r w:rsidR="00646429" w:rsidRPr="006F598C">
        <w:rPr>
          <w:sz w:val="24"/>
          <w:szCs w:val="24"/>
        </w:rPr>
        <w:t xml:space="preserve">This letter is to notify you that Tariff Telephone-Pa. P.U.C. No. </w:t>
      </w:r>
      <w:r w:rsidR="006F598C" w:rsidRPr="006F598C">
        <w:rPr>
          <w:sz w:val="24"/>
          <w:szCs w:val="24"/>
        </w:rPr>
        <w:t xml:space="preserve">1 and Pa P.U.C. No. 2 </w:t>
      </w:r>
      <w:r w:rsidR="00646429" w:rsidRPr="006F598C">
        <w:rPr>
          <w:sz w:val="24"/>
          <w:szCs w:val="24"/>
        </w:rPr>
        <w:t>ha</w:t>
      </w:r>
      <w:r w:rsidR="00E763E3" w:rsidRPr="006F598C">
        <w:rPr>
          <w:sz w:val="24"/>
          <w:szCs w:val="24"/>
        </w:rPr>
        <w:t>ve</w:t>
      </w:r>
      <w:r w:rsidR="00646429" w:rsidRPr="006F598C">
        <w:rPr>
          <w:sz w:val="24"/>
          <w:szCs w:val="24"/>
        </w:rPr>
        <w:t xml:space="preserve"> been permitted to become effective </w:t>
      </w:r>
      <w:r w:rsidR="006E2CAC" w:rsidRPr="006F598C">
        <w:rPr>
          <w:sz w:val="24"/>
          <w:szCs w:val="24"/>
        </w:rPr>
        <w:t>as filed</w:t>
      </w:r>
      <w:r w:rsidR="00646429" w:rsidRPr="006F598C">
        <w:rPr>
          <w:sz w:val="24"/>
          <w:szCs w:val="24"/>
        </w:rPr>
        <w:t>.  This permission does not constitute a determination that the tariff</w:t>
      </w:r>
      <w:r w:rsidR="00E763E3" w:rsidRPr="006F598C">
        <w:rPr>
          <w:sz w:val="24"/>
          <w:szCs w:val="24"/>
        </w:rPr>
        <w:t>s are</w:t>
      </w:r>
      <w:r w:rsidR="00646429" w:rsidRPr="006F598C">
        <w:rPr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F598C" w:rsidRDefault="00646429" w:rsidP="00646429">
      <w:pPr>
        <w:rPr>
          <w:sz w:val="24"/>
          <w:szCs w:val="24"/>
        </w:rPr>
      </w:pPr>
    </w:p>
    <w:p w:rsidR="00B82795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>The Company is also directed to add its Pennsylvania tariff</w:t>
      </w:r>
      <w:r w:rsidR="00E763E3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to its website within thirty (30) days from the date of this letter.  Upon placing the tariff</w:t>
      </w:r>
      <w:r w:rsidR="00E763E3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on its website, the Company shall contact Cyndi Page (717-787-5722; </w:t>
      </w:r>
      <w:hyperlink r:id="rId9" w:history="1">
        <w:r w:rsidRPr="006F598C">
          <w:rPr>
            <w:rStyle w:val="Hyperlink"/>
            <w:color w:val="auto"/>
            <w:sz w:val="24"/>
            <w:szCs w:val="24"/>
          </w:rPr>
          <w:t>cypage@state.pa.us</w:t>
        </w:r>
      </w:hyperlink>
      <w:r w:rsidRPr="006F598C">
        <w:rPr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on file with the Commission, the Company </w:t>
      </w:r>
      <w:r w:rsidR="006E2CAC" w:rsidRPr="006F598C">
        <w:rPr>
          <w:sz w:val="24"/>
          <w:szCs w:val="24"/>
        </w:rPr>
        <w:t xml:space="preserve">is required to </w:t>
      </w:r>
      <w:r w:rsidRPr="006F598C">
        <w:rPr>
          <w:sz w:val="24"/>
          <w:szCs w:val="24"/>
        </w:rPr>
        <w:t>continually update its tariff</w:t>
      </w:r>
      <w:r w:rsidR="00E763E3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whenever supplemental revisions are approved by the Commission.</w:t>
      </w:r>
      <w:r w:rsidR="006E2CAC" w:rsidRPr="006F598C">
        <w:rPr>
          <w:sz w:val="24"/>
          <w:szCs w:val="24"/>
        </w:rPr>
        <w:t xml:space="preserve">  </w:t>
      </w:r>
      <w:r w:rsidRPr="006F598C">
        <w:rPr>
          <w:sz w:val="24"/>
          <w:szCs w:val="24"/>
        </w:rPr>
        <w:t xml:space="preserve">If the </w:t>
      </w:r>
    </w:p>
    <w:p w:rsidR="00B82795" w:rsidRDefault="00B82795" w:rsidP="00646429">
      <w:pPr>
        <w:rPr>
          <w:sz w:val="24"/>
          <w:szCs w:val="24"/>
        </w:rPr>
      </w:pPr>
    </w:p>
    <w:p w:rsidR="00B82795" w:rsidRDefault="00B82795" w:rsidP="00646429">
      <w:pPr>
        <w:rPr>
          <w:sz w:val="24"/>
          <w:szCs w:val="24"/>
        </w:rPr>
      </w:pPr>
    </w:p>
    <w:p w:rsidR="00B82795" w:rsidRDefault="00B82795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  <w:bookmarkStart w:id="0" w:name="_GoBack"/>
      <w:bookmarkEnd w:id="0"/>
      <w:r w:rsidRPr="006F598C">
        <w:rPr>
          <w:sz w:val="24"/>
          <w:szCs w:val="24"/>
        </w:rPr>
        <w:t xml:space="preserve">Company does not maintain a </w:t>
      </w:r>
      <w:proofErr w:type="gramStart"/>
      <w:r w:rsidRPr="006F598C">
        <w:rPr>
          <w:sz w:val="24"/>
          <w:szCs w:val="24"/>
        </w:rPr>
        <w:t>website,</w:t>
      </w:r>
      <w:proofErr w:type="gramEnd"/>
      <w:r w:rsidRPr="006F598C">
        <w:rPr>
          <w:sz w:val="24"/>
          <w:szCs w:val="24"/>
        </w:rPr>
        <w:t xml:space="preserve"> the Commission will host its tariff</w:t>
      </w:r>
      <w:r w:rsidR="00EC5132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on the Commission’s website.  Contact Cyndi Page for instructions on how to have your tariff</w:t>
      </w:r>
      <w:r w:rsidR="00EC5132" w:rsidRPr="006F598C">
        <w:rPr>
          <w:sz w:val="24"/>
          <w:szCs w:val="24"/>
        </w:rPr>
        <w:t>s</w:t>
      </w:r>
      <w:r w:rsidR="006F598C" w:rsidRPr="006F598C">
        <w:rPr>
          <w:sz w:val="24"/>
          <w:szCs w:val="24"/>
        </w:rPr>
        <w:t xml:space="preserve"> and/or tariff supplements</w:t>
      </w:r>
      <w:r w:rsidRPr="006F598C">
        <w:rPr>
          <w:sz w:val="24"/>
          <w:szCs w:val="24"/>
        </w:rPr>
        <w:t xml:space="preserve"> added to the Commission’s website.</w:t>
      </w: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>The determination to permit the tariff</w:t>
      </w:r>
      <w:r w:rsidR="00EC5132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>.</w:t>
      </w:r>
    </w:p>
    <w:p w:rsidR="00646429" w:rsidRPr="006F598C" w:rsidRDefault="00B82795" w:rsidP="006464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BB8961" wp14:editId="3D9209A8">
            <wp:simplePos x="0" y="0"/>
            <wp:positionH relativeFrom="column">
              <wp:posOffset>2057400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  <w:t>Sincerely,</w:t>
      </w: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="008E783D" w:rsidRPr="006F598C">
        <w:rPr>
          <w:sz w:val="24"/>
          <w:szCs w:val="24"/>
        </w:rPr>
        <w:t>Rosemary Chiavetta</w:t>
      </w: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</w:r>
      <w:r w:rsidRPr="006F598C">
        <w:rPr>
          <w:sz w:val="24"/>
          <w:szCs w:val="24"/>
        </w:rPr>
        <w:tab/>
        <w:t>Secretary</w:t>
      </w: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>Enclosure:  Certificate</w:t>
      </w:r>
      <w:r w:rsidR="0054160A" w:rsidRPr="006F598C">
        <w:rPr>
          <w:sz w:val="24"/>
          <w:szCs w:val="24"/>
        </w:rPr>
        <w:t>s</w:t>
      </w:r>
      <w:r w:rsidRPr="006F598C">
        <w:rPr>
          <w:sz w:val="24"/>
          <w:szCs w:val="24"/>
        </w:rPr>
        <w:t xml:space="preserve"> of Public Convenience</w:t>
      </w:r>
    </w:p>
    <w:p w:rsidR="00646429" w:rsidRPr="006F598C" w:rsidRDefault="00646429" w:rsidP="00646429">
      <w:pPr>
        <w:rPr>
          <w:sz w:val="24"/>
          <w:szCs w:val="24"/>
        </w:rPr>
      </w:pPr>
    </w:p>
    <w:p w:rsidR="00646429" w:rsidRPr="006F598C" w:rsidRDefault="00646429" w:rsidP="008E783D">
      <w:pPr>
        <w:rPr>
          <w:sz w:val="24"/>
          <w:szCs w:val="24"/>
        </w:rPr>
      </w:pPr>
      <w:r w:rsidRPr="006F598C">
        <w:rPr>
          <w:sz w:val="24"/>
          <w:szCs w:val="24"/>
        </w:rPr>
        <w:t xml:space="preserve">Cc:  </w:t>
      </w:r>
      <w:r w:rsidRPr="006F598C">
        <w:rPr>
          <w:sz w:val="24"/>
          <w:szCs w:val="24"/>
        </w:rPr>
        <w:tab/>
      </w:r>
      <w:r w:rsidR="005F4B22" w:rsidRPr="006F598C">
        <w:rPr>
          <w:sz w:val="24"/>
          <w:szCs w:val="24"/>
        </w:rPr>
        <w:t>Melissa Derr</w:t>
      </w:r>
      <w:r w:rsidRPr="006F598C">
        <w:rPr>
          <w:sz w:val="24"/>
          <w:szCs w:val="24"/>
        </w:rPr>
        <w:t>,</w:t>
      </w:r>
      <w:r w:rsidR="00A96E0D" w:rsidRPr="006F598C">
        <w:rPr>
          <w:sz w:val="24"/>
          <w:szCs w:val="24"/>
        </w:rPr>
        <w:t xml:space="preserve"> T</w:t>
      </w:r>
      <w:r w:rsidRPr="006F598C">
        <w:rPr>
          <w:sz w:val="24"/>
          <w:szCs w:val="24"/>
        </w:rPr>
        <w:t>US</w:t>
      </w:r>
    </w:p>
    <w:p w:rsidR="00646429" w:rsidRPr="006F598C" w:rsidRDefault="00646429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 xml:space="preserve">Jani Tuzinski, </w:t>
      </w:r>
      <w:r w:rsidR="00A96E0D" w:rsidRPr="006F598C">
        <w:rPr>
          <w:sz w:val="24"/>
          <w:szCs w:val="24"/>
        </w:rPr>
        <w:t>T</w:t>
      </w:r>
      <w:r w:rsidRPr="006F598C">
        <w:rPr>
          <w:sz w:val="24"/>
          <w:szCs w:val="24"/>
        </w:rPr>
        <w:t>US</w:t>
      </w:r>
    </w:p>
    <w:p w:rsidR="0089508F" w:rsidRPr="006F598C" w:rsidRDefault="0089508F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 xml:space="preserve">Christopher Hepburn, </w:t>
      </w:r>
      <w:r w:rsidR="00A96E0D" w:rsidRPr="006F598C">
        <w:rPr>
          <w:sz w:val="24"/>
          <w:szCs w:val="24"/>
        </w:rPr>
        <w:t>T</w:t>
      </w:r>
      <w:r w:rsidRPr="006F598C">
        <w:rPr>
          <w:sz w:val="24"/>
          <w:szCs w:val="24"/>
        </w:rPr>
        <w:t>US</w:t>
      </w:r>
    </w:p>
    <w:p w:rsidR="005F4B22" w:rsidRPr="006F598C" w:rsidRDefault="005F4B22" w:rsidP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  <w:t>Spencer Nahf, TUS</w:t>
      </w:r>
    </w:p>
    <w:p w:rsidR="00D15755" w:rsidRPr="006F598C" w:rsidRDefault="00646429">
      <w:pPr>
        <w:rPr>
          <w:sz w:val="24"/>
          <w:szCs w:val="24"/>
        </w:rPr>
      </w:pPr>
      <w:r w:rsidRPr="006F598C">
        <w:rPr>
          <w:sz w:val="24"/>
          <w:szCs w:val="24"/>
        </w:rPr>
        <w:tab/>
      </w:r>
    </w:p>
    <w:sectPr w:rsidR="00D15755" w:rsidRPr="006F598C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21" w:rsidRDefault="00F73821">
      <w:r>
        <w:separator/>
      </w:r>
    </w:p>
  </w:endnote>
  <w:endnote w:type="continuationSeparator" w:id="0">
    <w:p w:rsidR="00F73821" w:rsidRDefault="00F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21" w:rsidRDefault="00F73821">
      <w:r>
        <w:separator/>
      </w:r>
    </w:p>
  </w:footnote>
  <w:footnote w:type="continuationSeparator" w:id="0">
    <w:p w:rsidR="00F73821" w:rsidRDefault="00F7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7A0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093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2655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0F1A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2D52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598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863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25C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5D10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795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29B0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3821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EEA2-71E2-43E7-8031-D3A58F20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3289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7</cp:revision>
  <cp:lastPrinted>2014-06-16T17:46:00Z</cp:lastPrinted>
  <dcterms:created xsi:type="dcterms:W3CDTF">2014-06-03T15:01:00Z</dcterms:created>
  <dcterms:modified xsi:type="dcterms:W3CDTF">2014-06-16T17:46:00Z</dcterms:modified>
</cp:coreProperties>
</file>