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430"/>
        <w:gridCol w:w="90"/>
        <w:gridCol w:w="720"/>
        <w:gridCol w:w="990"/>
        <w:gridCol w:w="2790"/>
      </w:tblGrid>
      <w:tr w:rsidR="000166BF" w:rsidRPr="000166BF" w:rsidTr="00542312">
        <w:tc>
          <w:tcPr>
            <w:tcW w:w="2448" w:type="dxa"/>
          </w:tcPr>
          <w:p w:rsidR="00B065FE" w:rsidRPr="000166BF" w:rsidRDefault="00B065FE">
            <w:pPr>
              <w:pStyle w:val="Header"/>
              <w:tabs>
                <w:tab w:val="clear" w:pos="4320"/>
                <w:tab w:val="clear" w:pos="8640"/>
              </w:tabs>
              <w:rPr>
                <w:color w:val="auto"/>
                <w:sz w:val="26"/>
                <w:szCs w:val="26"/>
              </w:rPr>
            </w:pPr>
          </w:p>
        </w:tc>
        <w:tc>
          <w:tcPr>
            <w:tcW w:w="4230" w:type="dxa"/>
            <w:gridSpan w:val="4"/>
          </w:tcPr>
          <w:p w:rsidR="00B065FE" w:rsidRPr="000166BF" w:rsidRDefault="00B065FE">
            <w:pPr>
              <w:jc w:val="center"/>
              <w:rPr>
                <w:b/>
                <w:color w:val="auto"/>
                <w:sz w:val="26"/>
                <w:szCs w:val="26"/>
              </w:rPr>
            </w:pPr>
            <w:r w:rsidRPr="000166BF">
              <w:rPr>
                <w:b/>
                <w:color w:val="auto"/>
                <w:sz w:val="26"/>
                <w:szCs w:val="26"/>
              </w:rPr>
              <w:t>PENNSYLVANIA</w:t>
            </w:r>
          </w:p>
          <w:p w:rsidR="00B065FE" w:rsidRPr="000166BF" w:rsidRDefault="00B065FE">
            <w:pPr>
              <w:jc w:val="center"/>
              <w:rPr>
                <w:b/>
                <w:color w:val="auto"/>
                <w:sz w:val="26"/>
                <w:szCs w:val="26"/>
              </w:rPr>
            </w:pPr>
            <w:r w:rsidRPr="000166BF">
              <w:rPr>
                <w:b/>
                <w:color w:val="auto"/>
                <w:sz w:val="26"/>
                <w:szCs w:val="26"/>
              </w:rPr>
              <w:t>PUBLIC UTILITY COMMISSION</w:t>
            </w:r>
          </w:p>
          <w:p w:rsidR="00B065FE" w:rsidRPr="000166BF" w:rsidRDefault="00B065FE">
            <w:pPr>
              <w:jc w:val="center"/>
              <w:rPr>
                <w:color w:val="auto"/>
                <w:sz w:val="26"/>
                <w:szCs w:val="26"/>
              </w:rPr>
            </w:pPr>
            <w:r w:rsidRPr="000166BF">
              <w:rPr>
                <w:b/>
                <w:color w:val="auto"/>
                <w:sz w:val="26"/>
                <w:szCs w:val="26"/>
              </w:rPr>
              <w:t>Harrisburg, PA</w:t>
            </w:r>
            <w:r w:rsidR="006A433E" w:rsidRPr="000166BF">
              <w:rPr>
                <w:b/>
                <w:color w:val="auto"/>
                <w:sz w:val="26"/>
                <w:szCs w:val="26"/>
              </w:rPr>
              <w:t xml:space="preserve">  </w:t>
            </w:r>
            <w:r w:rsidRPr="000166BF">
              <w:rPr>
                <w:b/>
                <w:color w:val="auto"/>
                <w:sz w:val="26"/>
                <w:szCs w:val="26"/>
              </w:rPr>
              <w:t>17105-3265</w:t>
            </w:r>
          </w:p>
        </w:tc>
        <w:tc>
          <w:tcPr>
            <w:tcW w:w="2790" w:type="dxa"/>
          </w:tcPr>
          <w:p w:rsidR="00B065FE" w:rsidRPr="000166BF" w:rsidRDefault="00B065FE">
            <w:pPr>
              <w:jc w:val="center"/>
              <w:rPr>
                <w:color w:val="auto"/>
                <w:sz w:val="26"/>
                <w:szCs w:val="26"/>
              </w:rPr>
            </w:pPr>
          </w:p>
        </w:tc>
      </w:tr>
      <w:tr w:rsidR="000166BF" w:rsidRPr="000166BF" w:rsidTr="00542312">
        <w:tc>
          <w:tcPr>
            <w:tcW w:w="2448" w:type="dxa"/>
          </w:tcPr>
          <w:p w:rsidR="00B065FE" w:rsidRPr="000166BF" w:rsidRDefault="00B065FE">
            <w:pPr>
              <w:rPr>
                <w:color w:val="auto"/>
                <w:sz w:val="26"/>
                <w:szCs w:val="26"/>
              </w:rPr>
            </w:pPr>
          </w:p>
        </w:tc>
        <w:tc>
          <w:tcPr>
            <w:tcW w:w="4230" w:type="dxa"/>
            <w:gridSpan w:val="4"/>
          </w:tcPr>
          <w:p w:rsidR="00B065FE" w:rsidRPr="000166BF" w:rsidRDefault="00B065FE">
            <w:pPr>
              <w:rPr>
                <w:color w:val="auto"/>
                <w:sz w:val="26"/>
                <w:szCs w:val="26"/>
              </w:rPr>
            </w:pPr>
          </w:p>
        </w:tc>
        <w:tc>
          <w:tcPr>
            <w:tcW w:w="2790" w:type="dxa"/>
          </w:tcPr>
          <w:p w:rsidR="00B065FE" w:rsidRPr="000166BF" w:rsidRDefault="00B065FE">
            <w:pPr>
              <w:rPr>
                <w:color w:val="auto"/>
                <w:sz w:val="26"/>
                <w:szCs w:val="26"/>
              </w:rPr>
            </w:pPr>
          </w:p>
        </w:tc>
      </w:tr>
      <w:tr w:rsidR="000166BF" w:rsidRPr="000166BF" w:rsidTr="00542312">
        <w:tc>
          <w:tcPr>
            <w:tcW w:w="2448" w:type="dxa"/>
          </w:tcPr>
          <w:p w:rsidR="00CD03C5" w:rsidRPr="000166BF" w:rsidRDefault="00CD03C5">
            <w:pPr>
              <w:rPr>
                <w:color w:val="auto"/>
                <w:sz w:val="26"/>
                <w:szCs w:val="26"/>
              </w:rPr>
            </w:pPr>
          </w:p>
        </w:tc>
        <w:tc>
          <w:tcPr>
            <w:tcW w:w="4230" w:type="dxa"/>
            <w:gridSpan w:val="4"/>
          </w:tcPr>
          <w:p w:rsidR="00CD03C5" w:rsidRPr="000166BF" w:rsidRDefault="00CD03C5">
            <w:pPr>
              <w:rPr>
                <w:color w:val="auto"/>
                <w:sz w:val="26"/>
                <w:szCs w:val="26"/>
              </w:rPr>
            </w:pPr>
          </w:p>
        </w:tc>
        <w:tc>
          <w:tcPr>
            <w:tcW w:w="2790" w:type="dxa"/>
          </w:tcPr>
          <w:p w:rsidR="00CD03C5" w:rsidRPr="000166BF" w:rsidRDefault="00CD03C5">
            <w:pPr>
              <w:rPr>
                <w:color w:val="auto"/>
                <w:sz w:val="26"/>
                <w:szCs w:val="26"/>
              </w:rPr>
            </w:pPr>
          </w:p>
        </w:tc>
      </w:tr>
      <w:tr w:rsidR="000166BF" w:rsidRPr="000166BF" w:rsidTr="00542312">
        <w:tc>
          <w:tcPr>
            <w:tcW w:w="4878" w:type="dxa"/>
            <w:gridSpan w:val="2"/>
          </w:tcPr>
          <w:p w:rsidR="00B065FE" w:rsidRPr="000166BF" w:rsidRDefault="00B065FE">
            <w:pPr>
              <w:rPr>
                <w:color w:val="auto"/>
                <w:sz w:val="26"/>
                <w:szCs w:val="26"/>
              </w:rPr>
            </w:pPr>
          </w:p>
        </w:tc>
        <w:tc>
          <w:tcPr>
            <w:tcW w:w="4590" w:type="dxa"/>
            <w:gridSpan w:val="4"/>
          </w:tcPr>
          <w:p w:rsidR="00B065FE" w:rsidRPr="000166BF" w:rsidRDefault="00B065FE" w:rsidP="00FC2773">
            <w:pPr>
              <w:rPr>
                <w:color w:val="auto"/>
                <w:sz w:val="26"/>
                <w:szCs w:val="26"/>
              </w:rPr>
            </w:pPr>
            <w:r w:rsidRPr="000166BF">
              <w:rPr>
                <w:color w:val="auto"/>
                <w:sz w:val="26"/>
                <w:szCs w:val="26"/>
              </w:rPr>
              <w:t>Public Meeting held</w:t>
            </w:r>
            <w:r w:rsidR="00E52D06">
              <w:rPr>
                <w:color w:val="auto"/>
                <w:sz w:val="26"/>
                <w:szCs w:val="26"/>
              </w:rPr>
              <w:t xml:space="preserve"> June 19</w:t>
            </w:r>
            <w:r w:rsidR="00FC2773">
              <w:rPr>
                <w:color w:val="auto"/>
                <w:sz w:val="26"/>
                <w:szCs w:val="26"/>
              </w:rPr>
              <w:t>, 2014</w:t>
            </w:r>
          </w:p>
        </w:tc>
      </w:tr>
      <w:tr w:rsidR="000166BF" w:rsidRPr="000166BF" w:rsidTr="00542312">
        <w:tc>
          <w:tcPr>
            <w:tcW w:w="4968" w:type="dxa"/>
            <w:gridSpan w:val="3"/>
          </w:tcPr>
          <w:p w:rsidR="00B065FE" w:rsidRPr="000166BF" w:rsidRDefault="00B065FE">
            <w:pPr>
              <w:rPr>
                <w:color w:val="auto"/>
                <w:sz w:val="26"/>
                <w:szCs w:val="26"/>
              </w:rPr>
            </w:pPr>
            <w:r w:rsidRPr="000166BF">
              <w:rPr>
                <w:color w:val="auto"/>
                <w:sz w:val="26"/>
                <w:szCs w:val="26"/>
              </w:rPr>
              <w:t>Commissioners Present:</w:t>
            </w:r>
          </w:p>
        </w:tc>
        <w:tc>
          <w:tcPr>
            <w:tcW w:w="4500" w:type="dxa"/>
            <w:gridSpan w:val="3"/>
          </w:tcPr>
          <w:p w:rsidR="00B065FE" w:rsidRPr="000166BF" w:rsidRDefault="00B065FE">
            <w:pPr>
              <w:rPr>
                <w:color w:val="auto"/>
                <w:sz w:val="26"/>
                <w:szCs w:val="26"/>
              </w:rPr>
            </w:pPr>
          </w:p>
        </w:tc>
      </w:tr>
      <w:tr w:rsidR="000166BF" w:rsidRPr="000166BF" w:rsidTr="00542312">
        <w:tc>
          <w:tcPr>
            <w:tcW w:w="9468" w:type="dxa"/>
            <w:gridSpan w:val="6"/>
          </w:tcPr>
          <w:p w:rsidR="00542312" w:rsidRPr="000166BF" w:rsidRDefault="00542312">
            <w:pPr>
              <w:rPr>
                <w:color w:val="auto"/>
                <w:sz w:val="26"/>
                <w:szCs w:val="26"/>
              </w:rPr>
            </w:pPr>
          </w:p>
        </w:tc>
      </w:tr>
      <w:tr w:rsidR="000166BF" w:rsidRPr="000166BF" w:rsidTr="00542312">
        <w:trPr>
          <w:trHeight w:val="1546"/>
        </w:trPr>
        <w:tc>
          <w:tcPr>
            <w:tcW w:w="9468" w:type="dxa"/>
            <w:gridSpan w:val="6"/>
          </w:tcPr>
          <w:p w:rsidR="00BB5CD5" w:rsidRPr="000166BF" w:rsidRDefault="00BB5CD5" w:rsidP="00BB5CD5">
            <w:pPr>
              <w:pStyle w:val="p5"/>
              <w:ind w:left="720"/>
              <w:rPr>
                <w:sz w:val="26"/>
                <w:szCs w:val="26"/>
              </w:rPr>
            </w:pPr>
            <w:r w:rsidRPr="000166BF">
              <w:rPr>
                <w:sz w:val="26"/>
                <w:szCs w:val="26"/>
              </w:rPr>
              <w:t>Robert F. Powelson, Chairman</w:t>
            </w:r>
          </w:p>
          <w:p w:rsidR="00BB5CD5" w:rsidRPr="000166BF" w:rsidRDefault="00BB5CD5" w:rsidP="00BB5CD5">
            <w:pPr>
              <w:pStyle w:val="p5"/>
              <w:ind w:left="720"/>
              <w:rPr>
                <w:sz w:val="26"/>
                <w:szCs w:val="26"/>
              </w:rPr>
            </w:pPr>
            <w:r w:rsidRPr="000166BF">
              <w:rPr>
                <w:sz w:val="26"/>
                <w:szCs w:val="26"/>
              </w:rPr>
              <w:t>John F. Coleman, Jr., Vice Chairman</w:t>
            </w:r>
          </w:p>
          <w:p w:rsidR="00BB5CD5" w:rsidRPr="000166BF" w:rsidRDefault="00BB5CD5" w:rsidP="00BB5CD5">
            <w:pPr>
              <w:pStyle w:val="p5"/>
              <w:ind w:left="720"/>
              <w:rPr>
                <w:sz w:val="26"/>
                <w:szCs w:val="26"/>
              </w:rPr>
            </w:pPr>
            <w:r w:rsidRPr="000166BF">
              <w:rPr>
                <w:sz w:val="26"/>
                <w:szCs w:val="26"/>
              </w:rPr>
              <w:t>James H. Cawley</w:t>
            </w:r>
          </w:p>
          <w:p w:rsidR="00195A2F" w:rsidRDefault="00BB5CD5" w:rsidP="00BB5CD5">
            <w:pPr>
              <w:pStyle w:val="p5"/>
              <w:ind w:left="720"/>
              <w:rPr>
                <w:sz w:val="26"/>
                <w:szCs w:val="26"/>
              </w:rPr>
            </w:pPr>
            <w:r w:rsidRPr="000166BF">
              <w:rPr>
                <w:sz w:val="26"/>
                <w:szCs w:val="26"/>
              </w:rPr>
              <w:t>Pamela A. Witmer</w:t>
            </w:r>
          </w:p>
          <w:p w:rsidR="0005541F" w:rsidRPr="000166BF" w:rsidRDefault="0005541F" w:rsidP="00BB5CD5">
            <w:pPr>
              <w:pStyle w:val="p5"/>
              <w:ind w:left="720"/>
              <w:rPr>
                <w:sz w:val="26"/>
                <w:szCs w:val="26"/>
              </w:rPr>
            </w:pPr>
            <w:r>
              <w:rPr>
                <w:sz w:val="26"/>
                <w:szCs w:val="26"/>
              </w:rPr>
              <w:t>Gladys M. Brown</w:t>
            </w:r>
          </w:p>
        </w:tc>
      </w:tr>
      <w:tr w:rsidR="000166BF" w:rsidRPr="000166BF" w:rsidTr="00542312">
        <w:tc>
          <w:tcPr>
            <w:tcW w:w="9468" w:type="dxa"/>
            <w:gridSpan w:val="6"/>
          </w:tcPr>
          <w:p w:rsidR="00A3124C" w:rsidRPr="000166BF" w:rsidRDefault="00A3124C" w:rsidP="00861628">
            <w:pPr>
              <w:pStyle w:val="p5"/>
              <w:rPr>
                <w:sz w:val="26"/>
                <w:szCs w:val="26"/>
              </w:rPr>
            </w:pPr>
          </w:p>
        </w:tc>
      </w:tr>
      <w:tr w:rsidR="000166BF" w:rsidRPr="000166BF" w:rsidTr="00542312">
        <w:tc>
          <w:tcPr>
            <w:tcW w:w="9468" w:type="dxa"/>
            <w:gridSpan w:val="6"/>
          </w:tcPr>
          <w:p w:rsidR="000535E4" w:rsidRPr="000166BF" w:rsidRDefault="000535E4" w:rsidP="00861628">
            <w:pPr>
              <w:pStyle w:val="p5"/>
              <w:rPr>
                <w:sz w:val="26"/>
                <w:szCs w:val="26"/>
              </w:rPr>
            </w:pPr>
          </w:p>
        </w:tc>
      </w:tr>
      <w:tr w:rsidR="000166BF" w:rsidRPr="000166BF" w:rsidTr="00542312">
        <w:tc>
          <w:tcPr>
            <w:tcW w:w="5688" w:type="dxa"/>
            <w:gridSpan w:val="4"/>
          </w:tcPr>
          <w:p w:rsidR="00FC2773" w:rsidRPr="00FC2773" w:rsidRDefault="00FC2773" w:rsidP="00FC2773">
            <w:pPr>
              <w:rPr>
                <w:color w:val="auto"/>
                <w:sz w:val="26"/>
                <w:szCs w:val="26"/>
              </w:rPr>
            </w:pPr>
            <w:r w:rsidRPr="00FC2773">
              <w:rPr>
                <w:color w:val="auto"/>
                <w:sz w:val="26"/>
                <w:szCs w:val="26"/>
              </w:rPr>
              <w:t>Natural Gas Supplier License Additional Territory Request of American Power &amp; Gas of Pennsylvania</w:t>
            </w:r>
            <w:r w:rsidR="00C12706">
              <w:rPr>
                <w:color w:val="auto"/>
                <w:sz w:val="26"/>
                <w:szCs w:val="26"/>
              </w:rPr>
              <w:t>,</w:t>
            </w:r>
            <w:r w:rsidRPr="00FC2773">
              <w:rPr>
                <w:color w:val="auto"/>
                <w:sz w:val="26"/>
                <w:szCs w:val="26"/>
              </w:rPr>
              <w:t xml:space="preserve"> LLC</w:t>
            </w:r>
          </w:p>
          <w:p w:rsidR="00FC2773" w:rsidRPr="000166BF" w:rsidRDefault="00FC2773" w:rsidP="00550984">
            <w:pPr>
              <w:rPr>
                <w:color w:val="auto"/>
                <w:sz w:val="26"/>
                <w:szCs w:val="26"/>
              </w:rPr>
            </w:pPr>
          </w:p>
        </w:tc>
        <w:tc>
          <w:tcPr>
            <w:tcW w:w="3780" w:type="dxa"/>
            <w:gridSpan w:val="2"/>
          </w:tcPr>
          <w:p w:rsidR="00B065FE" w:rsidRPr="000166BF" w:rsidRDefault="0033598F" w:rsidP="007258D7">
            <w:pPr>
              <w:ind w:firstLine="1332"/>
              <w:rPr>
                <w:color w:val="auto"/>
                <w:sz w:val="26"/>
                <w:szCs w:val="26"/>
              </w:rPr>
            </w:pPr>
            <w:r w:rsidRPr="000166BF">
              <w:rPr>
                <w:color w:val="auto"/>
                <w:sz w:val="26"/>
                <w:szCs w:val="26"/>
              </w:rPr>
              <w:t>A-201</w:t>
            </w:r>
            <w:r w:rsidR="007258D7">
              <w:rPr>
                <w:color w:val="auto"/>
                <w:sz w:val="26"/>
                <w:szCs w:val="26"/>
              </w:rPr>
              <w:t>3</w:t>
            </w:r>
            <w:r w:rsidRPr="000166BF">
              <w:rPr>
                <w:color w:val="auto"/>
                <w:sz w:val="26"/>
                <w:szCs w:val="26"/>
              </w:rPr>
              <w:t>-2</w:t>
            </w:r>
            <w:r w:rsidR="00FC2773">
              <w:rPr>
                <w:color w:val="auto"/>
                <w:sz w:val="26"/>
                <w:szCs w:val="26"/>
              </w:rPr>
              <w:t>364337</w:t>
            </w:r>
          </w:p>
        </w:tc>
      </w:tr>
      <w:tr w:rsidR="000166BF" w:rsidRPr="000166BF" w:rsidTr="00542312">
        <w:tc>
          <w:tcPr>
            <w:tcW w:w="5688" w:type="dxa"/>
            <w:gridSpan w:val="4"/>
          </w:tcPr>
          <w:p w:rsidR="00CD03C5" w:rsidRPr="000166BF" w:rsidRDefault="00CD03C5" w:rsidP="00894584">
            <w:pPr>
              <w:spacing w:line="360" w:lineRule="auto"/>
              <w:rPr>
                <w:color w:val="auto"/>
                <w:sz w:val="26"/>
                <w:szCs w:val="26"/>
              </w:rPr>
            </w:pPr>
          </w:p>
        </w:tc>
        <w:tc>
          <w:tcPr>
            <w:tcW w:w="3780" w:type="dxa"/>
            <w:gridSpan w:val="2"/>
            <w:vAlign w:val="center"/>
          </w:tcPr>
          <w:p w:rsidR="00CD03C5" w:rsidRPr="000166BF" w:rsidRDefault="00CD03C5" w:rsidP="00CD03C5">
            <w:pPr>
              <w:jc w:val="center"/>
              <w:rPr>
                <w:color w:val="auto"/>
                <w:sz w:val="26"/>
                <w:szCs w:val="26"/>
              </w:rPr>
            </w:pPr>
          </w:p>
        </w:tc>
      </w:tr>
    </w:tbl>
    <w:p w:rsidR="00B065FE" w:rsidRPr="000166BF" w:rsidRDefault="00B065FE" w:rsidP="00894584">
      <w:pPr>
        <w:spacing w:line="360" w:lineRule="auto"/>
        <w:jc w:val="center"/>
        <w:rPr>
          <w:color w:val="auto"/>
          <w:sz w:val="26"/>
          <w:szCs w:val="26"/>
        </w:rPr>
      </w:pPr>
      <w:r w:rsidRPr="000166BF">
        <w:rPr>
          <w:b/>
          <w:color w:val="auto"/>
          <w:sz w:val="26"/>
          <w:szCs w:val="26"/>
        </w:rPr>
        <w:t>ORDER</w:t>
      </w:r>
    </w:p>
    <w:p w:rsidR="00B065FE" w:rsidRPr="000166BF" w:rsidRDefault="00B065FE">
      <w:pPr>
        <w:rPr>
          <w:b/>
          <w:color w:val="auto"/>
          <w:sz w:val="26"/>
          <w:szCs w:val="26"/>
        </w:rPr>
      </w:pPr>
    </w:p>
    <w:p w:rsidR="00B065FE" w:rsidRPr="000166BF" w:rsidRDefault="00B065FE">
      <w:pPr>
        <w:rPr>
          <w:b/>
          <w:color w:val="auto"/>
          <w:sz w:val="26"/>
          <w:szCs w:val="26"/>
        </w:rPr>
      </w:pPr>
      <w:r w:rsidRPr="000166BF">
        <w:rPr>
          <w:b/>
          <w:color w:val="auto"/>
          <w:sz w:val="26"/>
          <w:szCs w:val="26"/>
        </w:rPr>
        <w:t>BY THE COMMISSION:</w:t>
      </w:r>
    </w:p>
    <w:p w:rsidR="000034CB" w:rsidRPr="004D2A7C" w:rsidRDefault="000034CB" w:rsidP="00894584">
      <w:pPr>
        <w:spacing w:line="360" w:lineRule="auto"/>
        <w:contextualSpacing/>
        <w:rPr>
          <w:b/>
          <w:color w:val="auto"/>
          <w:sz w:val="26"/>
          <w:szCs w:val="26"/>
        </w:rPr>
      </w:pPr>
    </w:p>
    <w:p w:rsidR="00BE4E86" w:rsidRPr="00FC2773" w:rsidRDefault="00FC2773" w:rsidP="00FC2773">
      <w:pPr>
        <w:spacing w:line="360" w:lineRule="auto"/>
        <w:rPr>
          <w:color w:val="auto"/>
          <w:kern w:val="1"/>
          <w:sz w:val="26"/>
          <w:szCs w:val="26"/>
        </w:rPr>
      </w:pPr>
      <w:r>
        <w:rPr>
          <w:sz w:val="26"/>
          <w:szCs w:val="26"/>
        </w:rPr>
        <w:tab/>
      </w:r>
      <w:r>
        <w:rPr>
          <w:sz w:val="26"/>
          <w:szCs w:val="26"/>
        </w:rPr>
        <w:tab/>
      </w:r>
      <w:r w:rsidR="00E52D06">
        <w:rPr>
          <w:color w:val="auto"/>
          <w:kern w:val="1"/>
          <w:sz w:val="26"/>
          <w:szCs w:val="26"/>
        </w:rPr>
        <w:t>On August 15</w:t>
      </w:r>
      <w:r w:rsidR="00CE0276" w:rsidRPr="00EF5EF1">
        <w:rPr>
          <w:color w:val="auto"/>
          <w:kern w:val="1"/>
          <w:sz w:val="26"/>
          <w:szCs w:val="26"/>
        </w:rPr>
        <w:t xml:space="preserve">, 2013, </w:t>
      </w:r>
      <w:r w:rsidR="00CE0276" w:rsidRPr="00EF5EF1">
        <w:rPr>
          <w:color w:val="auto"/>
          <w:sz w:val="26"/>
          <w:szCs w:val="26"/>
        </w:rPr>
        <w:t xml:space="preserve">American Power &amp; Gas of </w:t>
      </w:r>
      <w:r w:rsidR="00CE0276" w:rsidRPr="00EF5EF1">
        <w:rPr>
          <w:color w:val="000000"/>
          <w:sz w:val="26"/>
          <w:szCs w:val="26"/>
        </w:rPr>
        <w:t>Pennsylvania,</w:t>
      </w:r>
      <w:r w:rsidR="00CE0276" w:rsidRPr="00EF5EF1">
        <w:rPr>
          <w:color w:val="auto"/>
          <w:sz w:val="26"/>
          <w:szCs w:val="26"/>
        </w:rPr>
        <w:t xml:space="preserve"> LLC (AP&amp;G)</w:t>
      </w:r>
      <w:r w:rsidR="00E52D06">
        <w:rPr>
          <w:color w:val="auto"/>
          <w:sz w:val="26"/>
          <w:szCs w:val="26"/>
        </w:rPr>
        <w:t xml:space="preserve">, Utility Code: 1215747 </w:t>
      </w:r>
      <w:r w:rsidR="00E52D06">
        <w:rPr>
          <w:color w:val="auto"/>
          <w:kern w:val="1"/>
          <w:sz w:val="26"/>
          <w:szCs w:val="26"/>
        </w:rPr>
        <w:t>was licensed</w:t>
      </w:r>
      <w:r w:rsidR="00CE0276" w:rsidRPr="00EF5EF1">
        <w:rPr>
          <w:color w:val="auto"/>
          <w:kern w:val="1"/>
          <w:sz w:val="26"/>
          <w:szCs w:val="26"/>
        </w:rPr>
        <w:t xml:space="preserve"> to operate as a supplier of natural gas supply services in the natural gas distribution company (NGDC) service territories of Columbia Gas of PA Inc., Peoples Natural Gas Co.</w:t>
      </w:r>
      <w:r w:rsidR="00CE0276">
        <w:rPr>
          <w:color w:val="auto"/>
          <w:kern w:val="1"/>
          <w:sz w:val="26"/>
          <w:szCs w:val="26"/>
        </w:rPr>
        <w:t xml:space="preserve"> </w:t>
      </w:r>
      <w:r w:rsidR="00CE0276" w:rsidRPr="00EF5EF1">
        <w:rPr>
          <w:color w:val="auto"/>
          <w:kern w:val="1"/>
          <w:sz w:val="26"/>
          <w:szCs w:val="26"/>
        </w:rPr>
        <w:t>LLC, UGI Utilities Inc., UGI Penn Natural Gas Inc. and UGI Central Penn</w:t>
      </w:r>
      <w:r w:rsidR="00CE0276" w:rsidRPr="00EF5EF1">
        <w:rPr>
          <w:kern w:val="1"/>
          <w:sz w:val="26"/>
          <w:szCs w:val="26"/>
        </w:rPr>
        <w:t xml:space="preserve"> </w:t>
      </w:r>
      <w:r w:rsidR="00CE0276" w:rsidRPr="00EF5EF1">
        <w:rPr>
          <w:color w:val="auto"/>
          <w:kern w:val="1"/>
          <w:sz w:val="26"/>
          <w:szCs w:val="26"/>
        </w:rPr>
        <w:t>Gas Inc</w:t>
      </w:r>
      <w:r w:rsidR="00CE0276">
        <w:rPr>
          <w:color w:val="auto"/>
          <w:kern w:val="1"/>
          <w:sz w:val="26"/>
          <w:szCs w:val="26"/>
        </w:rPr>
        <w:t>.</w:t>
      </w:r>
      <w:r w:rsidR="00136AEC">
        <w:rPr>
          <w:color w:val="auto"/>
          <w:kern w:val="1"/>
          <w:sz w:val="26"/>
          <w:szCs w:val="26"/>
        </w:rPr>
        <w:t xml:space="preserve"> </w:t>
      </w:r>
      <w:r w:rsidR="00CE0276">
        <w:rPr>
          <w:color w:val="auto"/>
          <w:kern w:val="1"/>
          <w:sz w:val="26"/>
          <w:szCs w:val="26"/>
        </w:rPr>
        <w:t xml:space="preserve"> </w:t>
      </w:r>
      <w:r w:rsidR="00980C9D" w:rsidRPr="00FC2773">
        <w:rPr>
          <w:color w:val="auto"/>
          <w:kern w:val="1"/>
          <w:sz w:val="26"/>
          <w:szCs w:val="26"/>
        </w:rPr>
        <w:t xml:space="preserve">On </w:t>
      </w:r>
      <w:r w:rsidR="00E80CDE">
        <w:rPr>
          <w:color w:val="auto"/>
          <w:kern w:val="1"/>
          <w:sz w:val="26"/>
          <w:szCs w:val="26"/>
        </w:rPr>
        <w:t>March 26, 2014</w:t>
      </w:r>
      <w:r w:rsidR="00C77634" w:rsidRPr="00FC2773">
        <w:rPr>
          <w:color w:val="auto"/>
          <w:kern w:val="1"/>
          <w:sz w:val="26"/>
          <w:szCs w:val="26"/>
        </w:rPr>
        <w:t>,</w:t>
      </w:r>
      <w:r w:rsidR="008161E6" w:rsidRPr="00FC2773">
        <w:rPr>
          <w:color w:val="auto"/>
          <w:kern w:val="1"/>
          <w:sz w:val="26"/>
          <w:szCs w:val="26"/>
        </w:rPr>
        <w:t xml:space="preserve"> </w:t>
      </w:r>
      <w:r>
        <w:rPr>
          <w:color w:val="auto"/>
          <w:kern w:val="1"/>
          <w:sz w:val="26"/>
          <w:szCs w:val="26"/>
        </w:rPr>
        <w:t>AP&amp;G</w:t>
      </w:r>
      <w:r w:rsidR="008161E6" w:rsidRPr="00FC2773">
        <w:rPr>
          <w:color w:val="auto"/>
          <w:kern w:val="1"/>
          <w:sz w:val="26"/>
          <w:szCs w:val="26"/>
        </w:rPr>
        <w:t xml:space="preserve"> request</w:t>
      </w:r>
      <w:r w:rsidR="003154F2" w:rsidRPr="00FC2773">
        <w:rPr>
          <w:color w:val="auto"/>
          <w:kern w:val="1"/>
          <w:sz w:val="26"/>
          <w:szCs w:val="26"/>
        </w:rPr>
        <w:t>ed an amendment to its license</w:t>
      </w:r>
      <w:r w:rsidR="008161E6" w:rsidRPr="00FC2773">
        <w:rPr>
          <w:color w:val="auto"/>
          <w:kern w:val="1"/>
          <w:sz w:val="26"/>
          <w:szCs w:val="26"/>
        </w:rPr>
        <w:t xml:space="preserve"> </w:t>
      </w:r>
      <w:r w:rsidR="003154F2" w:rsidRPr="00FC2773">
        <w:rPr>
          <w:color w:val="auto"/>
          <w:kern w:val="1"/>
          <w:sz w:val="26"/>
          <w:szCs w:val="26"/>
        </w:rPr>
        <w:t xml:space="preserve">for the </w:t>
      </w:r>
      <w:r w:rsidR="008161E6" w:rsidRPr="00FC2773">
        <w:rPr>
          <w:color w:val="auto"/>
          <w:kern w:val="1"/>
          <w:sz w:val="26"/>
          <w:szCs w:val="26"/>
        </w:rPr>
        <w:t xml:space="preserve">additional </w:t>
      </w:r>
      <w:r w:rsidR="005F6BD1">
        <w:rPr>
          <w:color w:val="auto"/>
          <w:kern w:val="1"/>
          <w:sz w:val="26"/>
          <w:szCs w:val="26"/>
        </w:rPr>
        <w:t>NGDC service territory</w:t>
      </w:r>
      <w:r w:rsidR="008161E6" w:rsidRPr="00FC2773">
        <w:rPr>
          <w:color w:val="auto"/>
          <w:kern w:val="1"/>
          <w:sz w:val="26"/>
          <w:szCs w:val="26"/>
        </w:rPr>
        <w:t xml:space="preserve"> of </w:t>
      </w:r>
      <w:r w:rsidR="00E80CDE">
        <w:rPr>
          <w:color w:val="auto"/>
          <w:kern w:val="1"/>
          <w:sz w:val="26"/>
          <w:szCs w:val="26"/>
        </w:rPr>
        <w:t>Philadelphia Gas Works</w:t>
      </w:r>
      <w:r w:rsidR="008161E6" w:rsidRPr="00FC2773">
        <w:rPr>
          <w:color w:val="auto"/>
          <w:kern w:val="1"/>
          <w:sz w:val="26"/>
          <w:szCs w:val="26"/>
        </w:rPr>
        <w:t xml:space="preserve"> within the Commonwealth of Pennsylvania.</w:t>
      </w:r>
      <w:r w:rsidR="00961C99" w:rsidRPr="00FC2773">
        <w:rPr>
          <w:color w:val="auto"/>
          <w:kern w:val="1"/>
          <w:sz w:val="26"/>
          <w:szCs w:val="26"/>
        </w:rPr>
        <w:t xml:space="preserve"> </w:t>
      </w:r>
    </w:p>
    <w:p w:rsidR="00BE4E86" w:rsidRPr="00C81F35" w:rsidRDefault="00BE4E86" w:rsidP="00BE4E86">
      <w:pPr>
        <w:tabs>
          <w:tab w:val="left" w:pos="0"/>
        </w:tabs>
        <w:suppressAutoHyphens/>
        <w:spacing w:line="360" w:lineRule="auto"/>
        <w:rPr>
          <w:color w:val="auto"/>
          <w:spacing w:val="-3"/>
          <w:kern w:val="1"/>
          <w:sz w:val="26"/>
          <w:szCs w:val="26"/>
        </w:rPr>
      </w:pPr>
    </w:p>
    <w:p w:rsidR="00BE4E86" w:rsidRPr="00C81F35" w:rsidRDefault="005E056A" w:rsidP="008161E6">
      <w:pPr>
        <w:autoSpaceDE w:val="0"/>
        <w:autoSpaceDN w:val="0"/>
        <w:adjustRightInd w:val="0"/>
        <w:spacing w:line="360" w:lineRule="auto"/>
        <w:rPr>
          <w:color w:val="auto"/>
          <w:sz w:val="26"/>
          <w:szCs w:val="26"/>
        </w:rPr>
      </w:pPr>
      <w:r>
        <w:rPr>
          <w:color w:val="auto"/>
          <w:spacing w:val="-3"/>
          <w:kern w:val="1"/>
          <w:sz w:val="26"/>
          <w:szCs w:val="26"/>
        </w:rPr>
        <w:tab/>
      </w:r>
      <w:r>
        <w:rPr>
          <w:color w:val="auto"/>
          <w:spacing w:val="-3"/>
          <w:kern w:val="1"/>
          <w:sz w:val="26"/>
          <w:szCs w:val="26"/>
        </w:rPr>
        <w:tab/>
      </w:r>
      <w:r w:rsidR="00FC2773">
        <w:rPr>
          <w:color w:val="auto"/>
          <w:spacing w:val="-3"/>
          <w:kern w:val="1"/>
          <w:sz w:val="26"/>
          <w:szCs w:val="26"/>
        </w:rPr>
        <w:t>AP&amp;G</w:t>
      </w:r>
      <w:r w:rsidR="00BE4E86" w:rsidRPr="00C81F35">
        <w:rPr>
          <w:color w:val="auto"/>
          <w:spacing w:val="-3"/>
          <w:kern w:val="1"/>
          <w:sz w:val="26"/>
          <w:szCs w:val="26"/>
        </w:rPr>
        <w:t xml:space="preserve"> </w:t>
      </w:r>
      <w:r w:rsidR="00BE4E86" w:rsidRPr="00C81F35">
        <w:rPr>
          <w:color w:val="auto"/>
          <w:spacing w:val="-3"/>
          <w:sz w:val="26"/>
          <w:szCs w:val="26"/>
        </w:rPr>
        <w:t>has stated that upon the approval of this Appl</w:t>
      </w:r>
      <w:r w:rsidR="00C81F35">
        <w:rPr>
          <w:color w:val="auto"/>
          <w:spacing w:val="-3"/>
          <w:sz w:val="26"/>
          <w:szCs w:val="26"/>
        </w:rPr>
        <w:t xml:space="preserve">ication, it proposes to provide </w:t>
      </w:r>
      <w:r w:rsidR="00BE4E86" w:rsidRPr="00C81F35">
        <w:rPr>
          <w:color w:val="auto"/>
          <w:spacing w:val="-3"/>
          <w:sz w:val="26"/>
          <w:szCs w:val="26"/>
        </w:rPr>
        <w:t>natural gas supply services</w:t>
      </w:r>
      <w:r w:rsidR="000F376F">
        <w:rPr>
          <w:color w:val="auto"/>
          <w:spacing w:val="-3"/>
          <w:sz w:val="26"/>
          <w:szCs w:val="26"/>
        </w:rPr>
        <w:t xml:space="preserve"> as a supplier</w:t>
      </w:r>
      <w:r w:rsidR="00BE4E86" w:rsidRPr="00C81F35">
        <w:rPr>
          <w:color w:val="auto"/>
          <w:spacing w:val="-3"/>
          <w:sz w:val="26"/>
          <w:szCs w:val="26"/>
        </w:rPr>
        <w:t xml:space="preserve"> to </w:t>
      </w:r>
      <w:r w:rsidR="005F6BD1">
        <w:rPr>
          <w:color w:val="auto"/>
          <w:spacing w:val="-3"/>
          <w:sz w:val="26"/>
          <w:szCs w:val="26"/>
        </w:rPr>
        <w:t xml:space="preserve">residential, </w:t>
      </w:r>
      <w:r w:rsidR="00136AEC">
        <w:rPr>
          <w:color w:val="auto"/>
          <w:spacing w:val="-3"/>
          <w:sz w:val="26"/>
          <w:szCs w:val="26"/>
        </w:rPr>
        <w:t>small commercial (less than </w:t>
      </w:r>
      <w:r w:rsidR="00BE4E86" w:rsidRPr="00C81F35">
        <w:rPr>
          <w:color w:val="auto"/>
          <w:spacing w:val="-3"/>
          <w:sz w:val="26"/>
          <w:szCs w:val="26"/>
        </w:rPr>
        <w:t>6,000 MCF annually), large commercial (6,000 MCF or more annually), indust</w:t>
      </w:r>
      <w:r w:rsidR="00A632FB" w:rsidRPr="00C81F35">
        <w:rPr>
          <w:color w:val="auto"/>
          <w:spacing w:val="-3"/>
          <w:sz w:val="26"/>
          <w:szCs w:val="26"/>
        </w:rPr>
        <w:t>rial and</w:t>
      </w:r>
      <w:r w:rsidR="00BE4E86" w:rsidRPr="00C81F35">
        <w:rPr>
          <w:color w:val="auto"/>
          <w:spacing w:val="-3"/>
          <w:sz w:val="26"/>
          <w:szCs w:val="26"/>
        </w:rPr>
        <w:t xml:space="preserve"> governmental custo</w:t>
      </w:r>
      <w:r w:rsidR="0061623E" w:rsidRPr="00C81F35">
        <w:rPr>
          <w:color w:val="auto"/>
          <w:spacing w:val="-3"/>
          <w:sz w:val="26"/>
          <w:szCs w:val="26"/>
        </w:rPr>
        <w:t>mers</w:t>
      </w:r>
      <w:r w:rsidR="00041010">
        <w:rPr>
          <w:color w:val="auto"/>
          <w:spacing w:val="-3"/>
          <w:sz w:val="26"/>
          <w:szCs w:val="26"/>
        </w:rPr>
        <w:t xml:space="preserve">.  </w:t>
      </w:r>
      <w:r w:rsidR="00FC2773">
        <w:rPr>
          <w:color w:val="auto"/>
          <w:spacing w:val="-3"/>
          <w:sz w:val="26"/>
          <w:szCs w:val="26"/>
        </w:rPr>
        <w:t>AP&amp;G</w:t>
      </w:r>
      <w:r w:rsidR="00BE4E86" w:rsidRPr="00C81F35">
        <w:rPr>
          <w:color w:val="auto"/>
          <w:spacing w:val="-3"/>
          <w:sz w:val="26"/>
          <w:szCs w:val="26"/>
        </w:rPr>
        <w:t xml:space="preserve"> is advised that if it </w:t>
      </w:r>
      <w:r w:rsidR="00CC3100">
        <w:rPr>
          <w:color w:val="auto"/>
          <w:spacing w:val="-3"/>
          <w:sz w:val="26"/>
          <w:szCs w:val="26"/>
        </w:rPr>
        <w:t xml:space="preserve">further </w:t>
      </w:r>
      <w:r w:rsidR="00BE4E86" w:rsidRPr="00C81F35">
        <w:rPr>
          <w:color w:val="auto"/>
          <w:spacing w:val="-3"/>
          <w:sz w:val="26"/>
          <w:szCs w:val="26"/>
        </w:rPr>
        <w:t xml:space="preserve">wishes to serve additional </w:t>
      </w:r>
      <w:r w:rsidR="00E80CDE">
        <w:rPr>
          <w:color w:val="auto"/>
          <w:spacing w:val="-3"/>
          <w:sz w:val="26"/>
          <w:szCs w:val="26"/>
        </w:rPr>
        <w:lastRenderedPageBreak/>
        <w:t>NGDC service territories</w:t>
      </w:r>
      <w:r w:rsidR="00BE4E86" w:rsidRPr="00C81F35">
        <w:rPr>
          <w:color w:val="auto"/>
          <w:spacing w:val="-3"/>
          <w:sz w:val="26"/>
          <w:szCs w:val="26"/>
        </w:rPr>
        <w:t xml:space="preserve"> in the future, it must notify the Commission Secretary by letter immediately to amend its license accordingly.</w:t>
      </w:r>
    </w:p>
    <w:p w:rsidR="00961C99" w:rsidRPr="00CE0276" w:rsidRDefault="00BE4E86" w:rsidP="00CE0276">
      <w:pPr>
        <w:tabs>
          <w:tab w:val="left" w:pos="0"/>
        </w:tabs>
        <w:suppressAutoHyphens/>
        <w:spacing w:line="360" w:lineRule="auto"/>
        <w:ind w:firstLine="1440"/>
        <w:rPr>
          <w:color w:val="auto"/>
          <w:spacing w:val="-3"/>
          <w:sz w:val="26"/>
          <w:szCs w:val="26"/>
        </w:rPr>
      </w:pPr>
      <w:r w:rsidRPr="00C81F35">
        <w:rPr>
          <w:color w:val="auto"/>
          <w:spacing w:val="-3"/>
          <w:sz w:val="26"/>
          <w:szCs w:val="26"/>
        </w:rPr>
        <w:tab/>
      </w:r>
      <w:r w:rsidRPr="00C81F35">
        <w:rPr>
          <w:color w:val="auto"/>
          <w:spacing w:val="-3"/>
          <w:sz w:val="26"/>
          <w:szCs w:val="26"/>
        </w:rPr>
        <w:tab/>
      </w:r>
    </w:p>
    <w:p w:rsidR="00BE4E86" w:rsidRDefault="00961C99" w:rsidP="00961C99">
      <w:pPr>
        <w:tabs>
          <w:tab w:val="left" w:pos="0"/>
        </w:tabs>
        <w:suppressAutoHyphens/>
        <w:spacing w:line="360" w:lineRule="auto"/>
        <w:rPr>
          <w:color w:val="auto"/>
          <w:sz w:val="26"/>
          <w:szCs w:val="26"/>
        </w:rPr>
      </w:pPr>
      <w:r>
        <w:rPr>
          <w:color w:val="auto"/>
          <w:kern w:val="1"/>
          <w:sz w:val="26"/>
          <w:szCs w:val="26"/>
        </w:rPr>
        <w:tab/>
      </w:r>
      <w:r>
        <w:rPr>
          <w:color w:val="auto"/>
          <w:kern w:val="1"/>
          <w:sz w:val="26"/>
          <w:szCs w:val="26"/>
        </w:rPr>
        <w:tab/>
      </w:r>
      <w:r w:rsidR="00BE4E86" w:rsidRPr="00BE4E86">
        <w:rPr>
          <w:color w:val="auto"/>
          <w:spacing w:val="-3"/>
          <w:kern w:val="1"/>
          <w:sz w:val="26"/>
          <w:szCs w:val="26"/>
        </w:rPr>
        <w:t xml:space="preserve">Section 2208(c)(1), 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FC2773">
        <w:rPr>
          <w:color w:val="auto"/>
          <w:spacing w:val="-3"/>
          <w:kern w:val="1"/>
          <w:sz w:val="26"/>
          <w:szCs w:val="26"/>
        </w:rPr>
        <w:t>AP&amp;G</w:t>
      </w:r>
      <w:r w:rsidR="00BE4E86" w:rsidRPr="00BE4E86">
        <w:rPr>
          <w:color w:val="auto"/>
          <w:spacing w:val="-3"/>
          <w:kern w:val="1"/>
          <w:sz w:val="26"/>
          <w:szCs w:val="26"/>
        </w:rPr>
        <w:t xml:space="preserve"> has </w:t>
      </w:r>
      <w:r w:rsidR="00BE4E86" w:rsidRPr="00BE4E86">
        <w:rPr>
          <w:color w:val="auto"/>
          <w:sz w:val="26"/>
          <w:szCs w:val="26"/>
        </w:rPr>
        <w:t xml:space="preserve">provided documentation to evidence its compliance with the Section 2208(c) bonding requirement for the following </w:t>
      </w:r>
      <w:r w:rsidR="008161E6">
        <w:rPr>
          <w:color w:val="auto"/>
          <w:sz w:val="26"/>
          <w:szCs w:val="26"/>
        </w:rPr>
        <w:t xml:space="preserve">additional </w:t>
      </w:r>
      <w:r w:rsidR="00BE4E86" w:rsidRPr="00BE4E86">
        <w:rPr>
          <w:color w:val="auto"/>
          <w:sz w:val="26"/>
          <w:szCs w:val="26"/>
        </w:rPr>
        <w:t>natural gas distrib</w:t>
      </w:r>
      <w:r w:rsidR="0005541F">
        <w:rPr>
          <w:color w:val="auto"/>
          <w:sz w:val="26"/>
          <w:szCs w:val="26"/>
        </w:rPr>
        <w:t>ution company service territory</w:t>
      </w:r>
      <w:r w:rsidR="00BE4E86" w:rsidRPr="00BE4E86">
        <w:rPr>
          <w:color w:val="auto"/>
          <w:sz w:val="26"/>
          <w:szCs w:val="26"/>
        </w:rPr>
        <w:t xml:space="preserve">: </w:t>
      </w:r>
      <w:r w:rsidR="00BE4E86" w:rsidRPr="00BE4E86">
        <w:rPr>
          <w:color w:val="auto"/>
          <w:spacing w:val="-3"/>
          <w:sz w:val="26"/>
          <w:szCs w:val="26"/>
        </w:rPr>
        <w:t xml:space="preserve"> </w:t>
      </w:r>
      <w:r w:rsidR="00E80CDE">
        <w:rPr>
          <w:color w:val="auto"/>
          <w:sz w:val="26"/>
          <w:szCs w:val="26"/>
        </w:rPr>
        <w:t>Philadelphia Gas Works.</w:t>
      </w:r>
    </w:p>
    <w:p w:rsidR="00961C99" w:rsidRPr="008161E6" w:rsidRDefault="00961C99" w:rsidP="00961C99">
      <w:pPr>
        <w:tabs>
          <w:tab w:val="left" w:pos="0"/>
        </w:tabs>
        <w:suppressAutoHyphens/>
        <w:spacing w:line="360" w:lineRule="auto"/>
        <w:rPr>
          <w:color w:val="auto"/>
          <w:kern w:val="1"/>
          <w:sz w:val="26"/>
          <w:szCs w:val="26"/>
        </w:rPr>
      </w:pPr>
    </w:p>
    <w:p w:rsidR="00BE4E86" w:rsidRPr="00BE4E86" w:rsidRDefault="00BE4E86" w:rsidP="00BE4E86">
      <w:pPr>
        <w:tabs>
          <w:tab w:val="left" w:pos="0"/>
        </w:tabs>
        <w:suppressAutoHyphens/>
        <w:spacing w:line="360" w:lineRule="auto"/>
        <w:rPr>
          <w:color w:val="auto"/>
          <w:spacing w:val="-3"/>
          <w:sz w:val="26"/>
          <w:szCs w:val="26"/>
        </w:rPr>
      </w:pPr>
      <w:r w:rsidRPr="00BE4E86">
        <w:rPr>
          <w:color w:val="auto"/>
          <w:spacing w:val="-3"/>
          <w:sz w:val="26"/>
          <w:szCs w:val="26"/>
        </w:rPr>
        <w:tab/>
      </w:r>
      <w:r w:rsidRPr="00BE4E86">
        <w:rPr>
          <w:color w:val="auto"/>
          <w:spacing w:val="-3"/>
          <w:sz w:val="26"/>
          <w:szCs w:val="26"/>
        </w:rPr>
        <w:tab/>
      </w:r>
      <w:r w:rsidR="00FC2773">
        <w:rPr>
          <w:color w:val="auto"/>
          <w:spacing w:val="-3"/>
          <w:sz w:val="26"/>
          <w:szCs w:val="26"/>
        </w:rPr>
        <w:t>AP&amp;G</w:t>
      </w:r>
      <w:r w:rsidRPr="00BE4E86">
        <w:rPr>
          <w:color w:val="auto"/>
          <w:spacing w:val="-3"/>
          <w:sz w:val="26"/>
          <w:szCs w:val="26"/>
        </w:rPr>
        <w:t xml:space="preserve"> has published notice of its application in the Pennsylvania newspapers, and </w:t>
      </w:r>
      <w:r w:rsidR="00B22532">
        <w:rPr>
          <w:color w:val="auto"/>
          <w:spacing w:val="-3"/>
          <w:sz w:val="26"/>
          <w:szCs w:val="26"/>
        </w:rPr>
        <w:t xml:space="preserve">provided </w:t>
      </w:r>
      <w:r w:rsidRPr="00BE4E86">
        <w:rPr>
          <w:color w:val="auto"/>
          <w:kern w:val="1"/>
          <w:sz w:val="26"/>
          <w:szCs w:val="26"/>
        </w:rPr>
        <w:t>proofs of service to the interested parties as required by the Commission.</w:t>
      </w:r>
    </w:p>
    <w:p w:rsidR="00BE4E86" w:rsidRPr="00BE4E86" w:rsidRDefault="00BE4E86" w:rsidP="00BE4E86">
      <w:pPr>
        <w:tabs>
          <w:tab w:val="left" w:pos="0"/>
        </w:tabs>
        <w:suppressAutoHyphens/>
        <w:spacing w:line="360" w:lineRule="auto"/>
        <w:rPr>
          <w:color w:val="auto"/>
          <w:spacing w:val="-3"/>
          <w:sz w:val="26"/>
          <w:szCs w:val="26"/>
        </w:rPr>
      </w:pPr>
    </w:p>
    <w:p w:rsidR="00BE4E86" w:rsidRPr="00BE4E86" w:rsidRDefault="00BE4E86" w:rsidP="00BE4E86">
      <w:pPr>
        <w:tabs>
          <w:tab w:val="left" w:pos="0"/>
        </w:tabs>
        <w:suppressAutoHyphens/>
        <w:spacing w:line="360" w:lineRule="auto"/>
        <w:ind w:firstLine="1440"/>
        <w:jc w:val="both"/>
        <w:rPr>
          <w:color w:val="auto"/>
          <w:spacing w:val="-3"/>
          <w:kern w:val="1"/>
          <w:sz w:val="26"/>
          <w:szCs w:val="26"/>
        </w:rPr>
      </w:pPr>
      <w:r w:rsidRPr="00BE4E86">
        <w:rPr>
          <w:color w:val="auto"/>
          <w:spacing w:val="-3"/>
          <w:kern w:val="1"/>
          <w:sz w:val="26"/>
          <w:szCs w:val="26"/>
        </w:rPr>
        <w:t xml:space="preserve">As of </w:t>
      </w:r>
      <w:r w:rsidR="00E52D06">
        <w:rPr>
          <w:color w:val="auto"/>
          <w:spacing w:val="-3"/>
          <w:kern w:val="1"/>
          <w:sz w:val="26"/>
          <w:szCs w:val="26"/>
        </w:rPr>
        <w:t>June 10</w:t>
      </w:r>
      <w:r w:rsidR="00E80CDE">
        <w:rPr>
          <w:color w:val="auto"/>
          <w:spacing w:val="-3"/>
          <w:kern w:val="1"/>
          <w:sz w:val="26"/>
          <w:szCs w:val="26"/>
        </w:rPr>
        <w:t>, 2014</w:t>
      </w:r>
      <w:r w:rsidR="00136AEC">
        <w:rPr>
          <w:color w:val="auto"/>
          <w:spacing w:val="-3"/>
          <w:kern w:val="1"/>
          <w:sz w:val="26"/>
          <w:szCs w:val="26"/>
        </w:rPr>
        <w:t>,</w:t>
      </w:r>
      <w:r w:rsidRPr="00BE4E86">
        <w:rPr>
          <w:color w:val="auto"/>
          <w:spacing w:val="-3"/>
          <w:kern w:val="1"/>
          <w:sz w:val="26"/>
          <w:szCs w:val="26"/>
        </w:rPr>
        <w:t xml:space="preserve"> no protests have been filed.</w:t>
      </w:r>
    </w:p>
    <w:p w:rsidR="00BE4E86" w:rsidRPr="00BE4E86" w:rsidRDefault="00BE4E86" w:rsidP="00BE4E86">
      <w:pPr>
        <w:tabs>
          <w:tab w:val="left" w:pos="0"/>
        </w:tabs>
        <w:suppressAutoHyphens/>
        <w:spacing w:line="360" w:lineRule="auto"/>
        <w:jc w:val="both"/>
        <w:rPr>
          <w:color w:val="auto"/>
          <w:spacing w:val="-3"/>
          <w:kern w:val="1"/>
          <w:sz w:val="26"/>
          <w:szCs w:val="26"/>
        </w:rPr>
      </w:pPr>
    </w:p>
    <w:p w:rsidR="00BE4E86" w:rsidRPr="00BE4E86" w:rsidRDefault="00BE4E86" w:rsidP="00BE4E86">
      <w:pPr>
        <w:tabs>
          <w:tab w:val="left" w:pos="0"/>
        </w:tabs>
        <w:suppressAutoHyphens/>
        <w:spacing w:line="360" w:lineRule="auto"/>
        <w:ind w:firstLine="1440"/>
        <w:rPr>
          <w:color w:val="auto"/>
          <w:spacing w:val="-3"/>
          <w:kern w:val="1"/>
          <w:sz w:val="26"/>
          <w:szCs w:val="26"/>
        </w:rPr>
      </w:pPr>
      <w:r w:rsidRPr="00BE4E86">
        <w:rPr>
          <w:color w:val="auto"/>
          <w:spacing w:val="-3"/>
          <w:kern w:val="1"/>
          <w:sz w:val="26"/>
          <w:szCs w:val="26"/>
        </w:rPr>
        <w:t xml:space="preserve">We find that </w:t>
      </w:r>
      <w:r w:rsidR="00FC2773">
        <w:rPr>
          <w:color w:val="auto"/>
          <w:spacing w:val="-3"/>
          <w:kern w:val="1"/>
          <w:sz w:val="26"/>
          <w:szCs w:val="26"/>
        </w:rPr>
        <w:t>AP&amp;G</w:t>
      </w:r>
      <w:r w:rsidRPr="00BE4E86">
        <w:rPr>
          <w:color w:val="auto"/>
          <w:spacing w:val="-3"/>
          <w:kern w:val="1"/>
          <w:sz w:val="26"/>
          <w:szCs w:val="26"/>
        </w:rPr>
        <w:t>:</w:t>
      </w:r>
    </w:p>
    <w:p w:rsidR="00BE4E86" w:rsidRPr="00BE4E86" w:rsidRDefault="00BE4E86" w:rsidP="00BE4E86">
      <w:pPr>
        <w:suppressAutoHyphens/>
        <w:spacing w:line="360" w:lineRule="auto"/>
        <w:ind w:left="1080" w:hanging="1080"/>
        <w:rPr>
          <w:color w:val="auto"/>
          <w:spacing w:val="-3"/>
          <w:kern w:val="1"/>
          <w:sz w:val="26"/>
          <w:szCs w:val="26"/>
        </w:rPr>
      </w:pPr>
    </w:p>
    <w:p w:rsidR="00BE4E86" w:rsidRPr="00BE4E86" w:rsidRDefault="00BE4E86" w:rsidP="00BE4E86">
      <w:pPr>
        <w:suppressAutoHyphens/>
        <w:spacing w:line="360" w:lineRule="auto"/>
        <w:ind w:firstLine="1440"/>
        <w:rPr>
          <w:color w:val="auto"/>
          <w:spacing w:val="-3"/>
          <w:kern w:val="1"/>
          <w:sz w:val="26"/>
          <w:szCs w:val="26"/>
        </w:rPr>
      </w:pPr>
      <w:r w:rsidRPr="00BE4E86">
        <w:rPr>
          <w:color w:val="auto"/>
          <w:spacing w:val="-3"/>
          <w:kern w:val="1"/>
          <w:sz w:val="26"/>
          <w:szCs w:val="26"/>
        </w:rPr>
        <w:t>1.</w:t>
      </w:r>
      <w:r w:rsidRPr="00BE4E86">
        <w:rPr>
          <w:color w:val="auto"/>
          <w:spacing w:val="-3"/>
          <w:kern w:val="1"/>
          <w:sz w:val="26"/>
          <w:szCs w:val="26"/>
        </w:rPr>
        <w:tab/>
        <w:t>Is fit, willing and able to properly perform the service proposed in conformance with applicable provisions of the Public Utility Code and the Commission orders and regulations, specifically including 52 Pa. Code Chapter 56 (relating to Standards and Billing Practices for Residential Utility Service).</w:t>
      </w:r>
    </w:p>
    <w:p w:rsidR="00BE4E86" w:rsidRPr="00BE4E86" w:rsidRDefault="00BE4E86" w:rsidP="00BE4E86">
      <w:pPr>
        <w:suppressAutoHyphens/>
        <w:spacing w:line="360" w:lineRule="auto"/>
        <w:ind w:left="1080" w:hanging="1080"/>
        <w:rPr>
          <w:color w:val="auto"/>
          <w:spacing w:val="-3"/>
          <w:kern w:val="1"/>
          <w:sz w:val="26"/>
          <w:szCs w:val="26"/>
        </w:rPr>
      </w:pPr>
    </w:p>
    <w:p w:rsidR="00BE4E86" w:rsidRPr="00BE4E86" w:rsidRDefault="00BE4E86" w:rsidP="00BE4E86">
      <w:pPr>
        <w:suppressAutoHyphens/>
        <w:spacing w:line="360" w:lineRule="auto"/>
        <w:ind w:firstLine="1440"/>
        <w:rPr>
          <w:color w:val="auto"/>
          <w:spacing w:val="-3"/>
          <w:kern w:val="1"/>
          <w:sz w:val="26"/>
          <w:szCs w:val="26"/>
        </w:rPr>
      </w:pPr>
      <w:r w:rsidRPr="00BE4E86">
        <w:rPr>
          <w:color w:val="auto"/>
          <w:spacing w:val="-3"/>
          <w:kern w:val="1"/>
          <w:sz w:val="26"/>
          <w:szCs w:val="26"/>
        </w:rPr>
        <w:lastRenderedPageBreak/>
        <w:t>2.</w:t>
      </w:r>
      <w:r w:rsidRPr="00BE4E86">
        <w:rPr>
          <w:color w:val="auto"/>
          <w:spacing w:val="-3"/>
          <w:kern w:val="1"/>
          <w:sz w:val="26"/>
          <w:szCs w:val="26"/>
        </w:rPr>
        <w:tab/>
        <w:t>Has agreed to abide by all Commission regulations, procedures and orders, including Emergency Orders, which may be issued verbally or in writing during any emergency situations that may develop from time to time in the course of doing business in Pennsylvania.</w:t>
      </w:r>
    </w:p>
    <w:p w:rsidR="00BE4E86" w:rsidRPr="00BE4E86" w:rsidRDefault="00BE4E86" w:rsidP="00BE4E86">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BE4E86" w:rsidRPr="00BE4E86" w:rsidRDefault="00BE4E86" w:rsidP="00BE4E86">
      <w:pPr>
        <w:suppressAutoHyphens/>
        <w:spacing w:line="360" w:lineRule="auto"/>
        <w:ind w:firstLine="1440"/>
        <w:rPr>
          <w:color w:val="auto"/>
          <w:spacing w:val="-3"/>
          <w:kern w:val="1"/>
          <w:sz w:val="26"/>
          <w:szCs w:val="26"/>
        </w:rPr>
      </w:pPr>
      <w:r w:rsidRPr="00BE4E86">
        <w:rPr>
          <w:color w:val="auto"/>
          <w:spacing w:val="-3"/>
          <w:kern w:val="1"/>
          <w:sz w:val="26"/>
          <w:szCs w:val="26"/>
        </w:rPr>
        <w:t>3.</w:t>
      </w:r>
      <w:r w:rsidRPr="00BE4E86">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BE4E86" w:rsidRPr="00BE4E86" w:rsidRDefault="00BE4E86" w:rsidP="00BE4E86">
      <w:pPr>
        <w:tabs>
          <w:tab w:val="left" w:pos="0"/>
          <w:tab w:val="left" w:pos="720"/>
          <w:tab w:val="left" w:pos="1080"/>
          <w:tab w:val="left" w:pos="1440"/>
        </w:tabs>
        <w:suppressAutoHyphens/>
        <w:spacing w:line="360" w:lineRule="auto"/>
        <w:rPr>
          <w:color w:val="auto"/>
          <w:spacing w:val="-3"/>
          <w:kern w:val="1"/>
          <w:sz w:val="26"/>
          <w:szCs w:val="26"/>
        </w:rPr>
      </w:pPr>
    </w:p>
    <w:p w:rsidR="00BE4E86" w:rsidRPr="00BE4E86" w:rsidRDefault="00BE4E86" w:rsidP="00BE4E86">
      <w:pPr>
        <w:tabs>
          <w:tab w:val="left" w:pos="0"/>
        </w:tabs>
        <w:suppressAutoHyphens/>
        <w:spacing w:line="360" w:lineRule="auto"/>
        <w:ind w:firstLine="1440"/>
        <w:rPr>
          <w:b/>
          <w:color w:val="auto"/>
          <w:spacing w:val="-3"/>
          <w:kern w:val="1"/>
          <w:sz w:val="26"/>
          <w:szCs w:val="26"/>
        </w:rPr>
      </w:pPr>
      <w:r w:rsidRPr="00BE4E86">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E4E86">
        <w:rPr>
          <w:b/>
          <w:color w:val="auto"/>
          <w:spacing w:val="-3"/>
          <w:kern w:val="1"/>
          <w:sz w:val="26"/>
          <w:szCs w:val="26"/>
        </w:rPr>
        <w:t>THEREFORE,</w:t>
      </w:r>
    </w:p>
    <w:p w:rsidR="00BE4E86" w:rsidRPr="00BE4E86" w:rsidRDefault="00BE4E86" w:rsidP="00BE4E86">
      <w:pPr>
        <w:tabs>
          <w:tab w:val="left" w:pos="0"/>
        </w:tabs>
        <w:suppressAutoHyphens/>
        <w:spacing w:line="360" w:lineRule="auto"/>
        <w:rPr>
          <w:b/>
          <w:color w:val="auto"/>
          <w:spacing w:val="-3"/>
          <w:kern w:val="1"/>
          <w:sz w:val="26"/>
          <w:szCs w:val="26"/>
        </w:rPr>
      </w:pPr>
    </w:p>
    <w:p w:rsidR="00BE4E86" w:rsidRPr="00BE4E86" w:rsidRDefault="00BE4E86" w:rsidP="00BE4E86">
      <w:pPr>
        <w:keepNext/>
        <w:keepLines/>
        <w:tabs>
          <w:tab w:val="left" w:pos="0"/>
        </w:tabs>
        <w:suppressAutoHyphens/>
        <w:spacing w:line="360" w:lineRule="auto"/>
        <w:ind w:firstLine="1440"/>
        <w:jc w:val="both"/>
        <w:rPr>
          <w:b/>
          <w:color w:val="auto"/>
          <w:spacing w:val="-3"/>
          <w:kern w:val="1"/>
          <w:sz w:val="26"/>
          <w:szCs w:val="26"/>
        </w:rPr>
      </w:pPr>
      <w:r w:rsidRPr="00BE4E86">
        <w:rPr>
          <w:b/>
          <w:color w:val="auto"/>
          <w:spacing w:val="-3"/>
          <w:kern w:val="1"/>
          <w:sz w:val="26"/>
          <w:szCs w:val="26"/>
        </w:rPr>
        <w:t>IT IS ORDERED:</w:t>
      </w:r>
    </w:p>
    <w:p w:rsidR="00BE4E86" w:rsidRPr="00BE4E86" w:rsidRDefault="00BE4E86" w:rsidP="00BE4E86">
      <w:pPr>
        <w:tabs>
          <w:tab w:val="left" w:pos="0"/>
        </w:tabs>
        <w:suppressAutoHyphens/>
        <w:spacing w:line="360" w:lineRule="auto"/>
        <w:ind w:firstLine="1440"/>
        <w:rPr>
          <w:color w:val="auto"/>
          <w:spacing w:val="-3"/>
          <w:kern w:val="1"/>
          <w:sz w:val="26"/>
          <w:szCs w:val="26"/>
        </w:rPr>
      </w:pPr>
      <w:r w:rsidRPr="00BE4E86">
        <w:rPr>
          <w:color w:val="auto"/>
          <w:spacing w:val="-3"/>
          <w:kern w:val="1"/>
          <w:sz w:val="26"/>
          <w:szCs w:val="26"/>
        </w:rPr>
        <w:t>1.</w:t>
      </w:r>
      <w:r w:rsidRPr="00BE4E86">
        <w:rPr>
          <w:color w:val="auto"/>
          <w:spacing w:val="-3"/>
          <w:kern w:val="1"/>
          <w:sz w:val="26"/>
          <w:szCs w:val="26"/>
        </w:rPr>
        <w:tab/>
        <w:t xml:space="preserve">That the application of </w:t>
      </w:r>
      <w:r w:rsidR="00FC2773">
        <w:rPr>
          <w:color w:val="auto"/>
          <w:sz w:val="26"/>
          <w:szCs w:val="26"/>
        </w:rPr>
        <w:t>American Power and Gas of Pennsylvania</w:t>
      </w:r>
      <w:r w:rsidR="00E80CDE">
        <w:rPr>
          <w:color w:val="auto"/>
          <w:sz w:val="26"/>
          <w:szCs w:val="26"/>
        </w:rPr>
        <w:t>,</w:t>
      </w:r>
      <w:r w:rsidR="00FC2773">
        <w:rPr>
          <w:color w:val="auto"/>
          <w:sz w:val="26"/>
          <w:szCs w:val="26"/>
        </w:rPr>
        <w:t xml:space="preserve"> LLC </w:t>
      </w:r>
      <w:r w:rsidRPr="00BE4E86">
        <w:rPr>
          <w:color w:val="auto"/>
          <w:spacing w:val="-3"/>
          <w:kern w:val="1"/>
          <w:sz w:val="26"/>
          <w:szCs w:val="26"/>
        </w:rPr>
        <w:t>is hereby approved, consistent with this Order.</w:t>
      </w:r>
    </w:p>
    <w:p w:rsidR="00BE4E86" w:rsidRPr="00BE4E86" w:rsidRDefault="00BE4E86" w:rsidP="00BE4E86">
      <w:pPr>
        <w:tabs>
          <w:tab w:val="left" w:pos="0"/>
        </w:tabs>
        <w:suppressAutoHyphens/>
        <w:spacing w:line="360" w:lineRule="auto"/>
        <w:rPr>
          <w:color w:val="auto"/>
          <w:spacing w:val="-3"/>
          <w:kern w:val="1"/>
          <w:sz w:val="26"/>
          <w:szCs w:val="26"/>
        </w:rPr>
      </w:pPr>
    </w:p>
    <w:p w:rsidR="00BE4E86" w:rsidRPr="00FC2773" w:rsidRDefault="00BE4E86" w:rsidP="00BE4E86">
      <w:pPr>
        <w:tabs>
          <w:tab w:val="left" w:pos="0"/>
        </w:tabs>
        <w:suppressAutoHyphens/>
        <w:spacing w:line="360" w:lineRule="auto"/>
        <w:ind w:firstLine="1440"/>
        <w:rPr>
          <w:color w:val="auto"/>
          <w:sz w:val="26"/>
          <w:szCs w:val="26"/>
        </w:rPr>
      </w:pPr>
      <w:r w:rsidRPr="00BE4E86">
        <w:rPr>
          <w:color w:val="auto"/>
          <w:spacing w:val="-3"/>
          <w:kern w:val="1"/>
          <w:sz w:val="26"/>
          <w:szCs w:val="26"/>
        </w:rPr>
        <w:t>2.</w:t>
      </w:r>
      <w:r w:rsidRPr="00BE4E86">
        <w:rPr>
          <w:color w:val="auto"/>
          <w:spacing w:val="-3"/>
          <w:kern w:val="1"/>
          <w:sz w:val="26"/>
          <w:szCs w:val="26"/>
        </w:rPr>
        <w:tab/>
        <w:t xml:space="preserve">That a license be issued authorizing </w:t>
      </w:r>
      <w:r w:rsidR="00FC2773">
        <w:rPr>
          <w:color w:val="auto"/>
          <w:sz w:val="26"/>
          <w:szCs w:val="26"/>
        </w:rPr>
        <w:t>American Power and Gas of Pennsylvania</w:t>
      </w:r>
      <w:r w:rsidR="00E80CDE">
        <w:rPr>
          <w:color w:val="auto"/>
          <w:sz w:val="26"/>
          <w:szCs w:val="26"/>
        </w:rPr>
        <w:t>,</w:t>
      </w:r>
      <w:r w:rsidR="00FC2773">
        <w:rPr>
          <w:color w:val="auto"/>
          <w:sz w:val="26"/>
          <w:szCs w:val="26"/>
        </w:rPr>
        <w:t xml:space="preserve"> </w:t>
      </w:r>
      <w:r w:rsidR="00E0569D" w:rsidRPr="000166BF">
        <w:rPr>
          <w:color w:val="auto"/>
          <w:sz w:val="26"/>
          <w:szCs w:val="26"/>
        </w:rPr>
        <w:t>LLC</w:t>
      </w:r>
      <w:r w:rsidRPr="00BE4E86">
        <w:rPr>
          <w:color w:val="auto"/>
          <w:kern w:val="1"/>
          <w:sz w:val="26"/>
          <w:szCs w:val="26"/>
        </w:rPr>
        <w:t xml:space="preserve"> </w:t>
      </w:r>
      <w:r w:rsidRPr="00BE4E86">
        <w:rPr>
          <w:color w:val="auto"/>
          <w:spacing w:val="-3"/>
          <w:kern w:val="1"/>
          <w:sz w:val="26"/>
          <w:szCs w:val="26"/>
        </w:rPr>
        <w:t>the right to begin to offer, render, furnish or supply natural gas supply services</w:t>
      </w:r>
      <w:r w:rsidR="00F638D7">
        <w:rPr>
          <w:color w:val="auto"/>
          <w:spacing w:val="-3"/>
          <w:kern w:val="1"/>
          <w:sz w:val="26"/>
          <w:szCs w:val="26"/>
        </w:rPr>
        <w:t xml:space="preserve"> as a supplier </w:t>
      </w:r>
      <w:r w:rsidRPr="00BE4E86">
        <w:rPr>
          <w:color w:val="auto"/>
          <w:spacing w:val="-3"/>
          <w:kern w:val="1"/>
          <w:sz w:val="26"/>
          <w:szCs w:val="26"/>
        </w:rPr>
        <w:t xml:space="preserve">to the public, limited to </w:t>
      </w:r>
      <w:r w:rsidR="007B7D37">
        <w:rPr>
          <w:color w:val="auto"/>
          <w:spacing w:val="-3"/>
          <w:kern w:val="1"/>
          <w:sz w:val="26"/>
          <w:szCs w:val="26"/>
        </w:rPr>
        <w:t xml:space="preserve">residential, </w:t>
      </w:r>
      <w:r w:rsidR="009C1007">
        <w:rPr>
          <w:color w:val="auto"/>
          <w:spacing w:val="-3"/>
          <w:kern w:val="1"/>
          <w:sz w:val="26"/>
          <w:szCs w:val="26"/>
        </w:rPr>
        <w:t>small commercial (under 6,000 </w:t>
      </w:r>
      <w:r w:rsidRPr="00BE4E86">
        <w:rPr>
          <w:color w:val="auto"/>
          <w:spacing w:val="-3"/>
          <w:kern w:val="1"/>
          <w:sz w:val="26"/>
          <w:szCs w:val="26"/>
        </w:rPr>
        <w:t>MCF annually</w:t>
      </w:r>
      <w:r w:rsidR="00F638D7">
        <w:rPr>
          <w:color w:val="auto"/>
          <w:spacing w:val="-3"/>
          <w:kern w:val="1"/>
          <w:sz w:val="26"/>
          <w:szCs w:val="26"/>
        </w:rPr>
        <w:t>)</w:t>
      </w:r>
      <w:r w:rsidRPr="00BE4E86">
        <w:rPr>
          <w:color w:val="auto"/>
          <w:spacing w:val="-3"/>
          <w:kern w:val="1"/>
          <w:sz w:val="26"/>
          <w:szCs w:val="26"/>
        </w:rPr>
        <w:t>, large commercial (6,000 MCF or more annually), industrial,</w:t>
      </w:r>
      <w:r w:rsidR="00E0569D" w:rsidRPr="000166BF">
        <w:rPr>
          <w:color w:val="auto"/>
          <w:spacing w:val="-3"/>
          <w:kern w:val="1"/>
          <w:sz w:val="26"/>
          <w:szCs w:val="26"/>
        </w:rPr>
        <w:t xml:space="preserve"> and</w:t>
      </w:r>
      <w:r w:rsidRPr="00BE4E86">
        <w:rPr>
          <w:color w:val="auto"/>
          <w:spacing w:val="-3"/>
          <w:kern w:val="1"/>
          <w:sz w:val="26"/>
          <w:szCs w:val="26"/>
        </w:rPr>
        <w:t xml:space="preserve"> governmental</w:t>
      </w:r>
      <w:r w:rsidR="00E0569D" w:rsidRPr="000166BF">
        <w:rPr>
          <w:color w:val="auto"/>
          <w:spacing w:val="-3"/>
          <w:kern w:val="1"/>
          <w:sz w:val="26"/>
          <w:szCs w:val="26"/>
        </w:rPr>
        <w:t xml:space="preserve"> customers</w:t>
      </w:r>
      <w:r w:rsidRPr="00BE4E86">
        <w:rPr>
          <w:color w:val="auto"/>
          <w:spacing w:val="-3"/>
          <w:kern w:val="1"/>
          <w:sz w:val="26"/>
          <w:szCs w:val="26"/>
        </w:rPr>
        <w:t xml:space="preserve"> within the </w:t>
      </w:r>
      <w:r w:rsidR="00FD5E5D">
        <w:rPr>
          <w:color w:val="auto"/>
          <w:spacing w:val="-3"/>
          <w:kern w:val="1"/>
          <w:sz w:val="26"/>
          <w:szCs w:val="26"/>
        </w:rPr>
        <w:t>l</w:t>
      </w:r>
      <w:r w:rsidRPr="00BE4E86">
        <w:rPr>
          <w:color w:val="auto"/>
          <w:spacing w:val="-3"/>
          <w:kern w:val="1"/>
          <w:sz w:val="26"/>
          <w:szCs w:val="26"/>
        </w:rPr>
        <w:t xml:space="preserve">ocal </w:t>
      </w:r>
      <w:r w:rsidR="00FD5E5D">
        <w:rPr>
          <w:color w:val="auto"/>
          <w:spacing w:val="-3"/>
          <w:kern w:val="1"/>
          <w:sz w:val="26"/>
          <w:szCs w:val="26"/>
        </w:rPr>
        <w:t xml:space="preserve">natural gas </w:t>
      </w:r>
      <w:r w:rsidRPr="00BE4E86">
        <w:rPr>
          <w:color w:val="auto"/>
          <w:spacing w:val="-3"/>
          <w:kern w:val="1"/>
          <w:sz w:val="26"/>
          <w:szCs w:val="26"/>
        </w:rPr>
        <w:t>distribution company service territor</w:t>
      </w:r>
      <w:r w:rsidR="006376E7">
        <w:rPr>
          <w:color w:val="auto"/>
          <w:spacing w:val="-3"/>
          <w:kern w:val="1"/>
          <w:sz w:val="26"/>
          <w:szCs w:val="26"/>
        </w:rPr>
        <w:t>ies</w:t>
      </w:r>
      <w:r w:rsidR="00FD5E5D">
        <w:rPr>
          <w:color w:val="auto"/>
          <w:spacing w:val="-3"/>
          <w:kern w:val="1"/>
          <w:sz w:val="26"/>
          <w:szCs w:val="26"/>
        </w:rPr>
        <w:t xml:space="preserve"> of </w:t>
      </w:r>
      <w:r w:rsidR="00E80CDE" w:rsidRPr="00EF5EF1">
        <w:rPr>
          <w:color w:val="auto"/>
          <w:kern w:val="1"/>
          <w:sz w:val="26"/>
          <w:szCs w:val="26"/>
        </w:rPr>
        <w:t>Columbia Gas of PA Inc., Peoples Natural Gas Co. LLC, UGI Utilities Inc.</w:t>
      </w:r>
      <w:r w:rsidR="00CE0276">
        <w:rPr>
          <w:color w:val="auto"/>
          <w:kern w:val="1"/>
          <w:sz w:val="26"/>
          <w:szCs w:val="26"/>
        </w:rPr>
        <w:t xml:space="preserve">, UGI Penn Natural Gas Inc., </w:t>
      </w:r>
      <w:r w:rsidR="00E80CDE" w:rsidRPr="00EF5EF1">
        <w:rPr>
          <w:color w:val="auto"/>
          <w:kern w:val="1"/>
          <w:sz w:val="26"/>
          <w:szCs w:val="26"/>
        </w:rPr>
        <w:t>UGI Central Penn</w:t>
      </w:r>
      <w:r w:rsidR="00E80CDE" w:rsidRPr="00EF5EF1">
        <w:rPr>
          <w:kern w:val="1"/>
          <w:sz w:val="26"/>
          <w:szCs w:val="26"/>
        </w:rPr>
        <w:t xml:space="preserve"> </w:t>
      </w:r>
      <w:r w:rsidR="00E80CDE" w:rsidRPr="00EF5EF1">
        <w:rPr>
          <w:color w:val="auto"/>
          <w:kern w:val="1"/>
          <w:sz w:val="26"/>
          <w:szCs w:val="26"/>
        </w:rPr>
        <w:t>Gas Inc</w:t>
      </w:r>
      <w:r w:rsidR="00E80CDE">
        <w:rPr>
          <w:color w:val="auto"/>
          <w:kern w:val="1"/>
          <w:sz w:val="26"/>
          <w:szCs w:val="26"/>
        </w:rPr>
        <w:t>. and Philadelphia Gas Works</w:t>
      </w:r>
      <w:r w:rsidR="00FD5E5D">
        <w:rPr>
          <w:color w:val="auto"/>
          <w:sz w:val="26"/>
          <w:szCs w:val="26"/>
        </w:rPr>
        <w:t xml:space="preserve"> within the Commonwealth of Pennsylvania.</w:t>
      </w:r>
    </w:p>
    <w:p w:rsidR="009C1007" w:rsidRDefault="009C1007">
      <w:pPr>
        <w:rPr>
          <w:color w:val="auto"/>
          <w:spacing w:val="-3"/>
          <w:sz w:val="26"/>
          <w:szCs w:val="26"/>
        </w:rPr>
      </w:pPr>
      <w:r>
        <w:rPr>
          <w:color w:val="auto"/>
          <w:spacing w:val="-3"/>
          <w:sz w:val="26"/>
          <w:szCs w:val="26"/>
        </w:rPr>
        <w:br w:type="page"/>
      </w:r>
    </w:p>
    <w:p w:rsidR="00BE4E86" w:rsidRDefault="00BE4E86" w:rsidP="00BE4E86">
      <w:pPr>
        <w:tabs>
          <w:tab w:val="left" w:pos="0"/>
        </w:tabs>
        <w:suppressAutoHyphens/>
        <w:spacing w:line="360" w:lineRule="auto"/>
        <w:ind w:firstLine="1440"/>
        <w:rPr>
          <w:color w:val="auto"/>
          <w:spacing w:val="-3"/>
          <w:sz w:val="26"/>
          <w:szCs w:val="26"/>
        </w:rPr>
      </w:pPr>
      <w:r w:rsidRPr="00BE4E86">
        <w:rPr>
          <w:color w:val="auto"/>
          <w:spacing w:val="-3"/>
          <w:sz w:val="26"/>
          <w:szCs w:val="26"/>
        </w:rPr>
        <w:lastRenderedPageBreak/>
        <w:t>3.</w:t>
      </w:r>
      <w:r w:rsidRPr="00BE4E86">
        <w:rPr>
          <w:color w:val="auto"/>
          <w:spacing w:val="-3"/>
          <w:sz w:val="26"/>
          <w:szCs w:val="26"/>
        </w:rPr>
        <w:tab/>
        <w:t xml:space="preserve">That this proceeding, at Docket No. </w:t>
      </w:r>
      <w:r w:rsidR="00E80CDE">
        <w:rPr>
          <w:color w:val="auto"/>
          <w:spacing w:val="-3"/>
          <w:sz w:val="26"/>
          <w:szCs w:val="26"/>
        </w:rPr>
        <w:t>A-2013-2364337</w:t>
      </w:r>
      <w:r w:rsidRPr="00BE4E86">
        <w:rPr>
          <w:color w:val="auto"/>
          <w:spacing w:val="-3"/>
          <w:sz w:val="26"/>
          <w:szCs w:val="26"/>
        </w:rPr>
        <w:t>, be closed.</w:t>
      </w:r>
    </w:p>
    <w:p w:rsidR="00FD5E5D" w:rsidRPr="00BE4E86" w:rsidRDefault="00FD5E5D" w:rsidP="00BE4E86">
      <w:pPr>
        <w:tabs>
          <w:tab w:val="left" w:pos="0"/>
        </w:tabs>
        <w:suppressAutoHyphens/>
        <w:spacing w:line="360" w:lineRule="auto"/>
        <w:ind w:firstLine="1440"/>
        <w:rPr>
          <w:color w:val="auto"/>
          <w:spacing w:val="-3"/>
          <w:sz w:val="26"/>
          <w:szCs w:val="26"/>
        </w:rPr>
      </w:pPr>
    </w:p>
    <w:p w:rsidR="00CE0276" w:rsidRDefault="00BE4E86" w:rsidP="00BE4E86">
      <w:pPr>
        <w:tabs>
          <w:tab w:val="left" w:pos="4320"/>
        </w:tabs>
        <w:rPr>
          <w:color w:val="auto"/>
          <w:sz w:val="26"/>
          <w:szCs w:val="26"/>
        </w:rPr>
      </w:pPr>
      <w:r w:rsidRPr="00BE4E86">
        <w:rPr>
          <w:color w:val="auto"/>
          <w:sz w:val="26"/>
          <w:szCs w:val="26"/>
        </w:rPr>
        <w:tab/>
      </w:r>
    </w:p>
    <w:p w:rsidR="00BE4E86" w:rsidRPr="00BE4E86" w:rsidRDefault="00B42414" w:rsidP="00BE4E86">
      <w:pPr>
        <w:tabs>
          <w:tab w:val="left" w:pos="4320"/>
        </w:tabs>
        <w:rPr>
          <w:b/>
          <w:color w:val="auto"/>
          <w:sz w:val="26"/>
          <w:szCs w:val="26"/>
        </w:rPr>
      </w:pPr>
      <w:r>
        <w:rPr>
          <w:noProof/>
        </w:rPr>
        <w:drawing>
          <wp:anchor distT="0" distB="0" distL="114300" distR="114300" simplePos="0" relativeHeight="251658240" behindDoc="1" locked="0" layoutInCell="1" allowOverlap="1" wp14:anchorId="4F0F16D1" wp14:editId="10EB292B">
            <wp:simplePos x="0" y="0"/>
            <wp:positionH relativeFrom="column">
              <wp:posOffset>2628900</wp:posOffset>
            </wp:positionH>
            <wp:positionV relativeFrom="paragraph">
              <wp:posOffset>154940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E0276">
        <w:rPr>
          <w:color w:val="auto"/>
          <w:sz w:val="26"/>
          <w:szCs w:val="26"/>
        </w:rPr>
        <w:tab/>
      </w:r>
      <w:r w:rsidR="00BE4E86" w:rsidRPr="00BE4E86">
        <w:rPr>
          <w:b/>
          <w:color w:val="auto"/>
          <w:sz w:val="26"/>
          <w:szCs w:val="26"/>
        </w:rPr>
        <w:t>BY THE COMMISSION,</w:t>
      </w:r>
    </w:p>
    <w:p w:rsidR="00BE4E86" w:rsidRPr="00BE4E86" w:rsidRDefault="00BE4E86" w:rsidP="00BE4E86">
      <w:pPr>
        <w:tabs>
          <w:tab w:val="left" w:pos="4320"/>
        </w:tabs>
        <w:rPr>
          <w:b/>
          <w:color w:val="auto"/>
          <w:sz w:val="26"/>
          <w:szCs w:val="26"/>
        </w:rPr>
      </w:pPr>
    </w:p>
    <w:p w:rsidR="00BE4E86" w:rsidRDefault="00BE4E86" w:rsidP="00BE4E86">
      <w:pPr>
        <w:tabs>
          <w:tab w:val="left" w:pos="4320"/>
        </w:tabs>
        <w:rPr>
          <w:b/>
          <w:color w:val="auto"/>
          <w:sz w:val="26"/>
          <w:szCs w:val="26"/>
        </w:rPr>
      </w:pPr>
    </w:p>
    <w:p w:rsidR="00EC1040" w:rsidRPr="00BE4E86" w:rsidRDefault="00EC1040" w:rsidP="00BE4E86">
      <w:pPr>
        <w:tabs>
          <w:tab w:val="left" w:pos="4320"/>
        </w:tabs>
        <w:rPr>
          <w:b/>
          <w:color w:val="auto"/>
          <w:sz w:val="26"/>
          <w:szCs w:val="26"/>
        </w:rPr>
      </w:pPr>
    </w:p>
    <w:p w:rsidR="00BE4E86" w:rsidRPr="00BE4E86" w:rsidRDefault="00BE4E86" w:rsidP="00BE4E86">
      <w:pPr>
        <w:tabs>
          <w:tab w:val="left" w:pos="4320"/>
        </w:tabs>
        <w:rPr>
          <w:b/>
          <w:color w:val="auto"/>
          <w:sz w:val="26"/>
          <w:szCs w:val="26"/>
        </w:rPr>
      </w:pPr>
    </w:p>
    <w:p w:rsidR="00BE4E86" w:rsidRPr="00BE4E86" w:rsidRDefault="00BE4E86" w:rsidP="00BE4E86">
      <w:pPr>
        <w:tabs>
          <w:tab w:val="left" w:pos="4320"/>
        </w:tabs>
        <w:rPr>
          <w:color w:val="auto"/>
          <w:sz w:val="26"/>
          <w:szCs w:val="26"/>
        </w:rPr>
      </w:pPr>
      <w:r w:rsidRPr="00BE4E86">
        <w:rPr>
          <w:color w:val="auto"/>
          <w:sz w:val="26"/>
          <w:szCs w:val="26"/>
        </w:rPr>
        <w:tab/>
        <w:t>Rosemary Chiavetta</w:t>
      </w:r>
    </w:p>
    <w:p w:rsidR="00BE4E86" w:rsidRPr="00BE4E86" w:rsidRDefault="00BE4E86" w:rsidP="00BE4E86">
      <w:pPr>
        <w:tabs>
          <w:tab w:val="left" w:pos="4320"/>
        </w:tabs>
        <w:rPr>
          <w:color w:val="auto"/>
          <w:sz w:val="26"/>
          <w:szCs w:val="26"/>
        </w:rPr>
      </w:pPr>
      <w:r w:rsidRPr="00BE4E86">
        <w:rPr>
          <w:color w:val="auto"/>
          <w:sz w:val="26"/>
          <w:szCs w:val="26"/>
        </w:rPr>
        <w:tab/>
        <w:t>Secretary</w:t>
      </w:r>
    </w:p>
    <w:p w:rsidR="00BE4E86" w:rsidRPr="00BE4E86" w:rsidRDefault="00BE4E86" w:rsidP="00BE4E86">
      <w:pPr>
        <w:tabs>
          <w:tab w:val="left" w:pos="4320"/>
        </w:tabs>
        <w:rPr>
          <w:color w:val="auto"/>
          <w:sz w:val="26"/>
          <w:szCs w:val="26"/>
        </w:rPr>
      </w:pPr>
    </w:p>
    <w:p w:rsidR="00BE4E86" w:rsidRPr="00BE4E86" w:rsidRDefault="00BE4E86" w:rsidP="00BE4E86">
      <w:pPr>
        <w:tabs>
          <w:tab w:val="left" w:pos="4320"/>
        </w:tabs>
        <w:rPr>
          <w:color w:val="auto"/>
          <w:sz w:val="26"/>
          <w:szCs w:val="26"/>
        </w:rPr>
      </w:pPr>
      <w:r w:rsidRPr="00BE4E86">
        <w:rPr>
          <w:color w:val="auto"/>
          <w:sz w:val="26"/>
          <w:szCs w:val="26"/>
        </w:rPr>
        <w:t>(SEAL)</w:t>
      </w:r>
    </w:p>
    <w:p w:rsidR="00BE4E86" w:rsidRPr="00BE4E86" w:rsidRDefault="00BE4E86" w:rsidP="00BE4E86">
      <w:pPr>
        <w:tabs>
          <w:tab w:val="left" w:pos="4320"/>
        </w:tabs>
        <w:rPr>
          <w:color w:val="auto"/>
          <w:sz w:val="26"/>
          <w:szCs w:val="26"/>
        </w:rPr>
      </w:pPr>
    </w:p>
    <w:p w:rsidR="00BE4E86" w:rsidRPr="00BE4E86" w:rsidRDefault="00BE4E86" w:rsidP="00BE4E86">
      <w:pPr>
        <w:tabs>
          <w:tab w:val="left" w:pos="4320"/>
        </w:tabs>
        <w:rPr>
          <w:color w:val="auto"/>
          <w:sz w:val="26"/>
          <w:szCs w:val="26"/>
        </w:rPr>
      </w:pPr>
      <w:r w:rsidRPr="00BE4E86">
        <w:rPr>
          <w:color w:val="auto"/>
          <w:sz w:val="26"/>
          <w:szCs w:val="26"/>
        </w:rPr>
        <w:t xml:space="preserve">ORDER ADOPTED: </w:t>
      </w:r>
      <w:r w:rsidR="00FC2773">
        <w:rPr>
          <w:color w:val="auto"/>
          <w:sz w:val="26"/>
          <w:szCs w:val="26"/>
        </w:rPr>
        <w:t xml:space="preserve">June </w:t>
      </w:r>
      <w:r w:rsidR="00F40BAD">
        <w:rPr>
          <w:color w:val="auto"/>
          <w:sz w:val="26"/>
          <w:szCs w:val="26"/>
        </w:rPr>
        <w:t>19</w:t>
      </w:r>
      <w:r w:rsidR="00FC2773">
        <w:rPr>
          <w:color w:val="auto"/>
          <w:sz w:val="26"/>
          <w:szCs w:val="26"/>
        </w:rPr>
        <w:t>, 2014</w:t>
      </w:r>
    </w:p>
    <w:p w:rsidR="005D6C7E" w:rsidRDefault="005D6C7E" w:rsidP="00C77634">
      <w:pPr>
        <w:tabs>
          <w:tab w:val="left" w:pos="4320"/>
        </w:tabs>
        <w:rPr>
          <w:color w:val="auto"/>
          <w:sz w:val="26"/>
          <w:szCs w:val="26"/>
        </w:rPr>
      </w:pPr>
    </w:p>
    <w:p w:rsidR="00A544A4" w:rsidRPr="000166BF" w:rsidRDefault="00BE4E86" w:rsidP="00C77634">
      <w:pPr>
        <w:tabs>
          <w:tab w:val="left" w:pos="4320"/>
        </w:tabs>
        <w:rPr>
          <w:color w:val="auto"/>
          <w:sz w:val="26"/>
          <w:szCs w:val="26"/>
        </w:rPr>
      </w:pPr>
      <w:r w:rsidRPr="000166BF">
        <w:rPr>
          <w:color w:val="auto"/>
          <w:sz w:val="26"/>
          <w:szCs w:val="26"/>
        </w:rPr>
        <w:t>ORDER ENTERED:</w:t>
      </w:r>
      <w:r w:rsidR="00B065FE" w:rsidRPr="000166BF">
        <w:rPr>
          <w:color w:val="auto"/>
          <w:sz w:val="26"/>
          <w:szCs w:val="26"/>
        </w:rPr>
        <w:t xml:space="preserve">  </w:t>
      </w:r>
      <w:r w:rsidR="00B42414">
        <w:rPr>
          <w:color w:val="auto"/>
          <w:sz w:val="26"/>
          <w:szCs w:val="26"/>
        </w:rPr>
        <w:t>June 19, 2014</w:t>
      </w:r>
      <w:bookmarkStart w:id="0" w:name="_GoBack"/>
      <w:bookmarkEnd w:id="0"/>
    </w:p>
    <w:sectPr w:rsidR="00A544A4" w:rsidRPr="000166BF" w:rsidSect="009C1007">
      <w:footerReference w:type="even" r:id="rId10"/>
      <w:footerReference w:type="default" r:id="rId11"/>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54B" w:rsidRDefault="0069354B">
      <w:r>
        <w:separator/>
      </w:r>
    </w:p>
  </w:endnote>
  <w:endnote w:type="continuationSeparator" w:id="0">
    <w:p w:rsidR="0069354B" w:rsidRDefault="0069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EE" w:rsidRDefault="00A959EE"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59EE" w:rsidRDefault="00A95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EE" w:rsidRPr="005650C6" w:rsidRDefault="00A959EE" w:rsidP="009B1C5C">
    <w:pPr>
      <w:pStyle w:val="Footer"/>
      <w:framePr w:wrap="around" w:vAnchor="text" w:hAnchor="margin" w:xAlign="center" w:y="1"/>
      <w:rPr>
        <w:rStyle w:val="PageNumber"/>
        <w:color w:val="000000" w:themeColor="text1"/>
      </w:rPr>
    </w:pPr>
    <w:r w:rsidRPr="005650C6">
      <w:rPr>
        <w:rStyle w:val="PageNumber"/>
        <w:color w:val="000000" w:themeColor="text1"/>
      </w:rPr>
      <w:fldChar w:fldCharType="begin"/>
    </w:r>
    <w:r w:rsidRPr="005650C6">
      <w:rPr>
        <w:rStyle w:val="PageNumber"/>
        <w:color w:val="000000" w:themeColor="text1"/>
      </w:rPr>
      <w:instrText xml:space="preserve">PAGE  </w:instrText>
    </w:r>
    <w:r w:rsidRPr="005650C6">
      <w:rPr>
        <w:rStyle w:val="PageNumber"/>
        <w:color w:val="000000" w:themeColor="text1"/>
      </w:rPr>
      <w:fldChar w:fldCharType="separate"/>
    </w:r>
    <w:r w:rsidR="00B42414">
      <w:rPr>
        <w:rStyle w:val="PageNumber"/>
        <w:noProof/>
        <w:color w:val="000000" w:themeColor="text1"/>
      </w:rPr>
      <w:t>4</w:t>
    </w:r>
    <w:r w:rsidRPr="005650C6">
      <w:rPr>
        <w:rStyle w:val="PageNumber"/>
        <w:color w:val="000000" w:themeColor="text1"/>
      </w:rPr>
      <w:fldChar w:fldCharType="end"/>
    </w:r>
  </w:p>
  <w:p w:rsidR="00A959EE" w:rsidRDefault="00A95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54B" w:rsidRPr="00AE098E" w:rsidRDefault="0069354B">
      <w:pPr>
        <w:rPr>
          <w:color w:val="auto"/>
        </w:rPr>
      </w:pPr>
      <w:r w:rsidRPr="00AE098E">
        <w:rPr>
          <w:color w:val="auto"/>
        </w:rPr>
        <w:separator/>
      </w:r>
    </w:p>
  </w:footnote>
  <w:footnote w:type="continuationSeparator" w:id="0">
    <w:p w:rsidR="0069354B" w:rsidRDefault="00693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1F2326C2"/>
    <w:multiLevelType w:val="hybridMultilevel"/>
    <w:tmpl w:val="15363A16"/>
    <w:lvl w:ilvl="0" w:tplc="AC1C4BDE">
      <w:start w:val="2"/>
      <w:numFmt w:val="lowerLetter"/>
      <w:lvlText w:val="(%1)"/>
      <w:lvlJc w:val="left"/>
      <w:pPr>
        <w:tabs>
          <w:tab w:val="num" w:pos="450"/>
        </w:tabs>
        <w:ind w:left="450" w:hanging="360"/>
      </w:pPr>
      <w:rPr>
        <w:rFonts w:ascii="Times New Roman" w:hAnsi="Times New Roman" w:hint="default"/>
        <w:sz w:val="24"/>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4">
    <w:nsid w:val="3659283A"/>
    <w:multiLevelType w:val="hybridMultilevel"/>
    <w:tmpl w:val="F9BA16C8"/>
    <w:lvl w:ilvl="0" w:tplc="9580EC0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6">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5"/>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34CB"/>
    <w:rsid w:val="000120B5"/>
    <w:rsid w:val="000166BF"/>
    <w:rsid w:val="00016AF8"/>
    <w:rsid w:val="00041010"/>
    <w:rsid w:val="00043790"/>
    <w:rsid w:val="0004622B"/>
    <w:rsid w:val="0005050F"/>
    <w:rsid w:val="000535E4"/>
    <w:rsid w:val="0005541F"/>
    <w:rsid w:val="00056AE6"/>
    <w:rsid w:val="00056D0B"/>
    <w:rsid w:val="00060D1D"/>
    <w:rsid w:val="000712D6"/>
    <w:rsid w:val="000751F7"/>
    <w:rsid w:val="00096425"/>
    <w:rsid w:val="000968C9"/>
    <w:rsid w:val="000A246D"/>
    <w:rsid w:val="000A6198"/>
    <w:rsid w:val="000B6F4C"/>
    <w:rsid w:val="000C18CC"/>
    <w:rsid w:val="000C5D46"/>
    <w:rsid w:val="000D67E4"/>
    <w:rsid w:val="000E7D45"/>
    <w:rsid w:val="000F300D"/>
    <w:rsid w:val="000F376F"/>
    <w:rsid w:val="000F48D9"/>
    <w:rsid w:val="001013B4"/>
    <w:rsid w:val="00102D1E"/>
    <w:rsid w:val="00117DBF"/>
    <w:rsid w:val="0012153B"/>
    <w:rsid w:val="00124958"/>
    <w:rsid w:val="0013441D"/>
    <w:rsid w:val="00136AEC"/>
    <w:rsid w:val="00143A2E"/>
    <w:rsid w:val="00145521"/>
    <w:rsid w:val="00157C05"/>
    <w:rsid w:val="0016409E"/>
    <w:rsid w:val="00172E30"/>
    <w:rsid w:val="0019021F"/>
    <w:rsid w:val="00195A2F"/>
    <w:rsid w:val="001B3AF0"/>
    <w:rsid w:val="001B5D02"/>
    <w:rsid w:val="001C5BB3"/>
    <w:rsid w:val="001E7892"/>
    <w:rsid w:val="001F03C7"/>
    <w:rsid w:val="001F6A87"/>
    <w:rsid w:val="0020470D"/>
    <w:rsid w:val="0020567E"/>
    <w:rsid w:val="0021203A"/>
    <w:rsid w:val="00217F9B"/>
    <w:rsid w:val="00223884"/>
    <w:rsid w:val="00227387"/>
    <w:rsid w:val="002359B6"/>
    <w:rsid w:val="00263578"/>
    <w:rsid w:val="002857F7"/>
    <w:rsid w:val="002860F1"/>
    <w:rsid w:val="0028770B"/>
    <w:rsid w:val="002A79E7"/>
    <w:rsid w:val="002B2A14"/>
    <w:rsid w:val="002C3BC4"/>
    <w:rsid w:val="002C7616"/>
    <w:rsid w:val="002C7E2A"/>
    <w:rsid w:val="002E0720"/>
    <w:rsid w:val="002F4797"/>
    <w:rsid w:val="002F645D"/>
    <w:rsid w:val="003039C7"/>
    <w:rsid w:val="00303B97"/>
    <w:rsid w:val="003054D5"/>
    <w:rsid w:val="00312CFB"/>
    <w:rsid w:val="003154F2"/>
    <w:rsid w:val="003237B8"/>
    <w:rsid w:val="00326E09"/>
    <w:rsid w:val="0033598F"/>
    <w:rsid w:val="003441D9"/>
    <w:rsid w:val="003530BE"/>
    <w:rsid w:val="0036392C"/>
    <w:rsid w:val="00372086"/>
    <w:rsid w:val="00373CB2"/>
    <w:rsid w:val="00376AAE"/>
    <w:rsid w:val="00381CCB"/>
    <w:rsid w:val="00383930"/>
    <w:rsid w:val="003926B3"/>
    <w:rsid w:val="00392A69"/>
    <w:rsid w:val="00394A9B"/>
    <w:rsid w:val="003A692F"/>
    <w:rsid w:val="003B307C"/>
    <w:rsid w:val="003C346E"/>
    <w:rsid w:val="003C3A68"/>
    <w:rsid w:val="003C5AA7"/>
    <w:rsid w:val="003D3688"/>
    <w:rsid w:val="003F5230"/>
    <w:rsid w:val="004047C7"/>
    <w:rsid w:val="00410012"/>
    <w:rsid w:val="00411EC4"/>
    <w:rsid w:val="004128A8"/>
    <w:rsid w:val="00416829"/>
    <w:rsid w:val="0042113A"/>
    <w:rsid w:val="00421492"/>
    <w:rsid w:val="004335F0"/>
    <w:rsid w:val="0044319F"/>
    <w:rsid w:val="00447815"/>
    <w:rsid w:val="00457AB1"/>
    <w:rsid w:val="004610B9"/>
    <w:rsid w:val="004618D8"/>
    <w:rsid w:val="00480D54"/>
    <w:rsid w:val="004858D7"/>
    <w:rsid w:val="00497E52"/>
    <w:rsid w:val="004D2A7C"/>
    <w:rsid w:val="004E2E63"/>
    <w:rsid w:val="005107C9"/>
    <w:rsid w:val="00512E37"/>
    <w:rsid w:val="00526BA7"/>
    <w:rsid w:val="00535093"/>
    <w:rsid w:val="00541E17"/>
    <w:rsid w:val="00542312"/>
    <w:rsid w:val="0054264D"/>
    <w:rsid w:val="0055073A"/>
    <w:rsid w:val="00550984"/>
    <w:rsid w:val="005531FE"/>
    <w:rsid w:val="00560CF3"/>
    <w:rsid w:val="005650C6"/>
    <w:rsid w:val="00566A76"/>
    <w:rsid w:val="00575938"/>
    <w:rsid w:val="00587A50"/>
    <w:rsid w:val="00590909"/>
    <w:rsid w:val="00591AC2"/>
    <w:rsid w:val="005A16E1"/>
    <w:rsid w:val="005A39F9"/>
    <w:rsid w:val="005B621E"/>
    <w:rsid w:val="005B68C8"/>
    <w:rsid w:val="005D6C7E"/>
    <w:rsid w:val="005D79AD"/>
    <w:rsid w:val="005E056A"/>
    <w:rsid w:val="005F6BD1"/>
    <w:rsid w:val="005F74C2"/>
    <w:rsid w:val="005F7F34"/>
    <w:rsid w:val="005F7FD8"/>
    <w:rsid w:val="006014CD"/>
    <w:rsid w:val="00603715"/>
    <w:rsid w:val="00614374"/>
    <w:rsid w:val="0061623E"/>
    <w:rsid w:val="00616A3A"/>
    <w:rsid w:val="00620D6E"/>
    <w:rsid w:val="00622226"/>
    <w:rsid w:val="00623B8D"/>
    <w:rsid w:val="00632E42"/>
    <w:rsid w:val="00634598"/>
    <w:rsid w:val="006376E7"/>
    <w:rsid w:val="0064755A"/>
    <w:rsid w:val="006546C1"/>
    <w:rsid w:val="006602B5"/>
    <w:rsid w:val="006656F2"/>
    <w:rsid w:val="00672081"/>
    <w:rsid w:val="0067741B"/>
    <w:rsid w:val="00692267"/>
    <w:rsid w:val="0069354B"/>
    <w:rsid w:val="00697832"/>
    <w:rsid w:val="006A2BC5"/>
    <w:rsid w:val="006A433E"/>
    <w:rsid w:val="006A4A6F"/>
    <w:rsid w:val="006B4C4A"/>
    <w:rsid w:val="006C68DF"/>
    <w:rsid w:val="006C6E7F"/>
    <w:rsid w:val="006F3032"/>
    <w:rsid w:val="006F767E"/>
    <w:rsid w:val="007007DD"/>
    <w:rsid w:val="00704569"/>
    <w:rsid w:val="00705620"/>
    <w:rsid w:val="00705793"/>
    <w:rsid w:val="00705B66"/>
    <w:rsid w:val="00706E97"/>
    <w:rsid w:val="007119BF"/>
    <w:rsid w:val="007130A5"/>
    <w:rsid w:val="00715193"/>
    <w:rsid w:val="007258D7"/>
    <w:rsid w:val="007349CE"/>
    <w:rsid w:val="007421CE"/>
    <w:rsid w:val="00747EDA"/>
    <w:rsid w:val="00750759"/>
    <w:rsid w:val="007906EC"/>
    <w:rsid w:val="0079110F"/>
    <w:rsid w:val="007A5B5F"/>
    <w:rsid w:val="007B09E2"/>
    <w:rsid w:val="007B5B41"/>
    <w:rsid w:val="007B7D37"/>
    <w:rsid w:val="007C1F44"/>
    <w:rsid w:val="007C494F"/>
    <w:rsid w:val="007E430E"/>
    <w:rsid w:val="007E78BA"/>
    <w:rsid w:val="007F12BF"/>
    <w:rsid w:val="007F148F"/>
    <w:rsid w:val="007F4449"/>
    <w:rsid w:val="00800447"/>
    <w:rsid w:val="00806657"/>
    <w:rsid w:val="0081293F"/>
    <w:rsid w:val="0081379F"/>
    <w:rsid w:val="00815F57"/>
    <w:rsid w:val="008161E6"/>
    <w:rsid w:val="00816A58"/>
    <w:rsid w:val="008252DA"/>
    <w:rsid w:val="008329D0"/>
    <w:rsid w:val="0084082A"/>
    <w:rsid w:val="00843204"/>
    <w:rsid w:val="00844F48"/>
    <w:rsid w:val="00845FFF"/>
    <w:rsid w:val="00846409"/>
    <w:rsid w:val="008504E3"/>
    <w:rsid w:val="00861628"/>
    <w:rsid w:val="008633F9"/>
    <w:rsid w:val="00863519"/>
    <w:rsid w:val="00875306"/>
    <w:rsid w:val="00894584"/>
    <w:rsid w:val="008964D9"/>
    <w:rsid w:val="008C66C4"/>
    <w:rsid w:val="008D0D95"/>
    <w:rsid w:val="008E0471"/>
    <w:rsid w:val="008E3EC1"/>
    <w:rsid w:val="008F0A9D"/>
    <w:rsid w:val="00906E98"/>
    <w:rsid w:val="00921517"/>
    <w:rsid w:val="00941E2A"/>
    <w:rsid w:val="00943BB4"/>
    <w:rsid w:val="00950B0E"/>
    <w:rsid w:val="00954309"/>
    <w:rsid w:val="0095591B"/>
    <w:rsid w:val="0095742D"/>
    <w:rsid w:val="00957931"/>
    <w:rsid w:val="00961C99"/>
    <w:rsid w:val="00961EC1"/>
    <w:rsid w:val="00980C9D"/>
    <w:rsid w:val="0099376D"/>
    <w:rsid w:val="009A6842"/>
    <w:rsid w:val="009B1C5C"/>
    <w:rsid w:val="009C087A"/>
    <w:rsid w:val="009C1007"/>
    <w:rsid w:val="009C3C7C"/>
    <w:rsid w:val="009C70CC"/>
    <w:rsid w:val="009D4583"/>
    <w:rsid w:val="009E175B"/>
    <w:rsid w:val="009E4F18"/>
    <w:rsid w:val="009E7317"/>
    <w:rsid w:val="00A0199D"/>
    <w:rsid w:val="00A020D4"/>
    <w:rsid w:val="00A04453"/>
    <w:rsid w:val="00A05B92"/>
    <w:rsid w:val="00A14C0F"/>
    <w:rsid w:val="00A17F28"/>
    <w:rsid w:val="00A2326B"/>
    <w:rsid w:val="00A24D94"/>
    <w:rsid w:val="00A3124C"/>
    <w:rsid w:val="00A404E7"/>
    <w:rsid w:val="00A42AC2"/>
    <w:rsid w:val="00A5390E"/>
    <w:rsid w:val="00A53F87"/>
    <w:rsid w:val="00A544A4"/>
    <w:rsid w:val="00A632FB"/>
    <w:rsid w:val="00A959EE"/>
    <w:rsid w:val="00A96F3F"/>
    <w:rsid w:val="00AA4019"/>
    <w:rsid w:val="00AA6902"/>
    <w:rsid w:val="00AB14A4"/>
    <w:rsid w:val="00AB3D44"/>
    <w:rsid w:val="00AB63C2"/>
    <w:rsid w:val="00AB7A76"/>
    <w:rsid w:val="00AC2642"/>
    <w:rsid w:val="00AC5217"/>
    <w:rsid w:val="00AE098E"/>
    <w:rsid w:val="00AE3375"/>
    <w:rsid w:val="00AF0CD1"/>
    <w:rsid w:val="00AF7B81"/>
    <w:rsid w:val="00B01676"/>
    <w:rsid w:val="00B065FE"/>
    <w:rsid w:val="00B12B18"/>
    <w:rsid w:val="00B12CD4"/>
    <w:rsid w:val="00B137B2"/>
    <w:rsid w:val="00B22532"/>
    <w:rsid w:val="00B2568B"/>
    <w:rsid w:val="00B42414"/>
    <w:rsid w:val="00B5655A"/>
    <w:rsid w:val="00B622AA"/>
    <w:rsid w:val="00B62F03"/>
    <w:rsid w:val="00B724C7"/>
    <w:rsid w:val="00B95B6F"/>
    <w:rsid w:val="00BA67C2"/>
    <w:rsid w:val="00BA7E22"/>
    <w:rsid w:val="00BB5CD5"/>
    <w:rsid w:val="00BB7C50"/>
    <w:rsid w:val="00BC64FD"/>
    <w:rsid w:val="00BD2334"/>
    <w:rsid w:val="00BE1AA9"/>
    <w:rsid w:val="00BE4E86"/>
    <w:rsid w:val="00BF31D9"/>
    <w:rsid w:val="00BF740C"/>
    <w:rsid w:val="00C00A02"/>
    <w:rsid w:val="00C05EBB"/>
    <w:rsid w:val="00C06C35"/>
    <w:rsid w:val="00C108E9"/>
    <w:rsid w:val="00C10A53"/>
    <w:rsid w:val="00C12706"/>
    <w:rsid w:val="00C14F1D"/>
    <w:rsid w:val="00C171FF"/>
    <w:rsid w:val="00C2257A"/>
    <w:rsid w:val="00C279BC"/>
    <w:rsid w:val="00C31471"/>
    <w:rsid w:val="00C40973"/>
    <w:rsid w:val="00C6258D"/>
    <w:rsid w:val="00C659B9"/>
    <w:rsid w:val="00C72542"/>
    <w:rsid w:val="00C76E99"/>
    <w:rsid w:val="00C77634"/>
    <w:rsid w:val="00C81F35"/>
    <w:rsid w:val="00C83F8B"/>
    <w:rsid w:val="00C921D9"/>
    <w:rsid w:val="00C94888"/>
    <w:rsid w:val="00CA2822"/>
    <w:rsid w:val="00CA54FD"/>
    <w:rsid w:val="00CB2F64"/>
    <w:rsid w:val="00CB4930"/>
    <w:rsid w:val="00CC0018"/>
    <w:rsid w:val="00CC3100"/>
    <w:rsid w:val="00CD03C5"/>
    <w:rsid w:val="00CD0D95"/>
    <w:rsid w:val="00CD126B"/>
    <w:rsid w:val="00CE0276"/>
    <w:rsid w:val="00CF5945"/>
    <w:rsid w:val="00D03128"/>
    <w:rsid w:val="00D24952"/>
    <w:rsid w:val="00D27D83"/>
    <w:rsid w:val="00D3301F"/>
    <w:rsid w:val="00D37628"/>
    <w:rsid w:val="00D405F0"/>
    <w:rsid w:val="00D42C3C"/>
    <w:rsid w:val="00D5178F"/>
    <w:rsid w:val="00D529F5"/>
    <w:rsid w:val="00D535F1"/>
    <w:rsid w:val="00D5737B"/>
    <w:rsid w:val="00D6313D"/>
    <w:rsid w:val="00D65120"/>
    <w:rsid w:val="00D7015E"/>
    <w:rsid w:val="00D75923"/>
    <w:rsid w:val="00D90F20"/>
    <w:rsid w:val="00DB0EAA"/>
    <w:rsid w:val="00DB4977"/>
    <w:rsid w:val="00DB52A6"/>
    <w:rsid w:val="00DB5691"/>
    <w:rsid w:val="00DB6E46"/>
    <w:rsid w:val="00DC094C"/>
    <w:rsid w:val="00DC1349"/>
    <w:rsid w:val="00DD271D"/>
    <w:rsid w:val="00DF6614"/>
    <w:rsid w:val="00E0569D"/>
    <w:rsid w:val="00E0589D"/>
    <w:rsid w:val="00E10026"/>
    <w:rsid w:val="00E14464"/>
    <w:rsid w:val="00E17C2E"/>
    <w:rsid w:val="00E17D5D"/>
    <w:rsid w:val="00E22074"/>
    <w:rsid w:val="00E22643"/>
    <w:rsid w:val="00E25C4C"/>
    <w:rsid w:val="00E32908"/>
    <w:rsid w:val="00E52D06"/>
    <w:rsid w:val="00E5698F"/>
    <w:rsid w:val="00E60FAF"/>
    <w:rsid w:val="00E75706"/>
    <w:rsid w:val="00E80CDE"/>
    <w:rsid w:val="00E872EA"/>
    <w:rsid w:val="00E914D9"/>
    <w:rsid w:val="00E93202"/>
    <w:rsid w:val="00E93692"/>
    <w:rsid w:val="00E968AE"/>
    <w:rsid w:val="00EA3719"/>
    <w:rsid w:val="00EB6FE4"/>
    <w:rsid w:val="00EC1040"/>
    <w:rsid w:val="00EC5066"/>
    <w:rsid w:val="00ED3634"/>
    <w:rsid w:val="00ED59C4"/>
    <w:rsid w:val="00EF13C9"/>
    <w:rsid w:val="00EF42A9"/>
    <w:rsid w:val="00EF4784"/>
    <w:rsid w:val="00F03FA6"/>
    <w:rsid w:val="00F25C2D"/>
    <w:rsid w:val="00F26582"/>
    <w:rsid w:val="00F35580"/>
    <w:rsid w:val="00F40B81"/>
    <w:rsid w:val="00F40BAD"/>
    <w:rsid w:val="00F42D9E"/>
    <w:rsid w:val="00F450E1"/>
    <w:rsid w:val="00F510F4"/>
    <w:rsid w:val="00F536C3"/>
    <w:rsid w:val="00F55C41"/>
    <w:rsid w:val="00F564D0"/>
    <w:rsid w:val="00F638D7"/>
    <w:rsid w:val="00F66F07"/>
    <w:rsid w:val="00F75D85"/>
    <w:rsid w:val="00F81A20"/>
    <w:rsid w:val="00F9514D"/>
    <w:rsid w:val="00FC1746"/>
    <w:rsid w:val="00FC1B12"/>
    <w:rsid w:val="00FC26AA"/>
    <w:rsid w:val="00FC2773"/>
    <w:rsid w:val="00FC51BD"/>
    <w:rsid w:val="00FD2B84"/>
    <w:rsid w:val="00FD5E5D"/>
    <w:rsid w:val="00FE23AF"/>
    <w:rsid w:val="00FE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 w:type="paragraph" w:styleId="ListParagraph">
    <w:name w:val="List Paragraph"/>
    <w:basedOn w:val="Normal"/>
    <w:uiPriority w:val="34"/>
    <w:qFormat/>
    <w:rsid w:val="008161E6"/>
    <w:pPr>
      <w:ind w:left="720"/>
      <w:contextualSpacing/>
    </w:pPr>
    <w:rPr>
      <w:rFonts w:ascii="Courier" w:hAnsi="Courie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 w:type="paragraph" w:styleId="ListParagraph">
    <w:name w:val="List Paragraph"/>
    <w:basedOn w:val="Normal"/>
    <w:uiPriority w:val="34"/>
    <w:qFormat/>
    <w:rsid w:val="008161E6"/>
    <w:pPr>
      <w:ind w:left="720"/>
      <w:contextualSpacing/>
    </w:pPr>
    <w:rPr>
      <w:rFonts w:ascii="Courier" w:hAnsi="Courie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423D6-1D1A-4F35-A980-87E42B4F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13</cp:revision>
  <cp:lastPrinted>2014-06-19T11:54:00Z</cp:lastPrinted>
  <dcterms:created xsi:type="dcterms:W3CDTF">2014-05-01T13:36:00Z</dcterms:created>
  <dcterms:modified xsi:type="dcterms:W3CDTF">2014-06-19T11:54:00Z</dcterms:modified>
</cp:coreProperties>
</file>