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5E6777" w:rsidRPr="00FD6BEF" w:rsidTr="00B33B6F">
        <w:tc>
          <w:tcPr>
            <w:tcW w:w="2448" w:type="dxa"/>
          </w:tcPr>
          <w:p w:rsidR="005E6777" w:rsidRPr="00C0451E" w:rsidRDefault="005E6777" w:rsidP="00B33B6F">
            <w:pPr>
              <w:pStyle w:val="Heading3"/>
              <w:rPr>
                <w:rFonts w:ascii="Times New Roman" w:hAnsi="Times New Roman" w:cs="Times New Roman"/>
              </w:rPr>
            </w:pPr>
          </w:p>
        </w:tc>
        <w:tc>
          <w:tcPr>
            <w:tcW w:w="5130" w:type="dxa"/>
          </w:tcPr>
          <w:p w:rsidR="005E6777" w:rsidRPr="00FD6BEF" w:rsidRDefault="005E6777" w:rsidP="00B33B6F">
            <w:pPr>
              <w:jc w:val="center"/>
              <w:rPr>
                <w:b/>
                <w:sz w:val="26"/>
                <w:szCs w:val="26"/>
              </w:rPr>
            </w:pPr>
            <w:r w:rsidRPr="00FD6BEF">
              <w:rPr>
                <w:b/>
                <w:sz w:val="26"/>
                <w:szCs w:val="26"/>
              </w:rPr>
              <w:t>PENNSYLVANIA</w:t>
            </w:r>
          </w:p>
          <w:p w:rsidR="005E6777" w:rsidRPr="00FD6BEF" w:rsidRDefault="005E6777" w:rsidP="00B33B6F">
            <w:pPr>
              <w:jc w:val="center"/>
              <w:rPr>
                <w:b/>
                <w:sz w:val="26"/>
                <w:szCs w:val="26"/>
              </w:rPr>
            </w:pPr>
            <w:r w:rsidRPr="00FD6BEF">
              <w:rPr>
                <w:b/>
                <w:sz w:val="26"/>
                <w:szCs w:val="26"/>
              </w:rPr>
              <w:t>PUBLIC UTILITY COMMISSION</w:t>
            </w:r>
          </w:p>
          <w:p w:rsidR="005E6777" w:rsidRPr="00FD6BEF" w:rsidRDefault="005E6777" w:rsidP="00B33B6F">
            <w:pPr>
              <w:pStyle w:val="StyleCentered"/>
              <w:rPr>
                <w:b/>
                <w:sz w:val="26"/>
                <w:szCs w:val="26"/>
              </w:rPr>
            </w:pPr>
            <w:r w:rsidRPr="00FD6BEF">
              <w:rPr>
                <w:b/>
                <w:sz w:val="26"/>
                <w:szCs w:val="26"/>
              </w:rPr>
              <w:t>Harrisburg, PA  17105-3265</w:t>
            </w:r>
          </w:p>
        </w:tc>
        <w:tc>
          <w:tcPr>
            <w:tcW w:w="2700" w:type="dxa"/>
          </w:tcPr>
          <w:p w:rsidR="005E6777" w:rsidRPr="00FD6BEF" w:rsidRDefault="005E6777" w:rsidP="00B33B6F">
            <w:pPr>
              <w:rPr>
                <w:sz w:val="26"/>
                <w:szCs w:val="26"/>
              </w:rPr>
            </w:pPr>
          </w:p>
        </w:tc>
      </w:tr>
    </w:tbl>
    <w:p w:rsidR="005E6777" w:rsidRPr="00FD6BEF" w:rsidRDefault="005E6777" w:rsidP="005E6777">
      <w:pPr>
        <w:rPr>
          <w:sz w:val="26"/>
          <w:szCs w:val="26"/>
        </w:rPr>
      </w:pPr>
    </w:p>
    <w:tbl>
      <w:tblPr>
        <w:tblW w:w="0" w:type="auto"/>
        <w:tblLayout w:type="fixed"/>
        <w:tblLook w:val="0000" w:firstRow="0" w:lastRow="0" w:firstColumn="0" w:lastColumn="0" w:noHBand="0" w:noVBand="0"/>
      </w:tblPr>
      <w:tblGrid>
        <w:gridCol w:w="5148"/>
        <w:gridCol w:w="5148"/>
      </w:tblGrid>
      <w:tr w:rsidR="005E6777" w:rsidRPr="00FD6BEF" w:rsidTr="00B33B6F">
        <w:tc>
          <w:tcPr>
            <w:tcW w:w="5148" w:type="dxa"/>
          </w:tcPr>
          <w:p w:rsidR="005E6777" w:rsidRPr="00FD6BEF" w:rsidRDefault="005E6777" w:rsidP="00B33B6F">
            <w:pPr>
              <w:rPr>
                <w:sz w:val="26"/>
                <w:szCs w:val="26"/>
              </w:rPr>
            </w:pPr>
          </w:p>
        </w:tc>
        <w:tc>
          <w:tcPr>
            <w:tcW w:w="5148" w:type="dxa"/>
          </w:tcPr>
          <w:p w:rsidR="005E6777" w:rsidRDefault="005E6777" w:rsidP="00B33B6F">
            <w:pPr>
              <w:ind w:firstLine="612"/>
              <w:rPr>
                <w:sz w:val="26"/>
                <w:szCs w:val="26"/>
              </w:rPr>
            </w:pPr>
          </w:p>
          <w:p w:rsidR="005E6777" w:rsidRPr="00FD6BEF" w:rsidRDefault="00E23DFD" w:rsidP="00C92261">
            <w:pPr>
              <w:ind w:firstLine="612"/>
              <w:rPr>
                <w:sz w:val="26"/>
                <w:szCs w:val="26"/>
              </w:rPr>
            </w:pPr>
            <w:r>
              <w:rPr>
                <w:sz w:val="26"/>
                <w:szCs w:val="26"/>
              </w:rPr>
              <w:t>Public Meeting held June 19, 2014</w:t>
            </w:r>
            <w:r w:rsidR="00786D1A">
              <w:rPr>
                <w:sz w:val="26"/>
                <w:szCs w:val="26"/>
              </w:rPr>
              <w:t xml:space="preserve"> </w:t>
            </w:r>
            <w:r w:rsidR="005E6777">
              <w:rPr>
                <w:sz w:val="26"/>
                <w:szCs w:val="26"/>
              </w:rPr>
              <w:t xml:space="preserve"> </w:t>
            </w:r>
          </w:p>
        </w:tc>
      </w:tr>
      <w:tr w:rsidR="005E6777" w:rsidRPr="00FD6BEF" w:rsidTr="00B33B6F">
        <w:tc>
          <w:tcPr>
            <w:tcW w:w="5148" w:type="dxa"/>
          </w:tcPr>
          <w:p w:rsidR="005E6777" w:rsidRDefault="005E6777" w:rsidP="00B33B6F">
            <w:pPr>
              <w:rPr>
                <w:sz w:val="26"/>
                <w:szCs w:val="26"/>
              </w:rPr>
            </w:pPr>
          </w:p>
          <w:p w:rsidR="005E6777" w:rsidRPr="00FD6BEF" w:rsidRDefault="005E6777" w:rsidP="00B33B6F">
            <w:pPr>
              <w:rPr>
                <w:sz w:val="26"/>
                <w:szCs w:val="26"/>
              </w:rPr>
            </w:pPr>
            <w:r w:rsidRPr="00FD6BEF">
              <w:rPr>
                <w:sz w:val="26"/>
                <w:szCs w:val="26"/>
              </w:rPr>
              <w:t>Commissioners Present:</w:t>
            </w:r>
          </w:p>
        </w:tc>
        <w:tc>
          <w:tcPr>
            <w:tcW w:w="5148" w:type="dxa"/>
          </w:tcPr>
          <w:p w:rsidR="005E6777" w:rsidRPr="00FD6BEF" w:rsidRDefault="005E6777" w:rsidP="00B33B6F">
            <w:pPr>
              <w:rPr>
                <w:sz w:val="26"/>
                <w:szCs w:val="26"/>
              </w:rPr>
            </w:pPr>
          </w:p>
        </w:tc>
      </w:tr>
    </w:tbl>
    <w:p w:rsidR="005E6777" w:rsidRPr="00FD6BEF" w:rsidRDefault="005E6777" w:rsidP="005E6777">
      <w:pPr>
        <w:rPr>
          <w:sz w:val="26"/>
          <w:szCs w:val="26"/>
        </w:rPr>
      </w:pPr>
    </w:p>
    <w:tbl>
      <w:tblPr>
        <w:tblW w:w="10296" w:type="dxa"/>
        <w:tblLayout w:type="fixed"/>
        <w:tblLook w:val="0000" w:firstRow="0" w:lastRow="0" w:firstColumn="0" w:lastColumn="0" w:noHBand="0" w:noVBand="0"/>
      </w:tblPr>
      <w:tblGrid>
        <w:gridCol w:w="5958"/>
        <w:gridCol w:w="2898"/>
        <w:gridCol w:w="522"/>
        <w:gridCol w:w="270"/>
        <w:gridCol w:w="648"/>
      </w:tblGrid>
      <w:tr w:rsidR="005E6777" w:rsidRPr="00FD6BEF" w:rsidTr="005C2C86">
        <w:tc>
          <w:tcPr>
            <w:tcW w:w="9378" w:type="dxa"/>
            <w:gridSpan w:val="3"/>
          </w:tcPr>
          <w:p w:rsidR="005E6777" w:rsidRPr="00FD6BEF" w:rsidRDefault="005E6777" w:rsidP="00B33B6F">
            <w:pPr>
              <w:overflowPunct/>
              <w:ind w:left="720"/>
              <w:textAlignment w:val="auto"/>
              <w:rPr>
                <w:sz w:val="26"/>
                <w:szCs w:val="26"/>
              </w:rPr>
            </w:pPr>
            <w:r w:rsidRPr="00FD6BEF">
              <w:rPr>
                <w:sz w:val="26"/>
                <w:szCs w:val="26"/>
              </w:rPr>
              <w:t>Robert F. Powelson, Chairman</w:t>
            </w:r>
          </w:p>
        </w:tc>
        <w:tc>
          <w:tcPr>
            <w:tcW w:w="918" w:type="dxa"/>
            <w:gridSpan w:val="2"/>
          </w:tcPr>
          <w:p w:rsidR="005E6777" w:rsidRPr="00FD6BEF" w:rsidRDefault="005E6777" w:rsidP="00B33B6F">
            <w:pPr>
              <w:rPr>
                <w:sz w:val="26"/>
                <w:szCs w:val="26"/>
              </w:rPr>
            </w:pPr>
          </w:p>
        </w:tc>
      </w:tr>
      <w:tr w:rsidR="005E6777" w:rsidRPr="00FD6BEF" w:rsidTr="005C2C86">
        <w:tc>
          <w:tcPr>
            <w:tcW w:w="9378" w:type="dxa"/>
            <w:gridSpan w:val="3"/>
          </w:tcPr>
          <w:p w:rsidR="005E6777" w:rsidRPr="00FD6BEF" w:rsidRDefault="005E6777" w:rsidP="00B33B6F">
            <w:pPr>
              <w:overflowPunct/>
              <w:ind w:left="720"/>
              <w:textAlignment w:val="auto"/>
              <w:rPr>
                <w:sz w:val="26"/>
                <w:szCs w:val="26"/>
              </w:rPr>
            </w:pPr>
            <w:r w:rsidRPr="00FD6BEF">
              <w:rPr>
                <w:sz w:val="26"/>
                <w:szCs w:val="26"/>
              </w:rPr>
              <w:t>John F. Coleman, Jr., Vice Chairman</w:t>
            </w:r>
          </w:p>
        </w:tc>
        <w:tc>
          <w:tcPr>
            <w:tcW w:w="918" w:type="dxa"/>
            <w:gridSpan w:val="2"/>
          </w:tcPr>
          <w:p w:rsidR="005E6777" w:rsidRPr="00FD6BEF" w:rsidRDefault="005E6777" w:rsidP="00B33B6F">
            <w:pPr>
              <w:rPr>
                <w:sz w:val="26"/>
                <w:szCs w:val="26"/>
              </w:rPr>
            </w:pPr>
          </w:p>
        </w:tc>
      </w:tr>
      <w:tr w:rsidR="005E6777" w:rsidRPr="00FD6BEF" w:rsidTr="005C2C86">
        <w:tc>
          <w:tcPr>
            <w:tcW w:w="9378" w:type="dxa"/>
            <w:gridSpan w:val="3"/>
          </w:tcPr>
          <w:p w:rsidR="005E6777" w:rsidRPr="00FD6BEF" w:rsidRDefault="005E6777" w:rsidP="00B33B6F">
            <w:pPr>
              <w:overflowPunct/>
              <w:ind w:left="720"/>
              <w:textAlignment w:val="auto"/>
              <w:rPr>
                <w:sz w:val="26"/>
                <w:szCs w:val="26"/>
              </w:rPr>
            </w:pPr>
            <w:r w:rsidRPr="00FD6BEF">
              <w:rPr>
                <w:sz w:val="26"/>
                <w:szCs w:val="26"/>
              </w:rPr>
              <w:t>James H. Cawley</w:t>
            </w:r>
          </w:p>
        </w:tc>
        <w:tc>
          <w:tcPr>
            <w:tcW w:w="918" w:type="dxa"/>
            <w:gridSpan w:val="2"/>
          </w:tcPr>
          <w:p w:rsidR="005E6777" w:rsidRPr="00FD6BEF" w:rsidRDefault="005E6777" w:rsidP="00B33B6F">
            <w:pPr>
              <w:rPr>
                <w:sz w:val="26"/>
                <w:szCs w:val="26"/>
              </w:rPr>
            </w:pPr>
          </w:p>
        </w:tc>
      </w:tr>
      <w:tr w:rsidR="005E6777" w:rsidRPr="00FD6BEF" w:rsidTr="005C2C86">
        <w:tc>
          <w:tcPr>
            <w:tcW w:w="9378" w:type="dxa"/>
            <w:gridSpan w:val="3"/>
          </w:tcPr>
          <w:p w:rsidR="005E6777" w:rsidRPr="00FD6BEF" w:rsidRDefault="005E6777" w:rsidP="00B33B6F">
            <w:pPr>
              <w:overflowPunct/>
              <w:ind w:left="720"/>
              <w:textAlignment w:val="auto"/>
              <w:rPr>
                <w:sz w:val="26"/>
                <w:szCs w:val="26"/>
              </w:rPr>
            </w:pPr>
            <w:r w:rsidRPr="00FD6BEF">
              <w:rPr>
                <w:sz w:val="26"/>
                <w:szCs w:val="26"/>
              </w:rPr>
              <w:t>Pamela A. Witmer</w:t>
            </w:r>
          </w:p>
        </w:tc>
        <w:tc>
          <w:tcPr>
            <w:tcW w:w="918" w:type="dxa"/>
            <w:gridSpan w:val="2"/>
          </w:tcPr>
          <w:p w:rsidR="005E6777" w:rsidRPr="00FD6BEF" w:rsidRDefault="005E6777" w:rsidP="00B33B6F">
            <w:pPr>
              <w:rPr>
                <w:sz w:val="26"/>
                <w:szCs w:val="26"/>
              </w:rPr>
            </w:pPr>
          </w:p>
        </w:tc>
      </w:tr>
      <w:tr w:rsidR="005E6777" w:rsidRPr="00FD6BEF" w:rsidTr="005C2C86">
        <w:trPr>
          <w:gridAfter w:val="3"/>
          <w:wAfter w:w="1440" w:type="dxa"/>
        </w:trPr>
        <w:tc>
          <w:tcPr>
            <w:tcW w:w="5958" w:type="dxa"/>
          </w:tcPr>
          <w:p w:rsidR="005E6777" w:rsidRPr="00FD6BEF" w:rsidRDefault="005E6777" w:rsidP="00B33B6F">
            <w:pPr>
              <w:ind w:left="720"/>
              <w:rPr>
                <w:sz w:val="26"/>
                <w:szCs w:val="26"/>
              </w:rPr>
            </w:pPr>
            <w:r w:rsidRPr="00FD6BEF">
              <w:rPr>
                <w:sz w:val="26"/>
                <w:szCs w:val="26"/>
              </w:rPr>
              <w:t>Gladys M. Brown</w:t>
            </w:r>
          </w:p>
        </w:tc>
        <w:tc>
          <w:tcPr>
            <w:tcW w:w="2898" w:type="dxa"/>
          </w:tcPr>
          <w:p w:rsidR="005E6777" w:rsidRPr="00FD6BEF" w:rsidRDefault="005E6777" w:rsidP="00B33B6F">
            <w:pPr>
              <w:rPr>
                <w:sz w:val="26"/>
                <w:szCs w:val="26"/>
              </w:rPr>
            </w:pPr>
          </w:p>
        </w:tc>
      </w:tr>
      <w:tr w:rsidR="005E6777" w:rsidRPr="00FD6BEF" w:rsidTr="005C2C86">
        <w:trPr>
          <w:gridAfter w:val="3"/>
          <w:wAfter w:w="1440" w:type="dxa"/>
        </w:trPr>
        <w:tc>
          <w:tcPr>
            <w:tcW w:w="5958" w:type="dxa"/>
          </w:tcPr>
          <w:p w:rsidR="005E6777" w:rsidRPr="00FD6BEF" w:rsidRDefault="005E6777" w:rsidP="00B33B6F">
            <w:pPr>
              <w:rPr>
                <w:sz w:val="26"/>
                <w:szCs w:val="26"/>
              </w:rPr>
            </w:pPr>
          </w:p>
        </w:tc>
        <w:tc>
          <w:tcPr>
            <w:tcW w:w="2898" w:type="dxa"/>
          </w:tcPr>
          <w:p w:rsidR="005E6777" w:rsidRPr="00FD6BEF" w:rsidRDefault="005E6777" w:rsidP="00B33B6F">
            <w:pPr>
              <w:rPr>
                <w:sz w:val="26"/>
                <w:szCs w:val="26"/>
              </w:rPr>
            </w:pPr>
          </w:p>
        </w:tc>
      </w:tr>
      <w:tr w:rsidR="005E6777" w:rsidRPr="00FD6BEF" w:rsidTr="005C2C86">
        <w:trPr>
          <w:gridAfter w:val="3"/>
          <w:wAfter w:w="1440" w:type="dxa"/>
        </w:trPr>
        <w:tc>
          <w:tcPr>
            <w:tcW w:w="5958" w:type="dxa"/>
          </w:tcPr>
          <w:p w:rsidR="005E6777" w:rsidRPr="00FD6BEF" w:rsidRDefault="005E6777" w:rsidP="00B33B6F">
            <w:pPr>
              <w:rPr>
                <w:sz w:val="26"/>
                <w:szCs w:val="26"/>
              </w:rPr>
            </w:pPr>
          </w:p>
        </w:tc>
        <w:tc>
          <w:tcPr>
            <w:tcW w:w="2898" w:type="dxa"/>
          </w:tcPr>
          <w:p w:rsidR="005E6777" w:rsidRPr="00FD6BEF" w:rsidRDefault="005E6777" w:rsidP="00B33B6F">
            <w:pPr>
              <w:rPr>
                <w:sz w:val="26"/>
                <w:szCs w:val="26"/>
              </w:rPr>
            </w:pPr>
          </w:p>
        </w:tc>
      </w:tr>
      <w:tr w:rsidR="005E6777" w:rsidRPr="00FD6BEF" w:rsidTr="005C2C86">
        <w:trPr>
          <w:gridAfter w:val="1"/>
          <w:wAfter w:w="648" w:type="dxa"/>
        </w:trPr>
        <w:tc>
          <w:tcPr>
            <w:tcW w:w="5958" w:type="dxa"/>
            <w:vAlign w:val="center"/>
          </w:tcPr>
          <w:p w:rsidR="005E6777" w:rsidRPr="00FD6BEF" w:rsidRDefault="005E6777" w:rsidP="00E23DFD">
            <w:pPr>
              <w:tabs>
                <w:tab w:val="left" w:pos="720"/>
              </w:tabs>
              <w:rPr>
                <w:sz w:val="26"/>
                <w:szCs w:val="26"/>
              </w:rPr>
            </w:pPr>
            <w:r w:rsidRPr="00FD6BEF">
              <w:rPr>
                <w:sz w:val="26"/>
                <w:szCs w:val="26"/>
              </w:rPr>
              <w:t xml:space="preserve">Petition of </w:t>
            </w:r>
            <w:proofErr w:type="spellStart"/>
            <w:r w:rsidR="0029155A" w:rsidRPr="004C4154">
              <w:rPr>
                <w:sz w:val="26"/>
                <w:szCs w:val="26"/>
              </w:rPr>
              <w:t>Lackawaxen</w:t>
            </w:r>
            <w:proofErr w:type="spellEnd"/>
            <w:r w:rsidR="00E23DFD">
              <w:rPr>
                <w:sz w:val="26"/>
                <w:szCs w:val="26"/>
              </w:rPr>
              <w:t xml:space="preserve"> Telephone Company </w:t>
            </w:r>
            <w:r w:rsidRPr="00FD6BEF">
              <w:rPr>
                <w:sz w:val="26"/>
                <w:szCs w:val="26"/>
              </w:rPr>
              <w:t xml:space="preserve"> </w:t>
            </w:r>
            <w:r w:rsidR="0029155A" w:rsidRPr="004C4154">
              <w:rPr>
                <w:sz w:val="26"/>
                <w:szCs w:val="26"/>
              </w:rPr>
              <w:t xml:space="preserve">         </w:t>
            </w:r>
            <w:r w:rsidR="00307B05" w:rsidRPr="004C4154">
              <w:rPr>
                <w:sz w:val="26"/>
                <w:szCs w:val="26"/>
              </w:rPr>
              <w:t xml:space="preserve"> </w:t>
            </w:r>
            <w:r w:rsidRPr="00FD6BEF">
              <w:rPr>
                <w:sz w:val="26"/>
                <w:szCs w:val="26"/>
              </w:rPr>
              <w:t>Re Offsetting STAS Through the Service Price Index</w:t>
            </w:r>
          </w:p>
        </w:tc>
        <w:tc>
          <w:tcPr>
            <w:tcW w:w="3690" w:type="dxa"/>
            <w:gridSpan w:val="3"/>
          </w:tcPr>
          <w:p w:rsidR="005E6777" w:rsidRPr="00FD6BEF" w:rsidRDefault="005E6777" w:rsidP="00CC6012">
            <w:pPr>
              <w:rPr>
                <w:sz w:val="26"/>
                <w:szCs w:val="26"/>
              </w:rPr>
            </w:pPr>
            <w:r>
              <w:rPr>
                <w:sz w:val="26"/>
                <w:szCs w:val="26"/>
              </w:rPr>
              <w:t xml:space="preserve">Docket No. </w:t>
            </w:r>
            <w:r w:rsidR="00E23DFD">
              <w:rPr>
                <w:sz w:val="26"/>
                <w:szCs w:val="26"/>
              </w:rPr>
              <w:t>P-2014-</w:t>
            </w:r>
            <w:r w:rsidR="00F649EA" w:rsidRPr="004C4154">
              <w:rPr>
                <w:sz w:val="26"/>
                <w:szCs w:val="26"/>
              </w:rPr>
              <w:t>2420135</w:t>
            </w:r>
          </w:p>
          <w:p w:rsidR="005E6777" w:rsidRPr="00FD6BEF" w:rsidRDefault="005E6777" w:rsidP="00CC6012">
            <w:pPr>
              <w:rPr>
                <w:sz w:val="26"/>
                <w:szCs w:val="26"/>
              </w:rPr>
            </w:pPr>
          </w:p>
        </w:tc>
      </w:tr>
      <w:tr w:rsidR="005E6777" w:rsidRPr="00FD6BEF" w:rsidTr="005C2C86">
        <w:trPr>
          <w:gridAfter w:val="1"/>
          <w:wAfter w:w="648" w:type="dxa"/>
        </w:trPr>
        <w:tc>
          <w:tcPr>
            <w:tcW w:w="5958" w:type="dxa"/>
            <w:vAlign w:val="center"/>
          </w:tcPr>
          <w:p w:rsidR="005E6777" w:rsidRPr="00FD6BEF" w:rsidRDefault="005E6777" w:rsidP="00B33B6F">
            <w:pPr>
              <w:rPr>
                <w:sz w:val="26"/>
                <w:szCs w:val="26"/>
              </w:rPr>
            </w:pPr>
          </w:p>
        </w:tc>
        <w:tc>
          <w:tcPr>
            <w:tcW w:w="3690" w:type="dxa"/>
            <w:gridSpan w:val="3"/>
            <w:vAlign w:val="center"/>
          </w:tcPr>
          <w:p w:rsidR="005E6777" w:rsidRPr="00FD6BEF" w:rsidRDefault="005E6777" w:rsidP="00CC6012">
            <w:pPr>
              <w:rPr>
                <w:sz w:val="26"/>
                <w:szCs w:val="26"/>
              </w:rPr>
            </w:pPr>
          </w:p>
        </w:tc>
      </w:tr>
      <w:tr w:rsidR="005E6777" w:rsidRPr="00FD6BEF" w:rsidTr="005C2C86">
        <w:trPr>
          <w:gridAfter w:val="1"/>
          <w:wAfter w:w="648" w:type="dxa"/>
        </w:trPr>
        <w:tc>
          <w:tcPr>
            <w:tcW w:w="5958" w:type="dxa"/>
            <w:vAlign w:val="center"/>
          </w:tcPr>
          <w:p w:rsidR="005E6777" w:rsidRPr="00FD6BEF" w:rsidRDefault="005E6777" w:rsidP="00B33B6F">
            <w:pPr>
              <w:rPr>
                <w:sz w:val="26"/>
                <w:szCs w:val="26"/>
              </w:rPr>
            </w:pPr>
            <w:r w:rsidRPr="00FD6BEF">
              <w:rPr>
                <w:sz w:val="26"/>
                <w:szCs w:val="26"/>
              </w:rPr>
              <w:t xml:space="preserve">2014 </w:t>
            </w:r>
            <w:proofErr w:type="spellStart"/>
            <w:r w:rsidR="0029155A" w:rsidRPr="004C4154">
              <w:rPr>
                <w:sz w:val="26"/>
                <w:szCs w:val="26"/>
              </w:rPr>
              <w:t>Lackawaxen</w:t>
            </w:r>
            <w:proofErr w:type="spellEnd"/>
            <w:r w:rsidR="00E23DFD">
              <w:rPr>
                <w:sz w:val="26"/>
                <w:szCs w:val="26"/>
              </w:rPr>
              <w:t xml:space="preserve"> Telephone Company’s </w:t>
            </w:r>
            <w:r w:rsidRPr="00FD6BEF">
              <w:rPr>
                <w:sz w:val="26"/>
                <w:szCs w:val="26"/>
              </w:rPr>
              <w:t xml:space="preserve">PSI/SPI Filing </w:t>
            </w:r>
          </w:p>
        </w:tc>
        <w:tc>
          <w:tcPr>
            <w:tcW w:w="3690" w:type="dxa"/>
            <w:gridSpan w:val="3"/>
          </w:tcPr>
          <w:p w:rsidR="005E6777" w:rsidRPr="00FD6BEF" w:rsidRDefault="005E6777" w:rsidP="00CC6012">
            <w:pPr>
              <w:rPr>
                <w:sz w:val="26"/>
                <w:szCs w:val="26"/>
              </w:rPr>
            </w:pPr>
            <w:r>
              <w:rPr>
                <w:sz w:val="26"/>
                <w:szCs w:val="26"/>
              </w:rPr>
              <w:t xml:space="preserve">Docket No. </w:t>
            </w:r>
            <w:r w:rsidR="00E23DFD">
              <w:rPr>
                <w:sz w:val="26"/>
                <w:szCs w:val="26"/>
              </w:rPr>
              <w:t>R-2014-</w:t>
            </w:r>
            <w:r w:rsidR="00F649EA" w:rsidRPr="004C4154">
              <w:rPr>
                <w:sz w:val="26"/>
                <w:szCs w:val="26"/>
              </w:rPr>
              <w:t>2416851</w:t>
            </w:r>
          </w:p>
        </w:tc>
      </w:tr>
      <w:tr w:rsidR="005E6777" w:rsidRPr="00FD6BEF" w:rsidTr="005C2C86">
        <w:trPr>
          <w:gridAfter w:val="1"/>
          <w:wAfter w:w="648" w:type="dxa"/>
        </w:trPr>
        <w:tc>
          <w:tcPr>
            <w:tcW w:w="5958" w:type="dxa"/>
            <w:vAlign w:val="center"/>
          </w:tcPr>
          <w:p w:rsidR="005E6777" w:rsidRPr="00FD6BEF" w:rsidRDefault="005E6777" w:rsidP="00B33B6F">
            <w:pPr>
              <w:rPr>
                <w:sz w:val="26"/>
                <w:szCs w:val="26"/>
              </w:rPr>
            </w:pPr>
          </w:p>
        </w:tc>
        <w:tc>
          <w:tcPr>
            <w:tcW w:w="3690" w:type="dxa"/>
            <w:gridSpan w:val="3"/>
          </w:tcPr>
          <w:p w:rsidR="005E6777" w:rsidRPr="00FD6BEF" w:rsidRDefault="005E6777" w:rsidP="00CC6012">
            <w:pPr>
              <w:rPr>
                <w:sz w:val="26"/>
                <w:szCs w:val="26"/>
              </w:rPr>
            </w:pPr>
          </w:p>
        </w:tc>
      </w:tr>
      <w:tr w:rsidR="005E6777" w:rsidRPr="00FD6BEF" w:rsidTr="005C2C86">
        <w:trPr>
          <w:gridAfter w:val="1"/>
          <w:wAfter w:w="648" w:type="dxa"/>
        </w:trPr>
        <w:tc>
          <w:tcPr>
            <w:tcW w:w="5958" w:type="dxa"/>
            <w:vAlign w:val="center"/>
          </w:tcPr>
          <w:p w:rsidR="005E6777" w:rsidRPr="00FD6BEF" w:rsidRDefault="0029155A" w:rsidP="00B33B6F">
            <w:pPr>
              <w:rPr>
                <w:sz w:val="26"/>
                <w:szCs w:val="26"/>
              </w:rPr>
            </w:pPr>
            <w:proofErr w:type="spellStart"/>
            <w:r w:rsidRPr="004C4154">
              <w:rPr>
                <w:sz w:val="26"/>
                <w:szCs w:val="26"/>
              </w:rPr>
              <w:t>Lackawaxen</w:t>
            </w:r>
            <w:proofErr w:type="spellEnd"/>
            <w:r w:rsidR="00E23DFD">
              <w:rPr>
                <w:sz w:val="26"/>
                <w:szCs w:val="26"/>
              </w:rPr>
              <w:t xml:space="preserve"> Telephone Company’s </w:t>
            </w:r>
            <w:r w:rsidR="005E6777" w:rsidRPr="00FD6BEF">
              <w:rPr>
                <w:sz w:val="26"/>
                <w:szCs w:val="26"/>
              </w:rPr>
              <w:t>Amended Alternative Regulation and Network Modernization</w:t>
            </w:r>
          </w:p>
        </w:tc>
        <w:tc>
          <w:tcPr>
            <w:tcW w:w="3690" w:type="dxa"/>
            <w:gridSpan w:val="3"/>
          </w:tcPr>
          <w:p w:rsidR="005E6777" w:rsidRPr="00FD6BEF" w:rsidRDefault="005E6777" w:rsidP="00CC6012">
            <w:pPr>
              <w:rPr>
                <w:sz w:val="26"/>
                <w:szCs w:val="26"/>
              </w:rPr>
            </w:pPr>
            <w:r>
              <w:rPr>
                <w:sz w:val="26"/>
                <w:szCs w:val="26"/>
              </w:rPr>
              <w:t xml:space="preserve">Docket No. </w:t>
            </w:r>
            <w:r w:rsidR="00E23DFD">
              <w:rPr>
                <w:sz w:val="26"/>
                <w:szCs w:val="26"/>
              </w:rPr>
              <w:t>P-</w:t>
            </w:r>
            <w:r w:rsidR="00F649EA" w:rsidRPr="004C4154">
              <w:rPr>
                <w:sz w:val="26"/>
                <w:szCs w:val="26"/>
              </w:rPr>
              <w:t>00981432F1000</w:t>
            </w:r>
          </w:p>
        </w:tc>
      </w:tr>
    </w:tbl>
    <w:p w:rsidR="005E6777" w:rsidRDefault="005E6777" w:rsidP="005E6777">
      <w:pPr>
        <w:spacing w:after="360"/>
        <w:jc w:val="center"/>
        <w:rPr>
          <w:b/>
          <w:sz w:val="26"/>
        </w:rPr>
      </w:pPr>
    </w:p>
    <w:p w:rsidR="005E6777" w:rsidRPr="00FD6BEF" w:rsidRDefault="005E6777" w:rsidP="005E6777">
      <w:pPr>
        <w:spacing w:after="360" w:line="360" w:lineRule="auto"/>
        <w:jc w:val="center"/>
        <w:rPr>
          <w:b/>
          <w:sz w:val="26"/>
        </w:rPr>
      </w:pPr>
      <w:r w:rsidRPr="00FD6BEF">
        <w:rPr>
          <w:b/>
          <w:sz w:val="26"/>
        </w:rPr>
        <w:t>ORDER</w:t>
      </w:r>
    </w:p>
    <w:p w:rsidR="005E6777" w:rsidRPr="00FD6BEF" w:rsidRDefault="005E6777" w:rsidP="00A33B84">
      <w:pPr>
        <w:spacing w:after="360" w:line="360" w:lineRule="auto"/>
        <w:rPr>
          <w:b/>
          <w:sz w:val="26"/>
        </w:rPr>
      </w:pPr>
      <w:r w:rsidRPr="00FD6BEF">
        <w:rPr>
          <w:b/>
          <w:sz w:val="26"/>
        </w:rPr>
        <w:t>BY THE COMMISSION:</w:t>
      </w:r>
    </w:p>
    <w:p w:rsidR="005E6777" w:rsidRPr="00FD6BEF" w:rsidRDefault="005E6777" w:rsidP="005E6777">
      <w:pPr>
        <w:spacing w:line="360" w:lineRule="auto"/>
        <w:rPr>
          <w:b/>
          <w:sz w:val="26"/>
          <w:szCs w:val="26"/>
        </w:rPr>
      </w:pPr>
      <w:r w:rsidRPr="00FD6BEF">
        <w:rPr>
          <w:b/>
          <w:sz w:val="26"/>
          <w:szCs w:val="26"/>
        </w:rPr>
        <w:t>I.</w:t>
      </w:r>
      <w:r w:rsidRPr="00FD6BEF">
        <w:rPr>
          <w:b/>
          <w:sz w:val="26"/>
          <w:szCs w:val="26"/>
        </w:rPr>
        <w:tab/>
        <w:t>Background</w:t>
      </w:r>
    </w:p>
    <w:p w:rsidR="005E6777" w:rsidRPr="00FD6BEF" w:rsidRDefault="005E6777" w:rsidP="005E6777">
      <w:pPr>
        <w:spacing w:after="360" w:line="360" w:lineRule="auto"/>
        <w:ind w:firstLine="720"/>
        <w:rPr>
          <w:sz w:val="26"/>
          <w:szCs w:val="26"/>
        </w:rPr>
      </w:pPr>
      <w:r w:rsidRPr="00FD6BEF">
        <w:rPr>
          <w:sz w:val="26"/>
          <w:szCs w:val="26"/>
        </w:rPr>
        <w:t xml:space="preserve">Before us for disposition </w:t>
      </w:r>
      <w:proofErr w:type="gramStart"/>
      <w:r w:rsidR="00AA2C66">
        <w:rPr>
          <w:sz w:val="26"/>
          <w:szCs w:val="26"/>
        </w:rPr>
        <w:t>are</w:t>
      </w:r>
      <w:proofErr w:type="gramEnd"/>
      <w:r w:rsidR="00AA2C66">
        <w:rPr>
          <w:sz w:val="26"/>
          <w:szCs w:val="26"/>
        </w:rPr>
        <w:t xml:space="preserve"> </w:t>
      </w:r>
      <w:r w:rsidRPr="00FD6BEF">
        <w:rPr>
          <w:sz w:val="26"/>
          <w:szCs w:val="26"/>
        </w:rPr>
        <w:t xml:space="preserve">the </w:t>
      </w:r>
      <w:r w:rsidRPr="00FD6BEF">
        <w:rPr>
          <w:i/>
          <w:sz w:val="26"/>
          <w:szCs w:val="26"/>
        </w:rPr>
        <w:t xml:space="preserve">Petition of </w:t>
      </w:r>
      <w:proofErr w:type="spellStart"/>
      <w:r w:rsidR="005917EA" w:rsidRPr="005917EA">
        <w:rPr>
          <w:i/>
          <w:sz w:val="26"/>
          <w:szCs w:val="26"/>
        </w:rPr>
        <w:t>Lackawaxen</w:t>
      </w:r>
      <w:proofErr w:type="spellEnd"/>
      <w:r w:rsidR="00E23DFD">
        <w:rPr>
          <w:i/>
          <w:sz w:val="26"/>
          <w:szCs w:val="26"/>
        </w:rPr>
        <w:t xml:space="preserve"> Telephone Company</w:t>
      </w:r>
      <w:r w:rsidRPr="00FD6BEF">
        <w:rPr>
          <w:i/>
          <w:sz w:val="26"/>
          <w:szCs w:val="26"/>
        </w:rPr>
        <w:t xml:space="preserve"> Re Offsetting STAS Through the Service Price Index </w:t>
      </w:r>
      <w:r w:rsidRPr="00FD6BEF">
        <w:rPr>
          <w:sz w:val="26"/>
          <w:szCs w:val="26"/>
        </w:rPr>
        <w:t xml:space="preserve">(Petition) and the </w:t>
      </w:r>
      <w:r w:rsidRPr="00C67D18">
        <w:rPr>
          <w:sz w:val="26"/>
          <w:szCs w:val="26"/>
        </w:rPr>
        <w:t>related</w:t>
      </w:r>
      <w:r w:rsidRPr="00FD6BEF">
        <w:rPr>
          <w:i/>
          <w:sz w:val="26"/>
          <w:szCs w:val="26"/>
        </w:rPr>
        <w:t xml:space="preserve"> </w:t>
      </w:r>
      <w:proofErr w:type="spellStart"/>
      <w:r w:rsidR="005917EA" w:rsidRPr="005917EA">
        <w:rPr>
          <w:i/>
          <w:sz w:val="26"/>
          <w:szCs w:val="26"/>
        </w:rPr>
        <w:t>Lackawaxen</w:t>
      </w:r>
      <w:proofErr w:type="spellEnd"/>
      <w:r w:rsidR="00E23DFD">
        <w:rPr>
          <w:i/>
          <w:sz w:val="26"/>
          <w:szCs w:val="26"/>
        </w:rPr>
        <w:t xml:space="preserve"> Telephone Company </w:t>
      </w:r>
      <w:r w:rsidRPr="00FD6BEF">
        <w:rPr>
          <w:i/>
          <w:sz w:val="26"/>
          <w:szCs w:val="26"/>
        </w:rPr>
        <w:t>PSI/SPI Filing for Year 2014</w:t>
      </w:r>
      <w:r w:rsidRPr="00FD6BEF">
        <w:rPr>
          <w:sz w:val="26"/>
          <w:szCs w:val="26"/>
        </w:rPr>
        <w:t xml:space="preserve">.  </w:t>
      </w:r>
      <w:r w:rsidR="00AA2C66">
        <w:rPr>
          <w:sz w:val="26"/>
          <w:szCs w:val="26"/>
        </w:rPr>
        <w:t xml:space="preserve">We include the </w:t>
      </w:r>
      <w:proofErr w:type="spellStart"/>
      <w:r w:rsidR="005B7199">
        <w:rPr>
          <w:sz w:val="26"/>
          <w:szCs w:val="26"/>
        </w:rPr>
        <w:t>Lackawaxen</w:t>
      </w:r>
      <w:proofErr w:type="spellEnd"/>
      <w:r w:rsidR="00AA2C66">
        <w:rPr>
          <w:sz w:val="26"/>
          <w:szCs w:val="26"/>
        </w:rPr>
        <w:t xml:space="preserve"> Telephone Company’s Amended Alternative Regulation and Network Modernization plan because the Petition requires a revision to that Plan.  </w:t>
      </w:r>
      <w:r w:rsidRPr="00FD6BEF">
        <w:rPr>
          <w:sz w:val="26"/>
          <w:szCs w:val="26"/>
        </w:rPr>
        <w:t xml:space="preserve">We hereby consolidate these proceedings for purposes of disposition.  </w:t>
      </w:r>
    </w:p>
    <w:p w:rsidR="005E6777" w:rsidRDefault="005917EA" w:rsidP="00A33B84">
      <w:pPr>
        <w:spacing w:after="360" w:line="360" w:lineRule="auto"/>
        <w:ind w:firstLine="720"/>
        <w:rPr>
          <w:sz w:val="26"/>
          <w:szCs w:val="26"/>
        </w:rPr>
      </w:pPr>
      <w:proofErr w:type="spellStart"/>
      <w:r w:rsidRPr="0064574C">
        <w:rPr>
          <w:sz w:val="26"/>
          <w:szCs w:val="26"/>
        </w:rPr>
        <w:lastRenderedPageBreak/>
        <w:t>Lackawaxen</w:t>
      </w:r>
      <w:proofErr w:type="spellEnd"/>
      <w:r w:rsidR="00E23DFD">
        <w:rPr>
          <w:sz w:val="26"/>
          <w:szCs w:val="26"/>
        </w:rPr>
        <w:t xml:space="preserve"> Telephone Company (</w:t>
      </w:r>
      <w:proofErr w:type="spellStart"/>
      <w:r w:rsidRPr="0064574C">
        <w:rPr>
          <w:sz w:val="26"/>
          <w:szCs w:val="26"/>
        </w:rPr>
        <w:t>Lackawaxen</w:t>
      </w:r>
      <w:proofErr w:type="spellEnd"/>
      <w:r w:rsidR="002516D6">
        <w:rPr>
          <w:sz w:val="26"/>
          <w:szCs w:val="26"/>
        </w:rPr>
        <w:t xml:space="preserve"> or </w:t>
      </w:r>
      <w:r w:rsidR="00E23DFD">
        <w:rPr>
          <w:sz w:val="26"/>
          <w:szCs w:val="26"/>
        </w:rPr>
        <w:t xml:space="preserve">Company), utility code </w:t>
      </w:r>
      <w:r w:rsidR="00F649EA" w:rsidRPr="0064574C">
        <w:rPr>
          <w:sz w:val="26"/>
          <w:szCs w:val="26"/>
        </w:rPr>
        <w:t>311700</w:t>
      </w:r>
      <w:r w:rsidR="005E6777" w:rsidRPr="00FD6BEF">
        <w:rPr>
          <w:sz w:val="26"/>
          <w:szCs w:val="26"/>
        </w:rPr>
        <w:t>, is a small rural telephone company se</w:t>
      </w:r>
      <w:r w:rsidR="00E23DFD">
        <w:rPr>
          <w:sz w:val="26"/>
          <w:szCs w:val="26"/>
        </w:rPr>
        <w:t xml:space="preserve">rving customers in </w:t>
      </w:r>
      <w:r w:rsidR="00F649EA" w:rsidRPr="0064574C">
        <w:rPr>
          <w:sz w:val="26"/>
          <w:szCs w:val="26"/>
        </w:rPr>
        <w:t>Pike</w:t>
      </w:r>
      <w:r w:rsidR="00E23DFD">
        <w:rPr>
          <w:sz w:val="26"/>
          <w:szCs w:val="26"/>
        </w:rPr>
        <w:t xml:space="preserve"> </w:t>
      </w:r>
      <w:r w:rsidR="00DE132E">
        <w:rPr>
          <w:sz w:val="26"/>
          <w:szCs w:val="26"/>
        </w:rPr>
        <w:t>County.</w:t>
      </w:r>
      <w:r w:rsidR="004B56CF" w:rsidRPr="0064574C">
        <w:rPr>
          <w:sz w:val="26"/>
          <w:szCs w:val="26"/>
        </w:rPr>
        <w:t xml:space="preserve">  </w:t>
      </w:r>
      <w:proofErr w:type="spellStart"/>
      <w:r w:rsidR="00F649EA" w:rsidRPr="0064574C">
        <w:rPr>
          <w:sz w:val="26"/>
          <w:szCs w:val="26"/>
        </w:rPr>
        <w:t>Lackawaxen</w:t>
      </w:r>
      <w:proofErr w:type="spellEnd"/>
      <w:r w:rsidR="004B56CF" w:rsidRPr="0064574C">
        <w:rPr>
          <w:sz w:val="26"/>
          <w:szCs w:val="26"/>
        </w:rPr>
        <w:t xml:space="preserve"> has operated under Chapter 30 since 1997</w:t>
      </w:r>
      <w:r w:rsidR="00495A1D" w:rsidRPr="0064574C">
        <w:rPr>
          <w:sz w:val="26"/>
          <w:szCs w:val="26"/>
        </w:rPr>
        <w:t xml:space="preserve"> </w:t>
      </w:r>
      <w:r w:rsidR="004B56CF" w:rsidRPr="0064574C">
        <w:rPr>
          <w:sz w:val="26"/>
          <w:szCs w:val="26"/>
        </w:rPr>
        <w:t xml:space="preserve">and achieved 100% broadband deployment in </w:t>
      </w:r>
      <w:r w:rsidR="004B56CF" w:rsidRPr="00770E48">
        <w:rPr>
          <w:sz w:val="26"/>
          <w:szCs w:val="26"/>
        </w:rPr>
        <w:t xml:space="preserve">2008. </w:t>
      </w:r>
      <w:r w:rsidR="00DE132E">
        <w:rPr>
          <w:sz w:val="26"/>
          <w:szCs w:val="26"/>
        </w:rPr>
        <w:t xml:space="preserve">  </w:t>
      </w:r>
      <w:r w:rsidR="005E6777" w:rsidRPr="00FD6BEF">
        <w:rPr>
          <w:sz w:val="26"/>
          <w:szCs w:val="26"/>
        </w:rPr>
        <w:t>The Company’s approved Alternative Regulation and Network Modernization Plan (Plan) may be fou</w:t>
      </w:r>
      <w:r w:rsidR="00E23DFD">
        <w:rPr>
          <w:sz w:val="26"/>
          <w:szCs w:val="26"/>
        </w:rPr>
        <w:t xml:space="preserve">nd at Docket No. </w:t>
      </w:r>
      <w:proofErr w:type="gramStart"/>
      <w:r w:rsidR="00E23DFD">
        <w:rPr>
          <w:sz w:val="26"/>
          <w:szCs w:val="26"/>
        </w:rPr>
        <w:t>P-</w:t>
      </w:r>
      <w:r w:rsidR="00F649EA" w:rsidRPr="00770E48">
        <w:rPr>
          <w:sz w:val="26"/>
          <w:szCs w:val="26"/>
        </w:rPr>
        <w:t>00981432</w:t>
      </w:r>
      <w:r w:rsidR="0061323E" w:rsidRPr="00770E48">
        <w:rPr>
          <w:sz w:val="26"/>
          <w:szCs w:val="26"/>
        </w:rPr>
        <w:t>F1000</w:t>
      </w:r>
      <w:r w:rsidR="005E6777" w:rsidRPr="00FD6BEF">
        <w:rPr>
          <w:sz w:val="26"/>
          <w:szCs w:val="26"/>
        </w:rPr>
        <w:t>.</w:t>
      </w:r>
      <w:proofErr w:type="gramEnd"/>
      <w:r w:rsidR="005E6777" w:rsidRPr="00FD6BEF">
        <w:rPr>
          <w:rStyle w:val="FootnoteReference"/>
          <w:sz w:val="26"/>
          <w:szCs w:val="26"/>
        </w:rPr>
        <w:footnoteReference w:id="2"/>
      </w:r>
    </w:p>
    <w:p w:rsidR="005E6777" w:rsidRPr="00FD6BEF" w:rsidRDefault="00B07305" w:rsidP="005E6777">
      <w:pPr>
        <w:spacing w:after="360" w:line="360" w:lineRule="auto"/>
        <w:ind w:firstLine="720"/>
        <w:rPr>
          <w:sz w:val="26"/>
          <w:szCs w:val="26"/>
        </w:rPr>
      </w:pPr>
      <w:proofErr w:type="spellStart"/>
      <w:r w:rsidRPr="00770E48">
        <w:rPr>
          <w:sz w:val="26"/>
          <w:szCs w:val="26"/>
        </w:rPr>
        <w:t>Lackawaxen</w:t>
      </w:r>
      <w:proofErr w:type="spellEnd"/>
      <w:r w:rsidR="009C1389">
        <w:rPr>
          <w:sz w:val="26"/>
          <w:szCs w:val="26"/>
        </w:rPr>
        <w:t xml:space="preserve"> </w:t>
      </w:r>
      <w:r w:rsidR="005E6777" w:rsidRPr="00FD6BEF">
        <w:rPr>
          <w:sz w:val="26"/>
          <w:szCs w:val="26"/>
        </w:rPr>
        <w:t xml:space="preserve">timely filed its 2014 Price Stability Index/Service Price Index (PSI/SPI) Report </w:t>
      </w:r>
      <w:r w:rsidR="002516D6">
        <w:rPr>
          <w:sz w:val="26"/>
          <w:szCs w:val="26"/>
        </w:rPr>
        <w:t xml:space="preserve">with the Commission on May </w:t>
      </w:r>
      <w:r w:rsidR="005E6777" w:rsidRPr="00FD6BEF">
        <w:rPr>
          <w:sz w:val="26"/>
          <w:szCs w:val="26"/>
        </w:rPr>
        <w:t>1, 2014.  That Repo</w:t>
      </w:r>
      <w:r w:rsidR="002516D6">
        <w:rPr>
          <w:sz w:val="26"/>
          <w:szCs w:val="26"/>
        </w:rPr>
        <w:t xml:space="preserve">rt proposed to roll </w:t>
      </w:r>
      <w:proofErr w:type="spellStart"/>
      <w:r w:rsidR="00770E48" w:rsidRPr="00770E48">
        <w:rPr>
          <w:sz w:val="26"/>
          <w:szCs w:val="26"/>
        </w:rPr>
        <w:t>Lackawaxen’s</w:t>
      </w:r>
      <w:proofErr w:type="spellEnd"/>
      <w:r w:rsidR="002516D6">
        <w:rPr>
          <w:sz w:val="26"/>
          <w:szCs w:val="26"/>
        </w:rPr>
        <w:t xml:space="preserve"> </w:t>
      </w:r>
      <w:r w:rsidR="005E6777" w:rsidRPr="00FD6BEF">
        <w:rPr>
          <w:sz w:val="26"/>
          <w:szCs w:val="26"/>
        </w:rPr>
        <w:t>negative State Tax Adjustment Surcharge (STAS) into its basic rates on a revenue neutral basis with an offsetting increase to the</w:t>
      </w:r>
      <w:r w:rsidR="005E6777">
        <w:rPr>
          <w:sz w:val="26"/>
          <w:szCs w:val="26"/>
        </w:rPr>
        <w:t xml:space="preserve"> Service Price Index</w:t>
      </w:r>
      <w:r w:rsidR="005E6777" w:rsidRPr="00FD6BEF">
        <w:rPr>
          <w:sz w:val="26"/>
          <w:szCs w:val="26"/>
        </w:rPr>
        <w:t xml:space="preserve"> </w:t>
      </w:r>
      <w:r w:rsidR="005E6777">
        <w:rPr>
          <w:sz w:val="26"/>
          <w:szCs w:val="26"/>
        </w:rPr>
        <w:t>(</w:t>
      </w:r>
      <w:r w:rsidR="005E6777" w:rsidRPr="00FD6BEF">
        <w:rPr>
          <w:sz w:val="26"/>
          <w:szCs w:val="26"/>
        </w:rPr>
        <w:t>SPI</w:t>
      </w:r>
      <w:r w:rsidR="005E6777">
        <w:rPr>
          <w:sz w:val="26"/>
          <w:szCs w:val="26"/>
        </w:rPr>
        <w:t>)</w:t>
      </w:r>
      <w:r w:rsidR="005E6777" w:rsidRPr="00FD6BEF">
        <w:rPr>
          <w:sz w:val="26"/>
          <w:szCs w:val="26"/>
        </w:rPr>
        <w:t>.  The proposed STAS tr</w:t>
      </w:r>
      <w:r w:rsidR="002516D6">
        <w:rPr>
          <w:sz w:val="26"/>
          <w:szCs w:val="26"/>
        </w:rPr>
        <w:t xml:space="preserve">eatment differed from how </w:t>
      </w:r>
      <w:proofErr w:type="spellStart"/>
      <w:r w:rsidR="00770E48" w:rsidRPr="00770E48">
        <w:rPr>
          <w:sz w:val="26"/>
          <w:szCs w:val="26"/>
        </w:rPr>
        <w:t>Lackawaxen</w:t>
      </w:r>
      <w:proofErr w:type="spellEnd"/>
      <w:r w:rsidR="005E6777" w:rsidRPr="00FD6BEF">
        <w:rPr>
          <w:sz w:val="26"/>
          <w:szCs w:val="26"/>
        </w:rPr>
        <w:t xml:space="preserve"> administered its STAS in previous years</w:t>
      </w:r>
      <w:r w:rsidR="00F852AD">
        <w:rPr>
          <w:sz w:val="26"/>
          <w:szCs w:val="26"/>
        </w:rPr>
        <w:t xml:space="preserve">, which </w:t>
      </w:r>
      <w:r w:rsidR="00270ADB">
        <w:rPr>
          <w:sz w:val="26"/>
          <w:szCs w:val="26"/>
        </w:rPr>
        <w:t>was to use</w:t>
      </w:r>
      <w:r w:rsidR="00F852AD">
        <w:rPr>
          <w:sz w:val="26"/>
          <w:szCs w:val="26"/>
        </w:rPr>
        <w:t xml:space="preserve"> </w:t>
      </w:r>
      <w:r w:rsidR="00593239">
        <w:rPr>
          <w:sz w:val="26"/>
          <w:szCs w:val="26"/>
        </w:rPr>
        <w:t>banked PSI revenue</w:t>
      </w:r>
      <w:r w:rsidR="003E3F8D">
        <w:rPr>
          <w:sz w:val="26"/>
          <w:szCs w:val="26"/>
        </w:rPr>
        <w:t>s to offset STAS adjustments</w:t>
      </w:r>
      <w:r w:rsidR="00593239">
        <w:rPr>
          <w:sz w:val="26"/>
          <w:szCs w:val="26"/>
        </w:rPr>
        <w:t xml:space="preserve">.  </w:t>
      </w:r>
      <w:r w:rsidR="005E6777" w:rsidRPr="00FD6BEF">
        <w:rPr>
          <w:sz w:val="26"/>
          <w:szCs w:val="26"/>
        </w:rPr>
        <w:t>The Commission received no formal complaints or protests in response to that filing.</w:t>
      </w:r>
    </w:p>
    <w:p w:rsidR="005E6777" w:rsidRPr="00FD6BEF" w:rsidRDefault="005E6777" w:rsidP="005E6777">
      <w:pPr>
        <w:spacing w:after="360" w:line="360" w:lineRule="auto"/>
        <w:ind w:firstLine="720"/>
        <w:rPr>
          <w:sz w:val="26"/>
          <w:szCs w:val="26"/>
        </w:rPr>
      </w:pPr>
      <w:r w:rsidRPr="00FD6BEF">
        <w:rPr>
          <w:sz w:val="26"/>
          <w:szCs w:val="26"/>
        </w:rPr>
        <w:t>For reasons discussed below, the Petition addres</w:t>
      </w:r>
      <w:r w:rsidR="00DE132E">
        <w:rPr>
          <w:sz w:val="26"/>
          <w:szCs w:val="26"/>
        </w:rPr>
        <w:t xml:space="preserve">sed here was filed on May </w:t>
      </w:r>
      <w:r w:rsidRPr="00FD6BEF">
        <w:rPr>
          <w:sz w:val="26"/>
          <w:szCs w:val="26"/>
        </w:rPr>
        <w:t xml:space="preserve">1, 2014, pursuant to 52 Pa. Code </w:t>
      </w:r>
      <w:r>
        <w:rPr>
          <w:sz w:val="26"/>
          <w:szCs w:val="26"/>
        </w:rPr>
        <w:t>§</w:t>
      </w:r>
      <w:r w:rsidRPr="00FD6BEF">
        <w:rPr>
          <w:sz w:val="26"/>
          <w:szCs w:val="26"/>
        </w:rPr>
        <w:t xml:space="preserve"> 5.41 seeking approval for the use of the </w:t>
      </w:r>
      <w:proofErr w:type="spellStart"/>
      <w:r w:rsidR="00C26184" w:rsidRPr="00C26184">
        <w:rPr>
          <w:sz w:val="26"/>
          <w:szCs w:val="26"/>
        </w:rPr>
        <w:t>Lackawaxen</w:t>
      </w:r>
      <w:proofErr w:type="spellEnd"/>
      <w:r w:rsidR="00DE132E">
        <w:rPr>
          <w:sz w:val="26"/>
          <w:szCs w:val="26"/>
        </w:rPr>
        <w:t xml:space="preserve"> SPI component of the </w:t>
      </w:r>
      <w:proofErr w:type="spellStart"/>
      <w:r w:rsidR="00C26184" w:rsidRPr="00C26184">
        <w:rPr>
          <w:sz w:val="26"/>
          <w:szCs w:val="26"/>
        </w:rPr>
        <w:t>Lackawaxen</w:t>
      </w:r>
      <w:proofErr w:type="spellEnd"/>
      <w:r w:rsidRPr="00FD6BEF">
        <w:rPr>
          <w:sz w:val="26"/>
          <w:szCs w:val="26"/>
        </w:rPr>
        <w:t xml:space="preserve"> Chapter 30 Plan (Plan) to offset changes in the tax rates as tracked by the STAS.</w:t>
      </w:r>
    </w:p>
    <w:p w:rsidR="002C6CF5" w:rsidRDefault="005E6777" w:rsidP="002C6CF5">
      <w:pPr>
        <w:spacing w:after="360" w:line="360" w:lineRule="auto"/>
        <w:ind w:firstLine="720"/>
        <w:rPr>
          <w:sz w:val="26"/>
          <w:szCs w:val="26"/>
        </w:rPr>
      </w:pPr>
      <w:r w:rsidRPr="00FD6BEF">
        <w:rPr>
          <w:sz w:val="26"/>
          <w:szCs w:val="26"/>
        </w:rPr>
        <w:t>The request for the change was necessary because</w:t>
      </w:r>
      <w:r>
        <w:rPr>
          <w:sz w:val="26"/>
          <w:szCs w:val="26"/>
        </w:rPr>
        <w:t>,</w:t>
      </w:r>
      <w:r w:rsidRPr="00FD6BEF">
        <w:rPr>
          <w:sz w:val="26"/>
          <w:szCs w:val="26"/>
        </w:rPr>
        <w:t xml:space="preserve"> by Sec</w:t>
      </w:r>
      <w:r w:rsidR="0036355C">
        <w:rPr>
          <w:sz w:val="26"/>
          <w:szCs w:val="26"/>
        </w:rPr>
        <w:t xml:space="preserve">retarial Letter dated </w:t>
      </w:r>
      <w:r w:rsidR="002B5AA5" w:rsidRPr="002B5AA5">
        <w:rPr>
          <w:sz w:val="26"/>
          <w:szCs w:val="26"/>
        </w:rPr>
        <w:t>February</w:t>
      </w:r>
      <w:r w:rsidR="0036355C">
        <w:rPr>
          <w:sz w:val="26"/>
          <w:szCs w:val="26"/>
        </w:rPr>
        <w:t xml:space="preserve"> 7</w:t>
      </w:r>
      <w:r w:rsidRPr="00FD6BEF">
        <w:rPr>
          <w:sz w:val="26"/>
          <w:szCs w:val="26"/>
        </w:rPr>
        <w:t xml:space="preserve">, </w:t>
      </w:r>
      <w:r w:rsidR="002B5AA5" w:rsidRPr="002B5AA5">
        <w:rPr>
          <w:sz w:val="26"/>
          <w:szCs w:val="26"/>
        </w:rPr>
        <w:t>2014</w:t>
      </w:r>
      <w:r w:rsidRPr="00FD6BEF">
        <w:rPr>
          <w:sz w:val="26"/>
          <w:szCs w:val="26"/>
        </w:rPr>
        <w:t>, at Doc</w:t>
      </w:r>
      <w:r w:rsidR="0036355C">
        <w:rPr>
          <w:sz w:val="26"/>
          <w:szCs w:val="26"/>
        </w:rPr>
        <w:t>ket No. R-2013-</w:t>
      </w:r>
      <w:r w:rsidR="00FA6F76">
        <w:rPr>
          <w:sz w:val="26"/>
          <w:szCs w:val="26"/>
        </w:rPr>
        <w:t>2380592</w:t>
      </w:r>
      <w:r w:rsidR="00AA2C66">
        <w:rPr>
          <w:sz w:val="26"/>
          <w:szCs w:val="26"/>
        </w:rPr>
        <w:t>,</w:t>
      </w:r>
      <w:r w:rsidRPr="00FD6BEF">
        <w:rPr>
          <w:sz w:val="26"/>
          <w:szCs w:val="26"/>
        </w:rPr>
        <w:t xml:space="preserve"> w</w:t>
      </w:r>
      <w:r w:rsidR="0036355C">
        <w:rPr>
          <w:sz w:val="26"/>
          <w:szCs w:val="26"/>
        </w:rPr>
        <w:t xml:space="preserve">e previously permitted </w:t>
      </w:r>
      <w:proofErr w:type="spellStart"/>
      <w:r w:rsidR="002B5AA5" w:rsidRPr="002B5AA5">
        <w:rPr>
          <w:sz w:val="26"/>
          <w:szCs w:val="26"/>
        </w:rPr>
        <w:t>Lackawaxen</w:t>
      </w:r>
      <w:proofErr w:type="spellEnd"/>
      <w:r w:rsidRPr="00FD6BEF">
        <w:rPr>
          <w:sz w:val="26"/>
          <w:szCs w:val="26"/>
        </w:rPr>
        <w:t xml:space="preserve"> to utilize its banked PSI revenues to satisfy tax changes normally requiring a recalculati</w:t>
      </w:r>
      <w:r w:rsidR="0036355C">
        <w:rPr>
          <w:sz w:val="26"/>
          <w:szCs w:val="26"/>
        </w:rPr>
        <w:t xml:space="preserve">on of its STAS rate.  </w:t>
      </w:r>
      <w:proofErr w:type="spellStart"/>
      <w:r w:rsidR="002B5AA5" w:rsidRPr="002B5AA5">
        <w:rPr>
          <w:sz w:val="26"/>
          <w:szCs w:val="26"/>
        </w:rPr>
        <w:t>Lackawaxen</w:t>
      </w:r>
      <w:proofErr w:type="spellEnd"/>
      <w:r w:rsidR="0036355C">
        <w:rPr>
          <w:sz w:val="26"/>
          <w:szCs w:val="26"/>
        </w:rPr>
        <w:t xml:space="preserve"> </w:t>
      </w:r>
      <w:r w:rsidRPr="00FD6BEF">
        <w:rPr>
          <w:sz w:val="26"/>
          <w:szCs w:val="26"/>
        </w:rPr>
        <w:t xml:space="preserve">believed that its existing Chapter 30 </w:t>
      </w:r>
      <w:r>
        <w:rPr>
          <w:sz w:val="26"/>
          <w:szCs w:val="26"/>
        </w:rPr>
        <w:t>P</w:t>
      </w:r>
      <w:r w:rsidRPr="00FD6BEF">
        <w:rPr>
          <w:sz w:val="26"/>
          <w:szCs w:val="26"/>
        </w:rPr>
        <w:t>lan permitted it to use the SPI as an alternative source of revenue offset regarding its STAS</w:t>
      </w:r>
      <w:r w:rsidR="00FA6F76">
        <w:rPr>
          <w:sz w:val="26"/>
          <w:szCs w:val="26"/>
        </w:rPr>
        <w:t xml:space="preserve"> </w:t>
      </w:r>
      <w:r w:rsidR="00593239">
        <w:rPr>
          <w:sz w:val="26"/>
          <w:szCs w:val="26"/>
        </w:rPr>
        <w:t xml:space="preserve">and </w:t>
      </w:r>
      <w:r w:rsidR="00FA6F76">
        <w:rPr>
          <w:sz w:val="26"/>
          <w:szCs w:val="26"/>
        </w:rPr>
        <w:t xml:space="preserve">now </w:t>
      </w:r>
      <w:r w:rsidR="00593239">
        <w:rPr>
          <w:sz w:val="26"/>
          <w:szCs w:val="26"/>
        </w:rPr>
        <w:t xml:space="preserve">seeks confirmation that it can use the SPI as an alternative revenue source to offset a </w:t>
      </w:r>
      <w:r w:rsidR="00341C8F">
        <w:rPr>
          <w:sz w:val="26"/>
          <w:szCs w:val="26"/>
        </w:rPr>
        <w:t>declining</w:t>
      </w:r>
      <w:r w:rsidR="00593239">
        <w:rPr>
          <w:sz w:val="26"/>
          <w:szCs w:val="26"/>
        </w:rPr>
        <w:t xml:space="preserve"> STAS</w:t>
      </w:r>
      <w:r w:rsidRPr="00FD6BEF">
        <w:rPr>
          <w:sz w:val="26"/>
          <w:szCs w:val="26"/>
        </w:rPr>
        <w:t>.</w:t>
      </w:r>
      <w:r w:rsidR="002C6CF5">
        <w:rPr>
          <w:sz w:val="26"/>
          <w:szCs w:val="26"/>
        </w:rPr>
        <w:t xml:space="preserve">  </w:t>
      </w:r>
      <w:r w:rsidR="002C6CF5">
        <w:rPr>
          <w:sz w:val="26"/>
          <w:szCs w:val="26"/>
        </w:rPr>
        <w:br w:type="page"/>
      </w:r>
    </w:p>
    <w:p w:rsidR="005E6777" w:rsidRPr="00FD6BEF" w:rsidRDefault="0036355C" w:rsidP="005E6777">
      <w:pPr>
        <w:keepNext/>
        <w:spacing w:line="360" w:lineRule="auto"/>
        <w:rPr>
          <w:b/>
          <w:sz w:val="26"/>
          <w:szCs w:val="26"/>
        </w:rPr>
      </w:pPr>
      <w:r>
        <w:rPr>
          <w:b/>
          <w:sz w:val="26"/>
          <w:szCs w:val="26"/>
        </w:rPr>
        <w:lastRenderedPageBreak/>
        <w:t>II.</w:t>
      </w:r>
      <w:r>
        <w:rPr>
          <w:b/>
          <w:sz w:val="26"/>
          <w:szCs w:val="26"/>
        </w:rPr>
        <w:tab/>
      </w:r>
      <w:proofErr w:type="spellStart"/>
      <w:r w:rsidR="00B07305" w:rsidRPr="00CC6AF9">
        <w:rPr>
          <w:b/>
          <w:sz w:val="26"/>
          <w:szCs w:val="26"/>
        </w:rPr>
        <w:t>Lackawaxen</w:t>
      </w:r>
      <w:proofErr w:type="spellEnd"/>
      <w:r w:rsidR="005E6777">
        <w:rPr>
          <w:b/>
          <w:sz w:val="26"/>
          <w:szCs w:val="26"/>
        </w:rPr>
        <w:t xml:space="preserve"> PSI/SPI F</w:t>
      </w:r>
      <w:r w:rsidR="005E6777" w:rsidRPr="00FD6BEF">
        <w:rPr>
          <w:b/>
          <w:sz w:val="26"/>
          <w:szCs w:val="26"/>
        </w:rPr>
        <w:t>iling</w:t>
      </w:r>
    </w:p>
    <w:p w:rsidR="005E6777" w:rsidRPr="00FD6BEF" w:rsidRDefault="00AB2875" w:rsidP="00A33B84">
      <w:pPr>
        <w:spacing w:after="360" w:line="360" w:lineRule="auto"/>
        <w:rPr>
          <w:sz w:val="26"/>
          <w:szCs w:val="26"/>
        </w:rPr>
      </w:pPr>
      <w:r w:rsidRPr="00CC6AF9">
        <w:rPr>
          <w:sz w:val="26"/>
          <w:szCs w:val="26"/>
        </w:rPr>
        <w:tab/>
      </w:r>
      <w:r w:rsidR="005E6777" w:rsidRPr="00FD6BEF">
        <w:rPr>
          <w:sz w:val="26"/>
          <w:szCs w:val="26"/>
        </w:rPr>
        <w:t>As a result of the passage of Act 183 of 2004, companies with Chapter 30 Plans are entitled to significantly lower inflation offset values within their respective price cap formulas in exchange for a commitment to accelerated broadband deployment.  Inflation offsets previously ranging from 2% to 2.93% were reduced to either 0% or 0.5%, depending on each co</w:t>
      </w:r>
      <w:r w:rsidR="002E6EE0">
        <w:rPr>
          <w:sz w:val="26"/>
          <w:szCs w:val="26"/>
        </w:rPr>
        <w:t>mpany’s Chapter 30 Plan.  In this</w:t>
      </w:r>
      <w:r w:rsidR="005E6777" w:rsidRPr="00FD6BEF">
        <w:rPr>
          <w:sz w:val="26"/>
          <w:szCs w:val="26"/>
        </w:rPr>
        <w:t xml:space="preserve"> Company’s case, the inflation offset was reduced from 2% to 0%.  Accordingly, annual Price Stability Plan (PSP or Plan) filings have the potential for substantial revenue and rate impacts on end-user consumers.</w:t>
      </w:r>
    </w:p>
    <w:p w:rsidR="005E6777" w:rsidRPr="00FD6BEF" w:rsidRDefault="003A23E8" w:rsidP="00A33B84">
      <w:pPr>
        <w:spacing w:after="360" w:line="360" w:lineRule="auto"/>
        <w:rPr>
          <w:sz w:val="26"/>
          <w:szCs w:val="26"/>
        </w:rPr>
      </w:pPr>
      <w:r w:rsidRPr="00CC6AF9">
        <w:rPr>
          <w:sz w:val="26"/>
          <w:szCs w:val="26"/>
        </w:rPr>
        <w:tab/>
      </w:r>
      <w:r w:rsidR="005E6777" w:rsidRPr="00FD6BEF">
        <w:rPr>
          <w:sz w:val="26"/>
          <w:szCs w:val="26"/>
        </w:rPr>
        <w:t xml:space="preserve">Under the Company’s PSP, the Price Stability Index (PSI) calculates the allowable change (increase or decrease) in rates for noncompetitive services based, in part, on the Gross Domestic Product Price Index (GDP-PI).  The Service Price Index (SPI) tracks the prior changes for noncompetitive services related to PSI.  The PSP also contains special provisions for protected services and addresses revenue neutral rate adjustments to the rates for noncompetitive services.  The PSP set forth in the Company’s Chapter 30 Plan is a complete substitution of rate base/rate of 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  </w:t>
      </w:r>
    </w:p>
    <w:p w:rsidR="005E6777" w:rsidRPr="00FD6BEF" w:rsidRDefault="00F826A8" w:rsidP="00A33B84">
      <w:pPr>
        <w:spacing w:after="360" w:line="360" w:lineRule="auto"/>
        <w:rPr>
          <w:sz w:val="26"/>
          <w:szCs w:val="26"/>
        </w:rPr>
      </w:pPr>
      <w:r w:rsidRPr="0029155A">
        <w:rPr>
          <w:color w:val="FF0000"/>
          <w:sz w:val="26"/>
          <w:szCs w:val="26"/>
        </w:rPr>
        <w:tab/>
      </w:r>
      <w:r w:rsidR="0036355C">
        <w:rPr>
          <w:sz w:val="26"/>
          <w:szCs w:val="26"/>
        </w:rPr>
        <w:t xml:space="preserve">On May </w:t>
      </w:r>
      <w:r w:rsidR="005E6777" w:rsidRPr="00FD6BEF">
        <w:rPr>
          <w:sz w:val="26"/>
          <w:szCs w:val="26"/>
        </w:rPr>
        <w:t xml:space="preserve">1, 2014, the Company filed its annual PSI/SPI Report using the change in 2012 and 2013 3rd quarter GDP-PI, which equates to a 1.272% increase in the PSI.  When applied </w:t>
      </w:r>
      <w:r w:rsidR="0036355C">
        <w:rPr>
          <w:sz w:val="26"/>
          <w:szCs w:val="26"/>
        </w:rPr>
        <w:t>to the previous PSI of 119.</w:t>
      </w:r>
      <w:r w:rsidR="003117D4" w:rsidRPr="003117D4">
        <w:rPr>
          <w:sz w:val="26"/>
          <w:szCs w:val="26"/>
        </w:rPr>
        <w:t>4729</w:t>
      </w:r>
      <w:r w:rsidR="0036355C">
        <w:rPr>
          <w:sz w:val="26"/>
          <w:szCs w:val="26"/>
        </w:rPr>
        <w:t>, this produces a new PSI of 120.</w:t>
      </w:r>
      <w:r w:rsidR="003117D4" w:rsidRPr="003117D4">
        <w:rPr>
          <w:sz w:val="26"/>
          <w:szCs w:val="26"/>
        </w:rPr>
        <w:t>9926</w:t>
      </w:r>
      <w:r w:rsidR="005E6777" w:rsidRPr="00FD6BEF">
        <w:rPr>
          <w:sz w:val="26"/>
          <w:szCs w:val="26"/>
        </w:rPr>
        <w:t>.  Applying this change to current non-co</w:t>
      </w:r>
      <w:r w:rsidR="0036355C">
        <w:rPr>
          <w:sz w:val="26"/>
          <w:szCs w:val="26"/>
        </w:rPr>
        <w:t>mpetitive revenues of $</w:t>
      </w:r>
      <w:r w:rsidR="003117D4" w:rsidRPr="003117D4">
        <w:rPr>
          <w:sz w:val="26"/>
          <w:szCs w:val="26"/>
        </w:rPr>
        <w:t>854,050</w:t>
      </w:r>
      <w:r w:rsidR="005E6777" w:rsidRPr="00FD6BEF">
        <w:rPr>
          <w:sz w:val="26"/>
          <w:szCs w:val="26"/>
        </w:rPr>
        <w:t xml:space="preserve"> yields a maximum allowed non-competi</w:t>
      </w:r>
      <w:r w:rsidR="0036355C">
        <w:rPr>
          <w:sz w:val="26"/>
          <w:szCs w:val="26"/>
        </w:rPr>
        <w:t>tive revenue increase of $</w:t>
      </w:r>
      <w:r w:rsidR="003117D4" w:rsidRPr="003E344A">
        <w:rPr>
          <w:sz w:val="26"/>
          <w:szCs w:val="26"/>
        </w:rPr>
        <w:t>10,864</w:t>
      </w:r>
      <w:r w:rsidR="005E6777" w:rsidRPr="00FD6BEF">
        <w:rPr>
          <w:sz w:val="26"/>
          <w:szCs w:val="26"/>
        </w:rPr>
        <w:t xml:space="preserve">.  </w:t>
      </w:r>
    </w:p>
    <w:p w:rsidR="00E175CD" w:rsidRDefault="005E6777" w:rsidP="00E175CD">
      <w:pPr>
        <w:spacing w:line="360" w:lineRule="auto"/>
        <w:ind w:firstLine="720"/>
        <w:rPr>
          <w:sz w:val="26"/>
          <w:szCs w:val="26"/>
        </w:rPr>
      </w:pPr>
      <w:r w:rsidRPr="00740FF0">
        <w:rPr>
          <w:sz w:val="26"/>
          <w:szCs w:val="26"/>
        </w:rPr>
        <w:lastRenderedPageBreak/>
        <w:t>The SPI indicates</w:t>
      </w:r>
      <w:r w:rsidRPr="00FD6BEF">
        <w:rPr>
          <w:sz w:val="26"/>
          <w:szCs w:val="26"/>
        </w:rPr>
        <w:t xml:space="preserve"> the cumulative price changes from current and prior years and tracks the actual total price changes for non</w:t>
      </w:r>
      <w:r w:rsidR="003A104D">
        <w:rPr>
          <w:sz w:val="26"/>
          <w:szCs w:val="26"/>
        </w:rPr>
        <w:t xml:space="preserve">competitive services.  </w:t>
      </w:r>
      <w:r w:rsidR="005D1D2D">
        <w:rPr>
          <w:sz w:val="26"/>
          <w:szCs w:val="26"/>
        </w:rPr>
        <w:t xml:space="preserve">As the first step of </w:t>
      </w:r>
    </w:p>
    <w:p w:rsidR="00E175CD" w:rsidRDefault="005D1D2D" w:rsidP="00E175CD">
      <w:pPr>
        <w:spacing w:line="360" w:lineRule="auto"/>
        <w:rPr>
          <w:sz w:val="26"/>
          <w:szCs w:val="26"/>
        </w:rPr>
      </w:pPr>
      <w:r>
        <w:rPr>
          <w:sz w:val="26"/>
          <w:szCs w:val="26"/>
        </w:rPr>
        <w:t xml:space="preserve">2-step process, </w:t>
      </w:r>
      <w:proofErr w:type="spellStart"/>
      <w:r w:rsidR="00A33B84">
        <w:rPr>
          <w:sz w:val="26"/>
          <w:szCs w:val="26"/>
        </w:rPr>
        <w:t>Lackawaxen</w:t>
      </w:r>
      <w:proofErr w:type="spellEnd"/>
      <w:r w:rsidR="009E1466">
        <w:rPr>
          <w:sz w:val="26"/>
          <w:szCs w:val="26"/>
        </w:rPr>
        <w:t xml:space="preserve"> </w:t>
      </w:r>
      <w:r w:rsidR="00A33B84">
        <w:rPr>
          <w:sz w:val="26"/>
          <w:szCs w:val="26"/>
        </w:rPr>
        <w:t xml:space="preserve">in </w:t>
      </w:r>
      <w:r w:rsidR="009E1466">
        <w:rPr>
          <w:sz w:val="26"/>
          <w:szCs w:val="26"/>
        </w:rPr>
        <w:t xml:space="preserve">its PSI/SPI filing </w:t>
      </w:r>
      <w:r>
        <w:rPr>
          <w:sz w:val="26"/>
          <w:szCs w:val="26"/>
        </w:rPr>
        <w:t>proposes to reduce its STAS by $</w:t>
      </w:r>
      <w:r w:rsidR="003117D4" w:rsidRPr="003E344A">
        <w:rPr>
          <w:sz w:val="26"/>
          <w:szCs w:val="26"/>
        </w:rPr>
        <w:t>6,505</w:t>
      </w:r>
      <w:r w:rsidR="005C2C86">
        <w:rPr>
          <w:sz w:val="26"/>
          <w:szCs w:val="26"/>
        </w:rPr>
        <w:t xml:space="preserve"> </w:t>
      </w:r>
      <w:r>
        <w:rPr>
          <w:sz w:val="26"/>
          <w:szCs w:val="26"/>
        </w:rPr>
        <w:t xml:space="preserve">and roll that reduction into </w:t>
      </w:r>
      <w:r w:rsidR="009E1466">
        <w:rPr>
          <w:sz w:val="26"/>
          <w:szCs w:val="26"/>
        </w:rPr>
        <w:t>basic rates.  A</w:t>
      </w:r>
      <w:r w:rsidR="00E77FF8">
        <w:rPr>
          <w:sz w:val="26"/>
          <w:szCs w:val="26"/>
        </w:rPr>
        <w:t>s step two</w:t>
      </w:r>
      <w:r w:rsidR="002E4676">
        <w:rPr>
          <w:sz w:val="26"/>
          <w:szCs w:val="26"/>
        </w:rPr>
        <w:t>,</w:t>
      </w:r>
      <w:r>
        <w:rPr>
          <w:sz w:val="26"/>
          <w:szCs w:val="26"/>
        </w:rPr>
        <w:t xml:space="preserve"> </w:t>
      </w:r>
      <w:proofErr w:type="spellStart"/>
      <w:r w:rsidR="0007162A">
        <w:rPr>
          <w:sz w:val="26"/>
          <w:szCs w:val="26"/>
        </w:rPr>
        <w:t>Lackawaxen</w:t>
      </w:r>
      <w:r w:rsidR="009E1466">
        <w:rPr>
          <w:sz w:val="26"/>
          <w:szCs w:val="26"/>
        </w:rPr>
        <w:t>’s</w:t>
      </w:r>
      <w:proofErr w:type="spellEnd"/>
      <w:r w:rsidR="009E1466">
        <w:rPr>
          <w:sz w:val="26"/>
          <w:szCs w:val="26"/>
        </w:rPr>
        <w:t xml:space="preserve"> PSI/SPI filing</w:t>
      </w:r>
      <w:r w:rsidR="005E6777" w:rsidRPr="00FD6BEF">
        <w:rPr>
          <w:sz w:val="26"/>
          <w:szCs w:val="26"/>
        </w:rPr>
        <w:t xml:space="preserve"> </w:t>
      </w:r>
      <w:r w:rsidR="00C006E5">
        <w:rPr>
          <w:sz w:val="26"/>
          <w:szCs w:val="26"/>
        </w:rPr>
        <w:t>also</w:t>
      </w:r>
      <w:r w:rsidR="00C006E5" w:rsidRPr="00FD6BEF">
        <w:rPr>
          <w:sz w:val="26"/>
          <w:szCs w:val="26"/>
        </w:rPr>
        <w:t xml:space="preserve"> </w:t>
      </w:r>
      <w:r w:rsidR="00C006E5">
        <w:rPr>
          <w:sz w:val="26"/>
          <w:szCs w:val="26"/>
        </w:rPr>
        <w:t>proposes</w:t>
      </w:r>
      <w:r w:rsidR="002E4676">
        <w:rPr>
          <w:sz w:val="26"/>
          <w:szCs w:val="26"/>
        </w:rPr>
        <w:t xml:space="preserve"> to</w:t>
      </w:r>
      <w:r w:rsidR="00E04ED5">
        <w:rPr>
          <w:sz w:val="26"/>
          <w:szCs w:val="26"/>
        </w:rPr>
        <w:t xml:space="preserve"> </w:t>
      </w:r>
      <w:r w:rsidR="009E1466" w:rsidRPr="00FD6BEF">
        <w:rPr>
          <w:sz w:val="26"/>
          <w:szCs w:val="26"/>
        </w:rPr>
        <w:t>increas</w:t>
      </w:r>
      <w:r w:rsidR="002E4676">
        <w:rPr>
          <w:sz w:val="26"/>
          <w:szCs w:val="26"/>
        </w:rPr>
        <w:t>e</w:t>
      </w:r>
      <w:r w:rsidR="009E1466" w:rsidRPr="00FD6BEF">
        <w:rPr>
          <w:sz w:val="26"/>
          <w:szCs w:val="26"/>
        </w:rPr>
        <w:t xml:space="preserve"> </w:t>
      </w:r>
      <w:r w:rsidR="00602297">
        <w:rPr>
          <w:sz w:val="26"/>
          <w:szCs w:val="26"/>
        </w:rPr>
        <w:t xml:space="preserve">its </w:t>
      </w:r>
      <w:r w:rsidR="00B33B6F">
        <w:rPr>
          <w:sz w:val="26"/>
          <w:szCs w:val="26"/>
        </w:rPr>
        <w:t>SPI-related revenues</w:t>
      </w:r>
      <w:r w:rsidR="00602297">
        <w:rPr>
          <w:sz w:val="26"/>
          <w:szCs w:val="26"/>
        </w:rPr>
        <w:t xml:space="preserve"> by </w:t>
      </w:r>
      <w:r>
        <w:rPr>
          <w:sz w:val="26"/>
          <w:szCs w:val="26"/>
        </w:rPr>
        <w:t xml:space="preserve">that same amount – </w:t>
      </w:r>
      <w:r w:rsidR="00602297">
        <w:rPr>
          <w:sz w:val="26"/>
          <w:szCs w:val="26"/>
        </w:rPr>
        <w:t>$</w:t>
      </w:r>
      <w:r w:rsidR="0007162A">
        <w:rPr>
          <w:sz w:val="26"/>
          <w:szCs w:val="26"/>
        </w:rPr>
        <w:t>6</w:t>
      </w:r>
      <w:r w:rsidR="00602297">
        <w:rPr>
          <w:sz w:val="26"/>
          <w:szCs w:val="26"/>
        </w:rPr>
        <w:t>,</w:t>
      </w:r>
      <w:r w:rsidR="0007162A">
        <w:rPr>
          <w:sz w:val="26"/>
          <w:szCs w:val="26"/>
        </w:rPr>
        <w:t>505</w:t>
      </w:r>
      <w:r>
        <w:rPr>
          <w:sz w:val="26"/>
          <w:szCs w:val="26"/>
        </w:rPr>
        <w:t xml:space="preserve"> –</w:t>
      </w:r>
      <w:r w:rsidR="005E6777" w:rsidRPr="00FD6BEF">
        <w:rPr>
          <w:sz w:val="26"/>
          <w:szCs w:val="26"/>
        </w:rPr>
        <w:t xml:space="preserve"> to offset the negative STAS roll in.  </w:t>
      </w:r>
      <w:r w:rsidR="00143CF4">
        <w:rPr>
          <w:sz w:val="26"/>
          <w:szCs w:val="26"/>
        </w:rPr>
        <w:t xml:space="preserve">This increase will be taken from </w:t>
      </w:r>
      <w:proofErr w:type="spellStart"/>
      <w:r w:rsidR="0007162A">
        <w:rPr>
          <w:sz w:val="26"/>
          <w:szCs w:val="26"/>
        </w:rPr>
        <w:t>Lackawaxen’s</w:t>
      </w:r>
      <w:proofErr w:type="spellEnd"/>
      <w:r w:rsidR="0007162A">
        <w:rPr>
          <w:sz w:val="26"/>
          <w:szCs w:val="26"/>
        </w:rPr>
        <w:t xml:space="preserve"> </w:t>
      </w:r>
      <w:r w:rsidR="00143CF4">
        <w:rPr>
          <w:sz w:val="26"/>
          <w:szCs w:val="26"/>
        </w:rPr>
        <w:t xml:space="preserve">existing bank of revenues.  </w:t>
      </w:r>
      <w:r w:rsidR="005E6777" w:rsidRPr="00FD6BEF">
        <w:rPr>
          <w:sz w:val="26"/>
          <w:szCs w:val="26"/>
        </w:rPr>
        <w:t xml:space="preserve">When applied to its current </w:t>
      </w:r>
      <w:r w:rsidR="005E6777">
        <w:rPr>
          <w:sz w:val="26"/>
          <w:szCs w:val="26"/>
        </w:rPr>
        <w:t>SPI</w:t>
      </w:r>
      <w:r w:rsidR="00602297">
        <w:rPr>
          <w:sz w:val="26"/>
          <w:szCs w:val="26"/>
        </w:rPr>
        <w:t xml:space="preserve"> of 100.</w:t>
      </w:r>
      <w:r w:rsidR="003117D4" w:rsidRPr="003E344A">
        <w:rPr>
          <w:sz w:val="26"/>
          <w:szCs w:val="26"/>
        </w:rPr>
        <w:t>92</w:t>
      </w:r>
      <w:r w:rsidR="005E6777" w:rsidRPr="00FD6BEF">
        <w:rPr>
          <w:sz w:val="26"/>
          <w:szCs w:val="26"/>
        </w:rPr>
        <w:t xml:space="preserve">, the Company’s increase </w:t>
      </w:r>
      <w:r w:rsidR="005E6777">
        <w:rPr>
          <w:sz w:val="26"/>
          <w:szCs w:val="26"/>
        </w:rPr>
        <w:t>will produce a new SPI</w:t>
      </w:r>
      <w:r w:rsidR="00602297">
        <w:rPr>
          <w:sz w:val="26"/>
          <w:szCs w:val="26"/>
        </w:rPr>
        <w:t xml:space="preserve"> of </w:t>
      </w:r>
      <w:r w:rsidR="003117D4" w:rsidRPr="003E344A">
        <w:rPr>
          <w:sz w:val="26"/>
          <w:szCs w:val="26"/>
        </w:rPr>
        <w:t>101.</w:t>
      </w:r>
      <w:r w:rsidR="006006A5">
        <w:rPr>
          <w:sz w:val="26"/>
          <w:szCs w:val="26"/>
        </w:rPr>
        <w:t>69</w:t>
      </w:r>
      <w:r w:rsidR="005E6777" w:rsidRPr="00FD6BEF">
        <w:rPr>
          <w:sz w:val="26"/>
          <w:szCs w:val="26"/>
        </w:rPr>
        <w:t xml:space="preserve">.  The Company proposes to implement its Plan and eliminate any impact on local and access customers by increasing proposed </w:t>
      </w:r>
      <w:r w:rsidR="00740FF0">
        <w:rPr>
          <w:sz w:val="26"/>
          <w:szCs w:val="26"/>
        </w:rPr>
        <w:t>basic area revenues by $</w:t>
      </w:r>
      <w:r w:rsidR="003E344A" w:rsidRPr="003E344A">
        <w:rPr>
          <w:sz w:val="26"/>
          <w:szCs w:val="26"/>
        </w:rPr>
        <w:t>6,228</w:t>
      </w:r>
      <w:r w:rsidR="005E6777" w:rsidRPr="00FD6BEF">
        <w:rPr>
          <w:sz w:val="26"/>
          <w:szCs w:val="26"/>
        </w:rPr>
        <w:t xml:space="preserve"> and proposed </w:t>
      </w:r>
      <w:r w:rsidR="00740FF0">
        <w:rPr>
          <w:sz w:val="26"/>
          <w:szCs w:val="26"/>
        </w:rPr>
        <w:t>network access revenues</w:t>
      </w:r>
      <w:r w:rsidR="005E6777" w:rsidRPr="00FD6BEF">
        <w:rPr>
          <w:sz w:val="26"/>
          <w:szCs w:val="26"/>
        </w:rPr>
        <w:t xml:space="preserve"> by $</w:t>
      </w:r>
      <w:r w:rsidR="006006A5">
        <w:rPr>
          <w:sz w:val="26"/>
          <w:szCs w:val="26"/>
        </w:rPr>
        <w:t>277</w:t>
      </w:r>
      <w:r w:rsidR="005E6777" w:rsidRPr="00FD6BEF">
        <w:rPr>
          <w:sz w:val="26"/>
          <w:szCs w:val="26"/>
        </w:rPr>
        <w:t>.</w:t>
      </w:r>
      <w:r w:rsidR="00B33B6F">
        <w:rPr>
          <w:rStyle w:val="FootnoteReference"/>
          <w:sz w:val="26"/>
          <w:szCs w:val="26"/>
        </w:rPr>
        <w:footnoteReference w:id="3"/>
      </w:r>
      <w:r w:rsidR="005E6777" w:rsidRPr="00FD6BEF">
        <w:rPr>
          <w:sz w:val="26"/>
          <w:szCs w:val="26"/>
        </w:rPr>
        <w:t xml:space="preserve">  </w:t>
      </w:r>
      <w:r w:rsidR="00BB52B3">
        <w:rPr>
          <w:sz w:val="26"/>
          <w:szCs w:val="26"/>
        </w:rPr>
        <w:t xml:space="preserve">Because the increase in the SPI offsets the negative STAS roll-in, the Company’s proposal is </w:t>
      </w:r>
    </w:p>
    <w:p w:rsidR="005E6777" w:rsidRPr="00FD6BEF" w:rsidRDefault="00BB52B3" w:rsidP="00E175CD">
      <w:pPr>
        <w:spacing w:after="360" w:line="360" w:lineRule="auto"/>
        <w:rPr>
          <w:sz w:val="26"/>
          <w:szCs w:val="26"/>
        </w:rPr>
      </w:pPr>
      <w:proofErr w:type="gramStart"/>
      <w:r>
        <w:rPr>
          <w:sz w:val="26"/>
          <w:szCs w:val="26"/>
        </w:rPr>
        <w:t>revenue-neutral</w:t>
      </w:r>
      <w:proofErr w:type="gramEnd"/>
      <w:r>
        <w:rPr>
          <w:sz w:val="26"/>
          <w:szCs w:val="26"/>
        </w:rPr>
        <w:t xml:space="preserve">.  </w:t>
      </w:r>
      <w:r w:rsidR="005E6777" w:rsidRPr="00FD6BEF">
        <w:rPr>
          <w:sz w:val="26"/>
          <w:szCs w:val="26"/>
        </w:rPr>
        <w:t xml:space="preserve">No complaints were filed and no hearings were held.  </w:t>
      </w:r>
    </w:p>
    <w:p w:rsidR="005E6777" w:rsidRPr="00FD6BEF" w:rsidRDefault="005E6777" w:rsidP="005E6777">
      <w:pPr>
        <w:spacing w:after="360" w:line="360" w:lineRule="auto"/>
        <w:ind w:firstLine="720"/>
        <w:rPr>
          <w:b/>
          <w:sz w:val="26"/>
          <w:szCs w:val="26"/>
        </w:rPr>
      </w:pPr>
      <w:r w:rsidRPr="00FD6BEF">
        <w:rPr>
          <w:sz w:val="26"/>
          <w:szCs w:val="26"/>
        </w:rPr>
        <w:t>Consistent with the Commission</w:t>
      </w:r>
      <w:r>
        <w:rPr>
          <w:sz w:val="26"/>
          <w:szCs w:val="26"/>
        </w:rPr>
        <w:t>-</w:t>
      </w:r>
      <w:r w:rsidRPr="00FD6BEF">
        <w:rPr>
          <w:sz w:val="26"/>
          <w:szCs w:val="26"/>
        </w:rPr>
        <w:t>approved Protective Order entered</w:t>
      </w:r>
      <w:r w:rsidR="00740FF0">
        <w:rPr>
          <w:sz w:val="26"/>
          <w:szCs w:val="26"/>
        </w:rPr>
        <w:t xml:space="preserve"> </w:t>
      </w:r>
      <w:r w:rsidR="003E344A" w:rsidRPr="003E344A">
        <w:rPr>
          <w:sz w:val="26"/>
          <w:szCs w:val="26"/>
        </w:rPr>
        <w:t>July 1</w:t>
      </w:r>
      <w:r w:rsidR="00AB2875" w:rsidRPr="003E344A">
        <w:rPr>
          <w:sz w:val="26"/>
          <w:szCs w:val="26"/>
        </w:rPr>
        <w:t xml:space="preserve">, </w:t>
      </w:r>
      <w:r w:rsidR="00740FF0">
        <w:rPr>
          <w:sz w:val="26"/>
          <w:szCs w:val="26"/>
        </w:rPr>
        <w:t>2008</w:t>
      </w:r>
      <w:r w:rsidRPr="00FD6BEF">
        <w:rPr>
          <w:sz w:val="26"/>
          <w:szCs w:val="26"/>
        </w:rPr>
        <w:t>,</w:t>
      </w:r>
      <w:r w:rsidR="00740FF0">
        <w:rPr>
          <w:sz w:val="26"/>
          <w:szCs w:val="26"/>
        </w:rPr>
        <w:t xml:space="preserve"> at Docket Number P-2008-</w:t>
      </w:r>
      <w:r w:rsidR="003E344A" w:rsidRPr="003E344A">
        <w:rPr>
          <w:sz w:val="26"/>
          <w:szCs w:val="26"/>
        </w:rPr>
        <w:t>2041496</w:t>
      </w:r>
      <w:r w:rsidRPr="00FD6BEF">
        <w:rPr>
          <w:sz w:val="26"/>
          <w:szCs w:val="26"/>
        </w:rPr>
        <w:t xml:space="preserve"> and pursuant to 52 Pa. Code § 5.423, the Company has marked specific information in its filing as proprietary.</w:t>
      </w:r>
    </w:p>
    <w:p w:rsidR="005E6777" w:rsidRPr="00FD6BEF" w:rsidRDefault="005E6777" w:rsidP="00A651D4">
      <w:pPr>
        <w:overflowPunct/>
        <w:autoSpaceDE/>
        <w:autoSpaceDN/>
        <w:adjustRightInd/>
        <w:spacing w:line="360" w:lineRule="auto"/>
        <w:ind w:firstLine="720"/>
        <w:textAlignment w:val="auto"/>
        <w:rPr>
          <w:sz w:val="26"/>
          <w:szCs w:val="26"/>
        </w:rPr>
      </w:pPr>
      <w:r w:rsidRPr="00FD6BEF">
        <w:rPr>
          <w:b/>
          <w:sz w:val="26"/>
          <w:szCs w:val="26"/>
        </w:rPr>
        <w:t>A.</w:t>
      </w:r>
      <w:r w:rsidRPr="00FD6BEF">
        <w:rPr>
          <w:b/>
          <w:sz w:val="26"/>
          <w:szCs w:val="26"/>
        </w:rPr>
        <w:tab/>
      </w:r>
      <w:r w:rsidRPr="00793F6C">
        <w:rPr>
          <w:b/>
          <w:sz w:val="26"/>
          <w:szCs w:val="26"/>
        </w:rPr>
        <w:t>Discussion</w:t>
      </w:r>
      <w:r w:rsidRPr="00FD6BEF">
        <w:rPr>
          <w:b/>
          <w:sz w:val="26"/>
          <w:szCs w:val="26"/>
        </w:rPr>
        <w:t xml:space="preserve"> </w:t>
      </w:r>
    </w:p>
    <w:p w:rsidR="005E6777" w:rsidRPr="00FD6BEF" w:rsidRDefault="00AB2875" w:rsidP="00F54B47">
      <w:pPr>
        <w:spacing w:line="360" w:lineRule="auto"/>
        <w:ind w:firstLine="1440"/>
        <w:rPr>
          <w:b/>
          <w:sz w:val="26"/>
          <w:szCs w:val="26"/>
        </w:rPr>
      </w:pPr>
      <w:r w:rsidRPr="00140606">
        <w:rPr>
          <w:sz w:val="26"/>
          <w:szCs w:val="26"/>
        </w:rPr>
        <w:tab/>
      </w:r>
      <w:r w:rsidR="005E6777" w:rsidRPr="00FD6BEF">
        <w:rPr>
          <w:b/>
          <w:sz w:val="26"/>
          <w:szCs w:val="26"/>
        </w:rPr>
        <w:t>1.</w:t>
      </w:r>
      <w:r w:rsidR="005E6777" w:rsidRPr="00FD6BEF">
        <w:rPr>
          <w:b/>
          <w:sz w:val="26"/>
          <w:szCs w:val="26"/>
        </w:rPr>
        <w:tab/>
        <w:t>Plan Provisions</w:t>
      </w:r>
      <w:r w:rsidR="00A651D4">
        <w:rPr>
          <w:b/>
          <w:sz w:val="26"/>
          <w:szCs w:val="26"/>
        </w:rPr>
        <w:t xml:space="preserve"> </w:t>
      </w:r>
    </w:p>
    <w:p w:rsidR="0003034A" w:rsidRDefault="0003034A" w:rsidP="0003034A">
      <w:pPr>
        <w:spacing w:line="360" w:lineRule="auto"/>
        <w:ind w:firstLine="720"/>
        <w:rPr>
          <w:sz w:val="26"/>
          <w:szCs w:val="26"/>
        </w:rPr>
      </w:pPr>
      <w:r>
        <w:rPr>
          <w:sz w:val="26"/>
          <w:szCs w:val="26"/>
        </w:rPr>
        <w:t xml:space="preserve">Part 3.A.7 of the Company’s Chapter 30 Plan states the following regarding banking: “If the Company elects not to increase its rates by the full amount allowed under the terms of the Plan, including exogenous events in a given year, the Company may increase its rates in future years to reflect the full amount of the allowable increases previously deferred.  The Company may bank increases for a period not to exceed four (4) consecutive years.   The Company may not bank decreases, but may offset increases </w:t>
      </w:r>
      <w:r>
        <w:rPr>
          <w:sz w:val="26"/>
          <w:szCs w:val="26"/>
        </w:rPr>
        <w:lastRenderedPageBreak/>
        <w:t xml:space="preserve">with decreases for banking purposes. The Company will not, however, attempt to recover any revenues foregone as a result of deferring the increase in prices.” </w:t>
      </w:r>
    </w:p>
    <w:p w:rsidR="005503A7" w:rsidRDefault="005503A7" w:rsidP="00962506">
      <w:pPr>
        <w:spacing w:line="360" w:lineRule="auto"/>
        <w:ind w:firstLine="720"/>
        <w:rPr>
          <w:sz w:val="26"/>
          <w:szCs w:val="26"/>
        </w:rPr>
      </w:pPr>
    </w:p>
    <w:p w:rsidR="00AB468A" w:rsidRDefault="000D5A8F" w:rsidP="00962506">
      <w:pPr>
        <w:spacing w:line="360" w:lineRule="auto"/>
        <w:ind w:firstLine="720"/>
        <w:rPr>
          <w:sz w:val="26"/>
          <w:szCs w:val="26"/>
        </w:rPr>
      </w:pPr>
      <w:r>
        <w:rPr>
          <w:sz w:val="26"/>
          <w:szCs w:val="26"/>
        </w:rPr>
        <w:t>B</w:t>
      </w:r>
      <w:r w:rsidRPr="00FD6BEF">
        <w:rPr>
          <w:sz w:val="26"/>
          <w:szCs w:val="26"/>
        </w:rPr>
        <w:t>y Sec</w:t>
      </w:r>
      <w:r>
        <w:rPr>
          <w:sz w:val="26"/>
          <w:szCs w:val="26"/>
        </w:rPr>
        <w:t xml:space="preserve">retarial Letter dated </w:t>
      </w:r>
      <w:r w:rsidR="00FA6F76">
        <w:rPr>
          <w:sz w:val="26"/>
          <w:szCs w:val="26"/>
        </w:rPr>
        <w:t>February 7, 2014</w:t>
      </w:r>
      <w:r w:rsidRPr="00FD6BEF">
        <w:rPr>
          <w:sz w:val="26"/>
          <w:szCs w:val="26"/>
        </w:rPr>
        <w:t>, at Doc</w:t>
      </w:r>
      <w:r>
        <w:rPr>
          <w:sz w:val="26"/>
          <w:szCs w:val="26"/>
        </w:rPr>
        <w:t>ket No. R-2013-238</w:t>
      </w:r>
      <w:r w:rsidR="00FA6F76">
        <w:rPr>
          <w:sz w:val="26"/>
          <w:szCs w:val="26"/>
        </w:rPr>
        <w:t>0592</w:t>
      </w:r>
      <w:r>
        <w:rPr>
          <w:sz w:val="26"/>
          <w:szCs w:val="26"/>
        </w:rPr>
        <w:t>,</w:t>
      </w:r>
      <w:r w:rsidRPr="00FD6BEF">
        <w:rPr>
          <w:sz w:val="26"/>
          <w:szCs w:val="26"/>
        </w:rPr>
        <w:t xml:space="preserve"> w</w:t>
      </w:r>
      <w:r>
        <w:rPr>
          <w:sz w:val="26"/>
          <w:szCs w:val="26"/>
        </w:rPr>
        <w:t xml:space="preserve">e permitted </w:t>
      </w:r>
      <w:proofErr w:type="spellStart"/>
      <w:r w:rsidR="00FA6F76">
        <w:rPr>
          <w:sz w:val="26"/>
          <w:szCs w:val="26"/>
        </w:rPr>
        <w:t>Lackawaxen</w:t>
      </w:r>
      <w:proofErr w:type="spellEnd"/>
      <w:r w:rsidRPr="00FD6BEF">
        <w:rPr>
          <w:sz w:val="26"/>
          <w:szCs w:val="26"/>
        </w:rPr>
        <w:t xml:space="preserve"> to utilize its banked PSI revenues to satisfy tax changes normally requiring a recalculati</w:t>
      </w:r>
      <w:r>
        <w:rPr>
          <w:sz w:val="26"/>
          <w:szCs w:val="26"/>
        </w:rPr>
        <w:t>on of its STAS rate.</w:t>
      </w:r>
    </w:p>
    <w:p w:rsidR="0003034A" w:rsidRDefault="0003034A" w:rsidP="00962506">
      <w:pPr>
        <w:spacing w:line="360" w:lineRule="auto"/>
        <w:ind w:firstLine="720"/>
        <w:rPr>
          <w:sz w:val="26"/>
          <w:szCs w:val="26"/>
        </w:rPr>
      </w:pPr>
    </w:p>
    <w:p w:rsidR="00E175CD" w:rsidRDefault="0003034A" w:rsidP="0003034A">
      <w:pPr>
        <w:overflowPunct/>
        <w:spacing w:line="360" w:lineRule="auto"/>
        <w:ind w:firstLine="720"/>
        <w:rPr>
          <w:sz w:val="26"/>
          <w:szCs w:val="26"/>
        </w:rPr>
      </w:pPr>
      <w:r>
        <w:rPr>
          <w:sz w:val="26"/>
          <w:szCs w:val="26"/>
        </w:rPr>
        <w:t>Part 3.A.10 of the Company’s Chapter 30 Plan states the following regarding its annual PSI/SPI filings: “The Company shall provide fifteen (15) days advance notice of filing to the Commission, which shall generally describe the anticipated filing</w:t>
      </w:r>
      <w:r w:rsidR="005C2C86">
        <w:rPr>
          <w:sz w:val="26"/>
          <w:szCs w:val="26"/>
        </w:rPr>
        <w:t xml:space="preserve">. </w:t>
      </w:r>
      <w:r>
        <w:rPr>
          <w:sz w:val="26"/>
          <w:szCs w:val="26"/>
        </w:rPr>
        <w:t xml:space="preserve">… A Commission </w:t>
      </w:r>
      <w:r w:rsidR="005C2C86">
        <w:rPr>
          <w:sz w:val="26"/>
          <w:szCs w:val="26"/>
        </w:rPr>
        <w:t>O</w:t>
      </w:r>
      <w:r>
        <w:rPr>
          <w:sz w:val="26"/>
          <w:szCs w:val="26"/>
        </w:rPr>
        <w:t>rder must be entered within sixty (60) days of the filing</w:t>
      </w:r>
      <w:r w:rsidR="005C2C86">
        <w:rPr>
          <w:sz w:val="26"/>
          <w:szCs w:val="26"/>
        </w:rPr>
        <w:t xml:space="preserve"> </w:t>
      </w:r>
      <w:r>
        <w:rPr>
          <w:sz w:val="26"/>
          <w:szCs w:val="26"/>
        </w:rPr>
        <w:t xml:space="preserve">… </w:t>
      </w:r>
      <w:r w:rsidR="005C2C86">
        <w:rPr>
          <w:sz w:val="26"/>
          <w:szCs w:val="26"/>
        </w:rPr>
        <w:t>o</w:t>
      </w:r>
      <w:r>
        <w:rPr>
          <w:sz w:val="26"/>
          <w:szCs w:val="26"/>
        </w:rPr>
        <w:t>therwise [any] tariff</w:t>
      </w:r>
      <w:r w:rsidR="005C2C86">
        <w:rPr>
          <w:sz w:val="26"/>
          <w:szCs w:val="26"/>
        </w:rPr>
        <w:t>(</w:t>
      </w:r>
      <w:r>
        <w:rPr>
          <w:sz w:val="26"/>
          <w:szCs w:val="26"/>
        </w:rPr>
        <w:t>s</w:t>
      </w:r>
      <w:r w:rsidR="005C2C86">
        <w:rPr>
          <w:sz w:val="26"/>
          <w:szCs w:val="26"/>
        </w:rPr>
        <w:t>)</w:t>
      </w:r>
      <w:r>
        <w:rPr>
          <w:sz w:val="26"/>
          <w:szCs w:val="26"/>
        </w:rPr>
        <w:t xml:space="preserve"> shall become effective as filed</w:t>
      </w:r>
      <w:r w:rsidR="005C2C86">
        <w:rPr>
          <w:sz w:val="26"/>
          <w:szCs w:val="26"/>
        </w:rPr>
        <w:t xml:space="preserve">. </w:t>
      </w:r>
      <w:r>
        <w:rPr>
          <w:sz w:val="26"/>
          <w:szCs w:val="26"/>
        </w:rPr>
        <w:t xml:space="preserve">… Such rates shall be deemed </w:t>
      </w:r>
    </w:p>
    <w:p w:rsidR="0003034A" w:rsidRDefault="0003034A" w:rsidP="00E175CD">
      <w:pPr>
        <w:overflowPunct/>
        <w:spacing w:line="360" w:lineRule="auto"/>
        <w:rPr>
          <w:sz w:val="26"/>
          <w:szCs w:val="26"/>
        </w:rPr>
      </w:pPr>
      <w:proofErr w:type="gramStart"/>
      <w:r>
        <w:rPr>
          <w:sz w:val="26"/>
          <w:szCs w:val="26"/>
        </w:rPr>
        <w:t>Commission</w:t>
      </w:r>
      <w:r w:rsidR="005C2C86">
        <w:rPr>
          <w:sz w:val="26"/>
          <w:szCs w:val="26"/>
        </w:rPr>
        <w:t>-made</w:t>
      </w:r>
      <w:r>
        <w:rPr>
          <w:sz w:val="26"/>
          <w:szCs w:val="26"/>
        </w:rPr>
        <w:t>.”</w:t>
      </w:r>
      <w:proofErr w:type="gramEnd"/>
    </w:p>
    <w:p w:rsidR="000D5A8F" w:rsidRDefault="000D5A8F" w:rsidP="00601C8E">
      <w:pPr>
        <w:spacing w:line="360" w:lineRule="auto"/>
        <w:ind w:firstLine="1440"/>
        <w:rPr>
          <w:sz w:val="26"/>
          <w:szCs w:val="26"/>
        </w:rPr>
      </w:pPr>
    </w:p>
    <w:p w:rsidR="005E6777" w:rsidRPr="00FD6BEF" w:rsidRDefault="005E6777" w:rsidP="005E6777">
      <w:pPr>
        <w:ind w:left="720" w:right="720"/>
        <w:rPr>
          <w:sz w:val="26"/>
          <w:szCs w:val="26"/>
        </w:rPr>
      </w:pPr>
    </w:p>
    <w:p w:rsidR="005E6777" w:rsidRPr="00FD6BEF" w:rsidRDefault="005E6777" w:rsidP="00F54B47">
      <w:pPr>
        <w:spacing w:line="360" w:lineRule="auto"/>
        <w:ind w:left="1440"/>
        <w:rPr>
          <w:b/>
          <w:sz w:val="26"/>
          <w:szCs w:val="26"/>
        </w:rPr>
      </w:pPr>
      <w:r>
        <w:rPr>
          <w:b/>
          <w:sz w:val="26"/>
          <w:szCs w:val="26"/>
        </w:rPr>
        <w:t>2.</w:t>
      </w:r>
      <w:r>
        <w:rPr>
          <w:b/>
          <w:sz w:val="26"/>
          <w:szCs w:val="26"/>
        </w:rPr>
        <w:tab/>
        <w:t>PSI/SPI C</w:t>
      </w:r>
      <w:r w:rsidRPr="00FD6BEF">
        <w:rPr>
          <w:b/>
          <w:sz w:val="26"/>
          <w:szCs w:val="26"/>
        </w:rPr>
        <w:t>alculations</w:t>
      </w:r>
    </w:p>
    <w:p w:rsidR="005E6777" w:rsidRPr="00FD6BEF" w:rsidRDefault="005E6777" w:rsidP="00F54B47">
      <w:pPr>
        <w:spacing w:after="360" w:line="360" w:lineRule="auto"/>
        <w:ind w:firstLine="720"/>
        <w:rPr>
          <w:sz w:val="26"/>
          <w:szCs w:val="26"/>
        </w:rPr>
      </w:pPr>
      <w:r w:rsidRPr="00FD6BEF">
        <w:rPr>
          <w:sz w:val="26"/>
          <w:szCs w:val="26"/>
        </w:rPr>
        <w:t>Our review of the cal</w:t>
      </w:r>
      <w:r w:rsidR="00D179B0">
        <w:rPr>
          <w:sz w:val="26"/>
          <w:szCs w:val="26"/>
        </w:rPr>
        <w:t xml:space="preserve">culations submitted by </w:t>
      </w:r>
      <w:proofErr w:type="spellStart"/>
      <w:r w:rsidR="00140606" w:rsidRPr="00F25ED8">
        <w:rPr>
          <w:sz w:val="26"/>
          <w:szCs w:val="26"/>
        </w:rPr>
        <w:t>Lackawaxen</w:t>
      </w:r>
      <w:proofErr w:type="spellEnd"/>
      <w:r w:rsidRPr="00FD6BEF">
        <w:rPr>
          <w:sz w:val="26"/>
          <w:szCs w:val="26"/>
        </w:rPr>
        <w:t xml:space="preserve"> indicates that they are accurate and consistent with the terms of the Company’s Price Stability Plan formula approved in its Chapter 3</w:t>
      </w:r>
      <w:r w:rsidR="00D179B0">
        <w:rPr>
          <w:sz w:val="26"/>
          <w:szCs w:val="26"/>
        </w:rPr>
        <w:t xml:space="preserve">0 Plan at Docket No. </w:t>
      </w:r>
      <w:proofErr w:type="gramStart"/>
      <w:r w:rsidR="00D179B0">
        <w:rPr>
          <w:sz w:val="26"/>
          <w:szCs w:val="26"/>
        </w:rPr>
        <w:t>P-</w:t>
      </w:r>
      <w:r w:rsidR="00776AC4" w:rsidRPr="00F25ED8">
        <w:rPr>
          <w:sz w:val="26"/>
          <w:szCs w:val="26"/>
        </w:rPr>
        <w:t>0009</w:t>
      </w:r>
      <w:r w:rsidR="00140606" w:rsidRPr="00F25ED8">
        <w:rPr>
          <w:sz w:val="26"/>
          <w:szCs w:val="26"/>
        </w:rPr>
        <w:t>81432</w:t>
      </w:r>
      <w:r w:rsidR="00776AC4" w:rsidRPr="00F25ED8">
        <w:rPr>
          <w:sz w:val="26"/>
          <w:szCs w:val="26"/>
        </w:rPr>
        <w:t>F1000</w:t>
      </w:r>
      <w:r w:rsidR="00AB2875" w:rsidRPr="00F25ED8">
        <w:rPr>
          <w:sz w:val="26"/>
          <w:szCs w:val="26"/>
        </w:rPr>
        <w:t>.</w:t>
      </w:r>
      <w:proofErr w:type="gramEnd"/>
      <w:r w:rsidRPr="00FD6BEF">
        <w:rPr>
          <w:sz w:val="26"/>
          <w:szCs w:val="26"/>
        </w:rPr>
        <w:t xml:space="preserve">  There</w:t>
      </w:r>
      <w:r w:rsidR="00D179B0">
        <w:rPr>
          <w:sz w:val="26"/>
          <w:szCs w:val="26"/>
        </w:rPr>
        <w:t xml:space="preserve">fore, we shall approve </w:t>
      </w:r>
      <w:proofErr w:type="spellStart"/>
      <w:r w:rsidR="00140606" w:rsidRPr="00F25ED8">
        <w:rPr>
          <w:sz w:val="26"/>
          <w:szCs w:val="26"/>
        </w:rPr>
        <w:t>Lackawaxen’s</w:t>
      </w:r>
      <w:proofErr w:type="spellEnd"/>
      <w:r w:rsidRPr="00FD6BEF">
        <w:rPr>
          <w:sz w:val="26"/>
          <w:szCs w:val="26"/>
        </w:rPr>
        <w:t xml:space="preserve"> 2014 PSI/SPI calculations.</w:t>
      </w:r>
    </w:p>
    <w:p w:rsidR="005E6777" w:rsidRPr="00FD6BEF" w:rsidRDefault="005E6777" w:rsidP="004E2A58">
      <w:pPr>
        <w:keepNext/>
        <w:spacing w:line="360" w:lineRule="auto"/>
        <w:ind w:firstLine="1440"/>
        <w:rPr>
          <w:b/>
          <w:sz w:val="26"/>
          <w:szCs w:val="26"/>
        </w:rPr>
      </w:pPr>
      <w:r w:rsidRPr="00FD6BEF">
        <w:rPr>
          <w:b/>
          <w:sz w:val="26"/>
          <w:szCs w:val="26"/>
        </w:rPr>
        <w:t>3.</w:t>
      </w:r>
      <w:r w:rsidRPr="00FD6BEF">
        <w:rPr>
          <w:b/>
          <w:sz w:val="26"/>
          <w:szCs w:val="26"/>
        </w:rPr>
        <w:tab/>
        <w:t xml:space="preserve">Banked </w:t>
      </w:r>
      <w:r w:rsidR="005C2C86">
        <w:rPr>
          <w:b/>
          <w:sz w:val="26"/>
          <w:szCs w:val="26"/>
        </w:rPr>
        <w:t>R</w:t>
      </w:r>
      <w:r w:rsidRPr="00FD6BEF">
        <w:rPr>
          <w:b/>
          <w:sz w:val="26"/>
          <w:szCs w:val="26"/>
        </w:rPr>
        <w:t>evenues</w:t>
      </w:r>
    </w:p>
    <w:p w:rsidR="005E6777" w:rsidRPr="00FD6BEF" w:rsidRDefault="005E6777" w:rsidP="005E6777">
      <w:pPr>
        <w:spacing w:after="360" w:line="360" w:lineRule="auto"/>
        <w:ind w:firstLine="720"/>
        <w:rPr>
          <w:sz w:val="26"/>
          <w:szCs w:val="26"/>
        </w:rPr>
      </w:pPr>
      <w:r w:rsidRPr="00F54B47">
        <w:rPr>
          <w:color w:val="000000"/>
          <w:sz w:val="26"/>
        </w:rPr>
        <w:t>The Com</w:t>
      </w:r>
      <w:r w:rsidR="00D179B0" w:rsidRPr="00F54B47">
        <w:rPr>
          <w:color w:val="000000"/>
          <w:sz w:val="26"/>
        </w:rPr>
        <w:t>pany will bank the entire $</w:t>
      </w:r>
      <w:r w:rsidR="009676BF" w:rsidRPr="00F25ED8">
        <w:rPr>
          <w:sz w:val="26"/>
          <w:szCs w:val="26"/>
        </w:rPr>
        <w:t>1</w:t>
      </w:r>
      <w:r w:rsidR="00F25ED8" w:rsidRPr="00F25ED8">
        <w:rPr>
          <w:sz w:val="26"/>
          <w:szCs w:val="26"/>
        </w:rPr>
        <w:t>0,864</w:t>
      </w:r>
      <w:r w:rsidRPr="00F54B47">
        <w:rPr>
          <w:color w:val="000000"/>
          <w:sz w:val="26"/>
        </w:rPr>
        <w:t xml:space="preserve"> available in its current filing for future use.  When combined with the curre</w:t>
      </w:r>
      <w:r w:rsidR="00D772DC" w:rsidRPr="00F54B47">
        <w:rPr>
          <w:color w:val="000000"/>
          <w:sz w:val="26"/>
        </w:rPr>
        <w:t>nt cumulative balance of $</w:t>
      </w:r>
      <w:r w:rsidR="00F25ED8" w:rsidRPr="00F25ED8">
        <w:rPr>
          <w:sz w:val="26"/>
          <w:szCs w:val="26"/>
        </w:rPr>
        <w:t>42,107</w:t>
      </w:r>
      <w:r w:rsidRPr="00F54B47">
        <w:rPr>
          <w:color w:val="000000"/>
          <w:sz w:val="26"/>
        </w:rPr>
        <w:t xml:space="preserve"> </w:t>
      </w:r>
      <w:r w:rsidR="00D772DC" w:rsidRPr="00F54B47">
        <w:rPr>
          <w:color w:val="000000"/>
          <w:sz w:val="26"/>
        </w:rPr>
        <w:t>a new cumulative bank of $</w:t>
      </w:r>
      <w:r w:rsidR="00F25ED8" w:rsidRPr="00F25ED8">
        <w:rPr>
          <w:sz w:val="26"/>
          <w:szCs w:val="26"/>
        </w:rPr>
        <w:t>52,971</w:t>
      </w:r>
      <w:r w:rsidRPr="00F54B47">
        <w:rPr>
          <w:color w:val="000000"/>
          <w:sz w:val="26"/>
        </w:rPr>
        <w:t xml:space="preserve"> is produced and carried forward.  </w:t>
      </w:r>
      <w:r w:rsidRPr="00FD6BEF">
        <w:rPr>
          <w:sz w:val="26"/>
          <w:szCs w:val="26"/>
        </w:rPr>
        <w:t>We note t</w:t>
      </w:r>
      <w:r w:rsidR="00D772DC">
        <w:rPr>
          <w:sz w:val="26"/>
          <w:szCs w:val="26"/>
        </w:rPr>
        <w:t xml:space="preserve">hat in accordance with </w:t>
      </w:r>
      <w:proofErr w:type="spellStart"/>
      <w:r w:rsidR="00F25ED8" w:rsidRPr="00F25ED8">
        <w:rPr>
          <w:sz w:val="26"/>
          <w:szCs w:val="26"/>
        </w:rPr>
        <w:t>Lackawaxen’s</w:t>
      </w:r>
      <w:proofErr w:type="spellEnd"/>
      <w:r w:rsidRPr="00FD6BEF">
        <w:rPr>
          <w:sz w:val="26"/>
          <w:szCs w:val="26"/>
        </w:rPr>
        <w:t xml:space="preserve"> Chapter 30 Plan, deferred increases shall carry no interest.</w:t>
      </w:r>
    </w:p>
    <w:tbl>
      <w:tblPr>
        <w:tblStyle w:val="TableGrid"/>
        <w:tblW w:w="0" w:type="auto"/>
        <w:tblLook w:val="04A0" w:firstRow="1" w:lastRow="0" w:firstColumn="1" w:lastColumn="0" w:noHBand="0" w:noVBand="1"/>
      </w:tblPr>
      <w:tblGrid>
        <w:gridCol w:w="9576"/>
      </w:tblGrid>
      <w:tr w:rsidR="005E6777" w:rsidRPr="00FD6BEF" w:rsidTr="0003034A">
        <w:trPr>
          <w:cantSplit/>
        </w:trPr>
        <w:tc>
          <w:tcPr>
            <w:tcW w:w="9576" w:type="dxa"/>
          </w:tcPr>
          <w:p w:rsidR="005E6777" w:rsidRDefault="005E6777" w:rsidP="00B33B6F">
            <w:pPr>
              <w:jc w:val="center"/>
              <w:rPr>
                <w:b/>
                <w:sz w:val="20"/>
                <w:u w:val="single"/>
              </w:rPr>
            </w:pPr>
          </w:p>
          <w:p w:rsidR="005E6777" w:rsidRPr="0003034A" w:rsidRDefault="00F25ED8" w:rsidP="00B33B6F">
            <w:pPr>
              <w:jc w:val="center"/>
              <w:rPr>
                <w:b/>
                <w:sz w:val="22"/>
                <w:szCs w:val="22"/>
                <w:u w:val="single"/>
              </w:rPr>
            </w:pPr>
            <w:r w:rsidRPr="0003034A">
              <w:rPr>
                <w:b/>
                <w:sz w:val="22"/>
                <w:szCs w:val="22"/>
                <w:u w:val="single"/>
              </w:rPr>
              <w:t>LACKAWAXEN</w:t>
            </w:r>
            <w:r w:rsidR="00D772DC" w:rsidRPr="0003034A">
              <w:rPr>
                <w:b/>
                <w:sz w:val="22"/>
                <w:szCs w:val="22"/>
                <w:u w:val="single"/>
              </w:rPr>
              <w:t xml:space="preserve"> TELEPHONE COMPANY</w:t>
            </w:r>
            <w:r w:rsidR="005E6777" w:rsidRPr="0003034A">
              <w:rPr>
                <w:b/>
                <w:sz w:val="22"/>
                <w:szCs w:val="22"/>
                <w:u w:val="single"/>
              </w:rPr>
              <w:t xml:space="preserve"> 2014 PSI FILING BANK SUMMARY</w:t>
            </w:r>
          </w:p>
          <w:p w:rsidR="005E6777" w:rsidRPr="0003034A" w:rsidRDefault="005E6777" w:rsidP="00B33B6F">
            <w:pPr>
              <w:rPr>
                <w:sz w:val="22"/>
                <w:szCs w:val="22"/>
              </w:rPr>
            </w:pPr>
          </w:p>
          <w:p w:rsidR="005E6777" w:rsidRPr="0003034A" w:rsidRDefault="005E6777" w:rsidP="00B33B6F">
            <w:pPr>
              <w:rPr>
                <w:sz w:val="22"/>
                <w:szCs w:val="22"/>
              </w:rPr>
            </w:pPr>
            <w:r w:rsidRPr="0003034A">
              <w:rPr>
                <w:sz w:val="22"/>
                <w:szCs w:val="22"/>
              </w:rPr>
              <w:t xml:space="preserve">Banked revenue increase from 2014                                                  </w:t>
            </w:r>
            <w:r w:rsidR="00D772DC" w:rsidRPr="0003034A">
              <w:rPr>
                <w:sz w:val="22"/>
                <w:szCs w:val="22"/>
              </w:rPr>
              <w:t xml:space="preserve">                        $ </w:t>
            </w:r>
            <w:r w:rsidR="00F25ED8" w:rsidRPr="0003034A">
              <w:rPr>
                <w:sz w:val="22"/>
                <w:szCs w:val="22"/>
              </w:rPr>
              <w:t>10,864</w:t>
            </w:r>
          </w:p>
          <w:p w:rsidR="005E6777" w:rsidRPr="0003034A" w:rsidRDefault="005E6777" w:rsidP="00B33B6F">
            <w:pPr>
              <w:rPr>
                <w:sz w:val="22"/>
                <w:szCs w:val="22"/>
              </w:rPr>
            </w:pPr>
            <w:r w:rsidRPr="0003034A">
              <w:rPr>
                <w:sz w:val="22"/>
                <w:szCs w:val="22"/>
              </w:rPr>
              <w:t xml:space="preserve">Banked revenue increase from 2013                                                  </w:t>
            </w:r>
            <w:r w:rsidR="00D772DC" w:rsidRPr="0003034A">
              <w:rPr>
                <w:sz w:val="22"/>
                <w:szCs w:val="22"/>
              </w:rPr>
              <w:t xml:space="preserve">                        $ </w:t>
            </w:r>
            <w:r w:rsidR="00F25ED8" w:rsidRPr="0003034A">
              <w:rPr>
                <w:sz w:val="22"/>
                <w:szCs w:val="22"/>
              </w:rPr>
              <w:t>15,730</w:t>
            </w:r>
          </w:p>
          <w:p w:rsidR="005E6777" w:rsidRPr="0003034A" w:rsidRDefault="005E6777" w:rsidP="00B33B6F">
            <w:pPr>
              <w:rPr>
                <w:sz w:val="22"/>
                <w:szCs w:val="22"/>
              </w:rPr>
            </w:pPr>
            <w:r w:rsidRPr="0003034A">
              <w:rPr>
                <w:sz w:val="22"/>
                <w:szCs w:val="22"/>
              </w:rPr>
              <w:t xml:space="preserve">Banked revenue increase from 2012                                                           </w:t>
            </w:r>
            <w:r w:rsidR="00D772DC" w:rsidRPr="0003034A">
              <w:rPr>
                <w:sz w:val="22"/>
                <w:szCs w:val="22"/>
              </w:rPr>
              <w:t xml:space="preserve">               $ </w:t>
            </w:r>
            <w:r w:rsidR="00F25ED8" w:rsidRPr="0003034A">
              <w:rPr>
                <w:sz w:val="22"/>
                <w:szCs w:val="22"/>
              </w:rPr>
              <w:t>24,110</w:t>
            </w:r>
          </w:p>
          <w:p w:rsidR="005E6777" w:rsidRPr="0003034A" w:rsidRDefault="005E6777" w:rsidP="00B33B6F">
            <w:pPr>
              <w:rPr>
                <w:sz w:val="22"/>
                <w:szCs w:val="22"/>
              </w:rPr>
            </w:pPr>
            <w:r w:rsidRPr="0003034A">
              <w:rPr>
                <w:sz w:val="22"/>
                <w:szCs w:val="22"/>
              </w:rPr>
              <w:t xml:space="preserve">Banked revenue increase from 2011                                                  </w:t>
            </w:r>
            <w:r w:rsidR="00D772DC" w:rsidRPr="0003034A">
              <w:rPr>
                <w:sz w:val="22"/>
                <w:szCs w:val="22"/>
              </w:rPr>
              <w:t xml:space="preserve">                        $ </w:t>
            </w:r>
            <w:r w:rsidR="00530AF7" w:rsidRPr="0003034A">
              <w:rPr>
                <w:sz w:val="22"/>
                <w:szCs w:val="22"/>
              </w:rPr>
              <w:t xml:space="preserve"> 7,14</w:t>
            </w:r>
            <w:r w:rsidR="00F25ED8" w:rsidRPr="0003034A">
              <w:rPr>
                <w:sz w:val="22"/>
                <w:szCs w:val="22"/>
              </w:rPr>
              <w:t>6</w:t>
            </w:r>
          </w:p>
          <w:p w:rsidR="005E6777" w:rsidRPr="0003034A" w:rsidRDefault="005E6777" w:rsidP="00B33B6F">
            <w:pPr>
              <w:rPr>
                <w:sz w:val="22"/>
                <w:szCs w:val="22"/>
              </w:rPr>
            </w:pPr>
            <w:r w:rsidRPr="0003034A">
              <w:rPr>
                <w:sz w:val="22"/>
                <w:szCs w:val="22"/>
              </w:rPr>
              <w:t xml:space="preserve">Bank used 2013 STAS Adjustment                                                    </w:t>
            </w:r>
            <w:r w:rsidR="00D772DC" w:rsidRPr="0003034A">
              <w:rPr>
                <w:sz w:val="22"/>
                <w:szCs w:val="22"/>
              </w:rPr>
              <w:t xml:space="preserve">                        $(</w:t>
            </w:r>
            <w:r w:rsidR="00F25ED8" w:rsidRPr="0003034A">
              <w:rPr>
                <w:sz w:val="22"/>
                <w:szCs w:val="22"/>
              </w:rPr>
              <w:t>6,505</w:t>
            </w:r>
            <w:r w:rsidRPr="0003034A">
              <w:rPr>
                <w:sz w:val="22"/>
                <w:szCs w:val="22"/>
              </w:rPr>
              <w:t xml:space="preserve">)  </w:t>
            </w:r>
          </w:p>
          <w:p w:rsidR="005E6777" w:rsidRPr="0003034A" w:rsidRDefault="005E6777" w:rsidP="00B33B6F">
            <w:pPr>
              <w:rPr>
                <w:sz w:val="22"/>
                <w:szCs w:val="22"/>
              </w:rPr>
            </w:pPr>
            <w:r w:rsidRPr="0003034A">
              <w:rPr>
                <w:sz w:val="22"/>
                <w:szCs w:val="22"/>
              </w:rPr>
              <w:t xml:space="preserve">Add back 2013 Unused STAS                                                            </w:t>
            </w:r>
            <w:r w:rsidR="00D772DC" w:rsidRPr="0003034A">
              <w:rPr>
                <w:sz w:val="22"/>
                <w:szCs w:val="22"/>
              </w:rPr>
              <w:t xml:space="preserve">                        $ </w:t>
            </w:r>
            <w:r w:rsidR="00F25ED8" w:rsidRPr="0003034A">
              <w:rPr>
                <w:sz w:val="22"/>
                <w:szCs w:val="22"/>
              </w:rPr>
              <w:t>1,626</w:t>
            </w:r>
          </w:p>
          <w:p w:rsidR="005E6777" w:rsidRPr="0003034A" w:rsidRDefault="005E6777" w:rsidP="00B33B6F">
            <w:pPr>
              <w:rPr>
                <w:sz w:val="22"/>
                <w:szCs w:val="22"/>
              </w:rPr>
            </w:pPr>
          </w:p>
          <w:p w:rsidR="005E6777" w:rsidRPr="00FD6BEF" w:rsidRDefault="005E6777" w:rsidP="00B33B6F">
            <w:pPr>
              <w:pBdr>
                <w:top w:val="single" w:sz="4" w:space="1" w:color="auto"/>
                <w:left w:val="single" w:sz="4" w:space="4" w:color="auto"/>
                <w:bottom w:val="single" w:sz="4" w:space="1" w:color="auto"/>
                <w:right w:val="single" w:sz="4" w:space="4" w:color="auto"/>
              </w:pBdr>
              <w:rPr>
                <w:i/>
                <w:sz w:val="20"/>
              </w:rPr>
            </w:pPr>
            <w:r w:rsidRPr="0003034A">
              <w:rPr>
                <w:b/>
                <w:sz w:val="22"/>
                <w:szCs w:val="22"/>
              </w:rPr>
              <w:t xml:space="preserve">TOTAL CUMULATIVE BANKED REVENUE                            </w:t>
            </w:r>
            <w:r w:rsidR="00D772DC" w:rsidRPr="0003034A">
              <w:rPr>
                <w:b/>
                <w:sz w:val="22"/>
                <w:szCs w:val="22"/>
              </w:rPr>
              <w:t xml:space="preserve">                       $ </w:t>
            </w:r>
            <w:r w:rsidR="00F25ED8" w:rsidRPr="0003034A">
              <w:rPr>
                <w:b/>
                <w:sz w:val="22"/>
                <w:szCs w:val="22"/>
              </w:rPr>
              <w:t>52,971</w:t>
            </w:r>
          </w:p>
        </w:tc>
      </w:tr>
    </w:tbl>
    <w:p w:rsidR="005E6777" w:rsidRDefault="005E6777" w:rsidP="005E6777">
      <w:pPr>
        <w:spacing w:after="360" w:line="360" w:lineRule="auto"/>
        <w:ind w:firstLine="720"/>
        <w:rPr>
          <w:b/>
          <w:sz w:val="26"/>
          <w:szCs w:val="26"/>
        </w:rPr>
      </w:pPr>
    </w:p>
    <w:p w:rsidR="005E6777" w:rsidRPr="00FD6BEF" w:rsidRDefault="005E6777" w:rsidP="005E6777">
      <w:pPr>
        <w:spacing w:line="360" w:lineRule="auto"/>
        <w:rPr>
          <w:b/>
          <w:sz w:val="26"/>
          <w:szCs w:val="26"/>
        </w:rPr>
      </w:pPr>
      <w:r w:rsidRPr="00FD6BEF">
        <w:rPr>
          <w:b/>
          <w:sz w:val="26"/>
          <w:szCs w:val="26"/>
        </w:rPr>
        <w:t>III.</w:t>
      </w:r>
      <w:r w:rsidRPr="00FD6BEF">
        <w:rPr>
          <w:b/>
          <w:sz w:val="26"/>
          <w:szCs w:val="26"/>
        </w:rPr>
        <w:tab/>
        <w:t xml:space="preserve">Legal </w:t>
      </w:r>
      <w:r w:rsidR="005C2C86">
        <w:rPr>
          <w:b/>
          <w:sz w:val="26"/>
          <w:szCs w:val="26"/>
        </w:rPr>
        <w:t>R</w:t>
      </w:r>
      <w:r w:rsidRPr="00FD6BEF">
        <w:rPr>
          <w:b/>
          <w:sz w:val="26"/>
          <w:szCs w:val="26"/>
        </w:rPr>
        <w:t xml:space="preserve">equirements to </w:t>
      </w:r>
      <w:r w:rsidR="005C2C86">
        <w:rPr>
          <w:b/>
          <w:sz w:val="26"/>
          <w:szCs w:val="26"/>
        </w:rPr>
        <w:t>I</w:t>
      </w:r>
      <w:r w:rsidRPr="00FD6BEF">
        <w:rPr>
          <w:b/>
          <w:sz w:val="26"/>
          <w:szCs w:val="26"/>
        </w:rPr>
        <w:t xml:space="preserve">mplement the </w:t>
      </w:r>
      <w:r w:rsidR="005C2C86">
        <w:rPr>
          <w:b/>
          <w:sz w:val="26"/>
          <w:szCs w:val="26"/>
        </w:rPr>
        <w:t>P</w:t>
      </w:r>
      <w:r w:rsidRPr="00FD6BEF">
        <w:rPr>
          <w:b/>
          <w:sz w:val="26"/>
          <w:szCs w:val="26"/>
        </w:rPr>
        <w:t xml:space="preserve">roposed </w:t>
      </w:r>
      <w:r w:rsidR="005C2C86">
        <w:rPr>
          <w:b/>
          <w:sz w:val="26"/>
          <w:szCs w:val="26"/>
        </w:rPr>
        <w:t>C</w:t>
      </w:r>
      <w:r w:rsidRPr="00FD6BEF">
        <w:rPr>
          <w:b/>
          <w:sz w:val="26"/>
          <w:szCs w:val="26"/>
        </w:rPr>
        <w:t>hange</w:t>
      </w:r>
    </w:p>
    <w:p w:rsidR="00B33B6F" w:rsidRDefault="00E70268" w:rsidP="005E6777">
      <w:pPr>
        <w:spacing w:line="360" w:lineRule="auto"/>
        <w:ind w:firstLine="720"/>
        <w:rPr>
          <w:sz w:val="26"/>
          <w:szCs w:val="26"/>
        </w:rPr>
      </w:pPr>
      <w:r>
        <w:rPr>
          <w:sz w:val="26"/>
          <w:szCs w:val="26"/>
        </w:rPr>
        <w:t>Currently</w:t>
      </w:r>
      <w:r w:rsidR="00B33B6F">
        <w:rPr>
          <w:sz w:val="26"/>
          <w:szCs w:val="26"/>
        </w:rPr>
        <w:t xml:space="preserve">, </w:t>
      </w:r>
      <w:proofErr w:type="spellStart"/>
      <w:r w:rsidR="004E2A58">
        <w:rPr>
          <w:sz w:val="26"/>
          <w:szCs w:val="26"/>
        </w:rPr>
        <w:t>Lackawaxen</w:t>
      </w:r>
      <w:proofErr w:type="spellEnd"/>
      <w:r w:rsidR="00B33B6F">
        <w:rPr>
          <w:sz w:val="26"/>
          <w:szCs w:val="26"/>
        </w:rPr>
        <w:t xml:space="preserve"> is permitted to </w:t>
      </w:r>
      <w:r w:rsidR="003E3F8D">
        <w:rPr>
          <w:sz w:val="26"/>
          <w:szCs w:val="26"/>
        </w:rPr>
        <w:t xml:space="preserve">use banked PSI revenues to </w:t>
      </w:r>
      <w:r w:rsidR="00B33B6F">
        <w:rPr>
          <w:sz w:val="26"/>
          <w:szCs w:val="26"/>
        </w:rPr>
        <w:t xml:space="preserve">offset </w:t>
      </w:r>
      <w:r w:rsidR="003E3F8D">
        <w:rPr>
          <w:sz w:val="26"/>
          <w:szCs w:val="26"/>
        </w:rPr>
        <w:t>a negative STAS rate</w:t>
      </w:r>
      <w:r w:rsidR="00B33B6F">
        <w:rPr>
          <w:sz w:val="26"/>
          <w:szCs w:val="26"/>
        </w:rPr>
        <w:t xml:space="preserve">.  </w:t>
      </w:r>
      <w:proofErr w:type="spellStart"/>
      <w:r w:rsidR="004E2A58">
        <w:rPr>
          <w:sz w:val="26"/>
          <w:szCs w:val="26"/>
        </w:rPr>
        <w:t>Lackawaxen</w:t>
      </w:r>
      <w:proofErr w:type="spellEnd"/>
      <w:r w:rsidR="00B33B6F">
        <w:rPr>
          <w:sz w:val="26"/>
          <w:szCs w:val="26"/>
        </w:rPr>
        <w:t xml:space="preserve"> now proposes to roll a negative STAS surcharge into basic rates </w:t>
      </w:r>
      <w:r w:rsidR="003E3F8D">
        <w:rPr>
          <w:sz w:val="26"/>
          <w:szCs w:val="26"/>
        </w:rPr>
        <w:t>and seeks approval to offset a</w:t>
      </w:r>
      <w:r w:rsidR="00B33B6F">
        <w:rPr>
          <w:sz w:val="26"/>
          <w:szCs w:val="26"/>
        </w:rPr>
        <w:t xml:space="preserve"> declining STAS </w:t>
      </w:r>
      <w:r w:rsidR="00AA6EB0">
        <w:rPr>
          <w:sz w:val="26"/>
          <w:szCs w:val="26"/>
        </w:rPr>
        <w:t xml:space="preserve">by increasing </w:t>
      </w:r>
      <w:r w:rsidR="00B33B6F">
        <w:rPr>
          <w:sz w:val="26"/>
          <w:szCs w:val="26"/>
        </w:rPr>
        <w:t xml:space="preserve">the SPI.  Going forward, </w:t>
      </w:r>
      <w:proofErr w:type="spellStart"/>
      <w:r w:rsidR="004E2A58">
        <w:rPr>
          <w:sz w:val="26"/>
          <w:szCs w:val="26"/>
        </w:rPr>
        <w:t>Lackawaxen</w:t>
      </w:r>
      <w:proofErr w:type="spellEnd"/>
      <w:r w:rsidR="00B33B6F">
        <w:rPr>
          <w:sz w:val="26"/>
          <w:szCs w:val="26"/>
        </w:rPr>
        <w:t xml:space="preserve"> proposes that it be allowed to offset future STAS decreases through either banked </w:t>
      </w:r>
      <w:r w:rsidR="003E3F8D">
        <w:rPr>
          <w:sz w:val="26"/>
          <w:szCs w:val="26"/>
        </w:rPr>
        <w:t xml:space="preserve">PSI </w:t>
      </w:r>
      <w:r w:rsidR="00B33B6F">
        <w:rPr>
          <w:sz w:val="26"/>
          <w:szCs w:val="26"/>
        </w:rPr>
        <w:t>revenues or increases to the SPI.</w:t>
      </w:r>
    </w:p>
    <w:p w:rsidR="00C850C7" w:rsidRDefault="00C850C7" w:rsidP="005E6777">
      <w:pPr>
        <w:spacing w:line="360" w:lineRule="auto"/>
        <w:ind w:firstLine="720"/>
        <w:rPr>
          <w:sz w:val="26"/>
          <w:szCs w:val="26"/>
        </w:rPr>
      </w:pPr>
    </w:p>
    <w:p w:rsidR="00E175CD" w:rsidRDefault="00AA2C66" w:rsidP="00FA6F76">
      <w:pPr>
        <w:spacing w:line="360" w:lineRule="auto"/>
        <w:ind w:firstLine="720"/>
        <w:rPr>
          <w:sz w:val="26"/>
          <w:szCs w:val="26"/>
        </w:rPr>
      </w:pPr>
      <w:r>
        <w:rPr>
          <w:sz w:val="26"/>
          <w:szCs w:val="26"/>
        </w:rPr>
        <w:t>B</w:t>
      </w:r>
      <w:r w:rsidR="005E6777">
        <w:rPr>
          <w:sz w:val="26"/>
          <w:szCs w:val="26"/>
        </w:rPr>
        <w:t xml:space="preserve">ecause </w:t>
      </w:r>
      <w:r w:rsidR="005E6777" w:rsidRPr="00FD6BEF">
        <w:rPr>
          <w:sz w:val="26"/>
          <w:szCs w:val="26"/>
        </w:rPr>
        <w:t xml:space="preserve">the proposal </w:t>
      </w:r>
      <w:r w:rsidR="005E6777">
        <w:rPr>
          <w:sz w:val="26"/>
          <w:szCs w:val="26"/>
        </w:rPr>
        <w:t>introduces a change in the treatment of</w:t>
      </w:r>
      <w:r w:rsidR="005E6777" w:rsidRPr="00FD6BEF">
        <w:rPr>
          <w:sz w:val="26"/>
          <w:szCs w:val="26"/>
        </w:rPr>
        <w:t xml:space="preserve"> the STAS adjustment</w:t>
      </w:r>
      <w:r w:rsidR="00E77FF8">
        <w:rPr>
          <w:sz w:val="26"/>
          <w:szCs w:val="26"/>
        </w:rPr>
        <w:t xml:space="preserve"> in a manner that is not specifically </w:t>
      </w:r>
      <w:r w:rsidR="00F02FF0">
        <w:rPr>
          <w:sz w:val="26"/>
          <w:szCs w:val="26"/>
        </w:rPr>
        <w:t>authorized</w:t>
      </w:r>
      <w:r w:rsidR="00E77FF8">
        <w:rPr>
          <w:sz w:val="26"/>
          <w:szCs w:val="26"/>
        </w:rPr>
        <w:t xml:space="preserve"> by </w:t>
      </w:r>
      <w:r w:rsidR="00A00774">
        <w:rPr>
          <w:sz w:val="26"/>
          <w:szCs w:val="26"/>
        </w:rPr>
        <w:t>our 201</w:t>
      </w:r>
      <w:r w:rsidR="00FA6F76">
        <w:rPr>
          <w:sz w:val="26"/>
          <w:szCs w:val="26"/>
        </w:rPr>
        <w:t>4</w:t>
      </w:r>
      <w:r w:rsidR="004D1E77">
        <w:rPr>
          <w:sz w:val="26"/>
          <w:szCs w:val="26"/>
        </w:rPr>
        <w:t xml:space="preserve"> Secretarial L</w:t>
      </w:r>
      <w:r w:rsidR="00C5515E">
        <w:rPr>
          <w:sz w:val="26"/>
          <w:szCs w:val="26"/>
        </w:rPr>
        <w:t>etter</w:t>
      </w:r>
      <w:r w:rsidR="005E6777">
        <w:rPr>
          <w:sz w:val="26"/>
          <w:szCs w:val="26"/>
        </w:rPr>
        <w:t>,</w:t>
      </w:r>
      <w:r w:rsidR="005E6777" w:rsidRPr="00FD6BEF">
        <w:rPr>
          <w:sz w:val="26"/>
          <w:szCs w:val="26"/>
        </w:rPr>
        <w:t xml:space="preserve"> </w:t>
      </w:r>
      <w:r w:rsidR="00B33B6F">
        <w:rPr>
          <w:sz w:val="26"/>
          <w:szCs w:val="26"/>
        </w:rPr>
        <w:t xml:space="preserve">we believe that </w:t>
      </w:r>
      <w:r w:rsidR="005E6777">
        <w:rPr>
          <w:sz w:val="26"/>
          <w:szCs w:val="26"/>
        </w:rPr>
        <w:t>the</w:t>
      </w:r>
      <w:r w:rsidR="005E6777" w:rsidRPr="00FD6BEF">
        <w:rPr>
          <w:sz w:val="26"/>
          <w:szCs w:val="26"/>
        </w:rPr>
        <w:t xml:space="preserve"> </w:t>
      </w:r>
      <w:r w:rsidR="00B33B6F">
        <w:rPr>
          <w:sz w:val="26"/>
          <w:szCs w:val="26"/>
        </w:rPr>
        <w:t xml:space="preserve">Company’s </w:t>
      </w:r>
      <w:r w:rsidR="005E6777" w:rsidRPr="00FD6BEF">
        <w:rPr>
          <w:sz w:val="26"/>
          <w:szCs w:val="26"/>
        </w:rPr>
        <w:t xml:space="preserve">Chapter 30 </w:t>
      </w:r>
      <w:r w:rsidR="005E6777">
        <w:rPr>
          <w:sz w:val="26"/>
          <w:szCs w:val="26"/>
        </w:rPr>
        <w:t>P</w:t>
      </w:r>
      <w:r w:rsidR="005E6777" w:rsidRPr="00FD6BEF">
        <w:rPr>
          <w:sz w:val="26"/>
          <w:szCs w:val="26"/>
        </w:rPr>
        <w:t>lan</w:t>
      </w:r>
      <w:r w:rsidR="005E6777">
        <w:rPr>
          <w:sz w:val="26"/>
          <w:szCs w:val="26"/>
        </w:rPr>
        <w:t xml:space="preserve"> must be changed</w:t>
      </w:r>
      <w:r w:rsidR="00B33B6F">
        <w:rPr>
          <w:sz w:val="26"/>
          <w:szCs w:val="26"/>
        </w:rPr>
        <w:t xml:space="preserve"> to </w:t>
      </w:r>
      <w:r w:rsidR="00341C8F">
        <w:rPr>
          <w:sz w:val="26"/>
          <w:szCs w:val="26"/>
        </w:rPr>
        <w:t xml:space="preserve">clarify that </w:t>
      </w:r>
      <w:proofErr w:type="spellStart"/>
      <w:r w:rsidR="004E2A58">
        <w:rPr>
          <w:sz w:val="26"/>
          <w:szCs w:val="26"/>
        </w:rPr>
        <w:t>Lackawaxen</w:t>
      </w:r>
      <w:proofErr w:type="spellEnd"/>
      <w:r w:rsidR="00341C8F">
        <w:rPr>
          <w:sz w:val="26"/>
          <w:szCs w:val="26"/>
        </w:rPr>
        <w:t xml:space="preserve"> can use the SPI as an alternative revenue source to offset a declining STAS</w:t>
      </w:r>
      <w:r w:rsidR="005E6777" w:rsidRPr="00FD6BEF">
        <w:rPr>
          <w:sz w:val="26"/>
          <w:szCs w:val="26"/>
        </w:rPr>
        <w:t xml:space="preserve">.  The Public Utility Code governs changes to approved Chapter 30 Plans.  The pertinent provisions of </w:t>
      </w:r>
    </w:p>
    <w:p w:rsidR="005E6777" w:rsidRDefault="005E6777" w:rsidP="00E175CD">
      <w:pPr>
        <w:spacing w:line="360" w:lineRule="auto"/>
        <w:rPr>
          <w:sz w:val="26"/>
          <w:szCs w:val="26"/>
        </w:rPr>
      </w:pPr>
      <w:r w:rsidRPr="00FD6BEF">
        <w:rPr>
          <w:sz w:val="26"/>
          <w:szCs w:val="26"/>
        </w:rPr>
        <w:t xml:space="preserve">66 Pa. C.S. § 3013, </w:t>
      </w:r>
      <w:r>
        <w:rPr>
          <w:i/>
          <w:sz w:val="26"/>
          <w:szCs w:val="26"/>
        </w:rPr>
        <w:t>Continuation of Co</w:t>
      </w:r>
      <w:r w:rsidRPr="00FD6BEF">
        <w:rPr>
          <w:i/>
          <w:sz w:val="26"/>
          <w:szCs w:val="26"/>
        </w:rPr>
        <w:t>mmission-approved alternative regulation and network modernization plans</w:t>
      </w:r>
      <w:r w:rsidRPr="00FD6BEF">
        <w:rPr>
          <w:sz w:val="26"/>
          <w:szCs w:val="26"/>
        </w:rPr>
        <w:t xml:space="preserve">, provide: </w:t>
      </w:r>
    </w:p>
    <w:p w:rsidR="00E3547C" w:rsidRPr="00FD6BEF" w:rsidRDefault="00E3547C" w:rsidP="00FA6F76">
      <w:pPr>
        <w:spacing w:line="360" w:lineRule="auto"/>
        <w:ind w:firstLine="720"/>
        <w:rPr>
          <w:sz w:val="26"/>
          <w:szCs w:val="26"/>
        </w:rPr>
      </w:pPr>
    </w:p>
    <w:p w:rsidR="005E6777" w:rsidRDefault="00AA2C66" w:rsidP="005E6777">
      <w:pPr>
        <w:spacing w:after="360"/>
        <w:ind w:left="720" w:right="720"/>
        <w:rPr>
          <w:sz w:val="26"/>
          <w:szCs w:val="26"/>
        </w:rPr>
      </w:pPr>
      <w:r>
        <w:rPr>
          <w:sz w:val="26"/>
          <w:szCs w:val="26"/>
        </w:rPr>
        <w:t>(</w:t>
      </w:r>
      <w:r w:rsidR="005E6777" w:rsidRPr="00FD6BEF">
        <w:rPr>
          <w:sz w:val="26"/>
          <w:szCs w:val="26"/>
        </w:rPr>
        <w:t>a)</w:t>
      </w:r>
      <w:r w:rsidR="00380251" w:rsidRPr="008D4744">
        <w:rPr>
          <w:sz w:val="26"/>
          <w:szCs w:val="26"/>
        </w:rPr>
        <w:t xml:space="preserve"> </w:t>
      </w:r>
      <w:r w:rsidR="005E6777">
        <w:rPr>
          <w:sz w:val="26"/>
          <w:szCs w:val="26"/>
        </w:rPr>
        <w:t>G</w:t>
      </w:r>
      <w:r w:rsidR="005E6777" w:rsidRPr="00FD6BEF">
        <w:rPr>
          <w:sz w:val="26"/>
          <w:szCs w:val="26"/>
        </w:rPr>
        <w:t>eneral rule. --An alternative form of regulation plan and network modernization plan approved by the commission for a local exchange telecommunications company as of December 31, 2003, shall remain valid and effective except as may be amended at the election of the local exchange telecommunications company as authorized by this chapter.  The commission shall allow a previously approved plan to be amended to conform to any changes made under this chapter and shall not require any other changes to the plan.</w:t>
      </w:r>
      <w:r w:rsidR="005E6777" w:rsidRPr="00FD6BEF">
        <w:rPr>
          <w:sz w:val="26"/>
          <w:szCs w:val="26"/>
        </w:rPr>
        <w:br/>
      </w:r>
      <w:r w:rsidR="005E6777" w:rsidRPr="00FD6BEF">
        <w:rPr>
          <w:sz w:val="26"/>
          <w:szCs w:val="26"/>
        </w:rPr>
        <w:lastRenderedPageBreak/>
        <w:br/>
      </w:r>
      <w:r>
        <w:rPr>
          <w:sz w:val="26"/>
          <w:szCs w:val="26"/>
        </w:rPr>
        <w:t>(</w:t>
      </w:r>
      <w:r w:rsidR="005E6777" w:rsidRPr="00FD6BEF">
        <w:rPr>
          <w:sz w:val="26"/>
          <w:szCs w:val="26"/>
        </w:rPr>
        <w:t>b)</w:t>
      </w:r>
      <w:r w:rsidR="00380251" w:rsidRPr="008D4744">
        <w:rPr>
          <w:sz w:val="26"/>
          <w:szCs w:val="26"/>
        </w:rPr>
        <w:t xml:space="preserve"> </w:t>
      </w:r>
      <w:r w:rsidR="005E6777" w:rsidRPr="00FD6BEF">
        <w:rPr>
          <w:sz w:val="26"/>
          <w:szCs w:val="26"/>
        </w:rPr>
        <w:t>Limitation on changes to plans. --Except for changes to existing alternative form of regulation and network modernization plans as authorized by this chapter, no change to any alternative form of regulation or network modernization plan may be made without the express agreement of both the commission and the local exchange telecommunications company.</w:t>
      </w:r>
    </w:p>
    <w:p w:rsidR="005E6777" w:rsidRPr="00FD6BEF" w:rsidRDefault="005E6777" w:rsidP="005E6777">
      <w:pPr>
        <w:spacing w:after="360" w:line="360" w:lineRule="auto"/>
        <w:rPr>
          <w:sz w:val="26"/>
          <w:szCs w:val="26"/>
        </w:rPr>
      </w:pPr>
      <w:proofErr w:type="gramStart"/>
      <w:r w:rsidRPr="00FD6BEF">
        <w:rPr>
          <w:sz w:val="26"/>
          <w:szCs w:val="26"/>
        </w:rPr>
        <w:t>66 Pa.C.S.</w:t>
      </w:r>
      <w:proofErr w:type="gramEnd"/>
      <w:r w:rsidRPr="00FD6BEF">
        <w:rPr>
          <w:sz w:val="26"/>
          <w:szCs w:val="26"/>
        </w:rPr>
        <w:t xml:space="preserve"> </w:t>
      </w:r>
      <w:proofErr w:type="gramStart"/>
      <w:r w:rsidRPr="00FD6BEF">
        <w:rPr>
          <w:sz w:val="26"/>
          <w:szCs w:val="26"/>
        </w:rPr>
        <w:t>§ 3013(a)</w:t>
      </w:r>
      <w:r w:rsidR="00AA2C66">
        <w:rPr>
          <w:sz w:val="26"/>
          <w:szCs w:val="26"/>
        </w:rPr>
        <w:t xml:space="preserve"> and</w:t>
      </w:r>
      <w:r w:rsidRPr="00FD6BEF">
        <w:rPr>
          <w:sz w:val="26"/>
          <w:szCs w:val="26"/>
        </w:rPr>
        <w:t xml:space="preserve"> (b).</w:t>
      </w:r>
      <w:proofErr w:type="gramEnd"/>
      <w:r w:rsidRPr="00FD6BEF">
        <w:rPr>
          <w:sz w:val="26"/>
          <w:szCs w:val="26"/>
        </w:rPr>
        <w:t xml:space="preserve">  Thus, Chapter 30 permits a local exchange telecommunications company to alter its exist</w:t>
      </w:r>
      <w:r w:rsidR="00B47176">
        <w:rPr>
          <w:sz w:val="26"/>
          <w:szCs w:val="26"/>
        </w:rPr>
        <w:t xml:space="preserve">ing Chapter 30 Plan as </w:t>
      </w:r>
      <w:proofErr w:type="spellStart"/>
      <w:r w:rsidR="008D4744" w:rsidRPr="008D4744">
        <w:rPr>
          <w:sz w:val="26"/>
          <w:szCs w:val="26"/>
        </w:rPr>
        <w:t>Lackawaxen</w:t>
      </w:r>
      <w:proofErr w:type="spellEnd"/>
      <w:r w:rsidRPr="00FD6BEF">
        <w:rPr>
          <w:sz w:val="26"/>
          <w:szCs w:val="26"/>
        </w:rPr>
        <w:t xml:space="preserve"> proposes here.  In addition, Chapter 30 does not require the proposed change.  Rather, the proposed change is vo</w:t>
      </w:r>
      <w:r w:rsidR="00B47176">
        <w:rPr>
          <w:sz w:val="26"/>
          <w:szCs w:val="26"/>
        </w:rPr>
        <w:t xml:space="preserve">luntary on the part of </w:t>
      </w:r>
      <w:proofErr w:type="spellStart"/>
      <w:r w:rsidR="008D4744" w:rsidRPr="008D4744">
        <w:rPr>
          <w:sz w:val="26"/>
          <w:szCs w:val="26"/>
        </w:rPr>
        <w:t>Lackawaxen</w:t>
      </w:r>
      <w:proofErr w:type="spellEnd"/>
      <w:r w:rsidR="004832DD" w:rsidRPr="008D4744">
        <w:rPr>
          <w:sz w:val="26"/>
          <w:szCs w:val="26"/>
        </w:rPr>
        <w:t>.</w:t>
      </w:r>
      <w:r w:rsidRPr="00FD6BEF">
        <w:rPr>
          <w:sz w:val="26"/>
          <w:szCs w:val="26"/>
        </w:rPr>
        <w:t xml:space="preserve">  Under these Sections of the Public Utility Code, the Commission cannot require a local telecommunications company to make any particular change not required by statute</w:t>
      </w:r>
      <w:r>
        <w:rPr>
          <w:sz w:val="26"/>
          <w:szCs w:val="26"/>
        </w:rPr>
        <w:t>; still,</w:t>
      </w:r>
      <w:r w:rsidRPr="00FD6BEF">
        <w:rPr>
          <w:sz w:val="26"/>
          <w:szCs w:val="26"/>
        </w:rPr>
        <w:t xml:space="preserve"> </w:t>
      </w:r>
      <w:r w:rsidR="00341C8F">
        <w:rPr>
          <w:sz w:val="26"/>
          <w:szCs w:val="26"/>
        </w:rPr>
        <w:t>the Commission</w:t>
      </w:r>
      <w:r w:rsidR="00341C8F" w:rsidRPr="00FD6BEF">
        <w:rPr>
          <w:sz w:val="26"/>
          <w:szCs w:val="26"/>
        </w:rPr>
        <w:t xml:space="preserve"> </w:t>
      </w:r>
      <w:r w:rsidRPr="00FD6BEF">
        <w:rPr>
          <w:sz w:val="26"/>
          <w:szCs w:val="26"/>
        </w:rPr>
        <w:t>must provide its express agreement to any utility-proposed change in an approved Chapter 30 Plan.</w:t>
      </w:r>
    </w:p>
    <w:p w:rsidR="005E6777" w:rsidRPr="00FD6BEF" w:rsidRDefault="005E6777" w:rsidP="00F54B47">
      <w:pPr>
        <w:spacing w:after="360" w:line="360" w:lineRule="auto"/>
        <w:rPr>
          <w:sz w:val="26"/>
          <w:szCs w:val="26"/>
        </w:rPr>
      </w:pPr>
      <w:r>
        <w:rPr>
          <w:sz w:val="26"/>
          <w:szCs w:val="26"/>
        </w:rPr>
        <w:tab/>
      </w:r>
      <w:r w:rsidRPr="00FD6BEF">
        <w:rPr>
          <w:sz w:val="26"/>
          <w:szCs w:val="26"/>
        </w:rPr>
        <w:t>Base</w:t>
      </w:r>
      <w:r w:rsidR="00B47176">
        <w:rPr>
          <w:sz w:val="26"/>
          <w:szCs w:val="26"/>
        </w:rPr>
        <w:t xml:space="preserve">d on the nature of the </w:t>
      </w:r>
      <w:proofErr w:type="spellStart"/>
      <w:r w:rsidR="008D4744" w:rsidRPr="008D4744">
        <w:rPr>
          <w:sz w:val="26"/>
          <w:szCs w:val="26"/>
        </w:rPr>
        <w:t>Lackawaxen</w:t>
      </w:r>
      <w:proofErr w:type="spellEnd"/>
      <w:r w:rsidRPr="00FD6BEF">
        <w:rPr>
          <w:sz w:val="26"/>
          <w:szCs w:val="26"/>
        </w:rPr>
        <w:t xml:space="preserve"> proposal</w:t>
      </w:r>
      <w:r w:rsidR="00F02FF0">
        <w:rPr>
          <w:sz w:val="26"/>
          <w:szCs w:val="26"/>
        </w:rPr>
        <w:t xml:space="preserve"> and </w:t>
      </w:r>
      <w:r w:rsidR="0086461C">
        <w:rPr>
          <w:sz w:val="26"/>
          <w:szCs w:val="26"/>
        </w:rPr>
        <w:t xml:space="preserve">the fact that </w:t>
      </w:r>
      <w:r w:rsidR="004D1E77">
        <w:rPr>
          <w:sz w:val="26"/>
          <w:szCs w:val="26"/>
        </w:rPr>
        <w:t xml:space="preserve">our </w:t>
      </w:r>
      <w:r w:rsidR="00DF2EA5">
        <w:rPr>
          <w:sz w:val="26"/>
          <w:szCs w:val="26"/>
        </w:rPr>
        <w:t>201</w:t>
      </w:r>
      <w:r w:rsidR="00FA6F76">
        <w:rPr>
          <w:sz w:val="26"/>
          <w:szCs w:val="26"/>
        </w:rPr>
        <w:t>4</w:t>
      </w:r>
      <w:r w:rsidR="00DF2EA5">
        <w:rPr>
          <w:sz w:val="26"/>
          <w:szCs w:val="26"/>
        </w:rPr>
        <w:t xml:space="preserve"> </w:t>
      </w:r>
      <w:r w:rsidR="004D1E77">
        <w:rPr>
          <w:sz w:val="26"/>
          <w:szCs w:val="26"/>
        </w:rPr>
        <w:t>Secretarial Letter did</w:t>
      </w:r>
      <w:r w:rsidR="00F02FF0">
        <w:rPr>
          <w:sz w:val="26"/>
          <w:szCs w:val="26"/>
        </w:rPr>
        <w:t xml:space="preserve"> not specifically authorize the proposed change in the treatment of </w:t>
      </w:r>
      <w:proofErr w:type="spellStart"/>
      <w:r w:rsidR="008D4744" w:rsidRPr="008D4744">
        <w:rPr>
          <w:sz w:val="26"/>
          <w:szCs w:val="26"/>
        </w:rPr>
        <w:t>Lackawaxen’s</w:t>
      </w:r>
      <w:proofErr w:type="spellEnd"/>
      <w:r w:rsidR="00FA6F76">
        <w:rPr>
          <w:sz w:val="26"/>
          <w:szCs w:val="26"/>
        </w:rPr>
        <w:t xml:space="preserve"> </w:t>
      </w:r>
      <w:r w:rsidR="00F02FF0">
        <w:rPr>
          <w:sz w:val="26"/>
          <w:szCs w:val="26"/>
        </w:rPr>
        <w:t>STAS</w:t>
      </w:r>
      <w:r w:rsidRPr="00FD6BEF">
        <w:rPr>
          <w:sz w:val="26"/>
          <w:szCs w:val="26"/>
        </w:rPr>
        <w:t>,</w:t>
      </w:r>
      <w:r w:rsidR="00C43F85">
        <w:rPr>
          <w:sz w:val="26"/>
          <w:szCs w:val="26"/>
        </w:rPr>
        <w:t xml:space="preserve"> the </w:t>
      </w:r>
      <w:r w:rsidR="00CD6FD7">
        <w:rPr>
          <w:sz w:val="26"/>
          <w:szCs w:val="26"/>
        </w:rPr>
        <w:t xml:space="preserve">Commission </w:t>
      </w:r>
      <w:r w:rsidR="00BC104C">
        <w:rPr>
          <w:sz w:val="26"/>
          <w:szCs w:val="26"/>
        </w:rPr>
        <w:t xml:space="preserve">believes that </w:t>
      </w:r>
      <w:r w:rsidR="004F58E3">
        <w:rPr>
          <w:sz w:val="26"/>
          <w:szCs w:val="26"/>
        </w:rPr>
        <w:t>an amendment</w:t>
      </w:r>
      <w:r w:rsidR="00BC104C">
        <w:rPr>
          <w:sz w:val="26"/>
          <w:szCs w:val="26"/>
        </w:rPr>
        <w:t xml:space="preserve"> is necessary</w:t>
      </w:r>
      <w:r w:rsidRPr="00FD6BEF">
        <w:rPr>
          <w:sz w:val="26"/>
          <w:szCs w:val="26"/>
        </w:rPr>
        <w:t xml:space="preserve"> to the </w:t>
      </w:r>
      <w:proofErr w:type="spellStart"/>
      <w:r w:rsidR="004E2A58">
        <w:rPr>
          <w:sz w:val="26"/>
          <w:szCs w:val="26"/>
        </w:rPr>
        <w:t>Lackawaxen</w:t>
      </w:r>
      <w:proofErr w:type="spellEnd"/>
      <w:r w:rsidRPr="00FD6BEF">
        <w:rPr>
          <w:sz w:val="26"/>
          <w:szCs w:val="26"/>
        </w:rPr>
        <w:t xml:space="preserve"> Chapter 30 Plan</w:t>
      </w:r>
      <w:r w:rsidR="004E2A58">
        <w:rPr>
          <w:sz w:val="26"/>
          <w:szCs w:val="26"/>
        </w:rPr>
        <w:t>.</w:t>
      </w:r>
      <w:r w:rsidRPr="00FD6BEF">
        <w:rPr>
          <w:sz w:val="26"/>
          <w:szCs w:val="26"/>
        </w:rPr>
        <w:t xml:space="preserve">  Also, to engage in a co</w:t>
      </w:r>
      <w:r w:rsidR="00B47176">
        <w:rPr>
          <w:sz w:val="26"/>
          <w:szCs w:val="26"/>
        </w:rPr>
        <w:t xml:space="preserve">mplete analysis of the </w:t>
      </w:r>
      <w:proofErr w:type="spellStart"/>
      <w:r w:rsidR="008D4744" w:rsidRPr="008D4744">
        <w:rPr>
          <w:sz w:val="26"/>
          <w:szCs w:val="26"/>
        </w:rPr>
        <w:t>Lackawaxen</w:t>
      </w:r>
      <w:proofErr w:type="spellEnd"/>
      <w:r w:rsidRPr="00FD6BEF">
        <w:rPr>
          <w:sz w:val="26"/>
          <w:szCs w:val="26"/>
        </w:rPr>
        <w:t xml:space="preserve"> proposal and to provide all interested parties with notice and the opportunity to be heard,</w:t>
      </w:r>
      <w:r w:rsidR="00B47176">
        <w:rPr>
          <w:sz w:val="26"/>
          <w:szCs w:val="26"/>
        </w:rPr>
        <w:t xml:space="preserve"> </w:t>
      </w:r>
      <w:proofErr w:type="spellStart"/>
      <w:r w:rsidR="008D4744" w:rsidRPr="008D4744">
        <w:rPr>
          <w:sz w:val="26"/>
          <w:szCs w:val="26"/>
        </w:rPr>
        <w:t>Lackawaxen</w:t>
      </w:r>
      <w:proofErr w:type="spellEnd"/>
      <w:r w:rsidRPr="00FD6BEF">
        <w:rPr>
          <w:sz w:val="26"/>
          <w:szCs w:val="26"/>
        </w:rPr>
        <w:t xml:space="preserve"> </w:t>
      </w:r>
      <w:r w:rsidR="00AA2C66">
        <w:rPr>
          <w:sz w:val="26"/>
          <w:szCs w:val="26"/>
        </w:rPr>
        <w:t>was required to</w:t>
      </w:r>
      <w:r w:rsidRPr="00FD6BEF">
        <w:rPr>
          <w:sz w:val="26"/>
          <w:szCs w:val="26"/>
        </w:rPr>
        <w:t xml:space="preserve"> file a petition requesting approval of the proposed change.  </w:t>
      </w:r>
    </w:p>
    <w:p w:rsidR="00E175CD" w:rsidRDefault="005E6777" w:rsidP="002C6CF5">
      <w:pPr>
        <w:pStyle w:val="p3"/>
        <w:widowControl/>
        <w:tabs>
          <w:tab w:val="clear" w:pos="204"/>
        </w:tabs>
        <w:spacing w:line="360" w:lineRule="auto"/>
        <w:rPr>
          <w:sz w:val="26"/>
          <w:szCs w:val="26"/>
        </w:rPr>
      </w:pPr>
      <w:r>
        <w:rPr>
          <w:sz w:val="26"/>
          <w:szCs w:val="26"/>
        </w:rPr>
        <w:tab/>
      </w:r>
      <w:r w:rsidRPr="00FD6BEF">
        <w:rPr>
          <w:sz w:val="26"/>
          <w:szCs w:val="26"/>
        </w:rPr>
        <w:t xml:space="preserve">Under Section 332(a) of the Public Utility Code, a party petitioning the Commission for relief has the burden of proof.  </w:t>
      </w:r>
      <w:proofErr w:type="gramStart"/>
      <w:r w:rsidRPr="00FD6BEF">
        <w:rPr>
          <w:sz w:val="26"/>
          <w:szCs w:val="26"/>
        </w:rPr>
        <w:t>66 Pa. C.S. § 332(a).</w:t>
      </w:r>
      <w:proofErr w:type="gramEnd"/>
      <w:r w:rsidRPr="00FD6BEF">
        <w:rPr>
          <w:sz w:val="26"/>
          <w:szCs w:val="26"/>
        </w:rPr>
        <w:t xml:space="preserve">  Here, th</w:t>
      </w:r>
      <w:r w:rsidR="00793F6C">
        <w:rPr>
          <w:sz w:val="26"/>
          <w:szCs w:val="26"/>
        </w:rPr>
        <w:t xml:space="preserve">at burden resides with </w:t>
      </w:r>
      <w:proofErr w:type="spellStart"/>
      <w:r w:rsidR="008D4744" w:rsidRPr="008D4744">
        <w:rPr>
          <w:sz w:val="26"/>
          <w:szCs w:val="26"/>
        </w:rPr>
        <w:t>Lackawaxen</w:t>
      </w:r>
      <w:proofErr w:type="spellEnd"/>
      <w:r w:rsidR="004D5D6E" w:rsidRPr="008D4744">
        <w:rPr>
          <w:sz w:val="26"/>
          <w:szCs w:val="26"/>
        </w:rPr>
        <w:t>.</w:t>
      </w:r>
      <w:r w:rsidRPr="00FD6BEF">
        <w:rPr>
          <w:sz w:val="26"/>
          <w:szCs w:val="26"/>
        </w:rPr>
        <w:t xml:space="preserve">  The "</w:t>
      </w:r>
      <w:r w:rsidR="00242D8D">
        <w:rPr>
          <w:sz w:val="26"/>
          <w:szCs w:val="26"/>
        </w:rPr>
        <w:t>b</w:t>
      </w:r>
      <w:r w:rsidRPr="00FD6BEF">
        <w:rPr>
          <w:sz w:val="26"/>
          <w:szCs w:val="26"/>
        </w:rPr>
        <w:t xml:space="preserve">urden of proof" means a duty to establish a fact by a preponderance of the evidence.  </w:t>
      </w:r>
      <w:proofErr w:type="gramStart"/>
      <w:r w:rsidRPr="00FD6BEF">
        <w:rPr>
          <w:i/>
          <w:sz w:val="26"/>
          <w:szCs w:val="26"/>
        </w:rPr>
        <w:t>Se-Ling Hosiery v. Margulies</w:t>
      </w:r>
      <w:r w:rsidRPr="00FD6BEF">
        <w:rPr>
          <w:sz w:val="26"/>
          <w:szCs w:val="26"/>
        </w:rPr>
        <w:t>, 364 Pa. 54, 70 A.2d 854 (1950).</w:t>
      </w:r>
      <w:proofErr w:type="gramEnd"/>
      <w:r w:rsidRPr="00FD6BEF">
        <w:rPr>
          <w:sz w:val="26"/>
          <w:szCs w:val="26"/>
        </w:rPr>
        <w:t xml:space="preserve">  Regarding the granting of an unopposed petition, evidence suitable to meet that required standard is reliable, probative, and substantial.  </w:t>
      </w:r>
      <w:proofErr w:type="gramStart"/>
      <w:r w:rsidRPr="00FD6BEF">
        <w:rPr>
          <w:sz w:val="26"/>
          <w:szCs w:val="26"/>
        </w:rPr>
        <w:t>66 Pa. C.S. § 332(b).</w:t>
      </w:r>
      <w:proofErr w:type="gramEnd"/>
      <w:r w:rsidRPr="00FD6BEF">
        <w:rPr>
          <w:sz w:val="26"/>
          <w:szCs w:val="26"/>
        </w:rPr>
        <w:t xml:space="preserve">  Such evidence is more than a mere trace of evidence or a suspicion of the existence of a fact sought to be established and is evidence that a reasonable mind might accept as adequate to support a conclusion.  </w:t>
      </w:r>
      <w:proofErr w:type="gramStart"/>
      <w:r w:rsidRPr="00FD6BEF">
        <w:rPr>
          <w:i/>
          <w:sz w:val="26"/>
          <w:szCs w:val="26"/>
        </w:rPr>
        <w:t xml:space="preserve">See Norfolk &amp; Western Ry. Company v. Pennsylvania Public </w:t>
      </w:r>
      <w:r w:rsidRPr="00FD6BEF">
        <w:rPr>
          <w:i/>
          <w:sz w:val="26"/>
          <w:szCs w:val="26"/>
        </w:rPr>
        <w:lastRenderedPageBreak/>
        <w:t>Utility Commission</w:t>
      </w:r>
      <w:r w:rsidRPr="00FD6BEF">
        <w:rPr>
          <w:sz w:val="26"/>
          <w:szCs w:val="26"/>
        </w:rPr>
        <w:t xml:space="preserve">, 489 Pa. 109, 127 (1980); </w:t>
      </w:r>
      <w:r w:rsidRPr="00FD6BEF">
        <w:rPr>
          <w:i/>
          <w:sz w:val="26"/>
          <w:szCs w:val="26"/>
        </w:rPr>
        <w:t xml:space="preserve">Erie Resistor Corp. v. Unemployment Compensation Board of Review, </w:t>
      </w:r>
      <w:r w:rsidRPr="00FD6BEF">
        <w:rPr>
          <w:sz w:val="26"/>
          <w:szCs w:val="26"/>
        </w:rPr>
        <w:t>194 Pa. Super.</w:t>
      </w:r>
      <w:proofErr w:type="gramEnd"/>
      <w:r w:rsidRPr="00FD6BEF">
        <w:rPr>
          <w:sz w:val="26"/>
          <w:szCs w:val="26"/>
        </w:rPr>
        <w:t xml:space="preserve"> </w:t>
      </w:r>
      <w:proofErr w:type="gramStart"/>
      <w:r w:rsidRPr="00FD6BEF">
        <w:rPr>
          <w:sz w:val="26"/>
          <w:szCs w:val="26"/>
        </w:rPr>
        <w:t xml:space="preserve">278, 281 (1961); </w:t>
      </w:r>
      <w:r w:rsidRPr="00FD6BEF">
        <w:rPr>
          <w:i/>
          <w:sz w:val="26"/>
          <w:szCs w:val="26"/>
        </w:rPr>
        <w:t>Murphy v. Pa. D.P.W.</w:t>
      </w:r>
      <w:r w:rsidRPr="00FD6BEF">
        <w:rPr>
          <w:sz w:val="26"/>
          <w:szCs w:val="26"/>
        </w:rPr>
        <w:t xml:space="preserve">, 480 A.2d 382, 387 (Pa. </w:t>
      </w:r>
      <w:proofErr w:type="spellStart"/>
      <w:r w:rsidRPr="00FD6BEF">
        <w:rPr>
          <w:sz w:val="26"/>
          <w:szCs w:val="26"/>
        </w:rPr>
        <w:t>Commw</w:t>
      </w:r>
      <w:proofErr w:type="spellEnd"/>
      <w:r w:rsidRPr="00FD6BEF">
        <w:rPr>
          <w:sz w:val="26"/>
          <w:szCs w:val="26"/>
        </w:rPr>
        <w:t>. 1984).</w:t>
      </w:r>
      <w:proofErr w:type="gramEnd"/>
      <w:r w:rsidRPr="00FD6BEF">
        <w:rPr>
          <w:sz w:val="26"/>
          <w:szCs w:val="26"/>
        </w:rPr>
        <w:t xml:space="preserve">  In addition, the Commission is not required to accept </w:t>
      </w:r>
      <w:proofErr w:type="spellStart"/>
      <w:r w:rsidRPr="00FD6BEF">
        <w:rPr>
          <w:sz w:val="26"/>
          <w:szCs w:val="26"/>
        </w:rPr>
        <w:t>uncontradicted</w:t>
      </w:r>
      <w:proofErr w:type="spellEnd"/>
      <w:r w:rsidRPr="00FD6BEF">
        <w:rPr>
          <w:sz w:val="26"/>
          <w:szCs w:val="26"/>
        </w:rPr>
        <w:t xml:space="preserve"> evidence as sufficient to meet the evidentiary standards of </w:t>
      </w:r>
    </w:p>
    <w:p w:rsidR="005E6777" w:rsidRDefault="005E6777" w:rsidP="002C6CF5">
      <w:pPr>
        <w:pStyle w:val="p3"/>
        <w:widowControl/>
        <w:tabs>
          <w:tab w:val="clear" w:pos="204"/>
        </w:tabs>
        <w:spacing w:line="360" w:lineRule="auto"/>
        <w:rPr>
          <w:sz w:val="26"/>
          <w:szCs w:val="26"/>
        </w:rPr>
      </w:pPr>
      <w:proofErr w:type="gramStart"/>
      <w:r w:rsidRPr="00FD6BEF">
        <w:rPr>
          <w:sz w:val="26"/>
          <w:szCs w:val="26"/>
        </w:rPr>
        <w:t xml:space="preserve">66 Pa. C.S. </w:t>
      </w:r>
      <w:r>
        <w:rPr>
          <w:sz w:val="26"/>
          <w:szCs w:val="26"/>
        </w:rPr>
        <w:t>§</w:t>
      </w:r>
      <w:r w:rsidRPr="00FD6BEF">
        <w:rPr>
          <w:sz w:val="26"/>
          <w:szCs w:val="26"/>
        </w:rPr>
        <w:t xml:space="preserve"> 332.</w:t>
      </w:r>
      <w:proofErr w:type="gramEnd"/>
      <w:r w:rsidRPr="00FD6BEF">
        <w:rPr>
          <w:rFonts w:ascii="Verdana" w:hAnsi="Verdana"/>
          <w:sz w:val="17"/>
          <w:szCs w:val="17"/>
        </w:rPr>
        <w:t xml:space="preserve">  </w:t>
      </w:r>
      <w:proofErr w:type="spellStart"/>
      <w:r w:rsidRPr="00FD6BEF">
        <w:rPr>
          <w:i/>
          <w:sz w:val="26"/>
          <w:szCs w:val="26"/>
        </w:rPr>
        <w:t>Wintermyer</w:t>
      </w:r>
      <w:proofErr w:type="spellEnd"/>
      <w:r w:rsidRPr="00FD6BEF">
        <w:rPr>
          <w:i/>
          <w:sz w:val="26"/>
          <w:szCs w:val="26"/>
        </w:rPr>
        <w:t xml:space="preserve"> v. Workers' Comp. Appeal Bd.</w:t>
      </w:r>
      <w:r w:rsidRPr="00FD6BEF">
        <w:rPr>
          <w:sz w:val="26"/>
          <w:szCs w:val="26"/>
        </w:rPr>
        <w:t xml:space="preserve">, 571 Pa. 189, 199 (2002) (trier of fact not required to accept </w:t>
      </w:r>
      <w:proofErr w:type="spellStart"/>
      <w:r w:rsidRPr="00FD6BEF">
        <w:rPr>
          <w:sz w:val="26"/>
          <w:szCs w:val="26"/>
        </w:rPr>
        <w:t>uncontradicted</w:t>
      </w:r>
      <w:proofErr w:type="spellEnd"/>
      <w:r w:rsidRPr="00FD6BEF">
        <w:rPr>
          <w:sz w:val="26"/>
          <w:szCs w:val="26"/>
        </w:rPr>
        <w:t xml:space="preserve"> testimony as true).</w:t>
      </w:r>
      <w:r w:rsidRPr="00FD6BEF">
        <w:rPr>
          <w:sz w:val="26"/>
          <w:szCs w:val="26"/>
        </w:rPr>
        <w:tab/>
      </w:r>
    </w:p>
    <w:p w:rsidR="00E96A18" w:rsidRPr="008D4744" w:rsidRDefault="004D5D6E" w:rsidP="002A7E2C">
      <w:pPr>
        <w:pStyle w:val="p3"/>
        <w:widowControl/>
        <w:spacing w:line="360" w:lineRule="auto"/>
        <w:rPr>
          <w:sz w:val="26"/>
          <w:szCs w:val="26"/>
        </w:rPr>
      </w:pPr>
      <w:r w:rsidRPr="008D4744">
        <w:rPr>
          <w:sz w:val="26"/>
          <w:szCs w:val="26"/>
        </w:rPr>
        <w:tab/>
      </w:r>
    </w:p>
    <w:p w:rsidR="005E6777" w:rsidRPr="00FD6BEF" w:rsidRDefault="005E6777" w:rsidP="00CC6012">
      <w:pPr>
        <w:spacing w:after="360" w:line="360" w:lineRule="auto"/>
        <w:ind w:firstLine="720"/>
        <w:rPr>
          <w:sz w:val="26"/>
          <w:szCs w:val="26"/>
        </w:rPr>
      </w:pPr>
      <w:r w:rsidRPr="00FD6BEF">
        <w:rPr>
          <w:sz w:val="26"/>
          <w:szCs w:val="26"/>
        </w:rPr>
        <w:t xml:space="preserve">In addition, our regulations governing petitions provide for adequate public notice of the relief sought.  </w:t>
      </w:r>
      <w:proofErr w:type="gramStart"/>
      <w:r w:rsidRPr="00FD6BEF">
        <w:rPr>
          <w:sz w:val="26"/>
          <w:szCs w:val="26"/>
        </w:rPr>
        <w:t xml:space="preserve">52 Pa. Code §§ 5.41 </w:t>
      </w:r>
      <w:r w:rsidRPr="002A7E2C">
        <w:rPr>
          <w:i/>
          <w:sz w:val="26"/>
          <w:szCs w:val="26"/>
        </w:rPr>
        <w:t>et seq</w:t>
      </w:r>
      <w:r w:rsidRPr="00FD6BEF">
        <w:rPr>
          <w:sz w:val="26"/>
          <w:szCs w:val="26"/>
        </w:rPr>
        <w:t>.</w:t>
      </w:r>
      <w:proofErr w:type="gramEnd"/>
      <w:r w:rsidRPr="00FD6BEF">
        <w:rPr>
          <w:sz w:val="26"/>
          <w:szCs w:val="26"/>
        </w:rPr>
        <w:t xml:space="preserve">  The regulations not only require service on the statutory and regulatory advocates, but also on “all persons directly affected and on other parties whom petitioner believes will be affected by the petition.”  </w:t>
      </w:r>
    </w:p>
    <w:p w:rsidR="005E6777" w:rsidRDefault="005E6777" w:rsidP="002C6CF5">
      <w:pPr>
        <w:spacing w:line="360" w:lineRule="auto"/>
        <w:ind w:firstLine="720"/>
        <w:rPr>
          <w:sz w:val="26"/>
          <w:szCs w:val="26"/>
        </w:rPr>
      </w:pPr>
      <w:r w:rsidRPr="00FD6BEF">
        <w:rPr>
          <w:sz w:val="26"/>
          <w:szCs w:val="26"/>
        </w:rPr>
        <w:t>To satis</w:t>
      </w:r>
      <w:r w:rsidR="00B47176">
        <w:rPr>
          <w:sz w:val="26"/>
          <w:szCs w:val="26"/>
        </w:rPr>
        <w:t xml:space="preserve">fy these requirements, </w:t>
      </w:r>
      <w:proofErr w:type="spellStart"/>
      <w:r w:rsidR="008D4744" w:rsidRPr="008D4744">
        <w:rPr>
          <w:sz w:val="26"/>
          <w:szCs w:val="26"/>
        </w:rPr>
        <w:t>Lackawaxen</w:t>
      </w:r>
      <w:proofErr w:type="spellEnd"/>
      <w:r w:rsidRPr="00FD6BEF">
        <w:rPr>
          <w:sz w:val="26"/>
          <w:szCs w:val="26"/>
        </w:rPr>
        <w:t xml:space="preserve"> filed the instant Petition with the </w:t>
      </w:r>
      <w:r w:rsidR="00A83483">
        <w:rPr>
          <w:sz w:val="26"/>
          <w:szCs w:val="26"/>
        </w:rPr>
        <w:t xml:space="preserve">Secretary’s Bureau on May </w:t>
      </w:r>
      <w:r w:rsidRPr="00FD6BEF">
        <w:rPr>
          <w:sz w:val="26"/>
          <w:szCs w:val="26"/>
        </w:rPr>
        <w:t xml:space="preserve">1, 2014.  To provide for adequate public notice the Secretary’s Bureau submitted it for publication in the </w:t>
      </w:r>
      <w:r w:rsidRPr="00CC6012">
        <w:rPr>
          <w:i/>
          <w:sz w:val="26"/>
          <w:szCs w:val="26"/>
        </w:rPr>
        <w:t>Pennsylvania Bulletin</w:t>
      </w:r>
      <w:r w:rsidRPr="00FD6BEF">
        <w:rPr>
          <w:sz w:val="26"/>
          <w:szCs w:val="26"/>
        </w:rPr>
        <w:t>, wh</w:t>
      </w:r>
      <w:r w:rsidR="00561C28">
        <w:rPr>
          <w:sz w:val="26"/>
          <w:szCs w:val="26"/>
        </w:rPr>
        <w:t>ich occurred on Saturday</w:t>
      </w:r>
      <w:r w:rsidR="00E3547C">
        <w:rPr>
          <w:sz w:val="26"/>
          <w:szCs w:val="26"/>
        </w:rPr>
        <w:t>,</w:t>
      </w:r>
      <w:r w:rsidR="00561C28">
        <w:rPr>
          <w:sz w:val="26"/>
          <w:szCs w:val="26"/>
        </w:rPr>
        <w:t xml:space="preserve"> May 17</w:t>
      </w:r>
      <w:r w:rsidRPr="00FD6BEF">
        <w:rPr>
          <w:sz w:val="26"/>
          <w:szCs w:val="26"/>
        </w:rPr>
        <w:t xml:space="preserve">, 2014.  </w:t>
      </w:r>
      <w:proofErr w:type="gramStart"/>
      <w:r w:rsidRPr="00FD6BEF">
        <w:rPr>
          <w:sz w:val="26"/>
          <w:szCs w:val="26"/>
        </w:rPr>
        <w:t xml:space="preserve">44 Pa. B. </w:t>
      </w:r>
      <w:r w:rsidR="008D4744">
        <w:rPr>
          <w:sz w:val="26"/>
          <w:szCs w:val="26"/>
        </w:rPr>
        <w:t>2971</w:t>
      </w:r>
      <w:r w:rsidRPr="00FD6BEF">
        <w:rPr>
          <w:sz w:val="26"/>
          <w:szCs w:val="26"/>
        </w:rPr>
        <w:t>.</w:t>
      </w:r>
      <w:proofErr w:type="gramEnd"/>
      <w:r w:rsidRPr="00FD6BEF">
        <w:rPr>
          <w:sz w:val="26"/>
          <w:szCs w:val="26"/>
        </w:rPr>
        <w:t xml:space="preserve">  The </w:t>
      </w:r>
      <w:r w:rsidRPr="00CC6012">
        <w:rPr>
          <w:i/>
          <w:sz w:val="26"/>
          <w:szCs w:val="26"/>
        </w:rPr>
        <w:t>Pennsylvania Bulletin</w:t>
      </w:r>
      <w:r w:rsidRPr="00FD6BEF">
        <w:rPr>
          <w:sz w:val="26"/>
          <w:szCs w:val="26"/>
        </w:rPr>
        <w:t xml:space="preserve"> provided i</w:t>
      </w:r>
      <w:r w:rsidR="00561C28">
        <w:rPr>
          <w:sz w:val="26"/>
          <w:szCs w:val="26"/>
        </w:rPr>
        <w:t>nterested parties until June 2</w:t>
      </w:r>
      <w:r w:rsidRPr="00FD6BEF">
        <w:rPr>
          <w:sz w:val="26"/>
          <w:szCs w:val="26"/>
        </w:rPr>
        <w:t xml:space="preserve">, 2014, to file answers or petitions to intervene.  </w:t>
      </w:r>
      <w:r>
        <w:rPr>
          <w:sz w:val="26"/>
          <w:szCs w:val="26"/>
        </w:rPr>
        <w:t xml:space="preserve">One responsive letter was received.  </w:t>
      </w:r>
    </w:p>
    <w:p w:rsidR="005E6777" w:rsidRDefault="005E6777" w:rsidP="005E6777">
      <w:pPr>
        <w:spacing w:line="360" w:lineRule="auto"/>
        <w:ind w:right="720"/>
        <w:rPr>
          <w:sz w:val="26"/>
          <w:szCs w:val="26"/>
        </w:rPr>
      </w:pPr>
    </w:p>
    <w:p w:rsidR="005E6777" w:rsidRPr="00FD6BEF" w:rsidRDefault="005E6777" w:rsidP="005E6777">
      <w:pPr>
        <w:spacing w:line="360" w:lineRule="auto"/>
        <w:ind w:right="720"/>
        <w:rPr>
          <w:b/>
          <w:sz w:val="26"/>
          <w:szCs w:val="26"/>
        </w:rPr>
      </w:pPr>
      <w:r>
        <w:rPr>
          <w:sz w:val="26"/>
          <w:szCs w:val="26"/>
        </w:rPr>
        <w:t>I</w:t>
      </w:r>
      <w:r w:rsidRPr="00FD6BEF">
        <w:rPr>
          <w:b/>
          <w:sz w:val="26"/>
          <w:szCs w:val="26"/>
        </w:rPr>
        <w:t>V.</w:t>
      </w:r>
      <w:r w:rsidRPr="00FD6BEF">
        <w:rPr>
          <w:b/>
          <w:sz w:val="26"/>
          <w:szCs w:val="26"/>
        </w:rPr>
        <w:tab/>
        <w:t xml:space="preserve">Discussion </w:t>
      </w:r>
    </w:p>
    <w:p w:rsidR="005E6777" w:rsidRDefault="00AA2C66" w:rsidP="00AA2C66">
      <w:pPr>
        <w:spacing w:line="360" w:lineRule="auto"/>
        <w:ind w:firstLine="720"/>
        <w:rPr>
          <w:sz w:val="26"/>
          <w:szCs w:val="26"/>
        </w:rPr>
      </w:pPr>
      <w:r>
        <w:rPr>
          <w:sz w:val="26"/>
          <w:szCs w:val="26"/>
        </w:rPr>
        <w:t>T</w:t>
      </w:r>
      <w:r w:rsidR="005E6777" w:rsidRPr="00FD6BEF">
        <w:rPr>
          <w:sz w:val="26"/>
          <w:szCs w:val="26"/>
        </w:rPr>
        <w:t xml:space="preserve">he proposed change in the administration of the Plan </w:t>
      </w:r>
      <w:r w:rsidR="00341C8F">
        <w:rPr>
          <w:sz w:val="26"/>
          <w:szCs w:val="26"/>
        </w:rPr>
        <w:t xml:space="preserve">regarding the treatment of STAS </w:t>
      </w:r>
      <w:r w:rsidR="005E6777" w:rsidRPr="00FD6BEF">
        <w:rPr>
          <w:sz w:val="26"/>
          <w:szCs w:val="26"/>
        </w:rPr>
        <w:t>is a change that triggers the requirement of our approval under 66 Pa. C.S.</w:t>
      </w:r>
      <w:r>
        <w:rPr>
          <w:sz w:val="26"/>
          <w:szCs w:val="26"/>
        </w:rPr>
        <w:t xml:space="preserve"> </w:t>
      </w:r>
      <w:r w:rsidR="005E6777">
        <w:rPr>
          <w:sz w:val="26"/>
          <w:szCs w:val="26"/>
        </w:rPr>
        <w:t>§</w:t>
      </w:r>
      <w:r w:rsidR="005E6777" w:rsidRPr="00FD6BEF">
        <w:rPr>
          <w:sz w:val="26"/>
          <w:szCs w:val="26"/>
        </w:rPr>
        <w:t xml:space="preserve"> 3013(b).  The proposed change alters the administration of the Plan in</w:t>
      </w:r>
      <w:r w:rsidR="005E6777">
        <w:rPr>
          <w:sz w:val="26"/>
          <w:szCs w:val="26"/>
        </w:rPr>
        <w:t xml:space="preserve"> a</w:t>
      </w:r>
      <w:r w:rsidR="005E6777" w:rsidRPr="00FD6BEF">
        <w:rPr>
          <w:sz w:val="26"/>
          <w:szCs w:val="26"/>
        </w:rPr>
        <w:t xml:space="preserve"> manner that will directly affect </w:t>
      </w:r>
      <w:r w:rsidR="00CD6FD7">
        <w:rPr>
          <w:sz w:val="26"/>
          <w:szCs w:val="26"/>
        </w:rPr>
        <w:t xml:space="preserve">jurisdictional </w:t>
      </w:r>
      <w:r w:rsidR="00C43F85">
        <w:rPr>
          <w:sz w:val="26"/>
          <w:szCs w:val="26"/>
        </w:rPr>
        <w:t>revenues</w:t>
      </w:r>
      <w:r w:rsidR="005E6777" w:rsidRPr="00FD6BEF">
        <w:rPr>
          <w:sz w:val="26"/>
          <w:szCs w:val="26"/>
        </w:rPr>
        <w:t xml:space="preserve"> for protected services.  In addition, the filing of a petition for approval of the modification of an existing Chapter 30 Plan is the correct procedural mechanism under which the Commission may consider changes of this type. </w:t>
      </w:r>
    </w:p>
    <w:p w:rsidR="0013203F" w:rsidRDefault="0013203F" w:rsidP="00AA2C66">
      <w:pPr>
        <w:spacing w:line="360" w:lineRule="auto"/>
        <w:ind w:firstLine="720"/>
        <w:rPr>
          <w:sz w:val="26"/>
          <w:szCs w:val="26"/>
        </w:rPr>
      </w:pPr>
    </w:p>
    <w:p w:rsidR="005E6777" w:rsidRPr="00FD6BEF" w:rsidRDefault="005E6777" w:rsidP="005E6777">
      <w:pPr>
        <w:spacing w:after="360" w:line="360" w:lineRule="auto"/>
        <w:ind w:firstLine="720"/>
        <w:rPr>
          <w:sz w:val="26"/>
          <w:szCs w:val="26"/>
        </w:rPr>
      </w:pPr>
      <w:r w:rsidRPr="00FD6BEF">
        <w:rPr>
          <w:sz w:val="26"/>
          <w:szCs w:val="26"/>
        </w:rPr>
        <w:t xml:space="preserve">On </w:t>
      </w:r>
      <w:r w:rsidR="00C42BC1">
        <w:rPr>
          <w:sz w:val="26"/>
          <w:szCs w:val="26"/>
        </w:rPr>
        <w:t>June 2</w:t>
      </w:r>
      <w:r w:rsidRPr="00FD6BEF">
        <w:rPr>
          <w:sz w:val="26"/>
          <w:szCs w:val="26"/>
        </w:rPr>
        <w:t>, 2014, the Office of Consumer Advocate (OCA) filed a timely letter response to the Petition.  The OCA provided that it did not oppose t</w:t>
      </w:r>
      <w:r w:rsidR="00B47176">
        <w:rPr>
          <w:sz w:val="26"/>
          <w:szCs w:val="26"/>
        </w:rPr>
        <w:t xml:space="preserve">he change requested </w:t>
      </w:r>
      <w:r w:rsidR="00B47176">
        <w:rPr>
          <w:sz w:val="26"/>
          <w:szCs w:val="26"/>
        </w:rPr>
        <w:lastRenderedPageBreak/>
        <w:t xml:space="preserve">by </w:t>
      </w:r>
      <w:proofErr w:type="spellStart"/>
      <w:r w:rsidR="008D4744" w:rsidRPr="008D4744">
        <w:rPr>
          <w:sz w:val="26"/>
          <w:szCs w:val="26"/>
        </w:rPr>
        <w:t>Lackawaxen</w:t>
      </w:r>
      <w:proofErr w:type="spellEnd"/>
      <w:r w:rsidRPr="00FD6BEF">
        <w:rPr>
          <w:sz w:val="26"/>
          <w:szCs w:val="26"/>
        </w:rPr>
        <w:t xml:space="preserve"> subject to three conditions.  First, the OCA opined that relief should be prospective only beginning with the 2014 PSI/SPI filing.  Second, the OCA wrote that “the amount of the increase in the SPI, following a STAS decrease offset by a decrease to the Company’s bank of allowed increases, will be limited to the size of the bank.”  The OCA concluded that the relief granted in the Petition should be limited to </w:t>
      </w:r>
      <w:proofErr w:type="spellStart"/>
      <w:r w:rsidR="008D4744" w:rsidRPr="008D4744">
        <w:rPr>
          <w:sz w:val="26"/>
          <w:szCs w:val="26"/>
        </w:rPr>
        <w:t>Lackawaxen</w:t>
      </w:r>
      <w:proofErr w:type="spellEnd"/>
      <w:r w:rsidRPr="00FD6BEF">
        <w:rPr>
          <w:sz w:val="26"/>
          <w:szCs w:val="26"/>
        </w:rPr>
        <w:t xml:space="preserve"> because other Chapter 30 companies have different relationships between the level of taxes in base rates, STAS amounts, and changes in future PSI/SPI filings.</w:t>
      </w:r>
    </w:p>
    <w:p w:rsidR="005E6777" w:rsidRPr="00FD6BEF" w:rsidRDefault="005E6777" w:rsidP="005E6777">
      <w:pPr>
        <w:spacing w:after="360" w:line="360" w:lineRule="auto"/>
        <w:ind w:firstLine="720"/>
        <w:rPr>
          <w:sz w:val="26"/>
          <w:szCs w:val="26"/>
        </w:rPr>
      </w:pPr>
      <w:r w:rsidRPr="00FD6BEF">
        <w:rPr>
          <w:sz w:val="26"/>
          <w:szCs w:val="26"/>
        </w:rPr>
        <w:t xml:space="preserve">As we concluded above, a petition to modify an existing Chapter 30 </w:t>
      </w:r>
      <w:r>
        <w:rPr>
          <w:sz w:val="26"/>
          <w:szCs w:val="26"/>
        </w:rPr>
        <w:t>P</w:t>
      </w:r>
      <w:r w:rsidRPr="00FD6BEF">
        <w:rPr>
          <w:sz w:val="26"/>
          <w:szCs w:val="26"/>
        </w:rPr>
        <w:t>lan is required under these circumstances.  Like the OCA, we too understand that the mo</w:t>
      </w:r>
      <w:r w:rsidR="00B47176">
        <w:rPr>
          <w:sz w:val="26"/>
          <w:szCs w:val="26"/>
        </w:rPr>
        <w:t xml:space="preserve">dification proposed by </w:t>
      </w:r>
      <w:proofErr w:type="spellStart"/>
      <w:r w:rsidR="008D4744" w:rsidRPr="008D4744">
        <w:rPr>
          <w:sz w:val="26"/>
          <w:szCs w:val="26"/>
        </w:rPr>
        <w:t>Lackawaxen</w:t>
      </w:r>
      <w:proofErr w:type="spellEnd"/>
      <w:r w:rsidRPr="00FD6BEF">
        <w:rPr>
          <w:sz w:val="26"/>
          <w:szCs w:val="26"/>
        </w:rPr>
        <w:t xml:space="preserve"> is prospective, and wi</w:t>
      </w:r>
      <w:r w:rsidR="00B47176">
        <w:rPr>
          <w:sz w:val="26"/>
          <w:szCs w:val="26"/>
        </w:rPr>
        <w:t xml:space="preserve">ll not serve to restate </w:t>
      </w:r>
      <w:proofErr w:type="spellStart"/>
      <w:r w:rsidR="008D4744" w:rsidRPr="008D4744">
        <w:rPr>
          <w:sz w:val="26"/>
          <w:szCs w:val="26"/>
        </w:rPr>
        <w:t>Lackawaxen</w:t>
      </w:r>
      <w:proofErr w:type="spellEnd"/>
      <w:r w:rsidRPr="00FD6BEF">
        <w:rPr>
          <w:sz w:val="26"/>
          <w:szCs w:val="26"/>
        </w:rPr>
        <w:t xml:space="preserve"> PSI/SPI filings previously approved by the Commission.  Regarding the remaining condition addressed by the OCA</w:t>
      </w:r>
      <w:r w:rsidR="00735B07">
        <w:rPr>
          <w:sz w:val="26"/>
          <w:szCs w:val="26"/>
        </w:rPr>
        <w:t xml:space="preserve"> – that any STAS offsets be limited to the size of the bank –</w:t>
      </w:r>
      <w:r w:rsidRPr="00FD6BEF">
        <w:rPr>
          <w:sz w:val="26"/>
          <w:szCs w:val="26"/>
        </w:rPr>
        <w:t xml:space="preserve">, we do not find that situation presently before us.  As the OCA notes, future filings may present the Commission with different relationships between the level of taxes in base rates, STAS amounts, and changes in future PSI/SPI filings.  We conclude that we will take each PSI/SPI filing submitted for Commission approval in turn; we need not attempt to address all permutations within the confines of this Order.   </w:t>
      </w:r>
    </w:p>
    <w:p w:rsidR="005E6777" w:rsidRPr="00FD6BEF" w:rsidRDefault="005E6777" w:rsidP="005E6777">
      <w:pPr>
        <w:spacing w:line="360" w:lineRule="auto"/>
        <w:rPr>
          <w:b/>
          <w:sz w:val="26"/>
          <w:szCs w:val="26"/>
        </w:rPr>
      </w:pPr>
      <w:r w:rsidRPr="00FD6BEF">
        <w:rPr>
          <w:b/>
          <w:sz w:val="26"/>
          <w:szCs w:val="26"/>
        </w:rPr>
        <w:t>V.</w:t>
      </w:r>
      <w:r w:rsidRPr="00FD6BEF">
        <w:rPr>
          <w:b/>
          <w:sz w:val="26"/>
          <w:szCs w:val="26"/>
        </w:rPr>
        <w:tab/>
        <w:t xml:space="preserve">Disposition </w:t>
      </w:r>
    </w:p>
    <w:p w:rsidR="00E175CD" w:rsidRDefault="005E6777" w:rsidP="00E175CD">
      <w:pPr>
        <w:spacing w:line="360" w:lineRule="auto"/>
        <w:ind w:firstLine="720"/>
        <w:rPr>
          <w:sz w:val="26"/>
          <w:szCs w:val="26"/>
        </w:rPr>
      </w:pPr>
      <w:r w:rsidRPr="00FD6BEF">
        <w:rPr>
          <w:sz w:val="26"/>
          <w:szCs w:val="26"/>
        </w:rPr>
        <w:t>We</w:t>
      </w:r>
      <w:r w:rsidR="00B47176">
        <w:rPr>
          <w:sz w:val="26"/>
          <w:szCs w:val="26"/>
        </w:rPr>
        <w:t xml:space="preserve"> </w:t>
      </w:r>
      <w:r w:rsidR="00E51E22">
        <w:rPr>
          <w:sz w:val="26"/>
          <w:szCs w:val="26"/>
        </w:rPr>
        <w:t>find that</w:t>
      </w:r>
      <w:r w:rsidR="00B47176">
        <w:rPr>
          <w:sz w:val="26"/>
          <w:szCs w:val="26"/>
        </w:rPr>
        <w:t xml:space="preserve"> </w:t>
      </w:r>
      <w:proofErr w:type="spellStart"/>
      <w:r w:rsidR="00A33B84">
        <w:rPr>
          <w:sz w:val="26"/>
          <w:szCs w:val="26"/>
        </w:rPr>
        <w:t>Lacka</w:t>
      </w:r>
      <w:r w:rsidR="00C006E5">
        <w:rPr>
          <w:sz w:val="26"/>
          <w:szCs w:val="26"/>
        </w:rPr>
        <w:t>w</w:t>
      </w:r>
      <w:r w:rsidR="00A33B84">
        <w:rPr>
          <w:sz w:val="26"/>
          <w:szCs w:val="26"/>
        </w:rPr>
        <w:t>axen</w:t>
      </w:r>
      <w:proofErr w:type="spellEnd"/>
      <w:r w:rsidRPr="00FD6BEF">
        <w:rPr>
          <w:sz w:val="26"/>
          <w:szCs w:val="26"/>
        </w:rPr>
        <w:t xml:space="preserve"> is permitted to alter the administration of its Chapter 30 Plan</w:t>
      </w:r>
      <w:r w:rsidR="00E51E22">
        <w:rPr>
          <w:sz w:val="26"/>
          <w:szCs w:val="26"/>
        </w:rPr>
        <w:t xml:space="preserve"> and change its</w:t>
      </w:r>
      <w:r w:rsidR="005C283E">
        <w:rPr>
          <w:sz w:val="26"/>
          <w:szCs w:val="26"/>
        </w:rPr>
        <w:t xml:space="preserve"> treatment of STAS</w:t>
      </w:r>
      <w:r w:rsidR="003E6638">
        <w:rPr>
          <w:sz w:val="26"/>
          <w:szCs w:val="26"/>
        </w:rPr>
        <w:t>, in accordance with</w:t>
      </w:r>
      <w:r w:rsidRPr="00FD6BEF">
        <w:rPr>
          <w:sz w:val="26"/>
          <w:szCs w:val="26"/>
        </w:rPr>
        <w:t xml:space="preserve"> </w:t>
      </w:r>
      <w:r w:rsidR="003E6638">
        <w:rPr>
          <w:sz w:val="26"/>
          <w:szCs w:val="26"/>
        </w:rPr>
        <w:t>this Order</w:t>
      </w:r>
      <w:r w:rsidRPr="00FD6BEF">
        <w:rPr>
          <w:sz w:val="26"/>
          <w:szCs w:val="26"/>
        </w:rPr>
        <w:t>.  We find that the rate e</w:t>
      </w:r>
      <w:r w:rsidR="00793F6C">
        <w:rPr>
          <w:sz w:val="26"/>
          <w:szCs w:val="26"/>
        </w:rPr>
        <w:t>ffect of the change</w:t>
      </w:r>
      <w:r w:rsidR="005C283E">
        <w:rPr>
          <w:sz w:val="26"/>
          <w:szCs w:val="26"/>
        </w:rPr>
        <w:t>, which is revenue-neutral,</w:t>
      </w:r>
      <w:r w:rsidR="00793F6C">
        <w:rPr>
          <w:sz w:val="26"/>
          <w:szCs w:val="26"/>
        </w:rPr>
        <w:t xml:space="preserve"> </w:t>
      </w:r>
      <w:r w:rsidRPr="00FD6BEF">
        <w:rPr>
          <w:sz w:val="26"/>
          <w:szCs w:val="26"/>
        </w:rPr>
        <w:t xml:space="preserve">is consistent with the Plan requirement that nothing in its Plan shall be construed to limit the requirement under </w:t>
      </w:r>
    </w:p>
    <w:p w:rsidR="005E6777" w:rsidRDefault="005E6777" w:rsidP="00E175CD">
      <w:pPr>
        <w:spacing w:after="360" w:line="360" w:lineRule="auto"/>
        <w:rPr>
          <w:sz w:val="26"/>
          <w:szCs w:val="26"/>
        </w:rPr>
      </w:pPr>
      <w:proofErr w:type="gramStart"/>
      <w:r w:rsidRPr="00FD6BEF">
        <w:rPr>
          <w:sz w:val="26"/>
          <w:szCs w:val="26"/>
        </w:rPr>
        <w:t>66 Pa. C.S. § 1301 that rates shall be just and reasonable.</w:t>
      </w:r>
      <w:proofErr w:type="gramEnd"/>
      <w:r>
        <w:rPr>
          <w:sz w:val="26"/>
          <w:szCs w:val="26"/>
        </w:rPr>
        <w:t xml:space="preserve">  We conclude that the resulting rates are permitted to go into effect and that the proposed amendment t</w:t>
      </w:r>
      <w:r w:rsidR="00B47176">
        <w:rPr>
          <w:sz w:val="26"/>
          <w:szCs w:val="26"/>
        </w:rPr>
        <w:t xml:space="preserve">o the </w:t>
      </w:r>
      <w:proofErr w:type="spellStart"/>
      <w:r w:rsidR="008D4744" w:rsidRPr="008D4744">
        <w:rPr>
          <w:sz w:val="26"/>
          <w:szCs w:val="26"/>
        </w:rPr>
        <w:t>Lackawaxen</w:t>
      </w:r>
      <w:proofErr w:type="spellEnd"/>
      <w:r>
        <w:rPr>
          <w:sz w:val="26"/>
          <w:szCs w:val="26"/>
        </w:rPr>
        <w:t xml:space="preserve"> Chapter 30 Plan is in the public interest.   </w:t>
      </w:r>
    </w:p>
    <w:p w:rsidR="005E6777" w:rsidRDefault="005E6777" w:rsidP="005E6777">
      <w:pPr>
        <w:spacing w:after="360" w:line="360" w:lineRule="auto"/>
        <w:ind w:firstLine="720"/>
        <w:rPr>
          <w:sz w:val="26"/>
          <w:szCs w:val="26"/>
        </w:rPr>
      </w:pPr>
      <w:r>
        <w:rPr>
          <w:sz w:val="26"/>
          <w:szCs w:val="26"/>
        </w:rPr>
        <w:lastRenderedPageBreak/>
        <w:t xml:space="preserve">We note, however, that this </w:t>
      </w:r>
      <w:r w:rsidR="00B47176">
        <w:rPr>
          <w:sz w:val="26"/>
          <w:szCs w:val="26"/>
        </w:rPr>
        <w:t xml:space="preserve">approval is limited to </w:t>
      </w:r>
      <w:proofErr w:type="spellStart"/>
      <w:r w:rsidR="008D4744" w:rsidRPr="008D4744">
        <w:rPr>
          <w:sz w:val="26"/>
          <w:szCs w:val="26"/>
        </w:rPr>
        <w:t>Lackawaxen</w:t>
      </w:r>
      <w:proofErr w:type="spellEnd"/>
      <w:r>
        <w:rPr>
          <w:sz w:val="26"/>
          <w:szCs w:val="26"/>
        </w:rPr>
        <w:t>.  While this approval will serve as a template for other Chapter 30 companies, each company requesting such a change must approach the Commission for approval to amend its plan.</w:t>
      </w:r>
    </w:p>
    <w:p w:rsidR="005E6777" w:rsidRDefault="005E6777" w:rsidP="005E6777">
      <w:pPr>
        <w:spacing w:line="360" w:lineRule="auto"/>
        <w:rPr>
          <w:sz w:val="26"/>
          <w:szCs w:val="26"/>
        </w:rPr>
      </w:pPr>
      <w:r w:rsidRPr="00662852">
        <w:rPr>
          <w:b/>
          <w:sz w:val="26"/>
          <w:szCs w:val="26"/>
        </w:rPr>
        <w:t>V</w:t>
      </w:r>
      <w:r>
        <w:rPr>
          <w:b/>
          <w:sz w:val="26"/>
          <w:szCs w:val="26"/>
        </w:rPr>
        <w:t>I</w:t>
      </w:r>
      <w:r w:rsidRPr="00662852">
        <w:rPr>
          <w:b/>
          <w:sz w:val="26"/>
          <w:szCs w:val="26"/>
        </w:rPr>
        <w:t>.</w:t>
      </w:r>
      <w:r w:rsidRPr="00662852">
        <w:rPr>
          <w:b/>
          <w:sz w:val="26"/>
          <w:szCs w:val="26"/>
        </w:rPr>
        <w:tab/>
      </w:r>
      <w:r w:rsidR="00E3547C" w:rsidRPr="00662852">
        <w:rPr>
          <w:b/>
          <w:sz w:val="26"/>
          <w:szCs w:val="26"/>
        </w:rPr>
        <w:t>C</w:t>
      </w:r>
      <w:r w:rsidR="00E3547C">
        <w:rPr>
          <w:b/>
          <w:sz w:val="26"/>
          <w:szCs w:val="26"/>
        </w:rPr>
        <w:t>onclusion</w:t>
      </w:r>
    </w:p>
    <w:p w:rsidR="005E6777" w:rsidRDefault="005E6777" w:rsidP="00962506">
      <w:pPr>
        <w:spacing w:after="360" w:line="360" w:lineRule="auto"/>
        <w:ind w:firstLine="720"/>
        <w:rPr>
          <w:b/>
          <w:sz w:val="26"/>
        </w:rPr>
      </w:pPr>
      <w:r w:rsidRPr="00662852">
        <w:rPr>
          <w:sz w:val="26"/>
          <w:szCs w:val="26"/>
        </w:rPr>
        <w:t>The Company’s 20</w:t>
      </w:r>
      <w:r>
        <w:rPr>
          <w:sz w:val="26"/>
          <w:szCs w:val="26"/>
        </w:rPr>
        <w:t>14</w:t>
      </w:r>
      <w:r w:rsidRPr="00662852">
        <w:rPr>
          <w:sz w:val="26"/>
          <w:szCs w:val="26"/>
        </w:rPr>
        <w:t xml:space="preserve"> PSI/SPI calculations, cumulative banked amounts</w:t>
      </w:r>
      <w:r>
        <w:rPr>
          <w:sz w:val="26"/>
          <w:szCs w:val="26"/>
        </w:rPr>
        <w:t>, and proposed Plan amendment</w:t>
      </w:r>
      <w:r w:rsidRPr="00662852">
        <w:rPr>
          <w:sz w:val="26"/>
          <w:szCs w:val="26"/>
        </w:rPr>
        <w:t xml:space="preserve"> are approved</w:t>
      </w:r>
      <w:r w:rsidR="00F14FB6">
        <w:rPr>
          <w:sz w:val="26"/>
          <w:szCs w:val="26"/>
        </w:rPr>
        <w:t>, consistent with this Order</w:t>
      </w:r>
      <w:r w:rsidRPr="00662852">
        <w:rPr>
          <w:sz w:val="26"/>
          <w:szCs w:val="26"/>
        </w:rPr>
        <w:t xml:space="preserve">; </w:t>
      </w:r>
      <w:r w:rsidRPr="00662852">
        <w:rPr>
          <w:b/>
          <w:sz w:val="26"/>
        </w:rPr>
        <w:t>THEREFORE,</w:t>
      </w:r>
    </w:p>
    <w:p w:rsidR="005E6777" w:rsidRPr="00662852" w:rsidRDefault="005E6777" w:rsidP="005E6777">
      <w:pPr>
        <w:spacing w:after="360" w:line="360" w:lineRule="auto"/>
        <w:ind w:firstLine="720"/>
        <w:rPr>
          <w:b/>
          <w:sz w:val="26"/>
        </w:rPr>
      </w:pPr>
      <w:r w:rsidRPr="00662852">
        <w:rPr>
          <w:b/>
          <w:sz w:val="26"/>
        </w:rPr>
        <w:t>IT IS ORDERED:</w:t>
      </w:r>
    </w:p>
    <w:p w:rsidR="005E6777" w:rsidRDefault="005E6777" w:rsidP="005E6777">
      <w:pPr>
        <w:spacing w:after="360" w:line="360" w:lineRule="auto"/>
        <w:ind w:firstLine="720"/>
        <w:rPr>
          <w:sz w:val="26"/>
        </w:rPr>
      </w:pPr>
      <w:r>
        <w:rPr>
          <w:sz w:val="26"/>
        </w:rPr>
        <w:t>1.</w:t>
      </w:r>
      <w:r>
        <w:rPr>
          <w:sz w:val="26"/>
        </w:rPr>
        <w:tab/>
        <w:t xml:space="preserve">That the </w:t>
      </w:r>
      <w:r w:rsidRPr="00B61712">
        <w:rPr>
          <w:i/>
          <w:sz w:val="26"/>
        </w:rPr>
        <w:t>Petition o</w:t>
      </w:r>
      <w:r w:rsidR="003C2E65">
        <w:rPr>
          <w:i/>
          <w:sz w:val="26"/>
        </w:rPr>
        <w:t xml:space="preserve">f </w:t>
      </w:r>
      <w:proofErr w:type="spellStart"/>
      <w:r w:rsidR="008D4744" w:rsidRPr="008D4744">
        <w:rPr>
          <w:i/>
          <w:sz w:val="26"/>
        </w:rPr>
        <w:t>Lackawaxen</w:t>
      </w:r>
      <w:proofErr w:type="spellEnd"/>
      <w:r w:rsidR="003C2E65">
        <w:rPr>
          <w:i/>
          <w:sz w:val="26"/>
        </w:rPr>
        <w:t xml:space="preserve"> Telephone Company</w:t>
      </w:r>
      <w:r w:rsidRPr="00B61712">
        <w:rPr>
          <w:i/>
          <w:sz w:val="26"/>
        </w:rPr>
        <w:t xml:space="preserve"> Re Offsetting STAS </w:t>
      </w:r>
      <w:proofErr w:type="gramStart"/>
      <w:r w:rsidRPr="00B61712">
        <w:rPr>
          <w:i/>
          <w:sz w:val="26"/>
        </w:rPr>
        <w:t>Through</w:t>
      </w:r>
      <w:proofErr w:type="gramEnd"/>
      <w:r w:rsidRPr="00B61712">
        <w:rPr>
          <w:i/>
          <w:sz w:val="26"/>
        </w:rPr>
        <w:t xml:space="preserve"> the Service Price Index</w:t>
      </w:r>
      <w:r>
        <w:rPr>
          <w:sz w:val="26"/>
        </w:rPr>
        <w:t xml:space="preserve"> at Docket No. </w:t>
      </w:r>
      <w:r w:rsidR="005B259D" w:rsidRPr="008D4744">
        <w:rPr>
          <w:sz w:val="26"/>
        </w:rPr>
        <w:t xml:space="preserve"> </w:t>
      </w:r>
      <w:proofErr w:type="gramStart"/>
      <w:r w:rsidR="003C2E65" w:rsidRPr="00793F6C">
        <w:rPr>
          <w:sz w:val="26"/>
        </w:rPr>
        <w:t>P-2014</w:t>
      </w:r>
      <w:r w:rsidR="003C2E65">
        <w:rPr>
          <w:sz w:val="26"/>
        </w:rPr>
        <w:t>-</w:t>
      </w:r>
      <w:r w:rsidR="005B259D" w:rsidRPr="008D4744">
        <w:rPr>
          <w:sz w:val="26"/>
        </w:rPr>
        <w:t>24</w:t>
      </w:r>
      <w:r w:rsidR="008D4744" w:rsidRPr="008D4744">
        <w:rPr>
          <w:sz w:val="26"/>
        </w:rPr>
        <w:t>20135</w:t>
      </w:r>
      <w:r>
        <w:rPr>
          <w:sz w:val="26"/>
        </w:rPr>
        <w:t xml:space="preserve"> and the </w:t>
      </w:r>
      <w:r w:rsidR="003C2E65">
        <w:rPr>
          <w:i/>
          <w:sz w:val="26"/>
        </w:rPr>
        <w:t xml:space="preserve">2014 </w:t>
      </w:r>
      <w:proofErr w:type="spellStart"/>
      <w:r w:rsidR="008D4744" w:rsidRPr="008D4744">
        <w:rPr>
          <w:i/>
          <w:sz w:val="26"/>
        </w:rPr>
        <w:t>Lackawaxen</w:t>
      </w:r>
      <w:proofErr w:type="spellEnd"/>
      <w:r w:rsidR="003C2E65">
        <w:rPr>
          <w:i/>
          <w:sz w:val="26"/>
        </w:rPr>
        <w:t xml:space="preserve"> Telephone Company</w:t>
      </w:r>
      <w:r w:rsidRPr="00B61712">
        <w:rPr>
          <w:i/>
          <w:sz w:val="26"/>
        </w:rPr>
        <w:t>’s PSI/SPI Filing</w:t>
      </w:r>
      <w:r>
        <w:rPr>
          <w:sz w:val="26"/>
        </w:rPr>
        <w:t xml:space="preserve"> at Docket No.</w:t>
      </w:r>
      <w:proofErr w:type="gramEnd"/>
      <w:r>
        <w:rPr>
          <w:sz w:val="26"/>
        </w:rPr>
        <w:t xml:space="preserve"> </w:t>
      </w:r>
      <w:r w:rsidR="003C2E65">
        <w:rPr>
          <w:sz w:val="26"/>
        </w:rPr>
        <w:t>R-2014-</w:t>
      </w:r>
      <w:r w:rsidR="005B259D" w:rsidRPr="008D4744">
        <w:rPr>
          <w:sz w:val="26"/>
        </w:rPr>
        <w:t>24</w:t>
      </w:r>
      <w:r w:rsidR="008D4744" w:rsidRPr="008D4744">
        <w:rPr>
          <w:sz w:val="26"/>
        </w:rPr>
        <w:t>16851</w:t>
      </w:r>
      <w:r>
        <w:rPr>
          <w:sz w:val="26"/>
        </w:rPr>
        <w:t xml:space="preserve"> </w:t>
      </w:r>
      <w:proofErr w:type="gramStart"/>
      <w:r>
        <w:rPr>
          <w:sz w:val="26"/>
        </w:rPr>
        <w:t>are</w:t>
      </w:r>
      <w:proofErr w:type="gramEnd"/>
      <w:r>
        <w:rPr>
          <w:sz w:val="26"/>
        </w:rPr>
        <w:t xml:space="preserve"> consolidated for purposes of disposition.</w:t>
      </w:r>
    </w:p>
    <w:p w:rsidR="00733773" w:rsidRDefault="005E6777" w:rsidP="00733773">
      <w:pPr>
        <w:spacing w:line="360" w:lineRule="auto"/>
        <w:ind w:firstLine="720"/>
        <w:rPr>
          <w:sz w:val="26"/>
          <w:szCs w:val="26"/>
        </w:rPr>
      </w:pPr>
      <w:r>
        <w:rPr>
          <w:sz w:val="26"/>
          <w:szCs w:val="26"/>
        </w:rPr>
        <w:t>2</w:t>
      </w:r>
      <w:r w:rsidRPr="00662852">
        <w:rPr>
          <w:sz w:val="26"/>
          <w:szCs w:val="26"/>
        </w:rPr>
        <w:t>.</w:t>
      </w:r>
      <w:r w:rsidRPr="00662852">
        <w:rPr>
          <w:sz w:val="26"/>
          <w:szCs w:val="26"/>
        </w:rPr>
        <w:tab/>
      </w:r>
      <w:r w:rsidR="009C1389">
        <w:rPr>
          <w:sz w:val="26"/>
          <w:szCs w:val="26"/>
        </w:rPr>
        <w:t xml:space="preserve">That </w:t>
      </w:r>
      <w:proofErr w:type="spellStart"/>
      <w:r w:rsidR="008D4744" w:rsidRPr="008D4744">
        <w:rPr>
          <w:sz w:val="26"/>
          <w:szCs w:val="26"/>
        </w:rPr>
        <w:t>Lackawaxen</w:t>
      </w:r>
      <w:proofErr w:type="spellEnd"/>
      <w:r w:rsidR="003C2E65">
        <w:rPr>
          <w:sz w:val="26"/>
          <w:szCs w:val="26"/>
        </w:rPr>
        <w:t xml:space="preserve"> Telephone Company’</w:t>
      </w:r>
      <w:r w:rsidRPr="00662852">
        <w:rPr>
          <w:sz w:val="26"/>
          <w:szCs w:val="26"/>
        </w:rPr>
        <w:t>s 201</w:t>
      </w:r>
      <w:r>
        <w:rPr>
          <w:sz w:val="26"/>
          <w:szCs w:val="26"/>
        </w:rPr>
        <w:t>4</w:t>
      </w:r>
      <w:r w:rsidRPr="00662852">
        <w:rPr>
          <w:sz w:val="26"/>
          <w:szCs w:val="26"/>
        </w:rPr>
        <w:t xml:space="preserve"> PSI/SPI report filed on </w:t>
      </w:r>
    </w:p>
    <w:p w:rsidR="005E6777" w:rsidRDefault="003C2E65" w:rsidP="00A33B84">
      <w:pPr>
        <w:spacing w:line="360" w:lineRule="auto"/>
        <w:rPr>
          <w:sz w:val="26"/>
          <w:szCs w:val="26"/>
        </w:rPr>
      </w:pPr>
      <w:r>
        <w:rPr>
          <w:sz w:val="26"/>
          <w:szCs w:val="26"/>
        </w:rPr>
        <w:t>May</w:t>
      </w:r>
      <w:r w:rsidR="00962506">
        <w:rPr>
          <w:sz w:val="26"/>
          <w:szCs w:val="26"/>
        </w:rPr>
        <w:t xml:space="preserve"> </w:t>
      </w:r>
      <w:r w:rsidR="005E6777">
        <w:rPr>
          <w:sz w:val="26"/>
          <w:szCs w:val="26"/>
        </w:rPr>
        <w:t xml:space="preserve">1, 2014, </w:t>
      </w:r>
      <w:r w:rsidR="005E6777" w:rsidRPr="00662852">
        <w:rPr>
          <w:sz w:val="26"/>
          <w:szCs w:val="26"/>
        </w:rPr>
        <w:t xml:space="preserve">is in compliance with its Commission-approved </w:t>
      </w:r>
      <w:r w:rsidR="005E6777">
        <w:rPr>
          <w:sz w:val="26"/>
          <w:szCs w:val="26"/>
        </w:rPr>
        <w:t xml:space="preserve">Amended </w:t>
      </w:r>
      <w:r w:rsidR="005E6777" w:rsidRPr="00662852">
        <w:rPr>
          <w:sz w:val="26"/>
          <w:szCs w:val="26"/>
        </w:rPr>
        <w:t>Chapter 30 Plan.</w:t>
      </w:r>
    </w:p>
    <w:p w:rsidR="00733773" w:rsidRPr="00DB7399" w:rsidRDefault="00733773" w:rsidP="00733773">
      <w:pPr>
        <w:spacing w:line="360" w:lineRule="auto"/>
        <w:ind w:firstLine="720"/>
        <w:rPr>
          <w:sz w:val="26"/>
          <w:szCs w:val="26"/>
        </w:rPr>
      </w:pPr>
    </w:p>
    <w:p w:rsidR="00084E93" w:rsidRPr="00662852" w:rsidRDefault="00DF5033" w:rsidP="005E6777">
      <w:pPr>
        <w:spacing w:after="360" w:line="360" w:lineRule="auto"/>
        <w:ind w:firstLine="720"/>
        <w:rPr>
          <w:sz w:val="26"/>
          <w:szCs w:val="26"/>
        </w:rPr>
      </w:pPr>
      <w:r w:rsidRPr="00DB7399">
        <w:rPr>
          <w:sz w:val="26"/>
          <w:szCs w:val="26"/>
        </w:rPr>
        <w:t>3</w:t>
      </w:r>
      <w:r w:rsidR="00084E93">
        <w:rPr>
          <w:sz w:val="26"/>
          <w:szCs w:val="26"/>
        </w:rPr>
        <w:t>.</w:t>
      </w:r>
      <w:r w:rsidR="00084E93">
        <w:rPr>
          <w:sz w:val="26"/>
          <w:szCs w:val="26"/>
        </w:rPr>
        <w:tab/>
      </w:r>
      <w:r w:rsidR="00084E93" w:rsidRPr="00084E93">
        <w:rPr>
          <w:sz w:val="26"/>
          <w:szCs w:val="26"/>
        </w:rPr>
        <w:t>The proposed change does not require the filing of a tariff supplement because it has no tariff rate effect and is revenue neutral.</w:t>
      </w:r>
    </w:p>
    <w:p w:rsidR="005E6777" w:rsidRDefault="00084E93" w:rsidP="005E6777">
      <w:pPr>
        <w:spacing w:after="360" w:line="360" w:lineRule="auto"/>
        <w:ind w:firstLine="720"/>
        <w:rPr>
          <w:sz w:val="26"/>
        </w:rPr>
      </w:pPr>
      <w:r>
        <w:rPr>
          <w:sz w:val="26"/>
          <w:szCs w:val="26"/>
        </w:rPr>
        <w:t>4</w:t>
      </w:r>
      <w:r w:rsidR="005E6777" w:rsidRPr="00662852">
        <w:rPr>
          <w:sz w:val="26"/>
          <w:szCs w:val="26"/>
        </w:rPr>
        <w:t>.</w:t>
      </w:r>
      <w:r w:rsidR="005E6777" w:rsidRPr="00662852">
        <w:rPr>
          <w:sz w:val="26"/>
          <w:szCs w:val="26"/>
        </w:rPr>
        <w:tab/>
      </w:r>
      <w:r w:rsidR="009C1389">
        <w:rPr>
          <w:sz w:val="26"/>
          <w:szCs w:val="26"/>
        </w:rPr>
        <w:t xml:space="preserve">That </w:t>
      </w:r>
      <w:proofErr w:type="spellStart"/>
      <w:r w:rsidR="00DB7399" w:rsidRPr="00DB7399">
        <w:rPr>
          <w:sz w:val="26"/>
          <w:szCs w:val="26"/>
        </w:rPr>
        <w:t>Lackawaxen</w:t>
      </w:r>
      <w:proofErr w:type="spellEnd"/>
      <w:r w:rsidR="003C2E65">
        <w:rPr>
          <w:sz w:val="26"/>
          <w:szCs w:val="26"/>
        </w:rPr>
        <w:t xml:space="preserve"> Telephone Company</w:t>
      </w:r>
      <w:r w:rsidR="005E6777">
        <w:rPr>
          <w:sz w:val="26"/>
        </w:rPr>
        <w:t xml:space="preserve"> file a revised Amended Chapter 30 Plan noting the changes approved in this </w:t>
      </w:r>
      <w:r w:rsidR="00E3547C">
        <w:rPr>
          <w:sz w:val="26"/>
        </w:rPr>
        <w:t>O</w:t>
      </w:r>
      <w:r w:rsidR="005E6777">
        <w:rPr>
          <w:sz w:val="26"/>
        </w:rPr>
        <w:t xml:space="preserve">rder with the Secretary’s Bureau within 60 days of the entry of this Order and also </w:t>
      </w:r>
      <w:proofErr w:type="gramStart"/>
      <w:r w:rsidR="005E6777">
        <w:rPr>
          <w:sz w:val="26"/>
        </w:rPr>
        <w:t>serve</w:t>
      </w:r>
      <w:proofErr w:type="gramEnd"/>
      <w:r w:rsidR="005E6777">
        <w:rPr>
          <w:sz w:val="26"/>
        </w:rPr>
        <w:t xml:space="preserve"> a copy to </w:t>
      </w:r>
      <w:r w:rsidR="005E6777" w:rsidRPr="00662852">
        <w:rPr>
          <w:sz w:val="26"/>
        </w:rPr>
        <w:t xml:space="preserve">the Office of Consumer Advocate, Office of Small Business Advocate, and the </w:t>
      </w:r>
      <w:r w:rsidR="005E6777">
        <w:rPr>
          <w:sz w:val="26"/>
        </w:rPr>
        <w:t xml:space="preserve">Bureau of Investigation and Enforcement.  </w:t>
      </w:r>
      <w:proofErr w:type="spellStart"/>
      <w:r w:rsidR="00DB7399" w:rsidRPr="00DB7399">
        <w:rPr>
          <w:sz w:val="26"/>
          <w:szCs w:val="26"/>
        </w:rPr>
        <w:t>Lackawaxen</w:t>
      </w:r>
      <w:proofErr w:type="spellEnd"/>
      <w:r w:rsidR="003C2E65">
        <w:rPr>
          <w:sz w:val="26"/>
        </w:rPr>
        <w:t xml:space="preserve"> Telephone Company</w:t>
      </w:r>
      <w:r w:rsidR="005E6777">
        <w:rPr>
          <w:sz w:val="26"/>
        </w:rPr>
        <w:t xml:space="preserve"> is to provide both a redline version marking the changes and a final version with all changes incorporated therein.</w:t>
      </w:r>
    </w:p>
    <w:p w:rsidR="00543753" w:rsidRDefault="00084E93" w:rsidP="005E6777">
      <w:pPr>
        <w:spacing w:after="360" w:line="360" w:lineRule="auto"/>
        <w:ind w:firstLine="720"/>
        <w:rPr>
          <w:sz w:val="26"/>
        </w:rPr>
      </w:pPr>
      <w:r>
        <w:rPr>
          <w:sz w:val="26"/>
        </w:rPr>
        <w:t>5</w:t>
      </w:r>
      <w:r w:rsidR="005E6777">
        <w:rPr>
          <w:sz w:val="26"/>
        </w:rPr>
        <w:t>.</w:t>
      </w:r>
      <w:r w:rsidR="005E6777">
        <w:rPr>
          <w:sz w:val="26"/>
        </w:rPr>
        <w:tab/>
        <w:t xml:space="preserve">That a </w:t>
      </w:r>
      <w:r w:rsidR="005E6777" w:rsidRPr="00662852">
        <w:rPr>
          <w:sz w:val="26"/>
        </w:rPr>
        <w:t xml:space="preserve">copy of this Order be served on the Office of Consumer Advocate, Office of Small Business Advocate, and the </w:t>
      </w:r>
      <w:r w:rsidR="005E6777">
        <w:rPr>
          <w:sz w:val="26"/>
        </w:rPr>
        <w:t>Bureau of Investigation and Enforcement</w:t>
      </w:r>
      <w:r w:rsidR="005E6777" w:rsidRPr="00662852">
        <w:rPr>
          <w:sz w:val="26"/>
        </w:rPr>
        <w:t>.</w:t>
      </w:r>
      <w:r w:rsidR="00543753">
        <w:rPr>
          <w:sz w:val="26"/>
        </w:rPr>
        <w:t xml:space="preserve">  </w:t>
      </w:r>
    </w:p>
    <w:p w:rsidR="005E6777" w:rsidRPr="00A33B84" w:rsidRDefault="00084E93" w:rsidP="005E6777">
      <w:pPr>
        <w:spacing w:line="480" w:lineRule="auto"/>
        <w:ind w:firstLine="720"/>
        <w:rPr>
          <w:sz w:val="26"/>
        </w:rPr>
      </w:pPr>
      <w:r>
        <w:rPr>
          <w:sz w:val="26"/>
        </w:rPr>
        <w:lastRenderedPageBreak/>
        <w:t>6</w:t>
      </w:r>
      <w:r w:rsidR="005E6777" w:rsidRPr="00662852">
        <w:rPr>
          <w:sz w:val="26"/>
        </w:rPr>
        <w:t>.</w:t>
      </w:r>
      <w:r w:rsidR="005E6777" w:rsidRPr="00662852">
        <w:rPr>
          <w:sz w:val="26"/>
        </w:rPr>
        <w:tab/>
        <w:t>That the case</w:t>
      </w:r>
      <w:r w:rsidR="005E6777">
        <w:rPr>
          <w:sz w:val="26"/>
        </w:rPr>
        <w:t>s</w:t>
      </w:r>
      <w:r w:rsidR="005E6777" w:rsidRPr="00662852">
        <w:rPr>
          <w:sz w:val="26"/>
        </w:rPr>
        <w:t xml:space="preserve"> be marked closed.</w:t>
      </w:r>
    </w:p>
    <w:p w:rsidR="004C2491" w:rsidRDefault="004C2491" w:rsidP="004C2491">
      <w:pPr>
        <w:ind w:left="5040"/>
        <w:rPr>
          <w:b/>
          <w:sz w:val="26"/>
        </w:rPr>
      </w:pPr>
    </w:p>
    <w:p w:rsidR="004C2491" w:rsidRDefault="003B4BEE" w:rsidP="004C2491">
      <w:pPr>
        <w:ind w:left="5040"/>
        <w:rPr>
          <w:b/>
          <w:sz w:val="26"/>
        </w:rPr>
      </w:pPr>
      <w:bookmarkStart w:id="0" w:name="_GoBack"/>
      <w:r>
        <w:rPr>
          <w:noProof/>
        </w:rPr>
        <w:drawing>
          <wp:anchor distT="0" distB="0" distL="114300" distR="114300" simplePos="0" relativeHeight="251659264" behindDoc="1" locked="0" layoutInCell="1" allowOverlap="1" wp14:anchorId="5C62301B" wp14:editId="3DDC575F">
            <wp:simplePos x="0" y="0"/>
            <wp:positionH relativeFrom="column">
              <wp:posOffset>2923540</wp:posOffset>
            </wp:positionH>
            <wp:positionV relativeFrom="paragraph">
              <wp:posOffset>67945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4C2491">
        <w:rPr>
          <w:b/>
          <w:sz w:val="26"/>
        </w:rPr>
        <w:t>BY THE COMMISSION</w:t>
      </w:r>
    </w:p>
    <w:p w:rsidR="004C2491" w:rsidRDefault="004C2491" w:rsidP="004C2491">
      <w:pPr>
        <w:ind w:left="5040"/>
        <w:rPr>
          <w:b/>
          <w:sz w:val="26"/>
        </w:rPr>
      </w:pPr>
    </w:p>
    <w:p w:rsidR="004C2491" w:rsidRDefault="004C2491" w:rsidP="004C2491">
      <w:pPr>
        <w:ind w:left="5040"/>
        <w:rPr>
          <w:b/>
          <w:sz w:val="26"/>
        </w:rPr>
      </w:pPr>
    </w:p>
    <w:p w:rsidR="004C2491" w:rsidRDefault="004C2491" w:rsidP="004C2491">
      <w:pPr>
        <w:ind w:left="5040"/>
        <w:rPr>
          <w:b/>
          <w:sz w:val="26"/>
        </w:rPr>
      </w:pPr>
    </w:p>
    <w:p w:rsidR="004C2491" w:rsidRDefault="004C2491" w:rsidP="004C2491">
      <w:pPr>
        <w:ind w:left="5040"/>
        <w:rPr>
          <w:b/>
          <w:sz w:val="26"/>
        </w:rPr>
      </w:pPr>
    </w:p>
    <w:p w:rsidR="004C2491" w:rsidRDefault="004C2491" w:rsidP="004C2491">
      <w:pPr>
        <w:ind w:left="5040"/>
        <w:rPr>
          <w:sz w:val="26"/>
        </w:rPr>
      </w:pPr>
      <w:r w:rsidRPr="0006437C">
        <w:rPr>
          <w:sz w:val="26"/>
        </w:rPr>
        <w:t>Rosemary Chiavetta</w:t>
      </w:r>
    </w:p>
    <w:p w:rsidR="004C2491" w:rsidRDefault="004C2491" w:rsidP="004C2491">
      <w:pPr>
        <w:ind w:left="5040"/>
        <w:rPr>
          <w:sz w:val="26"/>
        </w:rPr>
      </w:pPr>
      <w:r>
        <w:rPr>
          <w:sz w:val="26"/>
        </w:rPr>
        <w:t>Secretary</w:t>
      </w:r>
    </w:p>
    <w:p w:rsidR="004C2491" w:rsidRDefault="004C2491" w:rsidP="00A33B84">
      <w:pPr>
        <w:overflowPunct/>
        <w:autoSpaceDE/>
        <w:autoSpaceDN/>
        <w:adjustRightInd/>
        <w:textAlignment w:val="auto"/>
        <w:rPr>
          <w:sz w:val="26"/>
        </w:rPr>
      </w:pPr>
    </w:p>
    <w:p w:rsidR="004C2491" w:rsidRDefault="004C2491" w:rsidP="00A33B84">
      <w:pPr>
        <w:overflowPunct/>
        <w:autoSpaceDE/>
        <w:autoSpaceDN/>
        <w:adjustRightInd/>
        <w:textAlignment w:val="auto"/>
        <w:rPr>
          <w:sz w:val="26"/>
        </w:rPr>
      </w:pPr>
    </w:p>
    <w:p w:rsidR="004C2491" w:rsidRDefault="004C2491" w:rsidP="00A33B84">
      <w:pPr>
        <w:overflowPunct/>
        <w:autoSpaceDE/>
        <w:autoSpaceDN/>
        <w:adjustRightInd/>
        <w:textAlignment w:val="auto"/>
        <w:rPr>
          <w:sz w:val="26"/>
        </w:rPr>
      </w:pPr>
    </w:p>
    <w:p w:rsidR="004C2491" w:rsidRDefault="004C2491" w:rsidP="00A33B84">
      <w:pPr>
        <w:overflowPunct/>
        <w:autoSpaceDE/>
        <w:autoSpaceDN/>
        <w:adjustRightInd/>
        <w:textAlignment w:val="auto"/>
        <w:rPr>
          <w:sz w:val="26"/>
        </w:rPr>
      </w:pPr>
    </w:p>
    <w:p w:rsidR="004C2491" w:rsidRDefault="004C2491" w:rsidP="00A33B84">
      <w:pPr>
        <w:overflowPunct/>
        <w:autoSpaceDE/>
        <w:autoSpaceDN/>
        <w:adjustRightInd/>
        <w:textAlignment w:val="auto"/>
        <w:rPr>
          <w:sz w:val="26"/>
        </w:rPr>
      </w:pPr>
    </w:p>
    <w:p w:rsidR="004C2491" w:rsidRDefault="004C2491" w:rsidP="00A33B84">
      <w:pPr>
        <w:overflowPunct/>
        <w:autoSpaceDE/>
        <w:autoSpaceDN/>
        <w:adjustRightInd/>
        <w:textAlignment w:val="auto"/>
        <w:rPr>
          <w:sz w:val="26"/>
        </w:rPr>
      </w:pPr>
      <w:r w:rsidRPr="00651C09">
        <w:rPr>
          <w:sz w:val="26"/>
        </w:rPr>
        <w:t>(SEAL)</w:t>
      </w:r>
    </w:p>
    <w:p w:rsidR="004C2491" w:rsidRDefault="004C2491" w:rsidP="00A33B84">
      <w:pPr>
        <w:overflowPunct/>
        <w:autoSpaceDE/>
        <w:autoSpaceDN/>
        <w:adjustRightInd/>
        <w:textAlignment w:val="auto"/>
        <w:rPr>
          <w:sz w:val="26"/>
        </w:rPr>
      </w:pPr>
    </w:p>
    <w:p w:rsidR="004C2491" w:rsidRDefault="004C2491" w:rsidP="00A33B84">
      <w:pPr>
        <w:overflowPunct/>
        <w:autoSpaceDE/>
        <w:autoSpaceDN/>
        <w:adjustRightInd/>
        <w:textAlignment w:val="auto"/>
        <w:rPr>
          <w:sz w:val="26"/>
        </w:rPr>
      </w:pPr>
      <w:r>
        <w:rPr>
          <w:sz w:val="26"/>
        </w:rPr>
        <w:t>ORDER ADOPTED:  June 19, 2014</w:t>
      </w:r>
    </w:p>
    <w:p w:rsidR="004C2491" w:rsidRDefault="004C2491" w:rsidP="00A33B84">
      <w:pPr>
        <w:overflowPunct/>
        <w:autoSpaceDE/>
        <w:autoSpaceDN/>
        <w:adjustRightInd/>
        <w:textAlignment w:val="auto"/>
        <w:rPr>
          <w:sz w:val="26"/>
        </w:rPr>
      </w:pPr>
    </w:p>
    <w:p w:rsidR="004C2491" w:rsidRPr="00651C09" w:rsidRDefault="004C2491" w:rsidP="004C2491">
      <w:pPr>
        <w:overflowPunct/>
        <w:autoSpaceDE/>
        <w:autoSpaceDN/>
        <w:adjustRightInd/>
        <w:textAlignment w:val="auto"/>
        <w:rPr>
          <w:sz w:val="26"/>
        </w:rPr>
      </w:pPr>
      <w:r>
        <w:rPr>
          <w:sz w:val="26"/>
        </w:rPr>
        <w:t xml:space="preserve">ORDER ENTERED: </w:t>
      </w:r>
      <w:r w:rsidR="003B4BEE">
        <w:rPr>
          <w:sz w:val="26"/>
        </w:rPr>
        <w:t>June 23, 2014</w:t>
      </w:r>
    </w:p>
    <w:p w:rsidR="004C2491" w:rsidRDefault="004C2491" w:rsidP="005E6777">
      <w:pPr>
        <w:spacing w:line="480" w:lineRule="auto"/>
        <w:ind w:firstLine="720"/>
        <w:rPr>
          <w:b/>
          <w:sz w:val="26"/>
        </w:rPr>
      </w:pPr>
    </w:p>
    <w:p w:rsidR="00353A87" w:rsidRPr="00F54B47" w:rsidRDefault="00353A87" w:rsidP="00F54B47"/>
    <w:sectPr w:rsidR="00353A87" w:rsidRPr="00F54B47" w:rsidSect="00B33B6F">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D35" w:rsidRDefault="00DC3D35" w:rsidP="005E6777">
      <w:r>
        <w:separator/>
      </w:r>
    </w:p>
  </w:endnote>
  <w:endnote w:type="continuationSeparator" w:id="0">
    <w:p w:rsidR="00DC3D35" w:rsidRDefault="00DC3D35" w:rsidP="005E6777">
      <w:r>
        <w:continuationSeparator/>
      </w:r>
    </w:p>
  </w:endnote>
  <w:endnote w:type="continuationNotice" w:id="1">
    <w:p w:rsidR="00DC3D35" w:rsidRDefault="00DC3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D2D" w:rsidRDefault="005D1D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1D2D" w:rsidRDefault="005D1D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D2D" w:rsidRDefault="005D1D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4BEE">
      <w:rPr>
        <w:rStyle w:val="PageNumber"/>
        <w:noProof/>
      </w:rPr>
      <w:t>11</w:t>
    </w:r>
    <w:r>
      <w:rPr>
        <w:rStyle w:val="PageNumber"/>
      </w:rPr>
      <w:fldChar w:fldCharType="end"/>
    </w:r>
  </w:p>
  <w:p w:rsidR="005D1D2D" w:rsidRDefault="005D1D2D" w:rsidP="00B33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D35" w:rsidRDefault="00DC3D35" w:rsidP="005E6777">
      <w:r>
        <w:separator/>
      </w:r>
    </w:p>
  </w:footnote>
  <w:footnote w:type="continuationSeparator" w:id="0">
    <w:p w:rsidR="00DC3D35" w:rsidRDefault="00DC3D35" w:rsidP="005E6777">
      <w:r>
        <w:continuationSeparator/>
      </w:r>
    </w:p>
  </w:footnote>
  <w:footnote w:type="continuationNotice" w:id="1">
    <w:p w:rsidR="00DC3D35" w:rsidRDefault="00DC3D35"/>
  </w:footnote>
  <w:footnote w:id="2">
    <w:p w:rsidR="005D1D2D" w:rsidRPr="00A36A01" w:rsidRDefault="005D1D2D" w:rsidP="005E6777">
      <w:pPr>
        <w:pStyle w:val="FootnoteText"/>
        <w:rPr>
          <w:sz w:val="22"/>
          <w:szCs w:val="22"/>
        </w:rPr>
      </w:pPr>
      <w:r w:rsidRPr="00B549C2">
        <w:rPr>
          <w:rStyle w:val="FootnoteReference"/>
          <w:color w:val="000000"/>
          <w:sz w:val="22"/>
          <w:szCs w:val="22"/>
        </w:rPr>
        <w:footnoteRef/>
      </w:r>
      <w:r w:rsidRPr="00B549C2">
        <w:rPr>
          <w:color w:val="000000"/>
          <w:sz w:val="22"/>
          <w:szCs w:val="22"/>
        </w:rPr>
        <w:t xml:space="preserve"> </w:t>
      </w:r>
      <w:r w:rsidRPr="00A36A01">
        <w:rPr>
          <w:i/>
          <w:sz w:val="22"/>
          <w:szCs w:val="22"/>
        </w:rPr>
        <w:t xml:space="preserve">Petition for Amended Alternative Regulation and Network Modernization Plan of </w:t>
      </w:r>
      <w:proofErr w:type="spellStart"/>
      <w:r w:rsidR="00F649EA" w:rsidRPr="00CB17BB">
        <w:rPr>
          <w:i/>
          <w:sz w:val="22"/>
          <w:szCs w:val="22"/>
        </w:rPr>
        <w:t>Lackawaxen</w:t>
      </w:r>
      <w:proofErr w:type="spellEnd"/>
      <w:r>
        <w:rPr>
          <w:i/>
          <w:sz w:val="22"/>
          <w:szCs w:val="22"/>
        </w:rPr>
        <w:t xml:space="preserve"> Telephone Company</w:t>
      </w:r>
      <w:r w:rsidRPr="00A36A01">
        <w:rPr>
          <w:sz w:val="22"/>
          <w:szCs w:val="22"/>
        </w:rPr>
        <w:t xml:space="preserve">, Docket No. </w:t>
      </w:r>
      <w:r>
        <w:rPr>
          <w:sz w:val="22"/>
          <w:szCs w:val="22"/>
        </w:rPr>
        <w:t xml:space="preserve"> P-</w:t>
      </w:r>
      <w:r w:rsidR="00F649EA" w:rsidRPr="00CB17BB">
        <w:rPr>
          <w:sz w:val="22"/>
          <w:szCs w:val="22"/>
        </w:rPr>
        <w:t>00981432</w:t>
      </w:r>
      <w:r w:rsidR="0061323E" w:rsidRPr="00CB17BB">
        <w:rPr>
          <w:sz w:val="22"/>
          <w:szCs w:val="22"/>
        </w:rPr>
        <w:t>F1000</w:t>
      </w:r>
      <w:r>
        <w:rPr>
          <w:sz w:val="22"/>
          <w:szCs w:val="22"/>
        </w:rPr>
        <w:t xml:space="preserve"> (Order entered June </w:t>
      </w:r>
      <w:r w:rsidR="00CB17BB" w:rsidRPr="00CB17BB">
        <w:rPr>
          <w:sz w:val="22"/>
          <w:szCs w:val="22"/>
        </w:rPr>
        <w:t>3</w:t>
      </w:r>
      <w:r w:rsidRPr="00A36A01">
        <w:rPr>
          <w:sz w:val="22"/>
          <w:szCs w:val="22"/>
        </w:rPr>
        <w:t>, 2005).</w:t>
      </w:r>
    </w:p>
  </w:footnote>
  <w:footnote w:id="3">
    <w:p w:rsidR="005D1D2D" w:rsidRPr="005C2C86" w:rsidRDefault="005D1D2D" w:rsidP="00E70268">
      <w:pPr>
        <w:overflowPunct/>
        <w:textAlignment w:val="auto"/>
        <w:rPr>
          <w:sz w:val="22"/>
          <w:szCs w:val="22"/>
        </w:rPr>
      </w:pPr>
      <w:r w:rsidRPr="005C2C86">
        <w:rPr>
          <w:rStyle w:val="FootnoteReference"/>
          <w:sz w:val="22"/>
          <w:szCs w:val="22"/>
        </w:rPr>
        <w:footnoteRef/>
      </w:r>
      <w:r w:rsidR="00084E93" w:rsidRPr="00CC6012">
        <w:rPr>
          <w:rFonts w:eastAsiaTheme="minorHAnsi"/>
          <w:sz w:val="22"/>
          <w:szCs w:val="22"/>
        </w:rPr>
        <w:t xml:space="preserve"> </w:t>
      </w:r>
      <w:r w:rsidR="00084E93" w:rsidRPr="005C2C86">
        <w:rPr>
          <w:rFonts w:eastAsiaTheme="minorHAnsi"/>
          <w:sz w:val="22"/>
          <w:szCs w:val="22"/>
        </w:rPr>
        <w:t>Because intrastate terminating access rates mirror interstate rates and are on a schedule to be reduced to zero, the Company proposes to adjust originating access rates only.  We note that the FCC’s USF/ICC Transformation Order of 11/18/2011 does not directly affect the proposed intrastate originating switched access rate adjustment</w:t>
      </w:r>
      <w:r w:rsidR="00E70268" w:rsidRPr="005C2C86">
        <w:rPr>
          <w:rFonts w:eastAsiaTheme="minorHAnsi"/>
          <w:sz w:val="22"/>
          <w:szCs w:val="22"/>
        </w:rPr>
        <w:t xml:space="preserve">.  </w:t>
      </w:r>
      <w:r w:rsidR="00E70268" w:rsidRPr="00CC6012">
        <w:rPr>
          <w:rFonts w:eastAsiaTheme="minorHAnsi"/>
          <w:i/>
          <w:iCs/>
          <w:sz w:val="22"/>
          <w:szCs w:val="22"/>
        </w:rPr>
        <w:t>In re Connect America Fund, et al.</w:t>
      </w:r>
      <w:r w:rsidR="00E70268" w:rsidRPr="00CC6012">
        <w:rPr>
          <w:rFonts w:eastAsiaTheme="minorHAnsi"/>
          <w:sz w:val="22"/>
          <w:szCs w:val="22"/>
        </w:rPr>
        <w:t xml:space="preserve">, WC Docket No. 10-90 </w:t>
      </w:r>
      <w:r w:rsidR="00E70268" w:rsidRPr="00CC6012">
        <w:rPr>
          <w:rFonts w:eastAsiaTheme="minorHAnsi"/>
          <w:i/>
          <w:iCs/>
          <w:sz w:val="22"/>
          <w:szCs w:val="22"/>
        </w:rPr>
        <w:t>et al.</w:t>
      </w:r>
      <w:r w:rsidR="00E70268" w:rsidRPr="00CC6012">
        <w:rPr>
          <w:rFonts w:eastAsiaTheme="minorHAnsi"/>
          <w:sz w:val="22"/>
          <w:szCs w:val="22"/>
        </w:rPr>
        <w:t xml:space="preserve"> at ¶¶ 801 and 805 (FCC, Rel. Nov. 18, 2011), Report and Order and Further Notice of Proposed Rulemaking, </w:t>
      </w:r>
      <w:r w:rsidR="00E70268" w:rsidRPr="00CC6012">
        <w:rPr>
          <w:rFonts w:eastAsiaTheme="minorHAnsi"/>
          <w:i/>
          <w:iCs/>
          <w:sz w:val="22"/>
          <w:szCs w:val="22"/>
        </w:rPr>
        <w:t xml:space="preserve">slip op. </w:t>
      </w:r>
      <w:r w:rsidR="00E70268" w:rsidRPr="00CC6012">
        <w:rPr>
          <w:rFonts w:eastAsiaTheme="minorHAnsi"/>
          <w:sz w:val="22"/>
          <w:szCs w:val="22"/>
        </w:rPr>
        <w:t xml:space="preserve">FCC 11-161, 26 FCC </w:t>
      </w:r>
      <w:proofErr w:type="spellStart"/>
      <w:r w:rsidR="00E70268" w:rsidRPr="00CC6012">
        <w:rPr>
          <w:rFonts w:eastAsiaTheme="minorHAnsi"/>
          <w:sz w:val="22"/>
          <w:szCs w:val="22"/>
        </w:rPr>
        <w:t>Rcd</w:t>
      </w:r>
      <w:proofErr w:type="spellEnd"/>
      <w:r w:rsidR="00E70268" w:rsidRPr="00CC6012">
        <w:rPr>
          <w:rFonts w:eastAsiaTheme="minorHAnsi"/>
          <w:sz w:val="22"/>
          <w:szCs w:val="22"/>
        </w:rPr>
        <w:t xml:space="preserve"> 17663 (2011), and subsequent Reconsideration and Clarification rulings.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4E0F48"/>
    <w:lvl w:ilvl="0">
      <w:numFmt w:val="bullet"/>
      <w:lvlText w:val="*"/>
      <w:lvlJc w:val="left"/>
      <w:pPr>
        <w:ind w:left="0" w:firstLine="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777"/>
    <w:rsid w:val="00000A6F"/>
    <w:rsid w:val="00000E40"/>
    <w:rsid w:val="0000186B"/>
    <w:rsid w:val="00001A43"/>
    <w:rsid w:val="00012298"/>
    <w:rsid w:val="000141C0"/>
    <w:rsid w:val="0001643D"/>
    <w:rsid w:val="000240D7"/>
    <w:rsid w:val="000241AB"/>
    <w:rsid w:val="0003034A"/>
    <w:rsid w:val="000326C2"/>
    <w:rsid w:val="00034FEC"/>
    <w:rsid w:val="000407BA"/>
    <w:rsid w:val="00041808"/>
    <w:rsid w:val="00051DD8"/>
    <w:rsid w:val="00052C53"/>
    <w:rsid w:val="0005423A"/>
    <w:rsid w:val="00055D11"/>
    <w:rsid w:val="000611FE"/>
    <w:rsid w:val="0006437C"/>
    <w:rsid w:val="000665DB"/>
    <w:rsid w:val="000675A4"/>
    <w:rsid w:val="0007162A"/>
    <w:rsid w:val="0007396E"/>
    <w:rsid w:val="00073C3B"/>
    <w:rsid w:val="00074C9A"/>
    <w:rsid w:val="000811B9"/>
    <w:rsid w:val="0008156A"/>
    <w:rsid w:val="00084E93"/>
    <w:rsid w:val="00092C0A"/>
    <w:rsid w:val="00093252"/>
    <w:rsid w:val="00093E6C"/>
    <w:rsid w:val="000A0A6D"/>
    <w:rsid w:val="000A5513"/>
    <w:rsid w:val="000A6621"/>
    <w:rsid w:val="000A6AC7"/>
    <w:rsid w:val="000B0AB5"/>
    <w:rsid w:val="000B2A6F"/>
    <w:rsid w:val="000B4962"/>
    <w:rsid w:val="000C2A62"/>
    <w:rsid w:val="000C304D"/>
    <w:rsid w:val="000D0829"/>
    <w:rsid w:val="000D5A8F"/>
    <w:rsid w:val="000E184B"/>
    <w:rsid w:val="000E1BDE"/>
    <w:rsid w:val="000E3ECD"/>
    <w:rsid w:val="000E68C1"/>
    <w:rsid w:val="000F10CD"/>
    <w:rsid w:val="000F7450"/>
    <w:rsid w:val="00103D3D"/>
    <w:rsid w:val="00103F55"/>
    <w:rsid w:val="00105153"/>
    <w:rsid w:val="001054E5"/>
    <w:rsid w:val="00107AB8"/>
    <w:rsid w:val="001119EF"/>
    <w:rsid w:val="00112ACA"/>
    <w:rsid w:val="00115C79"/>
    <w:rsid w:val="0011730B"/>
    <w:rsid w:val="0012029D"/>
    <w:rsid w:val="00127FDB"/>
    <w:rsid w:val="0013203F"/>
    <w:rsid w:val="00140606"/>
    <w:rsid w:val="00140F31"/>
    <w:rsid w:val="001421D5"/>
    <w:rsid w:val="00142828"/>
    <w:rsid w:val="00143CF4"/>
    <w:rsid w:val="0015152C"/>
    <w:rsid w:val="00153978"/>
    <w:rsid w:val="0015549B"/>
    <w:rsid w:val="00160221"/>
    <w:rsid w:val="001626A2"/>
    <w:rsid w:val="001649B8"/>
    <w:rsid w:val="00164C24"/>
    <w:rsid w:val="00171A42"/>
    <w:rsid w:val="0017224F"/>
    <w:rsid w:val="00184C2B"/>
    <w:rsid w:val="001861DF"/>
    <w:rsid w:val="001905DD"/>
    <w:rsid w:val="001912D4"/>
    <w:rsid w:val="001921EB"/>
    <w:rsid w:val="00192516"/>
    <w:rsid w:val="001A1F9F"/>
    <w:rsid w:val="001A5FE1"/>
    <w:rsid w:val="001B13FB"/>
    <w:rsid w:val="001B6DC1"/>
    <w:rsid w:val="001B7588"/>
    <w:rsid w:val="001C12DD"/>
    <w:rsid w:val="001C730F"/>
    <w:rsid w:val="001E3846"/>
    <w:rsid w:val="001E4DE6"/>
    <w:rsid w:val="001F5A72"/>
    <w:rsid w:val="002010D6"/>
    <w:rsid w:val="00204F2E"/>
    <w:rsid w:val="00206693"/>
    <w:rsid w:val="002118AB"/>
    <w:rsid w:val="002133B6"/>
    <w:rsid w:val="00214C36"/>
    <w:rsid w:val="00217EF7"/>
    <w:rsid w:val="0022503C"/>
    <w:rsid w:val="00242D8D"/>
    <w:rsid w:val="00247C8D"/>
    <w:rsid w:val="00250087"/>
    <w:rsid w:val="002516D6"/>
    <w:rsid w:val="00251C6E"/>
    <w:rsid w:val="002663BC"/>
    <w:rsid w:val="00270634"/>
    <w:rsid w:val="00270ADB"/>
    <w:rsid w:val="00272BF9"/>
    <w:rsid w:val="00273D1D"/>
    <w:rsid w:val="00274D9B"/>
    <w:rsid w:val="00281FB9"/>
    <w:rsid w:val="002828BE"/>
    <w:rsid w:val="002860D0"/>
    <w:rsid w:val="002862A6"/>
    <w:rsid w:val="00287343"/>
    <w:rsid w:val="002903C0"/>
    <w:rsid w:val="00290A3D"/>
    <w:rsid w:val="0029155A"/>
    <w:rsid w:val="00291EEA"/>
    <w:rsid w:val="00292DF0"/>
    <w:rsid w:val="00294ED7"/>
    <w:rsid w:val="00296C0E"/>
    <w:rsid w:val="002A23AC"/>
    <w:rsid w:val="002A2649"/>
    <w:rsid w:val="002A36BA"/>
    <w:rsid w:val="002A50D1"/>
    <w:rsid w:val="002A55D0"/>
    <w:rsid w:val="002A7E2C"/>
    <w:rsid w:val="002B18E0"/>
    <w:rsid w:val="002B2D47"/>
    <w:rsid w:val="002B49E8"/>
    <w:rsid w:val="002B5AA5"/>
    <w:rsid w:val="002B6E67"/>
    <w:rsid w:val="002C30F7"/>
    <w:rsid w:val="002C6CF5"/>
    <w:rsid w:val="002C7630"/>
    <w:rsid w:val="002D31E0"/>
    <w:rsid w:val="002E038D"/>
    <w:rsid w:val="002E2B14"/>
    <w:rsid w:val="002E34DD"/>
    <w:rsid w:val="002E36CA"/>
    <w:rsid w:val="002E4676"/>
    <w:rsid w:val="002E4B05"/>
    <w:rsid w:val="002E6EE0"/>
    <w:rsid w:val="002F1AD5"/>
    <w:rsid w:val="002F38EC"/>
    <w:rsid w:val="002F572E"/>
    <w:rsid w:val="002F58C6"/>
    <w:rsid w:val="002F7691"/>
    <w:rsid w:val="003019FD"/>
    <w:rsid w:val="00302C13"/>
    <w:rsid w:val="0030416D"/>
    <w:rsid w:val="00304809"/>
    <w:rsid w:val="003054AB"/>
    <w:rsid w:val="00307B05"/>
    <w:rsid w:val="003117D4"/>
    <w:rsid w:val="003158F8"/>
    <w:rsid w:val="00320023"/>
    <w:rsid w:val="00322F35"/>
    <w:rsid w:val="003236EB"/>
    <w:rsid w:val="00341C8F"/>
    <w:rsid w:val="0035040B"/>
    <w:rsid w:val="00353A13"/>
    <w:rsid w:val="00353A87"/>
    <w:rsid w:val="0036355C"/>
    <w:rsid w:val="00373035"/>
    <w:rsid w:val="0037498A"/>
    <w:rsid w:val="00380251"/>
    <w:rsid w:val="003837E9"/>
    <w:rsid w:val="0038404D"/>
    <w:rsid w:val="00385126"/>
    <w:rsid w:val="00391031"/>
    <w:rsid w:val="003948EF"/>
    <w:rsid w:val="00396575"/>
    <w:rsid w:val="003A104D"/>
    <w:rsid w:val="003A1EE2"/>
    <w:rsid w:val="003A23E8"/>
    <w:rsid w:val="003A2B87"/>
    <w:rsid w:val="003A7538"/>
    <w:rsid w:val="003A7861"/>
    <w:rsid w:val="003A7947"/>
    <w:rsid w:val="003A7F3A"/>
    <w:rsid w:val="003B4BEE"/>
    <w:rsid w:val="003B5D2E"/>
    <w:rsid w:val="003B5EC9"/>
    <w:rsid w:val="003B63D2"/>
    <w:rsid w:val="003C0872"/>
    <w:rsid w:val="003C2E65"/>
    <w:rsid w:val="003C2FCB"/>
    <w:rsid w:val="003C392A"/>
    <w:rsid w:val="003D301B"/>
    <w:rsid w:val="003D7741"/>
    <w:rsid w:val="003E344A"/>
    <w:rsid w:val="003E3BDE"/>
    <w:rsid w:val="003E3F8D"/>
    <w:rsid w:val="003E6638"/>
    <w:rsid w:val="003E7BCE"/>
    <w:rsid w:val="003F3524"/>
    <w:rsid w:val="003F436B"/>
    <w:rsid w:val="003F546D"/>
    <w:rsid w:val="003F59A1"/>
    <w:rsid w:val="00400A0B"/>
    <w:rsid w:val="004072D8"/>
    <w:rsid w:val="004108DB"/>
    <w:rsid w:val="00413FDE"/>
    <w:rsid w:val="004143A7"/>
    <w:rsid w:val="00421540"/>
    <w:rsid w:val="00430595"/>
    <w:rsid w:val="0043361E"/>
    <w:rsid w:val="004354F2"/>
    <w:rsid w:val="00437268"/>
    <w:rsid w:val="00445F9E"/>
    <w:rsid w:val="0045720D"/>
    <w:rsid w:val="00474080"/>
    <w:rsid w:val="004768B5"/>
    <w:rsid w:val="00477552"/>
    <w:rsid w:val="004832DD"/>
    <w:rsid w:val="00486590"/>
    <w:rsid w:val="004922B6"/>
    <w:rsid w:val="00495A1D"/>
    <w:rsid w:val="004A358D"/>
    <w:rsid w:val="004A475B"/>
    <w:rsid w:val="004B56CF"/>
    <w:rsid w:val="004C2491"/>
    <w:rsid w:val="004C2649"/>
    <w:rsid w:val="004C4154"/>
    <w:rsid w:val="004C53BE"/>
    <w:rsid w:val="004C6C7E"/>
    <w:rsid w:val="004D1E77"/>
    <w:rsid w:val="004D2B27"/>
    <w:rsid w:val="004D5D6E"/>
    <w:rsid w:val="004E2A58"/>
    <w:rsid w:val="004E3159"/>
    <w:rsid w:val="004E58A5"/>
    <w:rsid w:val="004E6385"/>
    <w:rsid w:val="004F2CBD"/>
    <w:rsid w:val="004F370A"/>
    <w:rsid w:val="004F58E3"/>
    <w:rsid w:val="004F6E34"/>
    <w:rsid w:val="004F7783"/>
    <w:rsid w:val="005050A6"/>
    <w:rsid w:val="005074C4"/>
    <w:rsid w:val="00512ECD"/>
    <w:rsid w:val="00520427"/>
    <w:rsid w:val="00520C28"/>
    <w:rsid w:val="00521287"/>
    <w:rsid w:val="00523A8C"/>
    <w:rsid w:val="005240AA"/>
    <w:rsid w:val="00524B6D"/>
    <w:rsid w:val="0052639C"/>
    <w:rsid w:val="00530AF7"/>
    <w:rsid w:val="005324D1"/>
    <w:rsid w:val="005333E7"/>
    <w:rsid w:val="00537551"/>
    <w:rsid w:val="0054006A"/>
    <w:rsid w:val="00541C66"/>
    <w:rsid w:val="00542D9B"/>
    <w:rsid w:val="00543753"/>
    <w:rsid w:val="0054490D"/>
    <w:rsid w:val="00546767"/>
    <w:rsid w:val="005503A7"/>
    <w:rsid w:val="005529E9"/>
    <w:rsid w:val="00553EFC"/>
    <w:rsid w:val="005619CF"/>
    <w:rsid w:val="00561C28"/>
    <w:rsid w:val="0056429D"/>
    <w:rsid w:val="005660DD"/>
    <w:rsid w:val="00570A4D"/>
    <w:rsid w:val="00571027"/>
    <w:rsid w:val="00572CCC"/>
    <w:rsid w:val="00574892"/>
    <w:rsid w:val="00574D71"/>
    <w:rsid w:val="00577BF2"/>
    <w:rsid w:val="0058037D"/>
    <w:rsid w:val="00584F75"/>
    <w:rsid w:val="00585A22"/>
    <w:rsid w:val="00585BB4"/>
    <w:rsid w:val="005917EA"/>
    <w:rsid w:val="00593239"/>
    <w:rsid w:val="005A1C98"/>
    <w:rsid w:val="005A380F"/>
    <w:rsid w:val="005A3F26"/>
    <w:rsid w:val="005A5E45"/>
    <w:rsid w:val="005A6FCE"/>
    <w:rsid w:val="005A7356"/>
    <w:rsid w:val="005A7542"/>
    <w:rsid w:val="005B259D"/>
    <w:rsid w:val="005B335C"/>
    <w:rsid w:val="005B7199"/>
    <w:rsid w:val="005C01CF"/>
    <w:rsid w:val="005C283E"/>
    <w:rsid w:val="005C2C86"/>
    <w:rsid w:val="005C4874"/>
    <w:rsid w:val="005C6BCB"/>
    <w:rsid w:val="005D03E0"/>
    <w:rsid w:val="005D1D2D"/>
    <w:rsid w:val="005D6163"/>
    <w:rsid w:val="005D7B9E"/>
    <w:rsid w:val="005E2C66"/>
    <w:rsid w:val="005E5C60"/>
    <w:rsid w:val="005E6777"/>
    <w:rsid w:val="005E69F6"/>
    <w:rsid w:val="005E6A04"/>
    <w:rsid w:val="005F1C61"/>
    <w:rsid w:val="005F2CCE"/>
    <w:rsid w:val="005F3889"/>
    <w:rsid w:val="005F4B62"/>
    <w:rsid w:val="006006A5"/>
    <w:rsid w:val="00600A17"/>
    <w:rsid w:val="00601C8E"/>
    <w:rsid w:val="00601D12"/>
    <w:rsid w:val="00602297"/>
    <w:rsid w:val="006027A7"/>
    <w:rsid w:val="006048E2"/>
    <w:rsid w:val="006105BC"/>
    <w:rsid w:val="00612795"/>
    <w:rsid w:val="0061323E"/>
    <w:rsid w:val="00613CD5"/>
    <w:rsid w:val="00614156"/>
    <w:rsid w:val="00621EEE"/>
    <w:rsid w:val="006228D7"/>
    <w:rsid w:val="00622AFA"/>
    <w:rsid w:val="006349AF"/>
    <w:rsid w:val="00635B28"/>
    <w:rsid w:val="0064056A"/>
    <w:rsid w:val="0064574C"/>
    <w:rsid w:val="00654BB8"/>
    <w:rsid w:val="0065655B"/>
    <w:rsid w:val="00657A8E"/>
    <w:rsid w:val="00663C85"/>
    <w:rsid w:val="00664271"/>
    <w:rsid w:val="00665393"/>
    <w:rsid w:val="00672868"/>
    <w:rsid w:val="00674ECE"/>
    <w:rsid w:val="00676E5C"/>
    <w:rsid w:val="00677CB6"/>
    <w:rsid w:val="00687AB6"/>
    <w:rsid w:val="006904EC"/>
    <w:rsid w:val="00691122"/>
    <w:rsid w:val="0069174A"/>
    <w:rsid w:val="0069493B"/>
    <w:rsid w:val="00697266"/>
    <w:rsid w:val="006A01F9"/>
    <w:rsid w:val="006A0AD8"/>
    <w:rsid w:val="006A0B30"/>
    <w:rsid w:val="006A28DC"/>
    <w:rsid w:val="006A3C23"/>
    <w:rsid w:val="006A7ECE"/>
    <w:rsid w:val="006B1962"/>
    <w:rsid w:val="006B2984"/>
    <w:rsid w:val="006B77BE"/>
    <w:rsid w:val="006C4B1D"/>
    <w:rsid w:val="006C5AC7"/>
    <w:rsid w:val="006C6ADA"/>
    <w:rsid w:val="006D4DA3"/>
    <w:rsid w:val="006E043A"/>
    <w:rsid w:val="006F279B"/>
    <w:rsid w:val="006F7307"/>
    <w:rsid w:val="00707512"/>
    <w:rsid w:val="00712D27"/>
    <w:rsid w:val="00730C24"/>
    <w:rsid w:val="00733773"/>
    <w:rsid w:val="00733B3F"/>
    <w:rsid w:val="007340A1"/>
    <w:rsid w:val="00735B07"/>
    <w:rsid w:val="00740D99"/>
    <w:rsid w:val="00740FF0"/>
    <w:rsid w:val="0074417C"/>
    <w:rsid w:val="00747283"/>
    <w:rsid w:val="0074786F"/>
    <w:rsid w:val="00754070"/>
    <w:rsid w:val="00755564"/>
    <w:rsid w:val="00762C01"/>
    <w:rsid w:val="007632B0"/>
    <w:rsid w:val="00770E48"/>
    <w:rsid w:val="00773853"/>
    <w:rsid w:val="0077433C"/>
    <w:rsid w:val="0077477D"/>
    <w:rsid w:val="00774DBF"/>
    <w:rsid w:val="00776AC4"/>
    <w:rsid w:val="00776C33"/>
    <w:rsid w:val="00776F80"/>
    <w:rsid w:val="00786A9E"/>
    <w:rsid w:val="00786D1A"/>
    <w:rsid w:val="00786E78"/>
    <w:rsid w:val="007908AE"/>
    <w:rsid w:val="00793F6C"/>
    <w:rsid w:val="0079751F"/>
    <w:rsid w:val="007A377F"/>
    <w:rsid w:val="007A7655"/>
    <w:rsid w:val="007B2569"/>
    <w:rsid w:val="007B744C"/>
    <w:rsid w:val="007D06AE"/>
    <w:rsid w:val="007D1068"/>
    <w:rsid w:val="007D1F9E"/>
    <w:rsid w:val="007D368E"/>
    <w:rsid w:val="007D41D4"/>
    <w:rsid w:val="007D4622"/>
    <w:rsid w:val="007D5416"/>
    <w:rsid w:val="007E1B6D"/>
    <w:rsid w:val="007E359F"/>
    <w:rsid w:val="007E49AF"/>
    <w:rsid w:val="007E6598"/>
    <w:rsid w:val="007F20F0"/>
    <w:rsid w:val="007F37C1"/>
    <w:rsid w:val="007F6F88"/>
    <w:rsid w:val="00801C1F"/>
    <w:rsid w:val="00806E34"/>
    <w:rsid w:val="00816287"/>
    <w:rsid w:val="0082178D"/>
    <w:rsid w:val="00824740"/>
    <w:rsid w:val="00826D84"/>
    <w:rsid w:val="00827BA4"/>
    <w:rsid w:val="00830229"/>
    <w:rsid w:val="00831473"/>
    <w:rsid w:val="008317B1"/>
    <w:rsid w:val="00835BE7"/>
    <w:rsid w:val="00843E1A"/>
    <w:rsid w:val="00846894"/>
    <w:rsid w:val="00850109"/>
    <w:rsid w:val="008508E7"/>
    <w:rsid w:val="00854EF3"/>
    <w:rsid w:val="00860ECF"/>
    <w:rsid w:val="00862011"/>
    <w:rsid w:val="0086250A"/>
    <w:rsid w:val="0086461C"/>
    <w:rsid w:val="00866052"/>
    <w:rsid w:val="00871635"/>
    <w:rsid w:val="008737AE"/>
    <w:rsid w:val="008876FA"/>
    <w:rsid w:val="00891D6D"/>
    <w:rsid w:val="00893C9C"/>
    <w:rsid w:val="008949C4"/>
    <w:rsid w:val="00894F95"/>
    <w:rsid w:val="008A20CB"/>
    <w:rsid w:val="008B4519"/>
    <w:rsid w:val="008B5653"/>
    <w:rsid w:val="008C0C40"/>
    <w:rsid w:val="008C21DA"/>
    <w:rsid w:val="008C7ABF"/>
    <w:rsid w:val="008D01C6"/>
    <w:rsid w:val="008D220B"/>
    <w:rsid w:val="008D4744"/>
    <w:rsid w:val="008E196D"/>
    <w:rsid w:val="008E4632"/>
    <w:rsid w:val="008E4831"/>
    <w:rsid w:val="008E5ABD"/>
    <w:rsid w:val="008E73D0"/>
    <w:rsid w:val="008F2B82"/>
    <w:rsid w:val="008F3D75"/>
    <w:rsid w:val="00901C76"/>
    <w:rsid w:val="00905506"/>
    <w:rsid w:val="009125B1"/>
    <w:rsid w:val="009205C7"/>
    <w:rsid w:val="009213F5"/>
    <w:rsid w:val="009248F5"/>
    <w:rsid w:val="00930554"/>
    <w:rsid w:val="00941451"/>
    <w:rsid w:val="00941EEC"/>
    <w:rsid w:val="0095176A"/>
    <w:rsid w:val="00953656"/>
    <w:rsid w:val="00956C5D"/>
    <w:rsid w:val="009617B9"/>
    <w:rsid w:val="00962506"/>
    <w:rsid w:val="009661DE"/>
    <w:rsid w:val="00967652"/>
    <w:rsid w:val="009676BF"/>
    <w:rsid w:val="009729B1"/>
    <w:rsid w:val="009742C5"/>
    <w:rsid w:val="00974879"/>
    <w:rsid w:val="00976012"/>
    <w:rsid w:val="00981EE0"/>
    <w:rsid w:val="00982525"/>
    <w:rsid w:val="00985472"/>
    <w:rsid w:val="00985ADE"/>
    <w:rsid w:val="0098671C"/>
    <w:rsid w:val="00994CE5"/>
    <w:rsid w:val="009A5E81"/>
    <w:rsid w:val="009A77A2"/>
    <w:rsid w:val="009B03FE"/>
    <w:rsid w:val="009B115F"/>
    <w:rsid w:val="009C1389"/>
    <w:rsid w:val="009C78AC"/>
    <w:rsid w:val="009D0807"/>
    <w:rsid w:val="009D0A24"/>
    <w:rsid w:val="009D5F04"/>
    <w:rsid w:val="009D7BB3"/>
    <w:rsid w:val="009E1466"/>
    <w:rsid w:val="009E59E9"/>
    <w:rsid w:val="009F6B2A"/>
    <w:rsid w:val="009F739A"/>
    <w:rsid w:val="00A00774"/>
    <w:rsid w:val="00A01219"/>
    <w:rsid w:val="00A01E31"/>
    <w:rsid w:val="00A02675"/>
    <w:rsid w:val="00A0426A"/>
    <w:rsid w:val="00A11062"/>
    <w:rsid w:val="00A1165E"/>
    <w:rsid w:val="00A13B11"/>
    <w:rsid w:val="00A13F30"/>
    <w:rsid w:val="00A20BE8"/>
    <w:rsid w:val="00A22B72"/>
    <w:rsid w:val="00A338EA"/>
    <w:rsid w:val="00A33B84"/>
    <w:rsid w:val="00A35D97"/>
    <w:rsid w:val="00A508B3"/>
    <w:rsid w:val="00A51A7C"/>
    <w:rsid w:val="00A549F0"/>
    <w:rsid w:val="00A55B0A"/>
    <w:rsid w:val="00A57CB6"/>
    <w:rsid w:val="00A60798"/>
    <w:rsid w:val="00A61D11"/>
    <w:rsid w:val="00A651D4"/>
    <w:rsid w:val="00A7131C"/>
    <w:rsid w:val="00A82B74"/>
    <w:rsid w:val="00A82FC9"/>
    <w:rsid w:val="00A83483"/>
    <w:rsid w:val="00A9040A"/>
    <w:rsid w:val="00A9242C"/>
    <w:rsid w:val="00A9260E"/>
    <w:rsid w:val="00A92EDA"/>
    <w:rsid w:val="00A93A13"/>
    <w:rsid w:val="00AA2C66"/>
    <w:rsid w:val="00AA6EB0"/>
    <w:rsid w:val="00AA7AB0"/>
    <w:rsid w:val="00AB2875"/>
    <w:rsid w:val="00AB2CF1"/>
    <w:rsid w:val="00AB468A"/>
    <w:rsid w:val="00AB738E"/>
    <w:rsid w:val="00AC0DC2"/>
    <w:rsid w:val="00AC21D0"/>
    <w:rsid w:val="00AC662A"/>
    <w:rsid w:val="00AC69C9"/>
    <w:rsid w:val="00AD5D28"/>
    <w:rsid w:val="00AD5F40"/>
    <w:rsid w:val="00AE1E68"/>
    <w:rsid w:val="00AE3E24"/>
    <w:rsid w:val="00AE50BC"/>
    <w:rsid w:val="00AE6201"/>
    <w:rsid w:val="00AF5AE1"/>
    <w:rsid w:val="00B0310F"/>
    <w:rsid w:val="00B04B82"/>
    <w:rsid w:val="00B07305"/>
    <w:rsid w:val="00B10F16"/>
    <w:rsid w:val="00B10FB3"/>
    <w:rsid w:val="00B25519"/>
    <w:rsid w:val="00B30A0C"/>
    <w:rsid w:val="00B3246D"/>
    <w:rsid w:val="00B33B6F"/>
    <w:rsid w:val="00B363B0"/>
    <w:rsid w:val="00B47176"/>
    <w:rsid w:val="00B54769"/>
    <w:rsid w:val="00B57B62"/>
    <w:rsid w:val="00B61712"/>
    <w:rsid w:val="00B627CC"/>
    <w:rsid w:val="00B653AD"/>
    <w:rsid w:val="00B70D24"/>
    <w:rsid w:val="00B74EAB"/>
    <w:rsid w:val="00B82487"/>
    <w:rsid w:val="00B87B17"/>
    <w:rsid w:val="00B91218"/>
    <w:rsid w:val="00B925DC"/>
    <w:rsid w:val="00B9631E"/>
    <w:rsid w:val="00B9643A"/>
    <w:rsid w:val="00BA084D"/>
    <w:rsid w:val="00BA55A3"/>
    <w:rsid w:val="00BB02BC"/>
    <w:rsid w:val="00BB52B3"/>
    <w:rsid w:val="00BC104C"/>
    <w:rsid w:val="00BC207A"/>
    <w:rsid w:val="00BC49E7"/>
    <w:rsid w:val="00BC4CC5"/>
    <w:rsid w:val="00BD2776"/>
    <w:rsid w:val="00BD6E13"/>
    <w:rsid w:val="00BD7C30"/>
    <w:rsid w:val="00BE2339"/>
    <w:rsid w:val="00BE499A"/>
    <w:rsid w:val="00BE4EC2"/>
    <w:rsid w:val="00BF2BB7"/>
    <w:rsid w:val="00BF5EC4"/>
    <w:rsid w:val="00C00398"/>
    <w:rsid w:val="00C006E5"/>
    <w:rsid w:val="00C01D96"/>
    <w:rsid w:val="00C0405D"/>
    <w:rsid w:val="00C0451E"/>
    <w:rsid w:val="00C06A46"/>
    <w:rsid w:val="00C14224"/>
    <w:rsid w:val="00C14B6E"/>
    <w:rsid w:val="00C154BF"/>
    <w:rsid w:val="00C1600D"/>
    <w:rsid w:val="00C2531B"/>
    <w:rsid w:val="00C26184"/>
    <w:rsid w:val="00C26AFB"/>
    <w:rsid w:val="00C36C48"/>
    <w:rsid w:val="00C410FE"/>
    <w:rsid w:val="00C42BC1"/>
    <w:rsid w:val="00C43F85"/>
    <w:rsid w:val="00C50FDD"/>
    <w:rsid w:val="00C53512"/>
    <w:rsid w:val="00C5353F"/>
    <w:rsid w:val="00C5515E"/>
    <w:rsid w:val="00C6171A"/>
    <w:rsid w:val="00C64718"/>
    <w:rsid w:val="00C67D18"/>
    <w:rsid w:val="00C742D1"/>
    <w:rsid w:val="00C77459"/>
    <w:rsid w:val="00C850C7"/>
    <w:rsid w:val="00C857D2"/>
    <w:rsid w:val="00C87AFD"/>
    <w:rsid w:val="00C87BF6"/>
    <w:rsid w:val="00C92261"/>
    <w:rsid w:val="00C92B81"/>
    <w:rsid w:val="00C95C8A"/>
    <w:rsid w:val="00CB074B"/>
    <w:rsid w:val="00CB17BB"/>
    <w:rsid w:val="00CB5DE6"/>
    <w:rsid w:val="00CC0834"/>
    <w:rsid w:val="00CC6012"/>
    <w:rsid w:val="00CC6AF9"/>
    <w:rsid w:val="00CC7FE1"/>
    <w:rsid w:val="00CD6C97"/>
    <w:rsid w:val="00CD6FD7"/>
    <w:rsid w:val="00CD710E"/>
    <w:rsid w:val="00CE2C7C"/>
    <w:rsid w:val="00CE47FE"/>
    <w:rsid w:val="00CF1679"/>
    <w:rsid w:val="00CF2228"/>
    <w:rsid w:val="00D04042"/>
    <w:rsid w:val="00D14CE1"/>
    <w:rsid w:val="00D179B0"/>
    <w:rsid w:val="00D21936"/>
    <w:rsid w:val="00D2471A"/>
    <w:rsid w:val="00D27033"/>
    <w:rsid w:val="00D27DBD"/>
    <w:rsid w:val="00D31CC3"/>
    <w:rsid w:val="00D43879"/>
    <w:rsid w:val="00D459F6"/>
    <w:rsid w:val="00D51532"/>
    <w:rsid w:val="00D51B5C"/>
    <w:rsid w:val="00D53CF7"/>
    <w:rsid w:val="00D60B03"/>
    <w:rsid w:val="00D60F49"/>
    <w:rsid w:val="00D61F9F"/>
    <w:rsid w:val="00D67EA0"/>
    <w:rsid w:val="00D772DC"/>
    <w:rsid w:val="00D80F78"/>
    <w:rsid w:val="00D83182"/>
    <w:rsid w:val="00D850D4"/>
    <w:rsid w:val="00D90FA7"/>
    <w:rsid w:val="00D923EE"/>
    <w:rsid w:val="00D93C50"/>
    <w:rsid w:val="00D94B3A"/>
    <w:rsid w:val="00D9737C"/>
    <w:rsid w:val="00DA3EC6"/>
    <w:rsid w:val="00DA4F7F"/>
    <w:rsid w:val="00DB0CCA"/>
    <w:rsid w:val="00DB40E3"/>
    <w:rsid w:val="00DB623A"/>
    <w:rsid w:val="00DB7399"/>
    <w:rsid w:val="00DC0FDD"/>
    <w:rsid w:val="00DC14A4"/>
    <w:rsid w:val="00DC3D35"/>
    <w:rsid w:val="00DC7F2D"/>
    <w:rsid w:val="00DD1EE3"/>
    <w:rsid w:val="00DE132E"/>
    <w:rsid w:val="00DE3AD3"/>
    <w:rsid w:val="00DE520F"/>
    <w:rsid w:val="00DF0470"/>
    <w:rsid w:val="00DF1F24"/>
    <w:rsid w:val="00DF2EA5"/>
    <w:rsid w:val="00DF5033"/>
    <w:rsid w:val="00E0398D"/>
    <w:rsid w:val="00E03B5F"/>
    <w:rsid w:val="00E04ED5"/>
    <w:rsid w:val="00E1053C"/>
    <w:rsid w:val="00E15458"/>
    <w:rsid w:val="00E175CD"/>
    <w:rsid w:val="00E20E18"/>
    <w:rsid w:val="00E23DFD"/>
    <w:rsid w:val="00E34F52"/>
    <w:rsid w:val="00E3547C"/>
    <w:rsid w:val="00E36544"/>
    <w:rsid w:val="00E4054E"/>
    <w:rsid w:val="00E4402B"/>
    <w:rsid w:val="00E441EC"/>
    <w:rsid w:val="00E462C4"/>
    <w:rsid w:val="00E51E22"/>
    <w:rsid w:val="00E52618"/>
    <w:rsid w:val="00E52E18"/>
    <w:rsid w:val="00E5453F"/>
    <w:rsid w:val="00E57D6B"/>
    <w:rsid w:val="00E62929"/>
    <w:rsid w:val="00E64459"/>
    <w:rsid w:val="00E70268"/>
    <w:rsid w:val="00E713E9"/>
    <w:rsid w:val="00E73C2B"/>
    <w:rsid w:val="00E75186"/>
    <w:rsid w:val="00E77FF8"/>
    <w:rsid w:val="00E83519"/>
    <w:rsid w:val="00E8566C"/>
    <w:rsid w:val="00E90B77"/>
    <w:rsid w:val="00E93A67"/>
    <w:rsid w:val="00E96680"/>
    <w:rsid w:val="00E96A18"/>
    <w:rsid w:val="00EA5B39"/>
    <w:rsid w:val="00EA78E6"/>
    <w:rsid w:val="00EA7DB2"/>
    <w:rsid w:val="00EB08E9"/>
    <w:rsid w:val="00EB186C"/>
    <w:rsid w:val="00EB1C9C"/>
    <w:rsid w:val="00EB3B2B"/>
    <w:rsid w:val="00EC3F28"/>
    <w:rsid w:val="00EC5079"/>
    <w:rsid w:val="00EC7C45"/>
    <w:rsid w:val="00ED1281"/>
    <w:rsid w:val="00ED1FCE"/>
    <w:rsid w:val="00EE1014"/>
    <w:rsid w:val="00EE2436"/>
    <w:rsid w:val="00EE31BA"/>
    <w:rsid w:val="00EE625B"/>
    <w:rsid w:val="00EF015F"/>
    <w:rsid w:val="00F02FF0"/>
    <w:rsid w:val="00F04463"/>
    <w:rsid w:val="00F06BF7"/>
    <w:rsid w:val="00F13428"/>
    <w:rsid w:val="00F14FB6"/>
    <w:rsid w:val="00F15A31"/>
    <w:rsid w:val="00F213CD"/>
    <w:rsid w:val="00F234B4"/>
    <w:rsid w:val="00F25ED8"/>
    <w:rsid w:val="00F25F57"/>
    <w:rsid w:val="00F27420"/>
    <w:rsid w:val="00F27679"/>
    <w:rsid w:val="00F305A7"/>
    <w:rsid w:val="00F37BF9"/>
    <w:rsid w:val="00F46E78"/>
    <w:rsid w:val="00F475F3"/>
    <w:rsid w:val="00F47D4B"/>
    <w:rsid w:val="00F515E5"/>
    <w:rsid w:val="00F544C7"/>
    <w:rsid w:val="00F549CF"/>
    <w:rsid w:val="00F54B47"/>
    <w:rsid w:val="00F55B91"/>
    <w:rsid w:val="00F649E4"/>
    <w:rsid w:val="00F649EA"/>
    <w:rsid w:val="00F64C53"/>
    <w:rsid w:val="00F666A6"/>
    <w:rsid w:val="00F70ECE"/>
    <w:rsid w:val="00F76192"/>
    <w:rsid w:val="00F802B1"/>
    <w:rsid w:val="00F80429"/>
    <w:rsid w:val="00F826A8"/>
    <w:rsid w:val="00F83132"/>
    <w:rsid w:val="00F84090"/>
    <w:rsid w:val="00F852AD"/>
    <w:rsid w:val="00F91611"/>
    <w:rsid w:val="00FA0DDF"/>
    <w:rsid w:val="00FA29A2"/>
    <w:rsid w:val="00FA3778"/>
    <w:rsid w:val="00FA40BB"/>
    <w:rsid w:val="00FA492E"/>
    <w:rsid w:val="00FA58EC"/>
    <w:rsid w:val="00FA6F76"/>
    <w:rsid w:val="00FC2B8A"/>
    <w:rsid w:val="00FC74D7"/>
    <w:rsid w:val="00FD6BEF"/>
    <w:rsid w:val="00FE0A5F"/>
    <w:rsid w:val="00FE1E51"/>
    <w:rsid w:val="00FE46BB"/>
    <w:rsid w:val="00FE5E8B"/>
    <w:rsid w:val="00FE6D1F"/>
    <w:rsid w:val="00FE7307"/>
    <w:rsid w:val="00FF22AE"/>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77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33B8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33B8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E677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E6777"/>
    <w:rPr>
      <w:rFonts w:ascii="Arial" w:eastAsia="Times New Roman" w:hAnsi="Arial" w:cs="Arial"/>
      <w:b/>
      <w:bCs/>
      <w:sz w:val="26"/>
      <w:szCs w:val="26"/>
    </w:rPr>
  </w:style>
  <w:style w:type="paragraph" w:styleId="Footer">
    <w:name w:val="footer"/>
    <w:basedOn w:val="Normal"/>
    <w:link w:val="FooterChar"/>
    <w:rsid w:val="005E6777"/>
    <w:pPr>
      <w:tabs>
        <w:tab w:val="center" w:pos="4320"/>
        <w:tab w:val="right" w:pos="8640"/>
      </w:tabs>
    </w:pPr>
  </w:style>
  <w:style w:type="character" w:customStyle="1" w:styleId="FooterChar">
    <w:name w:val="Footer Char"/>
    <w:basedOn w:val="DefaultParagraphFont"/>
    <w:link w:val="Footer"/>
    <w:rsid w:val="005E6777"/>
    <w:rPr>
      <w:rFonts w:ascii="Times New Roman" w:eastAsia="Times New Roman" w:hAnsi="Times New Roman" w:cs="Times New Roman"/>
      <w:sz w:val="24"/>
      <w:szCs w:val="20"/>
    </w:rPr>
  </w:style>
  <w:style w:type="character" w:styleId="PageNumber">
    <w:name w:val="page number"/>
    <w:basedOn w:val="DefaultParagraphFont"/>
    <w:rsid w:val="005E6777"/>
  </w:style>
  <w:style w:type="paragraph" w:styleId="FootnoteText">
    <w:name w:val="footnote text"/>
    <w:aliases w:val="fn,ALTS FOOTNOTE,Footnote Text 2,Footnote text,FOOTNOTE"/>
    <w:basedOn w:val="Normal"/>
    <w:link w:val="FootnoteTextChar"/>
    <w:semiHidden/>
    <w:rsid w:val="005E6777"/>
    <w:rPr>
      <w:sz w:val="20"/>
    </w:rPr>
  </w:style>
  <w:style w:type="character" w:customStyle="1" w:styleId="FootnoteTextChar">
    <w:name w:val="Footnote Text Char"/>
    <w:aliases w:val="fn Char,ALTS FOOTNOTE Char,Footnote Text 2 Char,Footnote text Char,FOOTNOTE Char"/>
    <w:basedOn w:val="DefaultParagraphFont"/>
    <w:link w:val="FootnoteText"/>
    <w:semiHidden/>
    <w:rsid w:val="005E6777"/>
    <w:rPr>
      <w:rFonts w:ascii="Times New Roman" w:eastAsia="Times New Roman" w:hAnsi="Times New Roman" w:cs="Times New Roman"/>
      <w:sz w:val="20"/>
      <w:szCs w:val="20"/>
    </w:rPr>
  </w:style>
  <w:style w:type="character" w:styleId="FootnoteReference">
    <w:name w:val="footnote reference"/>
    <w:semiHidden/>
    <w:rsid w:val="005E6777"/>
    <w:rPr>
      <w:vertAlign w:val="superscript"/>
    </w:rPr>
  </w:style>
  <w:style w:type="paragraph" w:customStyle="1" w:styleId="p3">
    <w:name w:val="p3"/>
    <w:basedOn w:val="Normal"/>
    <w:rsid w:val="005E6777"/>
    <w:pPr>
      <w:widowControl w:val="0"/>
      <w:tabs>
        <w:tab w:val="left" w:pos="204"/>
      </w:tabs>
      <w:overflowPunct/>
      <w:textAlignment w:val="auto"/>
    </w:pPr>
    <w:rPr>
      <w:szCs w:val="24"/>
    </w:rPr>
  </w:style>
  <w:style w:type="paragraph" w:customStyle="1" w:styleId="StyleCentered">
    <w:name w:val="Style Centered"/>
    <w:basedOn w:val="Normal"/>
    <w:rsid w:val="005E6777"/>
    <w:pPr>
      <w:jc w:val="center"/>
    </w:pPr>
  </w:style>
  <w:style w:type="table" w:styleId="TableGrid">
    <w:name w:val="Table Grid"/>
    <w:basedOn w:val="TableNormal"/>
    <w:rsid w:val="005E67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33B84"/>
    <w:rPr>
      <w:rFonts w:ascii="Tahoma" w:hAnsi="Tahoma" w:cs="Tahoma"/>
      <w:sz w:val="16"/>
      <w:szCs w:val="16"/>
    </w:rPr>
  </w:style>
  <w:style w:type="character" w:customStyle="1" w:styleId="BalloonTextChar">
    <w:name w:val="Balloon Text Char"/>
    <w:basedOn w:val="DefaultParagraphFont"/>
    <w:link w:val="BalloonText"/>
    <w:semiHidden/>
    <w:rsid w:val="00740FF0"/>
    <w:rPr>
      <w:rFonts w:ascii="Tahoma" w:eastAsia="Times New Roman" w:hAnsi="Tahoma" w:cs="Tahoma"/>
      <w:sz w:val="16"/>
      <w:szCs w:val="16"/>
    </w:rPr>
  </w:style>
  <w:style w:type="character" w:customStyle="1" w:styleId="Heading1Char">
    <w:name w:val="Heading 1 Char"/>
    <w:basedOn w:val="DefaultParagraphFont"/>
    <w:link w:val="Heading1"/>
    <w:rsid w:val="00A33B84"/>
    <w:rPr>
      <w:rFonts w:ascii="Arial" w:eastAsia="Times New Roman" w:hAnsi="Arial" w:cs="Arial"/>
      <w:b/>
      <w:bCs/>
      <w:kern w:val="32"/>
      <w:sz w:val="32"/>
      <w:szCs w:val="32"/>
    </w:rPr>
  </w:style>
  <w:style w:type="character" w:customStyle="1" w:styleId="Heading2Char">
    <w:name w:val="Heading 2 Char"/>
    <w:basedOn w:val="DefaultParagraphFont"/>
    <w:link w:val="Heading2"/>
    <w:rsid w:val="00A33B84"/>
    <w:rPr>
      <w:rFonts w:ascii="Arial" w:eastAsia="Times New Roman" w:hAnsi="Arial" w:cs="Arial"/>
      <w:b/>
      <w:bCs/>
      <w:i/>
      <w:iCs/>
      <w:sz w:val="28"/>
      <w:szCs w:val="28"/>
    </w:rPr>
  </w:style>
  <w:style w:type="paragraph" w:styleId="Header">
    <w:name w:val="header"/>
    <w:basedOn w:val="Normal"/>
    <w:link w:val="HeaderChar"/>
    <w:rsid w:val="00A33B84"/>
    <w:pPr>
      <w:tabs>
        <w:tab w:val="center" w:pos="4320"/>
        <w:tab w:val="right" w:pos="8640"/>
      </w:tabs>
    </w:pPr>
  </w:style>
  <w:style w:type="character" w:customStyle="1" w:styleId="HeaderChar">
    <w:name w:val="Header Char"/>
    <w:basedOn w:val="DefaultParagraphFont"/>
    <w:link w:val="Header"/>
    <w:rsid w:val="00A33B84"/>
    <w:rPr>
      <w:rFonts w:ascii="Times New Roman" w:eastAsia="Times New Roman" w:hAnsi="Times New Roman" w:cs="Times New Roman"/>
      <w:sz w:val="24"/>
      <w:szCs w:val="20"/>
    </w:rPr>
  </w:style>
  <w:style w:type="paragraph" w:customStyle="1" w:styleId="c1">
    <w:name w:val="c1"/>
    <w:basedOn w:val="Normal"/>
    <w:rsid w:val="00A33B84"/>
    <w:pPr>
      <w:widowControl w:val="0"/>
      <w:overflowPunct/>
      <w:jc w:val="center"/>
      <w:textAlignment w:val="auto"/>
    </w:pPr>
    <w:rPr>
      <w:szCs w:val="24"/>
    </w:rPr>
  </w:style>
  <w:style w:type="paragraph" w:customStyle="1" w:styleId="p6">
    <w:name w:val="p6"/>
    <w:basedOn w:val="Normal"/>
    <w:rsid w:val="00A33B84"/>
    <w:pPr>
      <w:widowControl w:val="0"/>
      <w:overflowPunct/>
      <w:ind w:firstLine="742"/>
      <w:textAlignment w:val="auto"/>
    </w:pPr>
    <w:rPr>
      <w:szCs w:val="24"/>
    </w:rPr>
  </w:style>
  <w:style w:type="paragraph" w:customStyle="1" w:styleId="p8">
    <w:name w:val="p8"/>
    <w:basedOn w:val="Normal"/>
    <w:rsid w:val="00A33B84"/>
    <w:pPr>
      <w:widowControl w:val="0"/>
      <w:tabs>
        <w:tab w:val="left" w:pos="204"/>
      </w:tabs>
      <w:overflowPunct/>
      <w:textAlignment w:val="auto"/>
    </w:pPr>
    <w:rPr>
      <w:szCs w:val="24"/>
    </w:rPr>
  </w:style>
  <w:style w:type="paragraph" w:customStyle="1" w:styleId="c9">
    <w:name w:val="c9"/>
    <w:basedOn w:val="Normal"/>
    <w:rsid w:val="00A33B84"/>
    <w:pPr>
      <w:widowControl w:val="0"/>
      <w:overflowPunct/>
      <w:jc w:val="center"/>
      <w:textAlignment w:val="auto"/>
    </w:pPr>
    <w:rPr>
      <w:szCs w:val="24"/>
    </w:rPr>
  </w:style>
  <w:style w:type="paragraph" w:customStyle="1" w:styleId="c10">
    <w:name w:val="c10"/>
    <w:basedOn w:val="Normal"/>
    <w:rsid w:val="00A33B84"/>
    <w:pPr>
      <w:widowControl w:val="0"/>
      <w:overflowPunct/>
      <w:jc w:val="center"/>
      <w:textAlignment w:val="auto"/>
    </w:pPr>
    <w:rPr>
      <w:szCs w:val="24"/>
    </w:rPr>
  </w:style>
  <w:style w:type="paragraph" w:customStyle="1" w:styleId="p13">
    <w:name w:val="p13"/>
    <w:basedOn w:val="Normal"/>
    <w:rsid w:val="00A33B84"/>
    <w:pPr>
      <w:widowControl w:val="0"/>
      <w:tabs>
        <w:tab w:val="left" w:pos="742"/>
        <w:tab w:val="left" w:pos="1451"/>
      </w:tabs>
      <w:overflowPunct/>
      <w:ind w:left="742" w:firstLine="709"/>
      <w:textAlignment w:val="auto"/>
    </w:pPr>
    <w:rPr>
      <w:szCs w:val="24"/>
    </w:rPr>
  </w:style>
  <w:style w:type="paragraph" w:customStyle="1" w:styleId="p14">
    <w:name w:val="p14"/>
    <w:basedOn w:val="Normal"/>
    <w:rsid w:val="00A33B84"/>
    <w:pPr>
      <w:widowControl w:val="0"/>
      <w:tabs>
        <w:tab w:val="left" w:pos="204"/>
      </w:tabs>
      <w:overflowPunct/>
      <w:textAlignment w:val="auto"/>
    </w:pPr>
    <w:rPr>
      <w:szCs w:val="24"/>
    </w:rPr>
  </w:style>
  <w:style w:type="paragraph" w:customStyle="1" w:styleId="p15">
    <w:name w:val="p15"/>
    <w:basedOn w:val="Normal"/>
    <w:rsid w:val="00A33B84"/>
    <w:pPr>
      <w:widowControl w:val="0"/>
      <w:tabs>
        <w:tab w:val="left" w:pos="204"/>
      </w:tabs>
      <w:overflowPunct/>
      <w:textAlignment w:val="auto"/>
    </w:pPr>
    <w:rPr>
      <w:szCs w:val="24"/>
    </w:rPr>
  </w:style>
  <w:style w:type="paragraph" w:customStyle="1" w:styleId="p17">
    <w:name w:val="p17"/>
    <w:basedOn w:val="Normal"/>
    <w:rsid w:val="00A33B84"/>
    <w:pPr>
      <w:widowControl w:val="0"/>
      <w:tabs>
        <w:tab w:val="left" w:pos="5057"/>
      </w:tabs>
      <w:overflowPunct/>
      <w:ind w:left="3617"/>
      <w:textAlignment w:val="auto"/>
    </w:pPr>
    <w:rPr>
      <w:szCs w:val="24"/>
    </w:rPr>
  </w:style>
  <w:style w:type="paragraph" w:customStyle="1" w:styleId="p18">
    <w:name w:val="p18"/>
    <w:basedOn w:val="Normal"/>
    <w:rsid w:val="00A33B84"/>
    <w:pPr>
      <w:widowControl w:val="0"/>
      <w:tabs>
        <w:tab w:val="left" w:pos="5062"/>
      </w:tabs>
      <w:overflowPunct/>
      <w:ind w:left="3622"/>
      <w:textAlignment w:val="auto"/>
    </w:pPr>
    <w:rPr>
      <w:szCs w:val="24"/>
    </w:rPr>
  </w:style>
  <w:style w:type="character" w:styleId="Hyperlink">
    <w:name w:val="Hyperlink"/>
    <w:rsid w:val="00A33B84"/>
    <w:rPr>
      <w:color w:val="0000FF"/>
      <w:u w:val="single"/>
    </w:rPr>
  </w:style>
  <w:style w:type="paragraph" w:styleId="EndnoteText">
    <w:name w:val="endnote text"/>
    <w:basedOn w:val="Normal"/>
    <w:link w:val="EndnoteTextChar"/>
    <w:rsid w:val="00A33B84"/>
    <w:rPr>
      <w:sz w:val="20"/>
    </w:rPr>
  </w:style>
  <w:style w:type="character" w:customStyle="1" w:styleId="EndnoteTextChar">
    <w:name w:val="Endnote Text Char"/>
    <w:basedOn w:val="DefaultParagraphFont"/>
    <w:link w:val="EndnoteText"/>
    <w:rsid w:val="00A33B84"/>
    <w:rPr>
      <w:rFonts w:ascii="Times New Roman" w:eastAsia="Times New Roman" w:hAnsi="Times New Roman" w:cs="Times New Roman"/>
      <w:sz w:val="20"/>
      <w:szCs w:val="20"/>
    </w:rPr>
  </w:style>
  <w:style w:type="character" w:styleId="EndnoteReference">
    <w:name w:val="endnote reference"/>
    <w:basedOn w:val="DefaultParagraphFont"/>
    <w:rsid w:val="00A33B84"/>
    <w:rPr>
      <w:vertAlign w:val="superscript"/>
    </w:rPr>
  </w:style>
  <w:style w:type="paragraph" w:styleId="ListParagraph">
    <w:name w:val="List Paragraph"/>
    <w:basedOn w:val="Normal"/>
    <w:uiPriority w:val="34"/>
    <w:qFormat/>
    <w:rsid w:val="00A33B84"/>
    <w:pPr>
      <w:ind w:left="720"/>
      <w:contextualSpacing/>
    </w:pPr>
  </w:style>
  <w:style w:type="character" w:styleId="CommentReference">
    <w:name w:val="annotation reference"/>
    <w:basedOn w:val="DefaultParagraphFont"/>
    <w:rsid w:val="00A33B84"/>
    <w:rPr>
      <w:sz w:val="16"/>
      <w:szCs w:val="16"/>
    </w:rPr>
  </w:style>
  <w:style w:type="paragraph" w:styleId="CommentText">
    <w:name w:val="annotation text"/>
    <w:basedOn w:val="Normal"/>
    <w:link w:val="CommentTextChar"/>
    <w:rsid w:val="00A33B84"/>
    <w:rPr>
      <w:sz w:val="20"/>
    </w:rPr>
  </w:style>
  <w:style w:type="character" w:customStyle="1" w:styleId="CommentTextChar">
    <w:name w:val="Comment Text Char"/>
    <w:basedOn w:val="DefaultParagraphFont"/>
    <w:link w:val="CommentText"/>
    <w:rsid w:val="00A33B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33B84"/>
    <w:rPr>
      <w:b/>
      <w:bCs/>
    </w:rPr>
  </w:style>
  <w:style w:type="character" w:customStyle="1" w:styleId="CommentSubjectChar">
    <w:name w:val="Comment Subject Char"/>
    <w:basedOn w:val="CommentTextChar"/>
    <w:link w:val="CommentSubject"/>
    <w:rsid w:val="00A33B8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77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33B8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33B8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E677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E6777"/>
    <w:rPr>
      <w:rFonts w:ascii="Arial" w:eastAsia="Times New Roman" w:hAnsi="Arial" w:cs="Arial"/>
      <w:b/>
      <w:bCs/>
      <w:sz w:val="26"/>
      <w:szCs w:val="26"/>
    </w:rPr>
  </w:style>
  <w:style w:type="paragraph" w:styleId="Footer">
    <w:name w:val="footer"/>
    <w:basedOn w:val="Normal"/>
    <w:link w:val="FooterChar"/>
    <w:rsid w:val="005E6777"/>
    <w:pPr>
      <w:tabs>
        <w:tab w:val="center" w:pos="4320"/>
        <w:tab w:val="right" w:pos="8640"/>
      </w:tabs>
    </w:pPr>
  </w:style>
  <w:style w:type="character" w:customStyle="1" w:styleId="FooterChar">
    <w:name w:val="Footer Char"/>
    <w:basedOn w:val="DefaultParagraphFont"/>
    <w:link w:val="Footer"/>
    <w:rsid w:val="005E6777"/>
    <w:rPr>
      <w:rFonts w:ascii="Times New Roman" w:eastAsia="Times New Roman" w:hAnsi="Times New Roman" w:cs="Times New Roman"/>
      <w:sz w:val="24"/>
      <w:szCs w:val="20"/>
    </w:rPr>
  </w:style>
  <w:style w:type="character" w:styleId="PageNumber">
    <w:name w:val="page number"/>
    <w:basedOn w:val="DefaultParagraphFont"/>
    <w:rsid w:val="005E6777"/>
  </w:style>
  <w:style w:type="paragraph" w:styleId="FootnoteText">
    <w:name w:val="footnote text"/>
    <w:aliases w:val="fn,ALTS FOOTNOTE,Footnote Text 2,Footnote text,FOOTNOTE"/>
    <w:basedOn w:val="Normal"/>
    <w:link w:val="FootnoteTextChar"/>
    <w:semiHidden/>
    <w:rsid w:val="005E6777"/>
    <w:rPr>
      <w:sz w:val="20"/>
    </w:rPr>
  </w:style>
  <w:style w:type="character" w:customStyle="1" w:styleId="FootnoteTextChar">
    <w:name w:val="Footnote Text Char"/>
    <w:aliases w:val="fn Char,ALTS FOOTNOTE Char,Footnote Text 2 Char,Footnote text Char,FOOTNOTE Char"/>
    <w:basedOn w:val="DefaultParagraphFont"/>
    <w:link w:val="FootnoteText"/>
    <w:semiHidden/>
    <w:rsid w:val="005E6777"/>
    <w:rPr>
      <w:rFonts w:ascii="Times New Roman" w:eastAsia="Times New Roman" w:hAnsi="Times New Roman" w:cs="Times New Roman"/>
      <w:sz w:val="20"/>
      <w:szCs w:val="20"/>
    </w:rPr>
  </w:style>
  <w:style w:type="character" w:styleId="FootnoteReference">
    <w:name w:val="footnote reference"/>
    <w:semiHidden/>
    <w:rsid w:val="005E6777"/>
    <w:rPr>
      <w:vertAlign w:val="superscript"/>
    </w:rPr>
  </w:style>
  <w:style w:type="paragraph" w:customStyle="1" w:styleId="p3">
    <w:name w:val="p3"/>
    <w:basedOn w:val="Normal"/>
    <w:rsid w:val="005E6777"/>
    <w:pPr>
      <w:widowControl w:val="0"/>
      <w:tabs>
        <w:tab w:val="left" w:pos="204"/>
      </w:tabs>
      <w:overflowPunct/>
      <w:textAlignment w:val="auto"/>
    </w:pPr>
    <w:rPr>
      <w:szCs w:val="24"/>
    </w:rPr>
  </w:style>
  <w:style w:type="paragraph" w:customStyle="1" w:styleId="StyleCentered">
    <w:name w:val="Style Centered"/>
    <w:basedOn w:val="Normal"/>
    <w:rsid w:val="005E6777"/>
    <w:pPr>
      <w:jc w:val="center"/>
    </w:pPr>
  </w:style>
  <w:style w:type="table" w:styleId="TableGrid">
    <w:name w:val="Table Grid"/>
    <w:basedOn w:val="TableNormal"/>
    <w:rsid w:val="005E67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33B84"/>
    <w:rPr>
      <w:rFonts w:ascii="Tahoma" w:hAnsi="Tahoma" w:cs="Tahoma"/>
      <w:sz w:val="16"/>
      <w:szCs w:val="16"/>
    </w:rPr>
  </w:style>
  <w:style w:type="character" w:customStyle="1" w:styleId="BalloonTextChar">
    <w:name w:val="Balloon Text Char"/>
    <w:basedOn w:val="DefaultParagraphFont"/>
    <w:link w:val="BalloonText"/>
    <w:semiHidden/>
    <w:rsid w:val="00740FF0"/>
    <w:rPr>
      <w:rFonts w:ascii="Tahoma" w:eastAsia="Times New Roman" w:hAnsi="Tahoma" w:cs="Tahoma"/>
      <w:sz w:val="16"/>
      <w:szCs w:val="16"/>
    </w:rPr>
  </w:style>
  <w:style w:type="character" w:customStyle="1" w:styleId="Heading1Char">
    <w:name w:val="Heading 1 Char"/>
    <w:basedOn w:val="DefaultParagraphFont"/>
    <w:link w:val="Heading1"/>
    <w:rsid w:val="00A33B84"/>
    <w:rPr>
      <w:rFonts w:ascii="Arial" w:eastAsia="Times New Roman" w:hAnsi="Arial" w:cs="Arial"/>
      <w:b/>
      <w:bCs/>
      <w:kern w:val="32"/>
      <w:sz w:val="32"/>
      <w:szCs w:val="32"/>
    </w:rPr>
  </w:style>
  <w:style w:type="character" w:customStyle="1" w:styleId="Heading2Char">
    <w:name w:val="Heading 2 Char"/>
    <w:basedOn w:val="DefaultParagraphFont"/>
    <w:link w:val="Heading2"/>
    <w:rsid w:val="00A33B84"/>
    <w:rPr>
      <w:rFonts w:ascii="Arial" w:eastAsia="Times New Roman" w:hAnsi="Arial" w:cs="Arial"/>
      <w:b/>
      <w:bCs/>
      <w:i/>
      <w:iCs/>
      <w:sz w:val="28"/>
      <w:szCs w:val="28"/>
    </w:rPr>
  </w:style>
  <w:style w:type="paragraph" w:styleId="Header">
    <w:name w:val="header"/>
    <w:basedOn w:val="Normal"/>
    <w:link w:val="HeaderChar"/>
    <w:rsid w:val="00A33B84"/>
    <w:pPr>
      <w:tabs>
        <w:tab w:val="center" w:pos="4320"/>
        <w:tab w:val="right" w:pos="8640"/>
      </w:tabs>
    </w:pPr>
  </w:style>
  <w:style w:type="character" w:customStyle="1" w:styleId="HeaderChar">
    <w:name w:val="Header Char"/>
    <w:basedOn w:val="DefaultParagraphFont"/>
    <w:link w:val="Header"/>
    <w:rsid w:val="00A33B84"/>
    <w:rPr>
      <w:rFonts w:ascii="Times New Roman" w:eastAsia="Times New Roman" w:hAnsi="Times New Roman" w:cs="Times New Roman"/>
      <w:sz w:val="24"/>
      <w:szCs w:val="20"/>
    </w:rPr>
  </w:style>
  <w:style w:type="paragraph" w:customStyle="1" w:styleId="c1">
    <w:name w:val="c1"/>
    <w:basedOn w:val="Normal"/>
    <w:rsid w:val="00A33B84"/>
    <w:pPr>
      <w:widowControl w:val="0"/>
      <w:overflowPunct/>
      <w:jc w:val="center"/>
      <w:textAlignment w:val="auto"/>
    </w:pPr>
    <w:rPr>
      <w:szCs w:val="24"/>
    </w:rPr>
  </w:style>
  <w:style w:type="paragraph" w:customStyle="1" w:styleId="p6">
    <w:name w:val="p6"/>
    <w:basedOn w:val="Normal"/>
    <w:rsid w:val="00A33B84"/>
    <w:pPr>
      <w:widowControl w:val="0"/>
      <w:overflowPunct/>
      <w:ind w:firstLine="742"/>
      <w:textAlignment w:val="auto"/>
    </w:pPr>
    <w:rPr>
      <w:szCs w:val="24"/>
    </w:rPr>
  </w:style>
  <w:style w:type="paragraph" w:customStyle="1" w:styleId="p8">
    <w:name w:val="p8"/>
    <w:basedOn w:val="Normal"/>
    <w:rsid w:val="00A33B84"/>
    <w:pPr>
      <w:widowControl w:val="0"/>
      <w:tabs>
        <w:tab w:val="left" w:pos="204"/>
      </w:tabs>
      <w:overflowPunct/>
      <w:textAlignment w:val="auto"/>
    </w:pPr>
    <w:rPr>
      <w:szCs w:val="24"/>
    </w:rPr>
  </w:style>
  <w:style w:type="paragraph" w:customStyle="1" w:styleId="c9">
    <w:name w:val="c9"/>
    <w:basedOn w:val="Normal"/>
    <w:rsid w:val="00A33B84"/>
    <w:pPr>
      <w:widowControl w:val="0"/>
      <w:overflowPunct/>
      <w:jc w:val="center"/>
      <w:textAlignment w:val="auto"/>
    </w:pPr>
    <w:rPr>
      <w:szCs w:val="24"/>
    </w:rPr>
  </w:style>
  <w:style w:type="paragraph" w:customStyle="1" w:styleId="c10">
    <w:name w:val="c10"/>
    <w:basedOn w:val="Normal"/>
    <w:rsid w:val="00A33B84"/>
    <w:pPr>
      <w:widowControl w:val="0"/>
      <w:overflowPunct/>
      <w:jc w:val="center"/>
      <w:textAlignment w:val="auto"/>
    </w:pPr>
    <w:rPr>
      <w:szCs w:val="24"/>
    </w:rPr>
  </w:style>
  <w:style w:type="paragraph" w:customStyle="1" w:styleId="p13">
    <w:name w:val="p13"/>
    <w:basedOn w:val="Normal"/>
    <w:rsid w:val="00A33B84"/>
    <w:pPr>
      <w:widowControl w:val="0"/>
      <w:tabs>
        <w:tab w:val="left" w:pos="742"/>
        <w:tab w:val="left" w:pos="1451"/>
      </w:tabs>
      <w:overflowPunct/>
      <w:ind w:left="742" w:firstLine="709"/>
      <w:textAlignment w:val="auto"/>
    </w:pPr>
    <w:rPr>
      <w:szCs w:val="24"/>
    </w:rPr>
  </w:style>
  <w:style w:type="paragraph" w:customStyle="1" w:styleId="p14">
    <w:name w:val="p14"/>
    <w:basedOn w:val="Normal"/>
    <w:rsid w:val="00A33B84"/>
    <w:pPr>
      <w:widowControl w:val="0"/>
      <w:tabs>
        <w:tab w:val="left" w:pos="204"/>
      </w:tabs>
      <w:overflowPunct/>
      <w:textAlignment w:val="auto"/>
    </w:pPr>
    <w:rPr>
      <w:szCs w:val="24"/>
    </w:rPr>
  </w:style>
  <w:style w:type="paragraph" w:customStyle="1" w:styleId="p15">
    <w:name w:val="p15"/>
    <w:basedOn w:val="Normal"/>
    <w:rsid w:val="00A33B84"/>
    <w:pPr>
      <w:widowControl w:val="0"/>
      <w:tabs>
        <w:tab w:val="left" w:pos="204"/>
      </w:tabs>
      <w:overflowPunct/>
      <w:textAlignment w:val="auto"/>
    </w:pPr>
    <w:rPr>
      <w:szCs w:val="24"/>
    </w:rPr>
  </w:style>
  <w:style w:type="paragraph" w:customStyle="1" w:styleId="p17">
    <w:name w:val="p17"/>
    <w:basedOn w:val="Normal"/>
    <w:rsid w:val="00A33B84"/>
    <w:pPr>
      <w:widowControl w:val="0"/>
      <w:tabs>
        <w:tab w:val="left" w:pos="5057"/>
      </w:tabs>
      <w:overflowPunct/>
      <w:ind w:left="3617"/>
      <w:textAlignment w:val="auto"/>
    </w:pPr>
    <w:rPr>
      <w:szCs w:val="24"/>
    </w:rPr>
  </w:style>
  <w:style w:type="paragraph" w:customStyle="1" w:styleId="p18">
    <w:name w:val="p18"/>
    <w:basedOn w:val="Normal"/>
    <w:rsid w:val="00A33B84"/>
    <w:pPr>
      <w:widowControl w:val="0"/>
      <w:tabs>
        <w:tab w:val="left" w:pos="5062"/>
      </w:tabs>
      <w:overflowPunct/>
      <w:ind w:left="3622"/>
      <w:textAlignment w:val="auto"/>
    </w:pPr>
    <w:rPr>
      <w:szCs w:val="24"/>
    </w:rPr>
  </w:style>
  <w:style w:type="character" w:styleId="Hyperlink">
    <w:name w:val="Hyperlink"/>
    <w:rsid w:val="00A33B84"/>
    <w:rPr>
      <w:color w:val="0000FF"/>
      <w:u w:val="single"/>
    </w:rPr>
  </w:style>
  <w:style w:type="paragraph" w:styleId="EndnoteText">
    <w:name w:val="endnote text"/>
    <w:basedOn w:val="Normal"/>
    <w:link w:val="EndnoteTextChar"/>
    <w:rsid w:val="00A33B84"/>
    <w:rPr>
      <w:sz w:val="20"/>
    </w:rPr>
  </w:style>
  <w:style w:type="character" w:customStyle="1" w:styleId="EndnoteTextChar">
    <w:name w:val="Endnote Text Char"/>
    <w:basedOn w:val="DefaultParagraphFont"/>
    <w:link w:val="EndnoteText"/>
    <w:rsid w:val="00A33B84"/>
    <w:rPr>
      <w:rFonts w:ascii="Times New Roman" w:eastAsia="Times New Roman" w:hAnsi="Times New Roman" w:cs="Times New Roman"/>
      <w:sz w:val="20"/>
      <w:szCs w:val="20"/>
    </w:rPr>
  </w:style>
  <w:style w:type="character" w:styleId="EndnoteReference">
    <w:name w:val="endnote reference"/>
    <w:basedOn w:val="DefaultParagraphFont"/>
    <w:rsid w:val="00A33B84"/>
    <w:rPr>
      <w:vertAlign w:val="superscript"/>
    </w:rPr>
  </w:style>
  <w:style w:type="paragraph" w:styleId="ListParagraph">
    <w:name w:val="List Paragraph"/>
    <w:basedOn w:val="Normal"/>
    <w:uiPriority w:val="34"/>
    <w:qFormat/>
    <w:rsid w:val="00A33B84"/>
    <w:pPr>
      <w:ind w:left="720"/>
      <w:contextualSpacing/>
    </w:pPr>
  </w:style>
  <w:style w:type="character" w:styleId="CommentReference">
    <w:name w:val="annotation reference"/>
    <w:basedOn w:val="DefaultParagraphFont"/>
    <w:rsid w:val="00A33B84"/>
    <w:rPr>
      <w:sz w:val="16"/>
      <w:szCs w:val="16"/>
    </w:rPr>
  </w:style>
  <w:style w:type="paragraph" w:styleId="CommentText">
    <w:name w:val="annotation text"/>
    <w:basedOn w:val="Normal"/>
    <w:link w:val="CommentTextChar"/>
    <w:rsid w:val="00A33B84"/>
    <w:rPr>
      <w:sz w:val="20"/>
    </w:rPr>
  </w:style>
  <w:style w:type="character" w:customStyle="1" w:styleId="CommentTextChar">
    <w:name w:val="Comment Text Char"/>
    <w:basedOn w:val="DefaultParagraphFont"/>
    <w:link w:val="CommentText"/>
    <w:rsid w:val="00A33B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33B84"/>
    <w:rPr>
      <w:b/>
      <w:bCs/>
    </w:rPr>
  </w:style>
  <w:style w:type="character" w:customStyle="1" w:styleId="CommentSubjectChar">
    <w:name w:val="Comment Subject Char"/>
    <w:basedOn w:val="CommentTextChar"/>
    <w:link w:val="CommentSubject"/>
    <w:rsid w:val="00A33B8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965232167">
      <w:bodyDiv w:val="1"/>
      <w:marLeft w:val="0"/>
      <w:marRight w:val="0"/>
      <w:marTop w:val="0"/>
      <w:marBottom w:val="0"/>
      <w:divBdr>
        <w:top w:val="none" w:sz="0" w:space="0" w:color="auto"/>
        <w:left w:val="none" w:sz="0" w:space="0" w:color="auto"/>
        <w:bottom w:val="none" w:sz="0" w:space="0" w:color="auto"/>
        <w:right w:val="none" w:sz="0" w:space="0" w:color="auto"/>
      </w:divBdr>
    </w:div>
    <w:div w:id="140255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0EBBF-027F-41F7-B0E8-48436A1C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2747</Words>
  <Characters>15663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snahf</dc:creator>
  <cp:lastModifiedBy>Farner, Joyce</cp:lastModifiedBy>
  <cp:revision>4</cp:revision>
  <cp:lastPrinted>2014-06-23T11:45:00Z</cp:lastPrinted>
  <dcterms:created xsi:type="dcterms:W3CDTF">2014-06-20T18:59:00Z</dcterms:created>
  <dcterms:modified xsi:type="dcterms:W3CDTF">2014-06-23T11:45:00Z</dcterms:modified>
</cp:coreProperties>
</file>