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39" w:rsidRPr="00FA6483" w:rsidRDefault="00D02539" w:rsidP="00D02539">
      <w:pPr>
        <w:jc w:val="center"/>
        <w:rPr>
          <w:b/>
          <w:sz w:val="24"/>
          <w:szCs w:val="24"/>
        </w:rPr>
      </w:pPr>
      <w:r w:rsidRPr="00FA6483">
        <w:rPr>
          <w:b/>
          <w:sz w:val="24"/>
          <w:szCs w:val="24"/>
        </w:rPr>
        <w:t>BEFORE THE</w:t>
      </w:r>
    </w:p>
    <w:p w:rsidR="00D02539" w:rsidRPr="00FA6483" w:rsidRDefault="00D02539" w:rsidP="00D02539">
      <w:pPr>
        <w:jc w:val="center"/>
        <w:rPr>
          <w:b/>
          <w:sz w:val="24"/>
          <w:szCs w:val="24"/>
        </w:rPr>
      </w:pPr>
      <w:r w:rsidRPr="00FA6483">
        <w:rPr>
          <w:b/>
          <w:sz w:val="24"/>
          <w:szCs w:val="24"/>
        </w:rPr>
        <w:t>PENNSYLVANIA PUBLIC UTILITY COMMISSION</w:t>
      </w:r>
    </w:p>
    <w:p w:rsidR="00D02539" w:rsidRPr="00AF18FC" w:rsidRDefault="00D02539" w:rsidP="00D02539">
      <w:pPr>
        <w:rPr>
          <w:b/>
          <w:sz w:val="24"/>
          <w:szCs w:val="24"/>
        </w:rPr>
      </w:pPr>
    </w:p>
    <w:p w:rsidR="00D02539" w:rsidRDefault="00D02539" w:rsidP="00D02539">
      <w:pPr>
        <w:rPr>
          <w:b/>
          <w:sz w:val="24"/>
          <w:szCs w:val="24"/>
        </w:rPr>
      </w:pPr>
    </w:p>
    <w:p w:rsidR="002B2DA7" w:rsidRPr="00AF18FC" w:rsidRDefault="002B2DA7" w:rsidP="00D02539">
      <w:pPr>
        <w:rPr>
          <w:b/>
          <w:sz w:val="24"/>
          <w:szCs w:val="24"/>
        </w:rPr>
      </w:pPr>
    </w:p>
    <w:p w:rsidR="00D02539" w:rsidRPr="00AF18FC" w:rsidRDefault="00965B74" w:rsidP="00D02539">
      <w:pPr>
        <w:rPr>
          <w:sz w:val="24"/>
          <w:szCs w:val="24"/>
        </w:rPr>
      </w:pPr>
      <w:r>
        <w:rPr>
          <w:sz w:val="24"/>
          <w:szCs w:val="24"/>
        </w:rPr>
        <w:t>Jeru B. King</w:t>
      </w:r>
      <w:r>
        <w:rPr>
          <w:sz w:val="24"/>
          <w:szCs w:val="24"/>
        </w:rPr>
        <w:tab/>
      </w:r>
      <w:r>
        <w:rPr>
          <w:sz w:val="24"/>
          <w:szCs w:val="24"/>
        </w:rPr>
        <w:tab/>
      </w:r>
      <w:r>
        <w:rPr>
          <w:sz w:val="24"/>
          <w:szCs w:val="24"/>
        </w:rPr>
        <w:tab/>
      </w:r>
      <w:r>
        <w:rPr>
          <w:sz w:val="24"/>
          <w:szCs w:val="24"/>
        </w:rPr>
        <w:tab/>
      </w:r>
      <w:r>
        <w:rPr>
          <w:sz w:val="24"/>
          <w:szCs w:val="24"/>
        </w:rPr>
        <w:tab/>
      </w:r>
      <w:r w:rsidR="00D02539" w:rsidRPr="00AF18FC">
        <w:rPr>
          <w:sz w:val="24"/>
          <w:szCs w:val="24"/>
        </w:rPr>
        <w:tab/>
        <w:t>:</w:t>
      </w:r>
      <w:r w:rsidR="00D02539" w:rsidRPr="00AF18FC">
        <w:rPr>
          <w:sz w:val="24"/>
          <w:szCs w:val="24"/>
        </w:rPr>
        <w:tab/>
      </w:r>
    </w:p>
    <w:p w:rsidR="00965B74" w:rsidRDefault="00965B74" w:rsidP="00D0253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02539" w:rsidRPr="00AF18FC">
        <w:rPr>
          <w:sz w:val="24"/>
          <w:szCs w:val="24"/>
        </w:rPr>
        <w:tab/>
      </w:r>
      <w:r w:rsidR="00D02539" w:rsidRPr="00AF18FC">
        <w:rPr>
          <w:sz w:val="24"/>
          <w:szCs w:val="24"/>
        </w:rPr>
        <w:tab/>
      </w:r>
      <w:r w:rsidR="00D02539">
        <w:rPr>
          <w:sz w:val="24"/>
          <w:szCs w:val="24"/>
        </w:rPr>
        <w:t>:</w:t>
      </w:r>
    </w:p>
    <w:p w:rsidR="00D02539" w:rsidRDefault="00965B74" w:rsidP="00D02539">
      <w:pPr>
        <w:rPr>
          <w:sz w:val="24"/>
          <w:szCs w:val="24"/>
        </w:rPr>
      </w:pPr>
      <w:r>
        <w:rPr>
          <w:sz w:val="24"/>
          <w:szCs w:val="24"/>
        </w:rPr>
        <w:tab/>
      </w: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D02539">
        <w:rPr>
          <w:sz w:val="24"/>
          <w:szCs w:val="24"/>
        </w:rPr>
        <w:t>:</w:t>
      </w:r>
    </w:p>
    <w:p w:rsidR="00965B74" w:rsidRPr="00AF18FC" w:rsidRDefault="00965B74" w:rsidP="00965B7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02539" w:rsidRPr="00AF18FC">
        <w:rPr>
          <w:sz w:val="24"/>
          <w:szCs w:val="24"/>
        </w:rPr>
        <w:tab/>
        <w:t>:</w:t>
      </w:r>
      <w:r w:rsidR="00D02539" w:rsidRPr="00AF18FC">
        <w:rPr>
          <w:sz w:val="24"/>
          <w:szCs w:val="24"/>
        </w:rPr>
        <w:tab/>
      </w:r>
      <w:r w:rsidR="002B2DA7">
        <w:rPr>
          <w:sz w:val="24"/>
          <w:szCs w:val="24"/>
        </w:rPr>
        <w:t>F-2014-2418934</w:t>
      </w:r>
    </w:p>
    <w:p w:rsidR="00965B74" w:rsidRDefault="00965B74" w:rsidP="00D02539">
      <w:pPr>
        <w:rPr>
          <w:sz w:val="24"/>
          <w:szCs w:val="24"/>
        </w:rPr>
      </w:pPr>
      <w:r>
        <w:rPr>
          <w:sz w:val="24"/>
          <w:szCs w:val="24"/>
        </w:rPr>
        <w:t>PPL Electric Utilities Corporation,</w:t>
      </w:r>
      <w:r>
        <w:rPr>
          <w:sz w:val="24"/>
          <w:szCs w:val="24"/>
        </w:rPr>
        <w:tab/>
      </w:r>
      <w:r>
        <w:rPr>
          <w:sz w:val="24"/>
          <w:szCs w:val="24"/>
        </w:rPr>
        <w:tab/>
      </w:r>
      <w:r>
        <w:rPr>
          <w:sz w:val="24"/>
          <w:szCs w:val="24"/>
        </w:rPr>
        <w:tab/>
        <w:t>:</w:t>
      </w:r>
    </w:p>
    <w:p w:rsidR="00965B74" w:rsidRDefault="00965B74" w:rsidP="00D02539">
      <w:pPr>
        <w:rPr>
          <w:sz w:val="24"/>
          <w:szCs w:val="24"/>
        </w:rPr>
      </w:pPr>
      <w:r>
        <w:rPr>
          <w:sz w:val="24"/>
          <w:szCs w:val="24"/>
        </w:rPr>
        <w:t>Dominion Retail Inc.,</w:t>
      </w:r>
      <w:r>
        <w:rPr>
          <w:sz w:val="24"/>
          <w:szCs w:val="24"/>
        </w:rPr>
        <w:tab/>
      </w:r>
      <w:r>
        <w:rPr>
          <w:sz w:val="24"/>
          <w:szCs w:val="24"/>
        </w:rPr>
        <w:tab/>
      </w:r>
      <w:r>
        <w:rPr>
          <w:sz w:val="24"/>
          <w:szCs w:val="24"/>
        </w:rPr>
        <w:tab/>
      </w:r>
      <w:r>
        <w:rPr>
          <w:sz w:val="24"/>
          <w:szCs w:val="24"/>
        </w:rPr>
        <w:tab/>
      </w:r>
      <w:r>
        <w:rPr>
          <w:sz w:val="24"/>
          <w:szCs w:val="24"/>
        </w:rPr>
        <w:tab/>
        <w:t>:</w:t>
      </w:r>
    </w:p>
    <w:p w:rsidR="00965B74" w:rsidRDefault="00965B74" w:rsidP="00D02539">
      <w:pPr>
        <w:rPr>
          <w:sz w:val="24"/>
          <w:szCs w:val="24"/>
        </w:rPr>
      </w:pPr>
      <w:r>
        <w:rPr>
          <w:sz w:val="24"/>
          <w:szCs w:val="24"/>
        </w:rPr>
        <w:t>Direct Energy Services, LLC</w:t>
      </w:r>
      <w:r>
        <w:rPr>
          <w:sz w:val="24"/>
          <w:szCs w:val="24"/>
        </w:rPr>
        <w:tab/>
      </w:r>
      <w:r>
        <w:rPr>
          <w:sz w:val="24"/>
          <w:szCs w:val="24"/>
        </w:rPr>
        <w:tab/>
      </w:r>
      <w:r>
        <w:rPr>
          <w:sz w:val="24"/>
          <w:szCs w:val="24"/>
        </w:rPr>
        <w:tab/>
      </w:r>
      <w:r>
        <w:rPr>
          <w:sz w:val="24"/>
          <w:szCs w:val="24"/>
        </w:rPr>
        <w:tab/>
        <w:t>:</w:t>
      </w:r>
    </w:p>
    <w:p w:rsidR="00D02539" w:rsidRDefault="00D02539" w:rsidP="00C81100">
      <w:pPr>
        <w:jc w:val="center"/>
        <w:rPr>
          <w:b/>
          <w:sz w:val="24"/>
          <w:szCs w:val="24"/>
          <w:u w:val="single"/>
        </w:rPr>
      </w:pPr>
    </w:p>
    <w:p w:rsidR="00C774FA" w:rsidRDefault="00C774FA" w:rsidP="00C81100">
      <w:pPr>
        <w:jc w:val="center"/>
        <w:rPr>
          <w:b/>
          <w:sz w:val="24"/>
          <w:szCs w:val="24"/>
          <w:u w:val="single"/>
        </w:rPr>
      </w:pPr>
    </w:p>
    <w:p w:rsidR="002B2DA7" w:rsidRDefault="002B2DA7" w:rsidP="00C81100">
      <w:pPr>
        <w:jc w:val="center"/>
        <w:rPr>
          <w:b/>
          <w:sz w:val="24"/>
          <w:szCs w:val="24"/>
          <w:u w:val="single"/>
        </w:rPr>
      </w:pPr>
    </w:p>
    <w:p w:rsidR="00A01330" w:rsidRDefault="00A01330" w:rsidP="00C81100">
      <w:pPr>
        <w:jc w:val="center"/>
        <w:rPr>
          <w:b/>
          <w:sz w:val="24"/>
          <w:szCs w:val="24"/>
          <w:u w:val="single"/>
        </w:rPr>
      </w:pP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CE62D2" w:rsidRDefault="00D02539" w:rsidP="00405714">
      <w:pPr>
        <w:pStyle w:val="BodyTextIndent"/>
        <w:rPr>
          <w:sz w:val="24"/>
          <w:szCs w:val="24"/>
        </w:rPr>
      </w:pPr>
      <w:r>
        <w:rPr>
          <w:sz w:val="24"/>
          <w:szCs w:val="24"/>
        </w:rPr>
        <w:t xml:space="preserve">Presently before me for consideration is a Motion </w:t>
      </w:r>
      <w:r w:rsidR="00965B74">
        <w:rPr>
          <w:sz w:val="24"/>
          <w:szCs w:val="24"/>
        </w:rPr>
        <w:t xml:space="preserve">to </w:t>
      </w:r>
      <w:r w:rsidR="00130DE1">
        <w:rPr>
          <w:sz w:val="24"/>
          <w:szCs w:val="24"/>
        </w:rPr>
        <w:t xml:space="preserve">File Answer </w:t>
      </w:r>
      <w:r w:rsidR="00130DE1" w:rsidRPr="00130DE1">
        <w:rPr>
          <w:i/>
          <w:sz w:val="24"/>
          <w:szCs w:val="24"/>
        </w:rPr>
        <w:t>Nunc Pro Tunc</w:t>
      </w:r>
      <w:r w:rsidR="00130DE1">
        <w:rPr>
          <w:sz w:val="24"/>
          <w:szCs w:val="24"/>
        </w:rPr>
        <w:t xml:space="preserve"> filed on June 23, 2014 by Dominion Retail, Inc. </w:t>
      </w:r>
      <w:r w:rsidR="00965B74">
        <w:rPr>
          <w:sz w:val="24"/>
          <w:szCs w:val="24"/>
        </w:rPr>
        <w:t xml:space="preserve"> </w:t>
      </w:r>
      <w:r w:rsidR="00CE62D2">
        <w:rPr>
          <w:sz w:val="24"/>
          <w:szCs w:val="24"/>
        </w:rPr>
        <w:t>This Order is issued pursuant to the provisions of 52 Pa. Code § 5.483(a), which set forth the authority of a Presiding Officer with respect to conduct</w:t>
      </w:r>
      <w:r w:rsidR="00965B74">
        <w:rPr>
          <w:sz w:val="24"/>
          <w:szCs w:val="24"/>
        </w:rPr>
        <w:t>ing</w:t>
      </w:r>
      <w:r w:rsidR="00CE62D2">
        <w:rPr>
          <w:sz w:val="24"/>
          <w:szCs w:val="24"/>
        </w:rPr>
        <w:t xml:space="preserve"> proceedings.</w:t>
      </w:r>
    </w:p>
    <w:p w:rsidR="002B2DA7" w:rsidRDefault="002B2DA7" w:rsidP="004F2660">
      <w:pPr>
        <w:pStyle w:val="BodyTextIndent"/>
        <w:ind w:firstLine="0"/>
        <w:jc w:val="center"/>
        <w:rPr>
          <w:sz w:val="24"/>
          <w:szCs w:val="24"/>
          <w:u w:val="single"/>
        </w:rPr>
      </w:pPr>
    </w:p>
    <w:p w:rsidR="004F2660" w:rsidRPr="004F2660" w:rsidRDefault="004F2660" w:rsidP="004F2660">
      <w:pPr>
        <w:pStyle w:val="BodyTextIndent"/>
        <w:ind w:firstLine="0"/>
        <w:jc w:val="center"/>
        <w:rPr>
          <w:sz w:val="24"/>
          <w:szCs w:val="24"/>
          <w:u w:val="single"/>
        </w:rPr>
      </w:pPr>
      <w:r w:rsidRPr="004F2660">
        <w:rPr>
          <w:sz w:val="24"/>
          <w:szCs w:val="24"/>
          <w:u w:val="single"/>
        </w:rPr>
        <w:t>HISTORY</w:t>
      </w:r>
    </w:p>
    <w:p w:rsidR="00CE62D2" w:rsidRDefault="00CE62D2" w:rsidP="00405714">
      <w:pPr>
        <w:pStyle w:val="BodyTextIndent"/>
        <w:rPr>
          <w:sz w:val="24"/>
          <w:szCs w:val="24"/>
        </w:rPr>
      </w:pPr>
    </w:p>
    <w:p w:rsidR="003F6272" w:rsidRDefault="003F6272" w:rsidP="00405714">
      <w:pPr>
        <w:pStyle w:val="BodyTextIndent"/>
        <w:rPr>
          <w:sz w:val="24"/>
          <w:szCs w:val="24"/>
        </w:rPr>
      </w:pPr>
      <w:r>
        <w:rPr>
          <w:sz w:val="24"/>
          <w:szCs w:val="24"/>
        </w:rPr>
        <w:t xml:space="preserve">On </w:t>
      </w:r>
      <w:r w:rsidR="00F478BC">
        <w:rPr>
          <w:sz w:val="24"/>
          <w:szCs w:val="24"/>
        </w:rPr>
        <w:t>April 18, 2014</w:t>
      </w:r>
      <w:r>
        <w:rPr>
          <w:sz w:val="24"/>
          <w:szCs w:val="24"/>
        </w:rPr>
        <w:t xml:space="preserve">, </w:t>
      </w:r>
      <w:r w:rsidR="00F478BC">
        <w:rPr>
          <w:sz w:val="24"/>
          <w:szCs w:val="24"/>
        </w:rPr>
        <w:t>Jeru B. King (</w:t>
      </w:r>
      <w:r w:rsidR="002B2DA7">
        <w:rPr>
          <w:sz w:val="24"/>
          <w:szCs w:val="24"/>
        </w:rPr>
        <w:t xml:space="preserve">Mr. King or </w:t>
      </w:r>
      <w:r w:rsidR="00F478BC">
        <w:rPr>
          <w:sz w:val="24"/>
          <w:szCs w:val="24"/>
        </w:rPr>
        <w:t xml:space="preserve">Complainant) </w:t>
      </w:r>
      <w:r>
        <w:rPr>
          <w:sz w:val="24"/>
          <w:szCs w:val="24"/>
        </w:rPr>
        <w:t>filed a</w:t>
      </w:r>
      <w:r w:rsidR="00F478BC">
        <w:rPr>
          <w:sz w:val="24"/>
          <w:szCs w:val="24"/>
        </w:rPr>
        <w:t xml:space="preserve"> Complaint averring incorrect charges on Complainant’s bill.</w:t>
      </w:r>
      <w:r w:rsidR="00F478BC">
        <w:rPr>
          <w:rStyle w:val="FootnoteReference"/>
          <w:sz w:val="24"/>
          <w:szCs w:val="24"/>
        </w:rPr>
        <w:footnoteReference w:id="1"/>
      </w:r>
      <w:r w:rsidR="00F478BC">
        <w:rPr>
          <w:sz w:val="24"/>
          <w:szCs w:val="24"/>
        </w:rPr>
        <w:t xml:space="preserve"> </w:t>
      </w:r>
      <w:r>
        <w:rPr>
          <w:sz w:val="24"/>
          <w:szCs w:val="24"/>
        </w:rPr>
        <w:t xml:space="preserve"> </w:t>
      </w:r>
      <w:r w:rsidR="00F478BC">
        <w:rPr>
          <w:sz w:val="24"/>
          <w:szCs w:val="24"/>
        </w:rPr>
        <w:t xml:space="preserve">Complainant named “PPL + Direct Energy + Dominion Energy Solutions” as Respondents on his Complaint, and attached some photocopies of </w:t>
      </w:r>
      <w:r w:rsidR="002B2DA7">
        <w:rPr>
          <w:sz w:val="24"/>
          <w:szCs w:val="24"/>
        </w:rPr>
        <w:t>correspondence</w:t>
      </w:r>
      <w:r w:rsidR="00F478BC">
        <w:rPr>
          <w:sz w:val="24"/>
          <w:szCs w:val="24"/>
        </w:rPr>
        <w:t xml:space="preserve"> to his Complaint.  The </w:t>
      </w:r>
      <w:r w:rsidR="00AF57FC">
        <w:rPr>
          <w:sz w:val="24"/>
          <w:szCs w:val="24"/>
        </w:rPr>
        <w:t>C</w:t>
      </w:r>
      <w:r w:rsidR="00F478BC">
        <w:rPr>
          <w:sz w:val="24"/>
          <w:szCs w:val="24"/>
        </w:rPr>
        <w:t>omplaint was served upon PPL Electric Utilities Corporation on April 30, 2014.  PPL filed an Answer on May 20, 2014, admitting it is a Respondent</w:t>
      </w:r>
      <w:r w:rsidR="002B2DA7">
        <w:rPr>
          <w:sz w:val="24"/>
          <w:szCs w:val="24"/>
        </w:rPr>
        <w:t xml:space="preserve"> but denying incorrect charges on Complainant’s bill</w:t>
      </w:r>
      <w:r w:rsidR="00F478BC">
        <w:rPr>
          <w:sz w:val="24"/>
          <w:szCs w:val="24"/>
        </w:rPr>
        <w:t xml:space="preserve">.  </w:t>
      </w:r>
      <w:r w:rsidR="00AF57FC">
        <w:rPr>
          <w:sz w:val="24"/>
          <w:szCs w:val="24"/>
        </w:rPr>
        <w:t xml:space="preserve">The Complaint was </w:t>
      </w:r>
      <w:r w:rsidR="00C84767">
        <w:rPr>
          <w:sz w:val="24"/>
          <w:szCs w:val="24"/>
        </w:rPr>
        <w:t>re-</w:t>
      </w:r>
      <w:r w:rsidR="00AF57FC">
        <w:rPr>
          <w:sz w:val="24"/>
          <w:szCs w:val="24"/>
        </w:rPr>
        <w:t xml:space="preserve">served upon </w:t>
      </w:r>
      <w:r w:rsidR="00C84767">
        <w:rPr>
          <w:sz w:val="24"/>
          <w:szCs w:val="24"/>
        </w:rPr>
        <w:t xml:space="preserve">PPL Electric Utilities Corporation, </w:t>
      </w:r>
      <w:r w:rsidR="00AF57FC">
        <w:rPr>
          <w:sz w:val="24"/>
          <w:szCs w:val="24"/>
        </w:rPr>
        <w:t>Direct Energy Business LLC</w:t>
      </w:r>
      <w:r w:rsidR="00C84767">
        <w:rPr>
          <w:sz w:val="24"/>
          <w:szCs w:val="24"/>
        </w:rPr>
        <w:t>,</w:t>
      </w:r>
      <w:r w:rsidR="00AF57FC">
        <w:rPr>
          <w:sz w:val="24"/>
          <w:szCs w:val="24"/>
        </w:rPr>
        <w:t xml:space="preserve"> and Dominion Retail Inc. on </w:t>
      </w:r>
      <w:r w:rsidR="00C84767">
        <w:rPr>
          <w:sz w:val="24"/>
          <w:szCs w:val="24"/>
        </w:rPr>
        <w:t xml:space="preserve">May 14, 2014.  </w:t>
      </w:r>
      <w:r w:rsidR="00F478BC">
        <w:rPr>
          <w:sz w:val="24"/>
          <w:szCs w:val="24"/>
        </w:rPr>
        <w:t xml:space="preserve">However, Direct Energy Services LLC filed an Answer on May 30, 2014.  Additionally, Direct Energy Services LLC and Direct Energy Business LLC filed a Motion to Amend Caption on May 30, 2014.  </w:t>
      </w:r>
    </w:p>
    <w:p w:rsidR="00F44CBE" w:rsidRDefault="00F44CBE" w:rsidP="00405714">
      <w:pPr>
        <w:pStyle w:val="BodyTextIndent"/>
        <w:rPr>
          <w:sz w:val="24"/>
          <w:szCs w:val="24"/>
        </w:rPr>
      </w:pPr>
    </w:p>
    <w:p w:rsidR="005D2AE6" w:rsidRDefault="002B2DA7" w:rsidP="00405714">
      <w:pPr>
        <w:pStyle w:val="BodyTextIndent"/>
        <w:rPr>
          <w:sz w:val="24"/>
          <w:szCs w:val="24"/>
        </w:rPr>
      </w:pPr>
      <w:r>
        <w:rPr>
          <w:sz w:val="24"/>
          <w:szCs w:val="24"/>
        </w:rPr>
        <w:lastRenderedPageBreak/>
        <w:t xml:space="preserve">On June 9, 2014, I received a Motion Judge Assignment Notice assigning the Motion to Amend Caption to me for disposition.  </w:t>
      </w:r>
      <w:r w:rsidR="004A169E">
        <w:rPr>
          <w:sz w:val="24"/>
          <w:szCs w:val="24"/>
        </w:rPr>
        <w:t>The</w:t>
      </w:r>
      <w:r w:rsidR="00130DE1">
        <w:rPr>
          <w:sz w:val="24"/>
          <w:szCs w:val="24"/>
        </w:rPr>
        <w:t xml:space="preserve"> unopposed Motion was granted on June 20, 2014</w:t>
      </w:r>
      <w:r w:rsidR="00C308EC">
        <w:rPr>
          <w:sz w:val="24"/>
          <w:szCs w:val="24"/>
        </w:rPr>
        <w:t>, and the matter was referred to mediation for resolution</w:t>
      </w:r>
      <w:r w:rsidR="00130DE1">
        <w:rPr>
          <w:sz w:val="24"/>
          <w:szCs w:val="24"/>
        </w:rPr>
        <w:t xml:space="preserve">.  Thereafter, on June 23, 2014, Respondent Dominion Retail, Inc. </w:t>
      </w:r>
      <w:r w:rsidR="00C308EC">
        <w:rPr>
          <w:sz w:val="24"/>
          <w:szCs w:val="24"/>
        </w:rPr>
        <w:t xml:space="preserve">(Dominion) </w:t>
      </w:r>
      <w:r w:rsidR="00130DE1">
        <w:rPr>
          <w:sz w:val="24"/>
          <w:szCs w:val="24"/>
        </w:rPr>
        <w:t xml:space="preserve">filed a Motion to File Answer </w:t>
      </w:r>
      <w:r w:rsidR="00130DE1" w:rsidRPr="00C308EC">
        <w:rPr>
          <w:i/>
          <w:sz w:val="24"/>
          <w:szCs w:val="24"/>
        </w:rPr>
        <w:t>Nunc Pro Tunc</w:t>
      </w:r>
      <w:r w:rsidR="00130DE1">
        <w:rPr>
          <w:sz w:val="24"/>
          <w:szCs w:val="24"/>
        </w:rPr>
        <w:t xml:space="preserve"> as well as an Answer </w:t>
      </w:r>
      <w:r w:rsidR="00130DE1" w:rsidRPr="005D2AE6">
        <w:rPr>
          <w:i/>
          <w:sz w:val="24"/>
          <w:szCs w:val="24"/>
        </w:rPr>
        <w:t>Nunc Pro Tunc</w:t>
      </w:r>
      <w:r w:rsidR="005D2AE6">
        <w:rPr>
          <w:sz w:val="24"/>
          <w:szCs w:val="24"/>
        </w:rPr>
        <w:t xml:space="preserve"> pursuant to Sections 5.103 and 1.15 of the Commission’s regulations, 52 Pa. Code §</w:t>
      </w:r>
      <w:r w:rsidR="004A169E">
        <w:rPr>
          <w:sz w:val="24"/>
          <w:szCs w:val="24"/>
        </w:rPr>
        <w:t xml:space="preserve">§ </w:t>
      </w:r>
      <w:r w:rsidR="005D2AE6">
        <w:rPr>
          <w:sz w:val="24"/>
          <w:szCs w:val="24"/>
        </w:rPr>
        <w:t xml:space="preserve">5.103 and 1.15.  </w:t>
      </w:r>
    </w:p>
    <w:p w:rsidR="005D2AE6" w:rsidRDefault="005D2AE6" w:rsidP="00405714">
      <w:pPr>
        <w:pStyle w:val="BodyTextIndent"/>
        <w:rPr>
          <w:sz w:val="24"/>
          <w:szCs w:val="24"/>
        </w:rPr>
      </w:pPr>
    </w:p>
    <w:p w:rsidR="00130DE1" w:rsidRDefault="002B2DA7" w:rsidP="00130DE1">
      <w:pPr>
        <w:pStyle w:val="NoSpacing"/>
        <w:spacing w:line="360" w:lineRule="auto"/>
        <w:rPr>
          <w:rFonts w:ascii="Times New Roman" w:hAnsi="Times New Roman" w:cs="Times New Roman"/>
          <w:sz w:val="24"/>
          <w:szCs w:val="24"/>
        </w:rPr>
      </w:pPr>
      <w:r>
        <w:rPr>
          <w:sz w:val="24"/>
          <w:szCs w:val="24"/>
        </w:rPr>
        <w:tab/>
      </w:r>
      <w:r w:rsidR="00130DE1">
        <w:rPr>
          <w:rFonts w:ascii="Times New Roman" w:hAnsi="Times New Roman" w:cs="Times New Roman"/>
          <w:i/>
          <w:sz w:val="24"/>
          <w:szCs w:val="24"/>
        </w:rPr>
        <w:tab/>
        <w:t>Nunc pro tunc</w:t>
      </w:r>
      <w:r w:rsidR="00130DE1">
        <w:rPr>
          <w:rFonts w:ascii="Times New Roman" w:hAnsi="Times New Roman" w:cs="Times New Roman"/>
          <w:sz w:val="24"/>
          <w:szCs w:val="24"/>
        </w:rPr>
        <w:t xml:space="preserve"> is "[a] phrase applied to acts allowed to be done after the time when they should be done, with a retroactive effect, i.e., with the same effect as if regularly done." Black's Law Dictionary 1218 (4th ed. 1968).</w:t>
      </w:r>
    </w:p>
    <w:p w:rsidR="00130DE1" w:rsidRDefault="00130DE1" w:rsidP="00130DE1">
      <w:pPr>
        <w:pStyle w:val="NoSpacing"/>
        <w:spacing w:line="360" w:lineRule="auto"/>
        <w:rPr>
          <w:rFonts w:ascii="Times New Roman" w:hAnsi="Times New Roman" w:cs="Times New Roman"/>
          <w:sz w:val="24"/>
          <w:szCs w:val="24"/>
        </w:rPr>
      </w:pPr>
    </w:p>
    <w:p w:rsidR="00130DE1" w:rsidRDefault="00130DE1" w:rsidP="00130DE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proceedings before Commission administrative law judges (ALJs), Petitioners must set forth a reason to justify the allowance of a </w:t>
      </w:r>
      <w:r>
        <w:rPr>
          <w:rFonts w:ascii="Times New Roman" w:hAnsi="Times New Roman" w:cs="Times New Roman"/>
          <w:i/>
          <w:sz w:val="24"/>
          <w:szCs w:val="24"/>
        </w:rPr>
        <w:t>nunc pro tunc</w:t>
      </w:r>
      <w:r>
        <w:rPr>
          <w:rFonts w:ascii="Times New Roman" w:hAnsi="Times New Roman" w:cs="Times New Roman"/>
          <w:sz w:val="24"/>
          <w:szCs w:val="24"/>
        </w:rPr>
        <w:t xml:space="preserve"> filing.  See </w:t>
      </w:r>
      <w:r>
        <w:rPr>
          <w:rFonts w:ascii="Times New Roman" w:hAnsi="Times New Roman" w:cs="Times New Roman"/>
          <w:i/>
          <w:sz w:val="24"/>
          <w:szCs w:val="24"/>
        </w:rPr>
        <w:t>Re Dela Cab Company</w:t>
      </w:r>
      <w:r>
        <w:rPr>
          <w:rFonts w:ascii="Times New Roman" w:hAnsi="Times New Roman" w:cs="Times New Roman"/>
          <w:sz w:val="24"/>
          <w:szCs w:val="24"/>
        </w:rPr>
        <w:t>, Docket No. A- 99875F</w:t>
      </w:r>
      <w:r w:rsidR="005D2AE6">
        <w:rPr>
          <w:rFonts w:ascii="Times New Roman" w:hAnsi="Times New Roman" w:cs="Times New Roman"/>
          <w:sz w:val="24"/>
          <w:szCs w:val="24"/>
        </w:rPr>
        <w:t>.</w:t>
      </w:r>
      <w:r>
        <w:rPr>
          <w:rFonts w:ascii="Times New Roman" w:hAnsi="Times New Roman" w:cs="Times New Roman"/>
          <w:sz w:val="24"/>
          <w:szCs w:val="24"/>
        </w:rPr>
        <w:t xml:space="preserve">1, 50 Pa. PUC 451 (December 9, 1976).  In the case of </w:t>
      </w:r>
      <w:r>
        <w:rPr>
          <w:rFonts w:ascii="Times New Roman" w:hAnsi="Times New Roman" w:cs="Times New Roman"/>
          <w:i/>
          <w:sz w:val="24"/>
          <w:szCs w:val="24"/>
        </w:rPr>
        <w:t>Joan Dumas v. PECO Energy Company</w:t>
      </w:r>
      <w:r>
        <w:rPr>
          <w:rFonts w:ascii="Times New Roman" w:hAnsi="Times New Roman" w:cs="Times New Roman"/>
          <w:sz w:val="24"/>
          <w:szCs w:val="24"/>
        </w:rPr>
        <w:t xml:space="preserve">, Docket No. C-2010-2175472 (May 19, 2011), ALJ Colwell allowed PECO to file an Answer to a complaint </w:t>
      </w:r>
      <w:r>
        <w:rPr>
          <w:rFonts w:ascii="Times New Roman" w:hAnsi="Times New Roman" w:cs="Times New Roman"/>
          <w:i/>
          <w:sz w:val="24"/>
          <w:szCs w:val="24"/>
        </w:rPr>
        <w:t>nunc pro tunc</w:t>
      </w:r>
      <w:r>
        <w:rPr>
          <w:rFonts w:ascii="Times New Roman" w:hAnsi="Times New Roman" w:cs="Times New Roman"/>
          <w:sz w:val="24"/>
          <w:szCs w:val="24"/>
        </w:rPr>
        <w:t xml:space="preserve"> where PECO argued that its computer tracking system showed the Answer as filed when, in fact, the Answer had not been filed.  In </w:t>
      </w:r>
      <w:r>
        <w:rPr>
          <w:rFonts w:ascii="Times New Roman" w:hAnsi="Times New Roman" w:cs="Times New Roman"/>
          <w:i/>
          <w:sz w:val="24"/>
          <w:szCs w:val="24"/>
        </w:rPr>
        <w:t>Adamthwaite v. PECO Energy Company</w:t>
      </w:r>
      <w:r>
        <w:rPr>
          <w:rFonts w:ascii="Times New Roman" w:hAnsi="Times New Roman" w:cs="Times New Roman"/>
          <w:sz w:val="24"/>
          <w:szCs w:val="24"/>
        </w:rPr>
        <w:t xml:space="preserve">, Docket No. C-2008-2029752 (January 23, 2009), Chief ALJ Veronica Smith treated an attorney’s statement of a medical illness as a Motion </w:t>
      </w:r>
      <w:r>
        <w:rPr>
          <w:rFonts w:ascii="Times New Roman" w:hAnsi="Times New Roman" w:cs="Times New Roman"/>
          <w:i/>
          <w:sz w:val="24"/>
          <w:szCs w:val="24"/>
        </w:rPr>
        <w:t>nunc pro tunc</w:t>
      </w:r>
      <w:r>
        <w:rPr>
          <w:rFonts w:ascii="Times New Roman" w:hAnsi="Times New Roman" w:cs="Times New Roman"/>
          <w:sz w:val="24"/>
          <w:szCs w:val="24"/>
        </w:rPr>
        <w:t xml:space="preserve"> and granted the late filing of an Answer and New Matter and Preliminary Objection.</w:t>
      </w:r>
    </w:p>
    <w:p w:rsidR="00130DE1" w:rsidRDefault="00130DE1" w:rsidP="00130DE1">
      <w:pPr>
        <w:pStyle w:val="NoSpacing"/>
        <w:spacing w:line="360" w:lineRule="auto"/>
        <w:rPr>
          <w:rFonts w:ascii="Times New Roman" w:hAnsi="Times New Roman" w:cs="Times New Roman"/>
          <w:sz w:val="24"/>
          <w:szCs w:val="24"/>
        </w:rPr>
      </w:pPr>
    </w:p>
    <w:p w:rsidR="00130DE1" w:rsidRDefault="00130DE1" w:rsidP="00130DE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Commission’s regulations give ALJs discretion as to whether to accept a filing as </w:t>
      </w:r>
      <w:r>
        <w:rPr>
          <w:rFonts w:ascii="Times New Roman" w:hAnsi="Times New Roman" w:cs="Times New Roman"/>
          <w:i/>
          <w:sz w:val="24"/>
          <w:szCs w:val="24"/>
        </w:rPr>
        <w:t>nunc pro tunc</w:t>
      </w:r>
      <w:r>
        <w:rPr>
          <w:rFonts w:ascii="Times New Roman" w:hAnsi="Times New Roman" w:cs="Times New Roman"/>
          <w:sz w:val="24"/>
          <w:szCs w:val="24"/>
        </w:rPr>
        <w:t>.  52 Pa. Code §§ 5.403 and 5.483.</w:t>
      </w:r>
    </w:p>
    <w:p w:rsidR="00130DE1" w:rsidRDefault="00130DE1" w:rsidP="00130DE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130DE1" w:rsidRDefault="00130DE1" w:rsidP="00130DE1">
      <w:pPr>
        <w:pStyle w:val="NoSpacing"/>
        <w:ind w:left="1440" w:right="1440"/>
        <w:rPr>
          <w:rFonts w:ascii="Times New Roman" w:hAnsi="Times New Roman" w:cs="Times New Roman"/>
          <w:bCs/>
          <w:sz w:val="24"/>
          <w:szCs w:val="24"/>
        </w:rPr>
      </w:pPr>
      <w:r>
        <w:rPr>
          <w:rFonts w:ascii="Times New Roman" w:hAnsi="Times New Roman" w:cs="Times New Roman"/>
          <w:b/>
          <w:bCs/>
          <w:sz w:val="24"/>
          <w:szCs w:val="24"/>
        </w:rPr>
        <w:t>§ 5.403. Control of receipt of evidence.</w:t>
      </w:r>
    </w:p>
    <w:p w:rsidR="00130DE1" w:rsidRDefault="00130DE1" w:rsidP="00130DE1">
      <w:pPr>
        <w:pStyle w:val="NoSpacing"/>
        <w:ind w:left="1440" w:right="1440"/>
        <w:rPr>
          <w:rFonts w:ascii="Times New Roman" w:hAnsi="Times New Roman" w:cs="Times New Roman"/>
          <w:bCs/>
          <w:sz w:val="24"/>
          <w:szCs w:val="24"/>
        </w:rPr>
      </w:pPr>
    </w:p>
    <w:p w:rsidR="00130DE1" w:rsidRDefault="00130DE1" w:rsidP="00130DE1">
      <w:pPr>
        <w:pStyle w:val="NoSpacing"/>
        <w:ind w:left="1440" w:right="1440"/>
        <w:rPr>
          <w:rFonts w:ascii="Times New Roman" w:hAnsi="Times New Roman" w:cs="Times New Roman"/>
          <w:sz w:val="24"/>
          <w:szCs w:val="24"/>
        </w:rPr>
      </w:pPr>
      <w:r>
        <w:rPr>
          <w:rFonts w:ascii="Times New Roman" w:hAnsi="Times New Roman" w:cs="Times New Roman"/>
          <w:sz w:val="24"/>
          <w:szCs w:val="24"/>
        </w:rPr>
        <w:t xml:space="preserve"> (a)  The presiding officer shall have all necessary authority to control the receipt of evidence, including the following: </w:t>
      </w:r>
    </w:p>
    <w:p w:rsidR="00130DE1" w:rsidRDefault="00130DE1" w:rsidP="00130DE1">
      <w:pPr>
        <w:pStyle w:val="NoSpacing"/>
        <w:ind w:left="1440" w:right="1440"/>
        <w:rPr>
          <w:rFonts w:ascii="Times New Roman" w:hAnsi="Times New Roman" w:cs="Times New Roman"/>
          <w:sz w:val="24"/>
          <w:szCs w:val="24"/>
        </w:rPr>
      </w:pPr>
    </w:p>
    <w:p w:rsidR="00130DE1" w:rsidRDefault="00130DE1" w:rsidP="00130DE1">
      <w:pPr>
        <w:pStyle w:val="NoSpacing"/>
        <w:ind w:left="1440" w:right="1440"/>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xml:space="preserve">(1)  Ruling on the admissibility of evidence. </w:t>
      </w:r>
    </w:p>
    <w:p w:rsidR="00130DE1" w:rsidRDefault="00130DE1" w:rsidP="00130DE1">
      <w:pPr>
        <w:pStyle w:val="NoSpacing"/>
        <w:ind w:left="1440" w:right="1440"/>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xml:space="preserve">(2)  Confining the evidence to the issues in the </w:t>
      </w:r>
      <w:r>
        <w:rPr>
          <w:rFonts w:ascii="Times New Roman" w:hAnsi="Times New Roman" w:cs="Times New Roman"/>
          <w:sz w:val="24"/>
          <w:szCs w:val="24"/>
        </w:rPr>
        <w:tab/>
      </w:r>
      <w:r>
        <w:rPr>
          <w:rFonts w:ascii="Times New Roman" w:hAnsi="Times New Roman" w:cs="Times New Roman"/>
          <w:sz w:val="24"/>
          <w:szCs w:val="24"/>
        </w:rPr>
        <w:tab/>
        <w:t xml:space="preserve">       proceeding and impose, where appropriate: </w:t>
      </w:r>
    </w:p>
    <w:p w:rsidR="00130DE1" w:rsidRDefault="00130DE1" w:rsidP="00130DE1">
      <w:pPr>
        <w:pStyle w:val="NoSpacing"/>
        <w:ind w:left="1440" w:right="1440"/>
        <w:rPr>
          <w:rFonts w:ascii="Times New Roman" w:hAnsi="Times New Roman" w:cs="Times New Roman"/>
          <w:sz w:val="24"/>
          <w:szCs w:val="24"/>
        </w:rPr>
      </w:pPr>
      <w:r>
        <w:rPr>
          <w:rFonts w:ascii="Times New Roman" w:hAnsi="Times New Roman" w:cs="Times New Roman"/>
          <w:sz w:val="24"/>
          <w:szCs w:val="24"/>
        </w:rPr>
        <w:lastRenderedPageBreak/>
        <w:t>     </w:t>
      </w:r>
      <w:r>
        <w:rPr>
          <w:rFonts w:ascii="Times New Roman" w:hAnsi="Times New Roman" w:cs="Times New Roman"/>
          <w:sz w:val="24"/>
          <w:szCs w:val="24"/>
        </w:rPr>
        <w:tab/>
        <w:t xml:space="preserve">   (i)   Limitations on the number of witnesses to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heard. </w:t>
      </w:r>
    </w:p>
    <w:p w:rsidR="00130DE1" w:rsidRDefault="00130DE1" w:rsidP="00130DE1">
      <w:pPr>
        <w:pStyle w:val="NoSpacing"/>
        <w:ind w:left="1440" w:right="1440"/>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xml:space="preserve">   (ii)   Limitations of time and scope for direct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cross examinations. </w:t>
      </w:r>
    </w:p>
    <w:p w:rsidR="00130DE1" w:rsidRDefault="00130DE1" w:rsidP="00130DE1">
      <w:pPr>
        <w:pStyle w:val="NoSpacing"/>
        <w:ind w:left="1440" w:right="1440"/>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xml:space="preserve">   (iii)   Limitations on the production of further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evidence. </w:t>
      </w:r>
    </w:p>
    <w:p w:rsidR="00130DE1" w:rsidRDefault="00130DE1" w:rsidP="00130DE1">
      <w:pPr>
        <w:pStyle w:val="NoSpacing"/>
        <w:ind w:left="1440" w:right="1440"/>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xml:space="preserve">   (iv)   Other necessary limitations.</w:t>
      </w:r>
    </w:p>
    <w:p w:rsidR="00130DE1" w:rsidRDefault="00130DE1" w:rsidP="00130DE1">
      <w:pPr>
        <w:pStyle w:val="NoSpacing"/>
        <w:ind w:left="1440" w:right="1440"/>
        <w:rPr>
          <w:rFonts w:ascii="Times New Roman" w:hAnsi="Times New Roman" w:cs="Times New Roman"/>
          <w:sz w:val="24"/>
          <w:szCs w:val="24"/>
        </w:rPr>
      </w:pPr>
      <w:r>
        <w:rPr>
          <w:rFonts w:ascii="Times New Roman" w:hAnsi="Times New Roman" w:cs="Times New Roman"/>
          <w:sz w:val="24"/>
          <w:szCs w:val="24"/>
        </w:rPr>
        <w:t xml:space="preserve"> </w:t>
      </w:r>
    </w:p>
    <w:p w:rsidR="00130DE1" w:rsidRDefault="00130DE1" w:rsidP="00130DE1">
      <w:pPr>
        <w:pStyle w:val="NoSpacing"/>
        <w:ind w:left="1440" w:right="1440"/>
        <w:rPr>
          <w:rFonts w:ascii="Times New Roman" w:hAnsi="Times New Roman" w:cs="Times New Roman"/>
          <w:sz w:val="24"/>
          <w:szCs w:val="24"/>
        </w:rPr>
      </w:pPr>
      <w:r>
        <w:rPr>
          <w:rFonts w:ascii="Times New Roman" w:hAnsi="Times New Roman" w:cs="Times New Roman"/>
          <w:sz w:val="24"/>
          <w:szCs w:val="24"/>
        </w:rPr>
        <w:t xml:space="preserve"> (b)  The presiding officer will actively employ these powers to direct and focus the proceedings consistent with due process. </w:t>
      </w:r>
    </w:p>
    <w:p w:rsidR="00130DE1" w:rsidRDefault="00130DE1" w:rsidP="00130DE1">
      <w:pPr>
        <w:pStyle w:val="NoSpacing"/>
        <w:spacing w:line="360" w:lineRule="auto"/>
        <w:rPr>
          <w:rFonts w:ascii="Times New Roman" w:hAnsi="Times New Roman" w:cs="Times New Roman"/>
          <w:sz w:val="24"/>
          <w:szCs w:val="24"/>
        </w:rPr>
      </w:pPr>
      <w:bookmarkStart w:id="0" w:name="5.403."/>
      <w:bookmarkEnd w:id="0"/>
    </w:p>
    <w:p w:rsidR="004A169E" w:rsidRDefault="00130DE1" w:rsidP="004A169E">
      <w:pPr>
        <w:spacing w:line="360" w:lineRule="auto"/>
        <w:rPr>
          <w:sz w:val="24"/>
          <w:szCs w:val="24"/>
        </w:rPr>
      </w:pPr>
      <w:bookmarkStart w:id="1" w:name="5.412."/>
      <w:bookmarkEnd w:id="1"/>
      <w:r>
        <w:tab/>
      </w:r>
      <w:r>
        <w:tab/>
      </w:r>
      <w:r w:rsidRPr="005D2AE6">
        <w:rPr>
          <w:sz w:val="24"/>
          <w:szCs w:val="24"/>
        </w:rPr>
        <w:t xml:space="preserve">I have considered </w:t>
      </w:r>
      <w:r w:rsidR="00735A2B">
        <w:rPr>
          <w:sz w:val="24"/>
          <w:szCs w:val="24"/>
        </w:rPr>
        <w:t>Dominion’s</w:t>
      </w:r>
      <w:r w:rsidRPr="005D2AE6">
        <w:rPr>
          <w:sz w:val="24"/>
          <w:szCs w:val="24"/>
        </w:rPr>
        <w:t xml:space="preserve"> explanation </w:t>
      </w:r>
      <w:r w:rsidR="00735A2B">
        <w:rPr>
          <w:sz w:val="24"/>
          <w:szCs w:val="24"/>
        </w:rPr>
        <w:t>for being approximately 20 days late with its Answer</w:t>
      </w:r>
      <w:r w:rsidR="00E36245">
        <w:rPr>
          <w:sz w:val="24"/>
          <w:szCs w:val="24"/>
        </w:rPr>
        <w:t>.  Specifically Dominion avers</w:t>
      </w:r>
      <w:r w:rsidR="00735A2B">
        <w:rPr>
          <w:sz w:val="24"/>
          <w:szCs w:val="24"/>
        </w:rPr>
        <w:t xml:space="preserve"> </w:t>
      </w:r>
      <w:r w:rsidRPr="005D2AE6">
        <w:rPr>
          <w:sz w:val="24"/>
          <w:szCs w:val="24"/>
        </w:rPr>
        <w:t xml:space="preserve">that </w:t>
      </w:r>
      <w:r w:rsidR="00E36245">
        <w:rPr>
          <w:sz w:val="24"/>
          <w:szCs w:val="24"/>
        </w:rPr>
        <w:t>due to internal downsizing, Dominion</w:t>
      </w:r>
      <w:r w:rsidR="004A169E">
        <w:rPr>
          <w:sz w:val="24"/>
          <w:szCs w:val="24"/>
        </w:rPr>
        <w:t>’s counsel</w:t>
      </w:r>
      <w:r w:rsidR="00E36245">
        <w:rPr>
          <w:sz w:val="24"/>
          <w:szCs w:val="24"/>
        </w:rPr>
        <w:t xml:space="preserve"> did not receive any correspondence </w:t>
      </w:r>
      <w:r w:rsidR="004A169E">
        <w:rPr>
          <w:sz w:val="24"/>
          <w:szCs w:val="24"/>
        </w:rPr>
        <w:t>regarding the case</w:t>
      </w:r>
      <w:r w:rsidR="00E36245">
        <w:rPr>
          <w:sz w:val="24"/>
          <w:szCs w:val="24"/>
        </w:rPr>
        <w:t xml:space="preserve"> until June 18, 2014</w:t>
      </w:r>
      <w:r w:rsidR="004A169E">
        <w:rPr>
          <w:sz w:val="24"/>
          <w:szCs w:val="24"/>
        </w:rPr>
        <w:t xml:space="preserve">.  </w:t>
      </w:r>
      <w:r w:rsidR="00735A2B">
        <w:rPr>
          <w:sz w:val="24"/>
          <w:szCs w:val="24"/>
        </w:rPr>
        <w:t>Dominion does not dispute its company was served with the Complaint</w:t>
      </w:r>
      <w:r w:rsidR="004A169E">
        <w:rPr>
          <w:sz w:val="24"/>
          <w:szCs w:val="24"/>
        </w:rPr>
        <w:t xml:space="preserve"> on May 14, 2014</w:t>
      </w:r>
      <w:r w:rsidR="00735A2B">
        <w:rPr>
          <w:sz w:val="24"/>
          <w:szCs w:val="24"/>
        </w:rPr>
        <w:t xml:space="preserve">; however, </w:t>
      </w:r>
      <w:r w:rsidR="00C308EC">
        <w:rPr>
          <w:sz w:val="24"/>
          <w:szCs w:val="24"/>
        </w:rPr>
        <w:t>in</w:t>
      </w:r>
      <w:r w:rsidR="004A169E">
        <w:rPr>
          <w:sz w:val="24"/>
          <w:szCs w:val="24"/>
        </w:rPr>
        <w:t>-house</w:t>
      </w:r>
      <w:r w:rsidR="00C308EC">
        <w:rPr>
          <w:sz w:val="24"/>
          <w:szCs w:val="24"/>
        </w:rPr>
        <w:t xml:space="preserve"> counsel for Dominion </w:t>
      </w:r>
      <w:r w:rsidR="00E36245">
        <w:rPr>
          <w:sz w:val="24"/>
          <w:szCs w:val="24"/>
        </w:rPr>
        <w:t>was</w:t>
      </w:r>
      <w:r w:rsidR="00C308EC">
        <w:rPr>
          <w:sz w:val="24"/>
          <w:szCs w:val="24"/>
        </w:rPr>
        <w:t xml:space="preserve"> unable to locate the Complaint.</w:t>
      </w:r>
      <w:r w:rsidR="00E36245">
        <w:rPr>
          <w:rStyle w:val="FootnoteReference"/>
          <w:sz w:val="24"/>
          <w:szCs w:val="24"/>
        </w:rPr>
        <w:footnoteReference w:id="2"/>
      </w:r>
      <w:r w:rsidR="00C308EC">
        <w:rPr>
          <w:sz w:val="24"/>
          <w:szCs w:val="24"/>
        </w:rPr>
        <w:t xml:space="preserve">  Dominion claims it is “going through a major downsizing lately, as it exits the electric retail energy supply business, and it is possible that the personnel in the mailroom did not know to whom to forward the correspondence, because it was not addressed to a specific individual within the company.”  Dominion avers that the service of the Complaint addressed to Dominion generally, as opposed to a specified contact individual, coupled with its own internal reorganization and potential to have untrained people in the mailroom who would not know the correct person upon whom to forward mail are the likely cause of counsel not receiving service of the Complaint. </w:t>
      </w:r>
      <w:r w:rsidR="00735A2B">
        <w:rPr>
          <w:sz w:val="24"/>
          <w:szCs w:val="24"/>
        </w:rPr>
        <w:t xml:space="preserve"> The first notice Dominion received was the Notice of Motion Judge Assignment dated June 9, 2014</w:t>
      </w:r>
      <w:r w:rsidR="004A169E">
        <w:rPr>
          <w:sz w:val="24"/>
          <w:szCs w:val="24"/>
        </w:rPr>
        <w:t>, which Dominion discovered on June 18, 2014</w:t>
      </w:r>
      <w:r w:rsidR="00735A2B">
        <w:rPr>
          <w:sz w:val="24"/>
          <w:szCs w:val="24"/>
        </w:rPr>
        <w:t xml:space="preserve">.  </w:t>
      </w:r>
    </w:p>
    <w:p w:rsidR="004A169E" w:rsidRDefault="004A169E" w:rsidP="004A169E">
      <w:pPr>
        <w:spacing w:line="360" w:lineRule="auto"/>
        <w:rPr>
          <w:sz w:val="24"/>
          <w:szCs w:val="24"/>
        </w:rPr>
      </w:pPr>
    </w:p>
    <w:p w:rsidR="004A169E" w:rsidRPr="005D2AE6" w:rsidRDefault="004A169E" w:rsidP="004A169E">
      <w:pPr>
        <w:spacing w:line="360" w:lineRule="auto"/>
        <w:rPr>
          <w:sz w:val="24"/>
          <w:szCs w:val="24"/>
        </w:rPr>
      </w:pPr>
      <w:r>
        <w:rPr>
          <w:sz w:val="24"/>
          <w:szCs w:val="24"/>
        </w:rPr>
        <w:tab/>
      </w:r>
      <w:r>
        <w:rPr>
          <w:sz w:val="24"/>
          <w:szCs w:val="24"/>
        </w:rPr>
        <w:tab/>
      </w:r>
      <w:r w:rsidR="00735A2B">
        <w:rPr>
          <w:sz w:val="24"/>
          <w:szCs w:val="24"/>
        </w:rPr>
        <w:t xml:space="preserve">I find </w:t>
      </w:r>
      <w:r w:rsidR="00717F52">
        <w:rPr>
          <w:sz w:val="24"/>
          <w:szCs w:val="24"/>
        </w:rPr>
        <w:t xml:space="preserve">the fact that in-house counsel’s name did not appear on the service list in addition to </w:t>
      </w:r>
      <w:r>
        <w:rPr>
          <w:sz w:val="24"/>
          <w:szCs w:val="24"/>
        </w:rPr>
        <w:t xml:space="preserve">the </w:t>
      </w:r>
      <w:r w:rsidR="00717F52">
        <w:rPr>
          <w:sz w:val="24"/>
          <w:szCs w:val="24"/>
        </w:rPr>
        <w:t xml:space="preserve">reorganization and downsizing within the company causing counsel to miss the Complaint to be </w:t>
      </w:r>
      <w:r w:rsidR="00735A2B">
        <w:rPr>
          <w:sz w:val="24"/>
          <w:szCs w:val="24"/>
        </w:rPr>
        <w:t>good cause for Dominion’s lateness</w:t>
      </w:r>
      <w:r>
        <w:rPr>
          <w:sz w:val="24"/>
          <w:szCs w:val="24"/>
        </w:rPr>
        <w:t xml:space="preserve"> of 20 days</w:t>
      </w:r>
      <w:r w:rsidR="00735A2B">
        <w:rPr>
          <w:sz w:val="24"/>
          <w:szCs w:val="24"/>
        </w:rPr>
        <w:t xml:space="preserve">, and its Answer is </w:t>
      </w:r>
      <w:r w:rsidR="00130DE1" w:rsidRPr="005D2AE6">
        <w:rPr>
          <w:sz w:val="24"/>
          <w:szCs w:val="24"/>
        </w:rPr>
        <w:t>accepted</w:t>
      </w:r>
      <w:r w:rsidR="00130DE1" w:rsidRPr="005D2AE6">
        <w:rPr>
          <w:i/>
          <w:sz w:val="24"/>
          <w:szCs w:val="24"/>
        </w:rPr>
        <w:t xml:space="preserve"> Nunc Pro Tunc</w:t>
      </w:r>
      <w:r w:rsidR="00130DE1" w:rsidRPr="005D2AE6">
        <w:rPr>
          <w:sz w:val="24"/>
          <w:szCs w:val="24"/>
        </w:rPr>
        <w:t xml:space="preserve"> into the record as if it were timely filed.  </w:t>
      </w:r>
      <w:r>
        <w:rPr>
          <w:sz w:val="24"/>
          <w:szCs w:val="24"/>
        </w:rPr>
        <w:t xml:space="preserve">This case shall remain in mediation, and there has been no hearing scheduled yet.  Complainant’s reply to Dominion’s Answer shall be due </w:t>
      </w:r>
      <w:r>
        <w:rPr>
          <w:sz w:val="24"/>
          <w:szCs w:val="24"/>
        </w:rPr>
        <w:lastRenderedPageBreak/>
        <w:t>Monday, July 14, 2014.  52 Pa. Code § 5.63.</w:t>
      </w:r>
      <w:r w:rsidR="00FB1978">
        <w:rPr>
          <w:sz w:val="24"/>
          <w:szCs w:val="24"/>
        </w:rPr>
        <w:t xml:space="preserve">  I encourage the parties to negotiate a settlement of this dispute through mediation.</w:t>
      </w:r>
    </w:p>
    <w:p w:rsidR="00130DE1" w:rsidRPr="005D2AE6" w:rsidRDefault="00130DE1" w:rsidP="00130DE1">
      <w:pPr>
        <w:spacing w:line="360" w:lineRule="auto"/>
        <w:rPr>
          <w:sz w:val="24"/>
          <w:szCs w:val="24"/>
        </w:rPr>
      </w:pPr>
    </w:p>
    <w:p w:rsidR="00130DE1" w:rsidRPr="005D2AE6" w:rsidRDefault="00130DE1" w:rsidP="00130DE1">
      <w:pPr>
        <w:spacing w:line="360" w:lineRule="auto"/>
        <w:rPr>
          <w:sz w:val="24"/>
          <w:szCs w:val="24"/>
        </w:rPr>
      </w:pPr>
      <w:r w:rsidRPr="005D2AE6">
        <w:rPr>
          <w:sz w:val="24"/>
          <w:szCs w:val="24"/>
        </w:rPr>
        <w:tab/>
      </w:r>
      <w:r w:rsidRPr="005D2AE6">
        <w:rPr>
          <w:sz w:val="24"/>
          <w:szCs w:val="24"/>
        </w:rPr>
        <w:tab/>
        <w:t>THEREFORE,</w:t>
      </w:r>
    </w:p>
    <w:p w:rsidR="00130DE1" w:rsidRPr="005D2AE6" w:rsidRDefault="00130DE1" w:rsidP="00130DE1">
      <w:pPr>
        <w:spacing w:line="360" w:lineRule="auto"/>
        <w:rPr>
          <w:sz w:val="24"/>
          <w:szCs w:val="24"/>
        </w:rPr>
      </w:pPr>
    </w:p>
    <w:p w:rsidR="00130DE1" w:rsidRPr="005D2AE6" w:rsidRDefault="00130DE1" w:rsidP="00130DE1">
      <w:pPr>
        <w:spacing w:line="360" w:lineRule="auto"/>
        <w:rPr>
          <w:sz w:val="24"/>
          <w:szCs w:val="24"/>
        </w:rPr>
      </w:pPr>
      <w:r w:rsidRPr="005D2AE6">
        <w:rPr>
          <w:sz w:val="24"/>
          <w:szCs w:val="24"/>
        </w:rPr>
        <w:tab/>
      </w:r>
      <w:r w:rsidRPr="005D2AE6">
        <w:rPr>
          <w:sz w:val="24"/>
          <w:szCs w:val="24"/>
        </w:rPr>
        <w:tab/>
        <w:t>IT IS ORDERED:</w:t>
      </w:r>
    </w:p>
    <w:p w:rsidR="00130DE1" w:rsidRPr="005D2AE6" w:rsidRDefault="00130DE1" w:rsidP="00130DE1">
      <w:pPr>
        <w:spacing w:line="360" w:lineRule="auto"/>
        <w:rPr>
          <w:sz w:val="24"/>
          <w:szCs w:val="24"/>
        </w:rPr>
      </w:pPr>
    </w:p>
    <w:p w:rsidR="00735A2B" w:rsidRPr="005D2AE6" w:rsidRDefault="00130DE1" w:rsidP="00735A2B">
      <w:pPr>
        <w:pStyle w:val="BodyTextIndent"/>
        <w:ind w:firstLine="0"/>
        <w:rPr>
          <w:sz w:val="24"/>
          <w:szCs w:val="24"/>
        </w:rPr>
      </w:pPr>
      <w:r w:rsidRPr="005D2AE6">
        <w:rPr>
          <w:sz w:val="24"/>
          <w:szCs w:val="24"/>
        </w:rPr>
        <w:tab/>
      </w:r>
      <w:r w:rsidRPr="005D2AE6">
        <w:rPr>
          <w:sz w:val="24"/>
          <w:szCs w:val="24"/>
        </w:rPr>
        <w:tab/>
        <w:t>1.</w:t>
      </w:r>
      <w:r w:rsidRPr="005D2AE6">
        <w:rPr>
          <w:sz w:val="24"/>
          <w:szCs w:val="24"/>
        </w:rPr>
        <w:tab/>
      </w:r>
      <w:r w:rsidR="00735A2B" w:rsidRPr="005D2AE6">
        <w:rPr>
          <w:sz w:val="24"/>
          <w:szCs w:val="24"/>
        </w:rPr>
        <w:t xml:space="preserve">That the Motion </w:t>
      </w:r>
      <w:r w:rsidR="00735A2B">
        <w:rPr>
          <w:sz w:val="24"/>
          <w:szCs w:val="24"/>
        </w:rPr>
        <w:t xml:space="preserve">to File Answer </w:t>
      </w:r>
      <w:r w:rsidR="00735A2B" w:rsidRPr="004A169E">
        <w:rPr>
          <w:i/>
          <w:sz w:val="24"/>
          <w:szCs w:val="24"/>
        </w:rPr>
        <w:t xml:space="preserve">Nunc Pro Tunc </w:t>
      </w:r>
      <w:r w:rsidR="00735A2B">
        <w:rPr>
          <w:sz w:val="24"/>
          <w:szCs w:val="24"/>
        </w:rPr>
        <w:t xml:space="preserve">of Dominion Retail, Inc. to Complaint is </w:t>
      </w:r>
      <w:r w:rsidR="00735A2B" w:rsidRPr="005D2AE6">
        <w:rPr>
          <w:sz w:val="24"/>
          <w:szCs w:val="24"/>
        </w:rPr>
        <w:t>hereby granted.</w:t>
      </w:r>
    </w:p>
    <w:p w:rsidR="00735A2B" w:rsidRDefault="00735A2B" w:rsidP="00735A2B">
      <w:pPr>
        <w:spacing w:line="360" w:lineRule="auto"/>
        <w:rPr>
          <w:sz w:val="24"/>
          <w:szCs w:val="24"/>
        </w:rPr>
      </w:pPr>
    </w:p>
    <w:p w:rsidR="00130DE1" w:rsidRPr="005D2AE6" w:rsidRDefault="00735A2B" w:rsidP="00735A2B">
      <w:pPr>
        <w:spacing w:line="360" w:lineRule="auto"/>
        <w:rPr>
          <w:sz w:val="24"/>
          <w:szCs w:val="24"/>
        </w:rPr>
      </w:pPr>
      <w:r>
        <w:rPr>
          <w:sz w:val="24"/>
          <w:szCs w:val="24"/>
        </w:rPr>
        <w:tab/>
      </w:r>
      <w:r>
        <w:rPr>
          <w:sz w:val="24"/>
          <w:szCs w:val="24"/>
        </w:rPr>
        <w:tab/>
        <w:t>2.</w:t>
      </w:r>
      <w:r>
        <w:rPr>
          <w:sz w:val="24"/>
          <w:szCs w:val="24"/>
        </w:rPr>
        <w:tab/>
      </w:r>
      <w:r w:rsidR="00130DE1" w:rsidRPr="005D2AE6">
        <w:rPr>
          <w:sz w:val="24"/>
          <w:szCs w:val="24"/>
        </w:rPr>
        <w:t xml:space="preserve">That the </w:t>
      </w:r>
      <w:r>
        <w:rPr>
          <w:sz w:val="24"/>
          <w:szCs w:val="24"/>
        </w:rPr>
        <w:t xml:space="preserve">Answer of Respondent Dominion Retail, Inc. </w:t>
      </w:r>
      <w:r w:rsidR="00130DE1" w:rsidRPr="005D2AE6">
        <w:rPr>
          <w:sz w:val="24"/>
          <w:szCs w:val="24"/>
        </w:rPr>
        <w:t xml:space="preserve">is admitted into the record </w:t>
      </w:r>
      <w:r w:rsidR="00130DE1" w:rsidRPr="005D2AE6">
        <w:rPr>
          <w:i/>
          <w:sz w:val="24"/>
          <w:szCs w:val="24"/>
        </w:rPr>
        <w:t>Nunc Pro Tunc</w:t>
      </w:r>
      <w:r w:rsidR="00130DE1" w:rsidRPr="005D2AE6">
        <w:rPr>
          <w:sz w:val="24"/>
          <w:szCs w:val="24"/>
        </w:rPr>
        <w:t xml:space="preserve"> as if timely filed.</w:t>
      </w:r>
    </w:p>
    <w:p w:rsidR="00130DE1" w:rsidRPr="005D2AE6" w:rsidRDefault="00130DE1" w:rsidP="00130DE1">
      <w:pPr>
        <w:spacing w:line="360" w:lineRule="auto"/>
        <w:rPr>
          <w:sz w:val="24"/>
          <w:szCs w:val="24"/>
        </w:rPr>
      </w:pPr>
    </w:p>
    <w:p w:rsidR="004A169E" w:rsidRPr="005D2AE6" w:rsidRDefault="00130DE1" w:rsidP="004A169E">
      <w:pPr>
        <w:spacing w:line="360" w:lineRule="auto"/>
        <w:rPr>
          <w:sz w:val="24"/>
          <w:szCs w:val="24"/>
        </w:rPr>
      </w:pPr>
      <w:r w:rsidRPr="005D2AE6">
        <w:rPr>
          <w:sz w:val="24"/>
          <w:szCs w:val="24"/>
        </w:rPr>
        <w:tab/>
        <w:t xml:space="preserve"> </w:t>
      </w:r>
      <w:r w:rsidR="004A169E">
        <w:rPr>
          <w:sz w:val="24"/>
          <w:szCs w:val="24"/>
        </w:rPr>
        <w:tab/>
        <w:t>3.</w:t>
      </w:r>
      <w:r w:rsidR="004A169E">
        <w:rPr>
          <w:sz w:val="24"/>
          <w:szCs w:val="24"/>
        </w:rPr>
        <w:tab/>
        <w:t>Complainant’s reply to Dominion’s Answer shall be due Monday, July 14, 2014.  52 Pa. Code § 5.63.</w:t>
      </w:r>
    </w:p>
    <w:p w:rsidR="00130DE1" w:rsidRPr="005D2AE6" w:rsidRDefault="00130DE1" w:rsidP="00735A2B">
      <w:pPr>
        <w:spacing w:line="360" w:lineRule="auto"/>
        <w:ind w:right="720"/>
        <w:rPr>
          <w:sz w:val="24"/>
          <w:szCs w:val="24"/>
        </w:rPr>
      </w:pPr>
    </w:p>
    <w:p w:rsidR="00F44CBE" w:rsidRDefault="002B2DA7" w:rsidP="00FB1978">
      <w:pPr>
        <w:pStyle w:val="BodyTextIndent"/>
        <w:ind w:firstLine="0"/>
        <w:rPr>
          <w:sz w:val="24"/>
          <w:szCs w:val="24"/>
        </w:rPr>
      </w:pPr>
      <w:r w:rsidRPr="005D2AE6">
        <w:rPr>
          <w:sz w:val="24"/>
          <w:szCs w:val="24"/>
        </w:rPr>
        <w:tab/>
      </w:r>
      <w:r w:rsidR="006F4898" w:rsidRPr="005D2AE6">
        <w:rPr>
          <w:sz w:val="24"/>
          <w:szCs w:val="24"/>
        </w:rPr>
        <w:tab/>
      </w:r>
    </w:p>
    <w:p w:rsidR="002B2DA7" w:rsidRDefault="002B2DA7" w:rsidP="00F44CBE">
      <w:pPr>
        <w:autoSpaceDE/>
        <w:autoSpaceDN/>
        <w:spacing w:line="360" w:lineRule="auto"/>
        <w:rPr>
          <w:sz w:val="24"/>
          <w:szCs w:val="24"/>
        </w:rPr>
      </w:pPr>
    </w:p>
    <w:p w:rsidR="00777417" w:rsidRPr="00C81100" w:rsidRDefault="00F44CBE" w:rsidP="002B2DA7">
      <w:pPr>
        <w:autoSpaceDE/>
        <w:autoSpaceDN/>
        <w:rPr>
          <w:sz w:val="24"/>
          <w:szCs w:val="24"/>
          <w:u w:val="single"/>
        </w:rPr>
      </w:pPr>
      <w:r>
        <w:rPr>
          <w:sz w:val="24"/>
          <w:szCs w:val="24"/>
        </w:rPr>
        <w:t xml:space="preserve"> </w:t>
      </w:r>
      <w:r w:rsidR="00777417" w:rsidRPr="00C81100">
        <w:rPr>
          <w:sz w:val="24"/>
          <w:szCs w:val="24"/>
        </w:rPr>
        <w:t>Date</w:t>
      </w:r>
      <w:r w:rsidR="005031B5" w:rsidRPr="00C81100">
        <w:rPr>
          <w:sz w:val="24"/>
          <w:szCs w:val="24"/>
        </w:rPr>
        <w:t>:</w:t>
      </w:r>
      <w:r w:rsidR="00DD1D22">
        <w:rPr>
          <w:sz w:val="24"/>
          <w:szCs w:val="24"/>
        </w:rPr>
        <w:tab/>
      </w:r>
      <w:r w:rsidR="00A96862">
        <w:rPr>
          <w:sz w:val="24"/>
          <w:szCs w:val="24"/>
          <w:u w:val="single"/>
        </w:rPr>
        <w:t xml:space="preserve">June </w:t>
      </w:r>
      <w:r w:rsidR="002B2DA7">
        <w:rPr>
          <w:sz w:val="24"/>
          <w:szCs w:val="24"/>
          <w:u w:val="single"/>
        </w:rPr>
        <w:t>2</w:t>
      </w:r>
      <w:r w:rsidR="004A169E">
        <w:rPr>
          <w:sz w:val="24"/>
          <w:szCs w:val="24"/>
          <w:u w:val="single"/>
        </w:rPr>
        <w:t>4</w:t>
      </w:r>
      <w:r w:rsidR="00A96862">
        <w:rPr>
          <w:sz w:val="24"/>
          <w:szCs w:val="24"/>
          <w:u w:val="single"/>
        </w:rPr>
        <w:t>, 2014</w:t>
      </w:r>
      <w:r w:rsidR="00A96862">
        <w:rPr>
          <w:sz w:val="24"/>
          <w:szCs w:val="24"/>
          <w:u w:val="single"/>
        </w:rPr>
        <w:tab/>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rsidP="002B2DA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A96862">
        <w:rPr>
          <w:sz w:val="24"/>
          <w:szCs w:val="24"/>
        </w:rPr>
        <w:t>Elizabeth H. Barnes</w:t>
      </w:r>
    </w:p>
    <w:p w:rsidR="003F5AB4" w:rsidRDefault="00777417" w:rsidP="002B2DA7">
      <w:pPr>
        <w:widowControl w:val="0"/>
        <w:rPr>
          <w:sz w:val="24"/>
          <w:szCs w:val="24"/>
        </w:rPr>
        <w:sectPr w:rsidR="003F5AB4" w:rsidSect="008E43F3">
          <w:pgSz w:w="12240" w:h="15840" w:code="1"/>
          <w:pgMar w:top="1440" w:right="1440" w:bottom="1440" w:left="1440" w:header="720" w:footer="720" w:gutter="0"/>
          <w:cols w:space="720"/>
          <w:docGrid w:linePitch="360"/>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3F5AB4" w:rsidRPr="003F5AB4" w:rsidRDefault="003F5AB4" w:rsidP="003F5AB4">
      <w:pPr>
        <w:autoSpaceDE/>
        <w:autoSpaceDN/>
        <w:contextualSpacing/>
        <w:rPr>
          <w:rFonts w:ascii="Microsoft Sans Serif" w:eastAsiaTheme="minorEastAsia" w:hAnsi="Microsoft Sans Serif" w:cs="Microsoft Sans Serif"/>
          <w:b/>
          <w:sz w:val="24"/>
          <w:szCs w:val="24"/>
          <w:u w:val="single"/>
        </w:rPr>
      </w:pPr>
      <w:r w:rsidRPr="003F5AB4">
        <w:rPr>
          <w:rFonts w:ascii="Microsoft Sans Serif" w:eastAsiaTheme="minorEastAsia" w:hAnsi="Microsoft Sans Serif" w:cs="Microsoft Sans Serif"/>
          <w:b/>
          <w:sz w:val="24"/>
          <w:szCs w:val="24"/>
          <w:u w:val="single"/>
        </w:rPr>
        <w:lastRenderedPageBreak/>
        <w:t>F-2014-2418934 – JERU B. KING v. PPL ELECTRIC UTILITIES CORPORATION</w:t>
      </w:r>
      <w:r>
        <w:rPr>
          <w:rFonts w:ascii="Microsoft Sans Serif" w:eastAsiaTheme="minorEastAsia" w:hAnsi="Microsoft Sans Serif" w:cs="Microsoft Sans Serif"/>
          <w:b/>
          <w:sz w:val="24"/>
          <w:szCs w:val="24"/>
          <w:u w:val="single"/>
        </w:rPr>
        <w:t xml:space="preserve"> (</w:t>
      </w:r>
      <w:r w:rsidRPr="003F5AB4">
        <w:rPr>
          <w:rFonts w:ascii="Microsoft Sans Serif" w:eastAsiaTheme="minorEastAsia" w:hAnsi="Microsoft Sans Serif" w:cs="Microsoft Sans Serif"/>
          <w:b/>
          <w:i/>
          <w:sz w:val="24"/>
          <w:szCs w:val="24"/>
          <w:u w:val="single"/>
        </w:rPr>
        <w:t>Revised 6/24/14</w:t>
      </w:r>
      <w:r>
        <w:rPr>
          <w:rFonts w:ascii="Microsoft Sans Serif" w:eastAsiaTheme="minorEastAsia" w:hAnsi="Microsoft Sans Serif" w:cs="Microsoft Sans Serif"/>
          <w:b/>
          <w:sz w:val="24"/>
          <w:szCs w:val="24"/>
          <w:u w:val="single"/>
        </w:rPr>
        <w:t>)</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CARL SHULTZ ESQUIRE</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ECKERT SEAMANS CHERIN &amp; LLC</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213 MARKET STREET 8</w:t>
      </w:r>
      <w:r w:rsidRPr="003F5AB4">
        <w:rPr>
          <w:rFonts w:ascii="Microsoft Sans Serif" w:eastAsiaTheme="minorEastAsia" w:hAnsi="Microsoft Sans Serif" w:cs="Microsoft Sans Serif"/>
          <w:sz w:val="24"/>
          <w:szCs w:val="24"/>
          <w:vertAlign w:val="superscript"/>
        </w:rPr>
        <w:t>TH</w:t>
      </w:r>
      <w:r w:rsidRPr="003F5AB4">
        <w:rPr>
          <w:rFonts w:ascii="Microsoft Sans Serif" w:eastAsiaTheme="minorEastAsia" w:hAnsi="Microsoft Sans Serif" w:cs="Microsoft Sans Serif"/>
          <w:sz w:val="24"/>
          <w:szCs w:val="24"/>
        </w:rPr>
        <w:t xml:space="preserve"> </w:t>
      </w:r>
      <w:proofErr w:type="gramStart"/>
      <w:r w:rsidRPr="003F5AB4">
        <w:rPr>
          <w:rFonts w:ascii="Microsoft Sans Serif" w:eastAsiaTheme="minorEastAsia" w:hAnsi="Microsoft Sans Serif" w:cs="Microsoft Sans Serif"/>
          <w:sz w:val="24"/>
          <w:szCs w:val="24"/>
        </w:rPr>
        <w:t>FLOOR</w:t>
      </w:r>
      <w:proofErr w:type="gramEnd"/>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HARRISBURG PA  17101</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717.255.3742</w:t>
      </w:r>
    </w:p>
    <w:p w:rsidR="003F5AB4" w:rsidRPr="003F5AB4" w:rsidRDefault="003F5AB4" w:rsidP="003F5AB4">
      <w:pPr>
        <w:autoSpaceDE/>
        <w:autoSpaceDN/>
        <w:contextualSpacing/>
        <w:rPr>
          <w:rFonts w:ascii="Microsoft Sans Serif" w:eastAsiaTheme="minorEastAsia" w:hAnsi="Microsoft Sans Serif" w:cs="Microsoft Sans Serif"/>
          <w:b/>
          <w:i/>
          <w:sz w:val="24"/>
          <w:szCs w:val="24"/>
          <w:u w:val="single"/>
        </w:rPr>
      </w:pPr>
      <w:r w:rsidRPr="003F5AB4">
        <w:rPr>
          <w:rFonts w:ascii="Microsoft Sans Serif" w:eastAsiaTheme="minorEastAsia" w:hAnsi="Microsoft Sans Serif" w:cs="Microsoft Sans Serif"/>
          <w:b/>
          <w:i/>
          <w:sz w:val="24"/>
          <w:szCs w:val="24"/>
          <w:u w:val="single"/>
        </w:rPr>
        <w:t>Accepts E - Service</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KIMBERLY G. KRUPKA ESQUIRE</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GROSS MCKINLEY LLP</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33 SOUTH 7</w:t>
      </w:r>
      <w:r w:rsidRPr="003F5AB4">
        <w:rPr>
          <w:rFonts w:ascii="Microsoft Sans Serif" w:eastAsiaTheme="minorEastAsia" w:hAnsi="Microsoft Sans Serif" w:cs="Microsoft Sans Serif"/>
          <w:sz w:val="24"/>
          <w:szCs w:val="24"/>
          <w:vertAlign w:val="superscript"/>
        </w:rPr>
        <w:t>TH</w:t>
      </w:r>
      <w:r w:rsidRPr="003F5AB4">
        <w:rPr>
          <w:rFonts w:ascii="Microsoft Sans Serif" w:eastAsiaTheme="minorEastAsia" w:hAnsi="Microsoft Sans Serif" w:cs="Microsoft Sans Serif"/>
          <w:sz w:val="24"/>
          <w:szCs w:val="24"/>
        </w:rPr>
        <w:t xml:space="preserve"> STREET</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PO BOX 4060</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ALLENTOWN PA  18105 – 4060</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610.820.5450</w:t>
      </w:r>
    </w:p>
    <w:p w:rsidR="003F5AB4" w:rsidRPr="003F5AB4" w:rsidRDefault="003F5AB4" w:rsidP="003F5AB4">
      <w:pPr>
        <w:autoSpaceDE/>
        <w:autoSpaceDN/>
        <w:contextualSpacing/>
        <w:rPr>
          <w:rFonts w:ascii="Microsoft Sans Serif" w:eastAsiaTheme="minorEastAsia" w:hAnsi="Microsoft Sans Serif" w:cs="Microsoft Sans Serif"/>
          <w:b/>
          <w:i/>
          <w:sz w:val="24"/>
          <w:szCs w:val="24"/>
          <w:u w:val="single"/>
        </w:rPr>
      </w:pPr>
      <w:r w:rsidRPr="003F5AB4">
        <w:rPr>
          <w:rFonts w:ascii="Microsoft Sans Serif" w:eastAsiaTheme="minorEastAsia" w:hAnsi="Microsoft Sans Serif" w:cs="Microsoft Sans Serif"/>
          <w:b/>
          <w:i/>
          <w:sz w:val="24"/>
          <w:szCs w:val="24"/>
          <w:u w:val="single"/>
        </w:rPr>
        <w:t>Accepts E – Service</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DOMINION RETAIL INC.</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D/B/A DOMINION ENERGY SOLUTIONS</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501 MARTINDALE STREET</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SUITE 400</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PITTSBURGH PA  15212 – 5817</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PAUL E. RUSSELL ESQUIRE</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PPL ELECTRIC UTILITIES CORPORATION</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2 NORTH 9</w:t>
      </w:r>
      <w:r w:rsidRPr="003F5AB4">
        <w:rPr>
          <w:rFonts w:ascii="Microsoft Sans Serif" w:eastAsiaTheme="minorEastAsia" w:hAnsi="Microsoft Sans Serif" w:cs="Microsoft Sans Serif"/>
          <w:sz w:val="24"/>
          <w:szCs w:val="24"/>
          <w:vertAlign w:val="superscript"/>
        </w:rPr>
        <w:t>TH</w:t>
      </w:r>
      <w:r w:rsidRPr="003F5AB4">
        <w:rPr>
          <w:rFonts w:ascii="Microsoft Sans Serif" w:eastAsiaTheme="minorEastAsia" w:hAnsi="Microsoft Sans Serif" w:cs="Microsoft Sans Serif"/>
          <w:sz w:val="24"/>
          <w:szCs w:val="24"/>
        </w:rPr>
        <w:t xml:space="preserve"> STREET</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ALLENTOWN PA  18101</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610.774.4254</w:t>
      </w:r>
    </w:p>
    <w:p w:rsidR="003F5AB4" w:rsidRPr="003F5AB4" w:rsidRDefault="003F5AB4" w:rsidP="003F5AB4">
      <w:pPr>
        <w:autoSpaceDE/>
        <w:autoSpaceDN/>
        <w:contextualSpacing/>
        <w:rPr>
          <w:rFonts w:ascii="Microsoft Sans Serif" w:eastAsiaTheme="minorEastAsia" w:hAnsi="Microsoft Sans Serif" w:cs="Microsoft Sans Serif"/>
          <w:b/>
          <w:i/>
          <w:sz w:val="24"/>
          <w:szCs w:val="24"/>
          <w:u w:val="single"/>
        </w:rPr>
      </w:pPr>
      <w:r w:rsidRPr="003F5AB4">
        <w:rPr>
          <w:rFonts w:ascii="Microsoft Sans Serif" w:eastAsiaTheme="minorEastAsia" w:hAnsi="Microsoft Sans Serif" w:cs="Microsoft Sans Serif"/>
          <w:b/>
          <w:i/>
          <w:sz w:val="24"/>
          <w:szCs w:val="24"/>
          <w:u w:val="single"/>
        </w:rPr>
        <w:t>Accepts E – Service</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JERU B. KING</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PO BOX 470</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ANALOMINK PA  18320</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JOSEPH CLARK</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DIRECT ENERGY BUSINESS LLC</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21 EAST STATE STREET 19</w:t>
      </w:r>
      <w:r w:rsidRPr="003F5AB4">
        <w:rPr>
          <w:rFonts w:ascii="Microsoft Sans Serif" w:eastAsiaTheme="minorEastAsia" w:hAnsi="Microsoft Sans Serif" w:cs="Microsoft Sans Serif"/>
          <w:sz w:val="24"/>
          <w:szCs w:val="24"/>
          <w:vertAlign w:val="superscript"/>
        </w:rPr>
        <w:t>TH</w:t>
      </w:r>
      <w:r w:rsidRPr="003F5AB4">
        <w:rPr>
          <w:rFonts w:ascii="Microsoft Sans Serif" w:eastAsiaTheme="minorEastAsia" w:hAnsi="Microsoft Sans Serif" w:cs="Microsoft Sans Serif"/>
          <w:sz w:val="24"/>
          <w:szCs w:val="24"/>
        </w:rPr>
        <w:t xml:space="preserve"> FLOOR</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COLUMBUS OH  43215</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bookmarkStart w:id="2" w:name="_GoBack"/>
      <w:r w:rsidRPr="003F5AB4">
        <w:rPr>
          <w:rFonts w:ascii="Microsoft Sans Serif" w:eastAsiaTheme="minorEastAsia" w:hAnsi="Microsoft Sans Serif" w:cs="Microsoft Sans Serif"/>
          <w:sz w:val="24"/>
          <w:szCs w:val="24"/>
        </w:rPr>
        <w:t>TODD S STEWART ESQUIRE</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HAWKE MCKEON &amp; SNISCAK LLP</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100 NORTH TENTH STREET</w:t>
      </w:r>
    </w:p>
    <w:p w:rsidR="003F5AB4" w:rsidRPr="003F5AB4" w:rsidRDefault="003F5AB4" w:rsidP="003F5AB4">
      <w:pPr>
        <w:autoSpaceDE/>
        <w:autoSpaceDN/>
        <w:contextualSpacing/>
        <w:rPr>
          <w:rFonts w:ascii="Microsoft Sans Serif" w:eastAsiaTheme="minorEastAsia" w:hAnsi="Microsoft Sans Serif" w:cs="Microsoft Sans Serif"/>
          <w:sz w:val="24"/>
          <w:szCs w:val="24"/>
        </w:rPr>
      </w:pPr>
      <w:r w:rsidRPr="003F5AB4">
        <w:rPr>
          <w:rFonts w:ascii="Microsoft Sans Serif" w:eastAsiaTheme="minorEastAsia" w:hAnsi="Microsoft Sans Serif" w:cs="Microsoft Sans Serif"/>
          <w:sz w:val="24"/>
          <w:szCs w:val="24"/>
        </w:rPr>
        <w:t>HARRISBURG PA  17101</w:t>
      </w:r>
    </w:p>
    <w:bookmarkEnd w:id="2"/>
    <w:p w:rsidR="003F5AB4" w:rsidRPr="003F5AB4" w:rsidRDefault="003F5AB4" w:rsidP="003F5AB4">
      <w:pPr>
        <w:autoSpaceDE/>
        <w:autoSpaceDN/>
        <w:contextualSpacing/>
        <w:rPr>
          <w:rFonts w:ascii="Microsoft Sans Serif" w:eastAsiaTheme="minorEastAsia" w:hAnsi="Microsoft Sans Serif" w:cs="Microsoft Sans Serif"/>
          <w:i/>
          <w:sz w:val="24"/>
          <w:szCs w:val="24"/>
        </w:rPr>
      </w:pPr>
      <w:r w:rsidRPr="003F5AB4">
        <w:rPr>
          <w:rFonts w:ascii="Microsoft Sans Serif" w:eastAsiaTheme="minorEastAsia" w:hAnsi="Microsoft Sans Serif" w:cs="Microsoft Sans Serif"/>
          <w:i/>
          <w:sz w:val="24"/>
          <w:szCs w:val="24"/>
        </w:rPr>
        <w:t>Counsel for Dominion Retail, Inc. d/b/a Dominion Energy Solutions</w:t>
      </w:r>
    </w:p>
    <w:p w:rsidR="001600B8" w:rsidRPr="00C81100" w:rsidRDefault="001600B8" w:rsidP="002B2DA7">
      <w:pPr>
        <w:widowControl w:val="0"/>
        <w:rPr>
          <w:sz w:val="24"/>
          <w:szCs w:val="24"/>
        </w:rPr>
      </w:pPr>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82" w:rsidRDefault="00CA2782">
      <w:r>
        <w:separator/>
      </w:r>
    </w:p>
  </w:endnote>
  <w:endnote w:type="continuationSeparator" w:id="0">
    <w:p w:rsidR="00CA2782" w:rsidRDefault="00CA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82" w:rsidRDefault="00CA2782">
      <w:r>
        <w:separator/>
      </w:r>
    </w:p>
  </w:footnote>
  <w:footnote w:type="continuationSeparator" w:id="0">
    <w:p w:rsidR="00CA2782" w:rsidRDefault="00CA2782">
      <w:r>
        <w:continuationSeparator/>
      </w:r>
    </w:p>
  </w:footnote>
  <w:footnote w:id="1">
    <w:p w:rsidR="00F478BC" w:rsidRDefault="00F478BC">
      <w:pPr>
        <w:pStyle w:val="FootnoteText"/>
      </w:pPr>
      <w:r>
        <w:rPr>
          <w:rStyle w:val="FootnoteReference"/>
        </w:rPr>
        <w:footnoteRef/>
      </w:r>
      <w:r>
        <w:t xml:space="preserve"> This is a timely appeal of a Bureau of Consumer Services Decision at Case No. 3192179.</w:t>
      </w:r>
    </w:p>
  </w:footnote>
  <w:footnote w:id="2">
    <w:p w:rsidR="00E36245" w:rsidRDefault="00E36245">
      <w:pPr>
        <w:pStyle w:val="FootnoteText"/>
      </w:pPr>
      <w:r>
        <w:rPr>
          <w:rStyle w:val="FootnoteReference"/>
        </w:rPr>
        <w:footnoteRef/>
      </w:r>
      <w:r>
        <w:t xml:space="preserve"> Mr. Todd Stewart, Esquire contacted me by electronic mail on June 23, 2014, representing he was counsel for Dominion Retail, Inc. and requesting a</w:t>
      </w:r>
      <w:r w:rsidR="004A169E">
        <w:t xml:space="preserve"> </w:t>
      </w:r>
      <w:r>
        <w:t>copy of the Complaint on behalf of Dominion</w:t>
      </w:r>
      <w:r w:rsidR="004A169E">
        <w:t>.  I electronically mailed a scanned copy of the Complaint on June 23, 2014 to Mr. Stewart.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36256"/>
    <w:rsid w:val="000B40DB"/>
    <w:rsid w:val="000C29CA"/>
    <w:rsid w:val="000D18F7"/>
    <w:rsid w:val="000D39CD"/>
    <w:rsid w:val="000E64D7"/>
    <w:rsid w:val="001109E2"/>
    <w:rsid w:val="00115DAF"/>
    <w:rsid w:val="00122DFB"/>
    <w:rsid w:val="00130DE1"/>
    <w:rsid w:val="00150EB1"/>
    <w:rsid w:val="001600B8"/>
    <w:rsid w:val="0016688B"/>
    <w:rsid w:val="00166B0E"/>
    <w:rsid w:val="001765C3"/>
    <w:rsid w:val="00181ED9"/>
    <w:rsid w:val="001C5B6F"/>
    <w:rsid w:val="001E1C95"/>
    <w:rsid w:val="001F7F8A"/>
    <w:rsid w:val="00212490"/>
    <w:rsid w:val="00234EF5"/>
    <w:rsid w:val="00251B56"/>
    <w:rsid w:val="002B0937"/>
    <w:rsid w:val="002B2DA7"/>
    <w:rsid w:val="003112BF"/>
    <w:rsid w:val="003212B2"/>
    <w:rsid w:val="00337F8B"/>
    <w:rsid w:val="00355692"/>
    <w:rsid w:val="00361125"/>
    <w:rsid w:val="003A6970"/>
    <w:rsid w:val="003B1503"/>
    <w:rsid w:val="003C1F8F"/>
    <w:rsid w:val="003D7718"/>
    <w:rsid w:val="003F2366"/>
    <w:rsid w:val="003F5AB4"/>
    <w:rsid w:val="003F6272"/>
    <w:rsid w:val="003F6F58"/>
    <w:rsid w:val="004032CE"/>
    <w:rsid w:val="00405714"/>
    <w:rsid w:val="00407A27"/>
    <w:rsid w:val="00415A1D"/>
    <w:rsid w:val="00456A78"/>
    <w:rsid w:val="00466F8B"/>
    <w:rsid w:val="00487EFA"/>
    <w:rsid w:val="00496408"/>
    <w:rsid w:val="00496B51"/>
    <w:rsid w:val="004A169E"/>
    <w:rsid w:val="004A5555"/>
    <w:rsid w:val="004C0371"/>
    <w:rsid w:val="004F2660"/>
    <w:rsid w:val="005031B5"/>
    <w:rsid w:val="0050701F"/>
    <w:rsid w:val="0051502A"/>
    <w:rsid w:val="00524411"/>
    <w:rsid w:val="00526610"/>
    <w:rsid w:val="005560D2"/>
    <w:rsid w:val="00571EDD"/>
    <w:rsid w:val="005765D8"/>
    <w:rsid w:val="005A7648"/>
    <w:rsid w:val="005B1756"/>
    <w:rsid w:val="005C6577"/>
    <w:rsid w:val="005D2AE6"/>
    <w:rsid w:val="00650F97"/>
    <w:rsid w:val="006619C6"/>
    <w:rsid w:val="0067197F"/>
    <w:rsid w:val="00673F5D"/>
    <w:rsid w:val="00685397"/>
    <w:rsid w:val="006905F4"/>
    <w:rsid w:val="006A3E2A"/>
    <w:rsid w:val="006A416B"/>
    <w:rsid w:val="006A433B"/>
    <w:rsid w:val="006A75B3"/>
    <w:rsid w:val="006B08C2"/>
    <w:rsid w:val="006B789F"/>
    <w:rsid w:val="006C7CE0"/>
    <w:rsid w:val="006E0F54"/>
    <w:rsid w:val="006F4898"/>
    <w:rsid w:val="00700589"/>
    <w:rsid w:val="00701ABD"/>
    <w:rsid w:val="00717F52"/>
    <w:rsid w:val="00726AE4"/>
    <w:rsid w:val="00735A2B"/>
    <w:rsid w:val="00736CC4"/>
    <w:rsid w:val="00766189"/>
    <w:rsid w:val="00771959"/>
    <w:rsid w:val="0077461C"/>
    <w:rsid w:val="007751E5"/>
    <w:rsid w:val="00777417"/>
    <w:rsid w:val="007C4C3B"/>
    <w:rsid w:val="007E11A3"/>
    <w:rsid w:val="007E5F82"/>
    <w:rsid w:val="007E6BA7"/>
    <w:rsid w:val="007F29A5"/>
    <w:rsid w:val="008011FE"/>
    <w:rsid w:val="008032DA"/>
    <w:rsid w:val="00806F7E"/>
    <w:rsid w:val="00807CE1"/>
    <w:rsid w:val="00817DC5"/>
    <w:rsid w:val="00833A51"/>
    <w:rsid w:val="008417C9"/>
    <w:rsid w:val="008675F2"/>
    <w:rsid w:val="0087075E"/>
    <w:rsid w:val="008745A3"/>
    <w:rsid w:val="00882840"/>
    <w:rsid w:val="008B6301"/>
    <w:rsid w:val="008E43F3"/>
    <w:rsid w:val="008F2448"/>
    <w:rsid w:val="008F7829"/>
    <w:rsid w:val="009119CA"/>
    <w:rsid w:val="009152CE"/>
    <w:rsid w:val="009157C0"/>
    <w:rsid w:val="0093282A"/>
    <w:rsid w:val="00933192"/>
    <w:rsid w:val="00940F50"/>
    <w:rsid w:val="0094378D"/>
    <w:rsid w:val="00965B74"/>
    <w:rsid w:val="009D02B0"/>
    <w:rsid w:val="009D205E"/>
    <w:rsid w:val="009D67F1"/>
    <w:rsid w:val="009E7BFB"/>
    <w:rsid w:val="009F16CA"/>
    <w:rsid w:val="009F1C01"/>
    <w:rsid w:val="00A01330"/>
    <w:rsid w:val="00A07660"/>
    <w:rsid w:val="00A2143A"/>
    <w:rsid w:val="00A4149A"/>
    <w:rsid w:val="00A6115B"/>
    <w:rsid w:val="00A66698"/>
    <w:rsid w:val="00A96862"/>
    <w:rsid w:val="00AB2A2D"/>
    <w:rsid w:val="00AC1591"/>
    <w:rsid w:val="00AE6262"/>
    <w:rsid w:val="00AF288A"/>
    <w:rsid w:val="00AF57FC"/>
    <w:rsid w:val="00B218EC"/>
    <w:rsid w:val="00B23652"/>
    <w:rsid w:val="00B4086D"/>
    <w:rsid w:val="00B66AD6"/>
    <w:rsid w:val="00B86061"/>
    <w:rsid w:val="00B9613A"/>
    <w:rsid w:val="00BA6FE1"/>
    <w:rsid w:val="00BB63B5"/>
    <w:rsid w:val="00BD2D47"/>
    <w:rsid w:val="00BD2F2B"/>
    <w:rsid w:val="00BE5464"/>
    <w:rsid w:val="00BF0ABC"/>
    <w:rsid w:val="00C07D26"/>
    <w:rsid w:val="00C170D9"/>
    <w:rsid w:val="00C308EC"/>
    <w:rsid w:val="00C576F0"/>
    <w:rsid w:val="00C743BB"/>
    <w:rsid w:val="00C751CE"/>
    <w:rsid w:val="00C755FB"/>
    <w:rsid w:val="00C774FA"/>
    <w:rsid w:val="00C81100"/>
    <w:rsid w:val="00C84767"/>
    <w:rsid w:val="00C851DD"/>
    <w:rsid w:val="00C85CA5"/>
    <w:rsid w:val="00CA2782"/>
    <w:rsid w:val="00CA56E5"/>
    <w:rsid w:val="00CB67BE"/>
    <w:rsid w:val="00CC2590"/>
    <w:rsid w:val="00CE215E"/>
    <w:rsid w:val="00CE62D2"/>
    <w:rsid w:val="00CF2C2D"/>
    <w:rsid w:val="00D02539"/>
    <w:rsid w:val="00D17DD1"/>
    <w:rsid w:val="00D22AA9"/>
    <w:rsid w:val="00D52DAE"/>
    <w:rsid w:val="00D55527"/>
    <w:rsid w:val="00DB036A"/>
    <w:rsid w:val="00DB273F"/>
    <w:rsid w:val="00DD1D22"/>
    <w:rsid w:val="00DF0230"/>
    <w:rsid w:val="00E01DD4"/>
    <w:rsid w:val="00E04142"/>
    <w:rsid w:val="00E2448F"/>
    <w:rsid w:val="00E36245"/>
    <w:rsid w:val="00E5495C"/>
    <w:rsid w:val="00EF289E"/>
    <w:rsid w:val="00F020AB"/>
    <w:rsid w:val="00F10EDB"/>
    <w:rsid w:val="00F145D0"/>
    <w:rsid w:val="00F17EFA"/>
    <w:rsid w:val="00F2122C"/>
    <w:rsid w:val="00F25149"/>
    <w:rsid w:val="00F26904"/>
    <w:rsid w:val="00F278E4"/>
    <w:rsid w:val="00F34EE5"/>
    <w:rsid w:val="00F44AA0"/>
    <w:rsid w:val="00F44CBE"/>
    <w:rsid w:val="00F478BC"/>
    <w:rsid w:val="00F81994"/>
    <w:rsid w:val="00F9166E"/>
    <w:rsid w:val="00FB1978"/>
    <w:rsid w:val="00FD77FB"/>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BA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CE62D2"/>
  </w:style>
  <w:style w:type="character" w:customStyle="1" w:styleId="FootnoteTextChar">
    <w:name w:val="Footnote Text Char"/>
    <w:basedOn w:val="DefaultParagraphFont"/>
    <w:link w:val="FootnoteText"/>
    <w:rsid w:val="00CE62D2"/>
  </w:style>
  <w:style w:type="character" w:styleId="FootnoteReference">
    <w:name w:val="footnote reference"/>
    <w:rsid w:val="00CE62D2"/>
    <w:rPr>
      <w:vertAlign w:val="superscript"/>
    </w:rPr>
  </w:style>
  <w:style w:type="paragraph" w:styleId="Header">
    <w:name w:val="header"/>
    <w:basedOn w:val="Normal"/>
    <w:link w:val="HeaderChar"/>
    <w:rsid w:val="00F145D0"/>
    <w:pPr>
      <w:tabs>
        <w:tab w:val="center" w:pos="4680"/>
        <w:tab w:val="right" w:pos="9360"/>
      </w:tabs>
    </w:pPr>
  </w:style>
  <w:style w:type="character" w:customStyle="1" w:styleId="HeaderChar">
    <w:name w:val="Header Char"/>
    <w:basedOn w:val="DefaultParagraphFont"/>
    <w:link w:val="Header"/>
    <w:rsid w:val="00F145D0"/>
  </w:style>
  <w:style w:type="character" w:customStyle="1" w:styleId="Heading4Char">
    <w:name w:val="Heading 4 Char"/>
    <w:basedOn w:val="DefaultParagraphFont"/>
    <w:link w:val="Heading4"/>
    <w:semiHidden/>
    <w:rsid w:val="00BA6FE1"/>
    <w:rPr>
      <w:rFonts w:asciiTheme="majorHAnsi" w:eastAsiaTheme="majorEastAsia" w:hAnsiTheme="majorHAnsi" w:cstheme="majorBidi"/>
      <w:b/>
      <w:bCs/>
      <w:i/>
      <w:iCs/>
      <w:color w:val="4F81BD" w:themeColor="accent1"/>
    </w:rPr>
  </w:style>
  <w:style w:type="paragraph" w:styleId="NormalWeb">
    <w:name w:val="Normal (Web)"/>
    <w:basedOn w:val="Normal"/>
    <w:rsid w:val="00BA6FE1"/>
    <w:pPr>
      <w:autoSpaceDE/>
      <w:autoSpaceDN/>
      <w:spacing w:before="100" w:beforeAutospacing="1" w:after="100" w:afterAutospacing="1"/>
    </w:pPr>
    <w:rPr>
      <w:sz w:val="24"/>
      <w:szCs w:val="24"/>
    </w:rPr>
  </w:style>
  <w:style w:type="paragraph" w:styleId="BalloonText">
    <w:name w:val="Balloon Text"/>
    <w:basedOn w:val="Normal"/>
    <w:link w:val="BalloonTextChar"/>
    <w:rsid w:val="00BA6FE1"/>
    <w:rPr>
      <w:rFonts w:ascii="Tahoma" w:hAnsi="Tahoma" w:cs="Tahoma"/>
      <w:sz w:val="16"/>
      <w:szCs w:val="16"/>
    </w:rPr>
  </w:style>
  <w:style w:type="character" w:customStyle="1" w:styleId="BalloonTextChar">
    <w:name w:val="Balloon Text Char"/>
    <w:basedOn w:val="DefaultParagraphFont"/>
    <w:link w:val="BalloonText"/>
    <w:rsid w:val="00BA6FE1"/>
    <w:rPr>
      <w:rFonts w:ascii="Tahoma" w:hAnsi="Tahoma" w:cs="Tahoma"/>
      <w:sz w:val="16"/>
      <w:szCs w:val="16"/>
    </w:rPr>
  </w:style>
  <w:style w:type="paragraph" w:styleId="NoSpacing">
    <w:name w:val="No Spacing"/>
    <w:uiPriority w:val="1"/>
    <w:qFormat/>
    <w:rsid w:val="00130DE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BA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CE62D2"/>
  </w:style>
  <w:style w:type="character" w:customStyle="1" w:styleId="FootnoteTextChar">
    <w:name w:val="Footnote Text Char"/>
    <w:basedOn w:val="DefaultParagraphFont"/>
    <w:link w:val="FootnoteText"/>
    <w:rsid w:val="00CE62D2"/>
  </w:style>
  <w:style w:type="character" w:styleId="FootnoteReference">
    <w:name w:val="footnote reference"/>
    <w:rsid w:val="00CE62D2"/>
    <w:rPr>
      <w:vertAlign w:val="superscript"/>
    </w:rPr>
  </w:style>
  <w:style w:type="paragraph" w:styleId="Header">
    <w:name w:val="header"/>
    <w:basedOn w:val="Normal"/>
    <w:link w:val="HeaderChar"/>
    <w:rsid w:val="00F145D0"/>
    <w:pPr>
      <w:tabs>
        <w:tab w:val="center" w:pos="4680"/>
        <w:tab w:val="right" w:pos="9360"/>
      </w:tabs>
    </w:pPr>
  </w:style>
  <w:style w:type="character" w:customStyle="1" w:styleId="HeaderChar">
    <w:name w:val="Header Char"/>
    <w:basedOn w:val="DefaultParagraphFont"/>
    <w:link w:val="Header"/>
    <w:rsid w:val="00F145D0"/>
  </w:style>
  <w:style w:type="character" w:customStyle="1" w:styleId="Heading4Char">
    <w:name w:val="Heading 4 Char"/>
    <w:basedOn w:val="DefaultParagraphFont"/>
    <w:link w:val="Heading4"/>
    <w:semiHidden/>
    <w:rsid w:val="00BA6FE1"/>
    <w:rPr>
      <w:rFonts w:asciiTheme="majorHAnsi" w:eastAsiaTheme="majorEastAsia" w:hAnsiTheme="majorHAnsi" w:cstheme="majorBidi"/>
      <w:b/>
      <w:bCs/>
      <w:i/>
      <w:iCs/>
      <w:color w:val="4F81BD" w:themeColor="accent1"/>
    </w:rPr>
  </w:style>
  <w:style w:type="paragraph" w:styleId="NormalWeb">
    <w:name w:val="Normal (Web)"/>
    <w:basedOn w:val="Normal"/>
    <w:rsid w:val="00BA6FE1"/>
    <w:pPr>
      <w:autoSpaceDE/>
      <w:autoSpaceDN/>
      <w:spacing w:before="100" w:beforeAutospacing="1" w:after="100" w:afterAutospacing="1"/>
    </w:pPr>
    <w:rPr>
      <w:sz w:val="24"/>
      <w:szCs w:val="24"/>
    </w:rPr>
  </w:style>
  <w:style w:type="paragraph" w:styleId="BalloonText">
    <w:name w:val="Balloon Text"/>
    <w:basedOn w:val="Normal"/>
    <w:link w:val="BalloonTextChar"/>
    <w:rsid w:val="00BA6FE1"/>
    <w:rPr>
      <w:rFonts w:ascii="Tahoma" w:hAnsi="Tahoma" w:cs="Tahoma"/>
      <w:sz w:val="16"/>
      <w:szCs w:val="16"/>
    </w:rPr>
  </w:style>
  <w:style w:type="character" w:customStyle="1" w:styleId="BalloonTextChar">
    <w:name w:val="Balloon Text Char"/>
    <w:basedOn w:val="DefaultParagraphFont"/>
    <w:link w:val="BalloonText"/>
    <w:rsid w:val="00BA6FE1"/>
    <w:rPr>
      <w:rFonts w:ascii="Tahoma" w:hAnsi="Tahoma" w:cs="Tahoma"/>
      <w:sz w:val="16"/>
      <w:szCs w:val="16"/>
    </w:rPr>
  </w:style>
  <w:style w:type="paragraph" w:styleId="NoSpacing">
    <w:name w:val="No Spacing"/>
    <w:uiPriority w:val="1"/>
    <w:qFormat/>
    <w:rsid w:val="00130DE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5BD63-FE1B-440F-9774-2BE87E90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2</cp:revision>
  <cp:lastPrinted>2014-06-24T15:38:00Z</cp:lastPrinted>
  <dcterms:created xsi:type="dcterms:W3CDTF">2014-06-24T15:45:00Z</dcterms:created>
  <dcterms:modified xsi:type="dcterms:W3CDTF">2014-06-24T15:45:00Z</dcterms:modified>
</cp:coreProperties>
</file>