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276B0" w:rsidP="002276B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315492"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18, 2014</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315492">
        <w:rPr>
          <w:rFonts w:ascii="Microsoft Sans Serif" w:hAnsi="Microsoft Sans Serif" w:cs="Microsoft Sans Serif"/>
          <w:b/>
          <w:spacing w:val="-3"/>
          <w:sz w:val="24"/>
          <w:szCs w:val="24"/>
        </w:rPr>
        <w:t>F-2014-2425634</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C77323" w:rsidRDefault="00C77323" w:rsidP="002276B0">
      <w:pPr>
        <w:tabs>
          <w:tab w:val="center" w:pos="4824"/>
        </w:tabs>
        <w:suppressAutoHyphens/>
        <w:jc w:val="both"/>
        <w:rPr>
          <w:rFonts w:ascii="Microsoft Sans Serif"/>
          <w:sz w:val="24"/>
        </w:rPr>
      </w:pPr>
      <w:r>
        <w:rPr>
          <w:rFonts w:ascii="Microsoft Sans Serif"/>
          <w:sz w:val="24"/>
        </w:rPr>
        <w:t>(SEE ATTACHED LIST)</w:t>
      </w:r>
    </w:p>
    <w:p w:rsidR="00C77323" w:rsidRDefault="00C77323" w:rsidP="002276B0">
      <w:pPr>
        <w:tabs>
          <w:tab w:val="center" w:pos="4824"/>
        </w:tabs>
        <w:suppressAutoHyphens/>
        <w:jc w:val="both"/>
        <w:rPr>
          <w:rFonts w:ascii="Microsoft Sans Serif"/>
          <w:sz w:val="24"/>
        </w:rPr>
      </w:pPr>
    </w:p>
    <w:p w:rsidR="002276B0" w:rsidRDefault="002276B0" w:rsidP="002276B0">
      <w:pPr>
        <w:tabs>
          <w:tab w:val="center" w:pos="4824"/>
        </w:tabs>
        <w:suppressAutoHyphens/>
        <w:jc w:val="both"/>
        <w:rPr>
          <w:rFonts w:ascii="Microsoft Sans Serif"/>
          <w:sz w:val="24"/>
        </w:rPr>
      </w:pPr>
    </w:p>
    <w:p w:rsidR="00C77323" w:rsidRDefault="00C77323" w:rsidP="002276B0">
      <w:pPr>
        <w:tabs>
          <w:tab w:val="center" w:pos="4824"/>
        </w:tabs>
        <w:suppressAutoHyphens/>
        <w:jc w:val="both"/>
        <w:rPr>
          <w:rFonts w:ascii="Microsoft Sans Serif"/>
          <w:sz w:val="24"/>
        </w:rPr>
      </w:pPr>
    </w:p>
    <w:p w:rsidR="00C77323" w:rsidRPr="00B41508" w:rsidRDefault="00C77323" w:rsidP="002276B0">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2276B0" w:rsidRPr="00B41508" w:rsidRDefault="002276B0"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315492" w:rsidP="002276B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Wanda Fields v. PECO Energy Company</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315492" w:rsidP="002276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 xml:space="preserve">Hearing </w:t>
      </w:r>
      <w:r w:rsidR="00315492" w:rsidRPr="00D00DA1">
        <w:rPr>
          <w:rFonts w:ascii="Microsoft Sans Serif" w:hAnsi="Microsoft Sans Serif" w:cs="Microsoft Sans Serif"/>
          <w:b/>
          <w:sz w:val="24"/>
          <w:szCs w:val="24"/>
          <w:u w:val="single"/>
        </w:rPr>
        <w:t xml:space="preserve">Cancellation/Reschedule </w:t>
      </w:r>
      <w:r w:rsidR="002276B0" w:rsidRPr="00B41508">
        <w:rPr>
          <w:rFonts w:ascii="Microsoft Sans Serif" w:hAnsi="Microsoft Sans Serif" w:cs="Microsoft Sans Serif"/>
          <w:b/>
          <w:spacing w:val="-3"/>
          <w:sz w:val="24"/>
          <w:szCs w:val="24"/>
          <w:u w:val="single"/>
        </w:rPr>
        <w:t>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This is to in</w:t>
      </w:r>
      <w:r w:rsidR="00315492">
        <w:rPr>
          <w:rFonts w:ascii="Microsoft Sans Serif" w:hAnsi="Microsoft Sans Serif" w:cs="Microsoft Sans Serif"/>
          <w:sz w:val="24"/>
          <w:szCs w:val="24"/>
        </w:rPr>
        <w:t>form you that the notice dated July 8,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315492" w:rsidRDefault="00315492" w:rsidP="00315492">
      <w:pPr>
        <w:rPr>
          <w:rFonts w:ascii="Microsoft Sans Serif" w:hAnsi="Microsoft Sans Serif" w:cs="Microsoft Sans Serif"/>
          <w:sz w:val="24"/>
          <w:szCs w:val="24"/>
        </w:rPr>
      </w:pPr>
    </w:p>
    <w:p w:rsidR="00315492" w:rsidRPr="00D00DA1" w:rsidRDefault="00315492" w:rsidP="00315492">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Thursday, August 7,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315492" w:rsidRPr="00D00DA1" w:rsidRDefault="00315492" w:rsidP="00315492">
      <w:pPr>
        <w:rPr>
          <w:rFonts w:ascii="Microsoft Sans Serif" w:hAnsi="Microsoft Sans Serif" w:cs="Microsoft Sans Serif"/>
          <w:sz w:val="24"/>
          <w:szCs w:val="24"/>
        </w:rPr>
      </w:pPr>
    </w:p>
    <w:p w:rsidR="00315492" w:rsidRPr="00D00DA1" w:rsidRDefault="00315492" w:rsidP="00315492">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5492">
        <w:rPr>
          <w:rFonts w:ascii="Microsoft Sans Serif" w:hAnsi="Microsoft Sans Serif" w:cs="Microsoft Sans Serif"/>
          <w:b/>
          <w:sz w:val="24"/>
          <w:szCs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5492">
        <w:rPr>
          <w:rFonts w:ascii="Microsoft Sans Serif" w:hAnsi="Microsoft Sans Serif" w:cs="Microsoft Sans Serif"/>
          <w:b/>
          <w:sz w:val="24"/>
          <w:szCs w:val="24"/>
        </w:rPr>
        <w:t xml:space="preserve">Wednesday, </w:t>
      </w:r>
      <w:r w:rsidR="00315492" w:rsidRPr="00315492">
        <w:rPr>
          <w:rFonts w:ascii="Microsoft Sans Serif" w:hAnsi="Microsoft Sans Serif" w:cs="Microsoft Sans Serif"/>
          <w:b/>
          <w:sz w:val="24"/>
          <w:szCs w:val="24"/>
          <w:u w:val="double"/>
        </w:rPr>
        <w:t>September 3</w:t>
      </w:r>
      <w:r w:rsidR="00315492">
        <w:rPr>
          <w:rFonts w:ascii="Microsoft Sans Serif" w:hAnsi="Microsoft Sans Serif" w:cs="Microsoft Sans Serif"/>
          <w:b/>
          <w:sz w:val="24"/>
          <w:szCs w:val="24"/>
        </w:rPr>
        <w:t>, 2014</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315492">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15492">
        <w:rPr>
          <w:rFonts w:ascii="Microsoft Sans Serif" w:hAnsi="Microsoft Sans Serif" w:cs="Microsoft Sans Serif"/>
          <w:b/>
          <w:sz w:val="24"/>
          <w:szCs w:val="24"/>
        </w:rPr>
        <w:t>Administrative Law Judge Marta Guhl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2276B0" w:rsidRPr="00B41508" w:rsidRDefault="00725B9E" w:rsidP="00315492">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861AAA" w:rsidRPr="00861AAA" w:rsidRDefault="00861AAA" w:rsidP="00861AAA">
      <w:pPr>
        <w:contextualSpacing/>
        <w:rPr>
          <w:rFonts w:ascii="Microsoft Sans Serif" w:hAnsi="Microsoft Sans Serif" w:cs="Microsoft Sans Serif"/>
          <w:sz w:val="24"/>
          <w:szCs w:val="24"/>
        </w:rPr>
      </w:pPr>
      <w:r w:rsidRPr="00861AAA">
        <w:rPr>
          <w:rFonts w:ascii="Microsoft Sans Serif" w:hAnsi="Microsoft Sans Serif" w:cs="Microsoft Sans Serif"/>
          <w:sz w:val="24"/>
          <w:szCs w:val="24"/>
        </w:rPr>
        <w:tab/>
        <w:t xml:space="preserve">If individuals filing </w:t>
      </w:r>
      <w:r w:rsidRPr="00861AAA">
        <w:rPr>
          <w:rFonts w:ascii="Microsoft Sans Serif" w:hAnsi="Microsoft Sans Serif" w:cs="Microsoft Sans Serif"/>
          <w:b/>
          <w:sz w:val="24"/>
          <w:szCs w:val="24"/>
        </w:rPr>
        <w:t>consumer complaints</w:t>
      </w:r>
      <w:r w:rsidRPr="00861AAA">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61AAA">
        <w:rPr>
          <w:rFonts w:ascii="Microsoft Sans Serif" w:hAnsi="Microsoft Sans Serif" w:cs="Microsoft Sans Serif"/>
          <w:b/>
          <w:sz w:val="24"/>
          <w:szCs w:val="24"/>
        </w:rPr>
        <w:t>717.541.0320</w:t>
      </w:r>
      <w:r w:rsidRPr="00861AAA">
        <w:rPr>
          <w:rFonts w:ascii="Microsoft Sans Serif" w:hAnsi="Microsoft Sans Serif" w:cs="Microsoft Sans Serif"/>
          <w:sz w:val="24"/>
          <w:szCs w:val="24"/>
        </w:rPr>
        <w:t xml:space="preserve"> or via email at </w:t>
      </w:r>
      <w:hyperlink r:id="rId8" w:history="1">
        <w:r w:rsidRPr="00861AAA">
          <w:rPr>
            <w:rFonts w:ascii="Microsoft Sans Serif" w:hAnsi="Microsoft Sans Serif" w:cs="Microsoft Sans Serif"/>
            <w:color w:val="0000FF"/>
            <w:sz w:val="24"/>
            <w:szCs w:val="24"/>
            <w:u w:val="single"/>
          </w:rPr>
          <w:t>lawclinichb@mail.widener.edu</w:t>
        </w:r>
      </w:hyperlink>
      <w:r w:rsidRPr="00861AAA">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61AAA" w:rsidRPr="00861AAA" w:rsidRDefault="00861AAA" w:rsidP="00861AAA">
      <w:pPr>
        <w:contextualSpacing/>
        <w:jc w:val="both"/>
        <w:rPr>
          <w:rFonts w:ascii="Microsoft Sans Serif" w:hAnsi="Microsoft Sans Serif" w:cs="Microsoft Sans Serif"/>
          <w:sz w:val="24"/>
          <w:szCs w:val="24"/>
        </w:rPr>
      </w:pPr>
    </w:p>
    <w:p w:rsidR="00861AAA" w:rsidRPr="00861AAA" w:rsidRDefault="00861AAA" w:rsidP="00861AAA">
      <w:pPr>
        <w:ind w:left="630" w:right="540"/>
        <w:contextualSpacing/>
        <w:jc w:val="center"/>
        <w:rPr>
          <w:rFonts w:ascii="Microsoft Sans Serif" w:hAnsi="Microsoft Sans Serif" w:cs="Microsoft Sans Serif"/>
          <w:sz w:val="24"/>
          <w:szCs w:val="24"/>
        </w:rPr>
      </w:pPr>
      <w:hyperlink r:id="rId9" w:history="1">
        <w:r w:rsidRPr="00861AAA">
          <w:rPr>
            <w:rFonts w:ascii="Microsoft Sans Serif" w:hAnsi="Microsoft Sans Serif" w:cs="Microsoft Sans Serif"/>
            <w:color w:val="0000FF"/>
            <w:sz w:val="24"/>
            <w:szCs w:val="24"/>
            <w:u w:val="single"/>
          </w:rPr>
          <w:t>http://law.widener.edu/Academics/ClinicalProgramsandProfessionalTraining/Clinics/HarrisburgCivilLawClini</w:t>
        </w:r>
        <w:r w:rsidRPr="00861AAA">
          <w:rPr>
            <w:rFonts w:ascii="Microsoft Sans Serif" w:hAnsi="Microsoft Sans Serif" w:cs="Microsoft Sans Serif"/>
            <w:color w:val="0000FF"/>
            <w:sz w:val="24"/>
            <w:szCs w:val="24"/>
            <w:u w:val="single"/>
          </w:rPr>
          <w:t>c</w:t>
        </w:r>
        <w:r w:rsidRPr="00861AAA">
          <w:rPr>
            <w:rFonts w:ascii="Microsoft Sans Serif" w:hAnsi="Microsoft Sans Serif" w:cs="Microsoft Sans Serif"/>
            <w:color w:val="0000FF"/>
            <w:sz w:val="24"/>
            <w:szCs w:val="24"/>
            <w:u w:val="single"/>
          </w:rPr>
          <w:t>.aspx</w:t>
        </w:r>
      </w:hyperlink>
    </w:p>
    <w:p w:rsidR="000475AE" w:rsidRPr="006F7E2F" w:rsidRDefault="000475AE"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Default="006F7E2F" w:rsidP="006F7E2F">
      <w:pPr>
        <w:rPr>
          <w:rFonts w:ascii="Microsoft Sans Serif" w:hAnsi="Microsoft Sans Serif" w:cs="Microsoft Sans Serif"/>
          <w:sz w:val="24"/>
          <w:szCs w:val="24"/>
        </w:rPr>
      </w:pPr>
    </w:p>
    <w:p w:rsidR="00315492" w:rsidRDefault="00315492" w:rsidP="006F7E2F">
      <w:pPr>
        <w:rPr>
          <w:rFonts w:ascii="Microsoft Sans Serif" w:hAnsi="Microsoft Sans Serif" w:cs="Microsoft Sans Serif"/>
          <w:sz w:val="24"/>
          <w:szCs w:val="24"/>
        </w:rPr>
      </w:pPr>
    </w:p>
    <w:p w:rsidR="00315492" w:rsidRPr="006F7E2F" w:rsidRDefault="00315492"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725B9E" w:rsidRDefault="00315492" w:rsidP="002276B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315492" w:rsidRDefault="00315492" w:rsidP="002276B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15492" w:rsidRDefault="00315492" w:rsidP="002276B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15492" w:rsidRDefault="00315492" w:rsidP="002276B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15492" w:rsidRDefault="00315492" w:rsidP="002276B0">
      <w:pPr>
        <w:rPr>
          <w:rFonts w:ascii="Microsoft Sans Serif" w:hAnsi="Microsoft Sans Serif" w:cs="Microsoft Sans Serif"/>
          <w:sz w:val="24"/>
          <w:szCs w:val="24"/>
        </w:rPr>
        <w:sectPr w:rsidR="00315492" w:rsidSect="00B41508">
          <w:pgSz w:w="12240" w:h="15840"/>
          <w:pgMar w:top="1440" w:right="1440" w:bottom="1440" w:left="1440" w:header="720" w:footer="720" w:gutter="0"/>
          <w:paperSrc w:first="15" w:other="15"/>
          <w:cols w:space="720"/>
        </w:sectPr>
      </w:pPr>
    </w:p>
    <w:p w:rsidR="00315492" w:rsidRDefault="00315492" w:rsidP="00315492">
      <w:pPr>
        <w:contextualSpacing/>
        <w:rPr>
          <w:rFonts w:ascii="Microsoft Sans Serif"/>
          <w:sz w:val="24"/>
        </w:rPr>
      </w:pPr>
      <w:r>
        <w:rPr>
          <w:rFonts w:ascii="Microsoft Sans Serif"/>
          <w:b/>
          <w:sz w:val="24"/>
          <w:u w:val="single"/>
        </w:rPr>
        <w:lastRenderedPageBreak/>
        <w:t>F-2014-2425634 - WANDA FIELDS v. PECO ENERGY COMPANY</w:t>
      </w:r>
      <w:r>
        <w:rPr>
          <w:rFonts w:ascii="Microsoft Sans Serif"/>
          <w:b/>
          <w:sz w:val="24"/>
          <w:u w:val="single"/>
        </w:rPr>
        <w:cr/>
      </w:r>
      <w:r>
        <w:rPr>
          <w:rFonts w:ascii="Microsoft Sans Serif"/>
          <w:b/>
          <w:sz w:val="24"/>
          <w:u w:val="single"/>
        </w:rPr>
        <w:cr/>
      </w:r>
      <w:r>
        <w:rPr>
          <w:rFonts w:ascii="Microsoft Sans Serif"/>
          <w:sz w:val="24"/>
        </w:rPr>
        <w:t>WANDA FIELDS</w:t>
      </w:r>
      <w:r>
        <w:rPr>
          <w:rFonts w:ascii="Microsoft Sans Serif"/>
          <w:sz w:val="24"/>
        </w:rPr>
        <w:cr/>
        <w:t>401 N REDFIELD STREET 1ST FL</w:t>
      </w:r>
      <w:r>
        <w:rPr>
          <w:rFonts w:ascii="Microsoft Sans Serif"/>
          <w:sz w:val="24"/>
        </w:rPr>
        <w:cr/>
        <w:t>PHILADELPHIA PA  19151</w:t>
      </w:r>
      <w:r>
        <w:rPr>
          <w:rFonts w:ascii="Microsoft Sans Serif"/>
          <w:sz w:val="24"/>
        </w:rPr>
        <w:cr/>
      </w:r>
      <w:r w:rsidRPr="00860219">
        <w:rPr>
          <w:rFonts w:ascii="Microsoft Sans Serif"/>
          <w:b/>
          <w:sz w:val="24"/>
        </w:rPr>
        <w:t>267.902.5831</w:t>
      </w:r>
    </w:p>
    <w:p w:rsidR="00315492" w:rsidRDefault="00315492" w:rsidP="00315492">
      <w:pPr>
        <w:contextualSpacing/>
        <w:rPr>
          <w:rFonts w:ascii="Microsoft Sans Serif"/>
          <w:sz w:val="24"/>
        </w:rPr>
      </w:pPr>
    </w:p>
    <w:p w:rsidR="00315492" w:rsidRDefault="00315492" w:rsidP="00315492">
      <w:pPr>
        <w:contextualSpacing/>
        <w:rPr>
          <w:rFonts w:ascii="Microsoft Sans Serif"/>
          <w:i/>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860219">
        <w:rPr>
          <w:rFonts w:ascii="Microsoft Sans Serif"/>
          <w:b/>
          <w:sz w:val="24"/>
        </w:rPr>
        <w:t>215.841.6841</w:t>
      </w:r>
      <w:r>
        <w:rPr>
          <w:rFonts w:ascii="Microsoft Sans Serif"/>
          <w:sz w:val="24"/>
        </w:rPr>
        <w:cr/>
      </w:r>
      <w:r>
        <w:rPr>
          <w:rFonts w:ascii="Microsoft Sans Serif"/>
          <w:i/>
          <w:sz w:val="24"/>
        </w:rPr>
        <w:t>Representing PECO Energy Company</w:t>
      </w:r>
    </w:p>
    <w:p w:rsidR="00315492" w:rsidRDefault="00315492" w:rsidP="00315492">
      <w:pPr>
        <w:contextualSpacing/>
        <w:rPr>
          <w:rFonts w:ascii="Microsoft Sans Serif"/>
          <w:sz w:val="24"/>
        </w:rPr>
      </w:pPr>
      <w:r>
        <w:rPr>
          <w:rFonts w:ascii="Microsoft Sans Serif"/>
          <w:i/>
          <w:sz w:val="24"/>
        </w:rPr>
        <w:t>Accepts E-service</w:t>
      </w:r>
      <w:r>
        <w:rPr>
          <w:rFonts w:ascii="Microsoft Sans Serif"/>
          <w:sz w:val="24"/>
        </w:rPr>
        <w:cr/>
      </w:r>
    </w:p>
    <w:p w:rsidR="00315492" w:rsidRPr="00D00DA1" w:rsidRDefault="00315492" w:rsidP="00315492">
      <w:pPr>
        <w:rPr>
          <w:rFonts w:ascii="Microsoft Sans Serif" w:hAnsi="Microsoft Sans Serif" w:cs="Microsoft Sans Serif"/>
          <w:sz w:val="24"/>
          <w:szCs w:val="24"/>
        </w:rPr>
      </w:pPr>
    </w:p>
    <w:p w:rsidR="002276B0" w:rsidRPr="00B41508" w:rsidRDefault="002276B0" w:rsidP="002276B0">
      <w:pPr>
        <w:rPr>
          <w:rFonts w:ascii="Microsoft Sans Serif" w:hAnsi="Microsoft Sans Serif" w:cs="Microsoft Sans Serif"/>
          <w:sz w:val="24"/>
          <w:szCs w:val="24"/>
        </w:rPr>
      </w:pPr>
    </w:p>
    <w:sectPr w:rsidR="002276B0" w:rsidRPr="00B4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23" w:rsidRDefault="00C77323">
      <w:r>
        <w:separator/>
      </w:r>
    </w:p>
  </w:endnote>
  <w:endnote w:type="continuationSeparator" w:id="0">
    <w:p w:rsidR="00C77323" w:rsidRDefault="00C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23" w:rsidRDefault="00C77323">
      <w:r>
        <w:separator/>
      </w:r>
    </w:p>
  </w:footnote>
  <w:footnote w:type="continuationSeparator" w:id="0">
    <w:p w:rsidR="00C77323" w:rsidRDefault="00C77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475AE"/>
    <w:rsid w:val="00087CAE"/>
    <w:rsid w:val="0019478E"/>
    <w:rsid w:val="001C576F"/>
    <w:rsid w:val="001F2425"/>
    <w:rsid w:val="002276B0"/>
    <w:rsid w:val="00233A7A"/>
    <w:rsid w:val="00250C2A"/>
    <w:rsid w:val="0025321F"/>
    <w:rsid w:val="002C348F"/>
    <w:rsid w:val="002E630F"/>
    <w:rsid w:val="00315492"/>
    <w:rsid w:val="003A7C71"/>
    <w:rsid w:val="0046313A"/>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77323"/>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3755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2014-07-18T18:36:00Z</cp:lastPrinted>
  <dcterms:created xsi:type="dcterms:W3CDTF">2014-07-18T18:35:00Z</dcterms:created>
  <dcterms:modified xsi:type="dcterms:W3CDTF">2014-07-18T18:40:00Z</dcterms:modified>
</cp:coreProperties>
</file>