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99" w:rsidRDefault="00820699" w:rsidP="00820699">
      <w:pPr>
        <w:jc w:val="center"/>
        <w:rPr>
          <w:b/>
        </w:rPr>
      </w:pPr>
      <w:r>
        <w:rPr>
          <w:b/>
        </w:rPr>
        <w:t>BEFORE THE</w:t>
      </w:r>
    </w:p>
    <w:p w:rsidR="00820699" w:rsidRDefault="00820699" w:rsidP="00820699">
      <w:pPr>
        <w:jc w:val="center"/>
        <w:rPr>
          <w:b/>
        </w:rPr>
      </w:pPr>
      <w:r>
        <w:rPr>
          <w:b/>
        </w:rPr>
        <w:t>PE</w:t>
      </w:r>
      <w:r w:rsidR="006F781D">
        <w:rPr>
          <w:b/>
        </w:rPr>
        <w:t xml:space="preserve"> </w:t>
      </w:r>
      <w:r>
        <w:rPr>
          <w:b/>
        </w:rPr>
        <w:t>NNSYLVANIA PUBLIC UTILITY COMMISSION</w:t>
      </w:r>
    </w:p>
    <w:p w:rsidR="00820699" w:rsidRDefault="00820699" w:rsidP="00820699">
      <w:pPr>
        <w:jc w:val="center"/>
        <w:rPr>
          <w:b/>
        </w:rPr>
      </w:pPr>
    </w:p>
    <w:p w:rsidR="00820699" w:rsidRDefault="00820699" w:rsidP="00820699">
      <w:r>
        <w:t>Petition of PPL Electric Utilities</w:t>
      </w:r>
      <w:r>
        <w:tab/>
      </w:r>
      <w:r>
        <w:tab/>
        <w:t>:</w:t>
      </w:r>
    </w:p>
    <w:p w:rsidR="00820699" w:rsidRDefault="00820699" w:rsidP="00820699">
      <w:r>
        <w:t>Corporation for Approval of a Default</w:t>
      </w:r>
      <w:r>
        <w:tab/>
        <w:t>:</w:t>
      </w:r>
    </w:p>
    <w:p w:rsidR="00820699" w:rsidRDefault="00820699" w:rsidP="00820699">
      <w:r>
        <w:t>Service Program and Procurement</w:t>
      </w:r>
      <w:r>
        <w:tab/>
      </w:r>
      <w:r>
        <w:tab/>
        <w:t>:</w:t>
      </w:r>
      <w:r>
        <w:tab/>
      </w:r>
      <w:r>
        <w:tab/>
      </w:r>
      <w:r>
        <w:tab/>
        <w:t>P-2014-2417907</w:t>
      </w:r>
    </w:p>
    <w:p w:rsidR="00820699" w:rsidRDefault="00820699" w:rsidP="00820699">
      <w:r>
        <w:t>Plan for the Period June 1, 2015</w:t>
      </w:r>
      <w:r>
        <w:tab/>
      </w:r>
      <w:r>
        <w:tab/>
        <w:t>:</w:t>
      </w:r>
    </w:p>
    <w:p w:rsidR="00820699" w:rsidRDefault="00820699" w:rsidP="00820699">
      <w:r>
        <w:t>Through May 31, 2017</w:t>
      </w:r>
      <w:r>
        <w:tab/>
      </w:r>
      <w:r>
        <w:tab/>
      </w:r>
      <w:r>
        <w:tab/>
        <w:t>:</w:t>
      </w:r>
    </w:p>
    <w:p w:rsidR="00820699" w:rsidRDefault="00820699" w:rsidP="00820699"/>
    <w:p w:rsidR="00820699" w:rsidRDefault="00820699" w:rsidP="00820699"/>
    <w:p w:rsidR="00820699" w:rsidRDefault="008E3358" w:rsidP="00820699">
      <w:pPr>
        <w:jc w:val="center"/>
        <w:rPr>
          <w:b/>
        </w:rPr>
      </w:pPr>
      <w:r>
        <w:rPr>
          <w:b/>
        </w:rPr>
        <w:t xml:space="preserve">REVISED </w:t>
      </w:r>
      <w:r w:rsidR="00820699">
        <w:rPr>
          <w:b/>
        </w:rPr>
        <w:t>PROTECTIVE ORDER</w:t>
      </w:r>
    </w:p>
    <w:p w:rsidR="00820699" w:rsidRDefault="00820699" w:rsidP="00820699">
      <w:pPr>
        <w:jc w:val="center"/>
        <w:rPr>
          <w:b/>
        </w:rPr>
      </w:pPr>
      <w:r>
        <w:rPr>
          <w:b/>
        </w:rPr>
        <w:t>Third prehearing order</w:t>
      </w:r>
    </w:p>
    <w:p w:rsidR="00820699" w:rsidRDefault="00820699" w:rsidP="00820699">
      <w:pPr>
        <w:jc w:val="center"/>
        <w:rPr>
          <w:b/>
        </w:rPr>
      </w:pPr>
    </w:p>
    <w:p w:rsidR="008E3358" w:rsidRDefault="008E3358" w:rsidP="00820699">
      <w:pPr>
        <w:jc w:val="center"/>
        <w:rPr>
          <w:b/>
        </w:rPr>
      </w:pPr>
    </w:p>
    <w:p w:rsidR="008E3358" w:rsidRPr="008E3358" w:rsidRDefault="008E3358" w:rsidP="008E3358">
      <w:pPr>
        <w:rPr>
          <w:b/>
        </w:rPr>
      </w:pPr>
      <w:r>
        <w:rPr>
          <w:b/>
        </w:rPr>
        <w:t>The protective order issued on July 16, 2014, contained an error in Paragraph 6 which this Revised Order corrects.  The change is bolded for ease of reference, and all other provisions remain in effect.</w:t>
      </w:r>
    </w:p>
    <w:p w:rsidR="00820699" w:rsidRDefault="00820699" w:rsidP="00820699">
      <w:pPr>
        <w:jc w:val="center"/>
        <w:rPr>
          <w:b/>
        </w:rPr>
      </w:pPr>
    </w:p>
    <w:p w:rsidR="00820699" w:rsidRDefault="00820699" w:rsidP="00820699">
      <w:pPr>
        <w:spacing w:line="360" w:lineRule="auto"/>
      </w:pPr>
      <w:r>
        <w:tab/>
      </w:r>
      <w:r>
        <w:tab/>
        <w:t>On April 18, 2014, PPL Electric Utilities Corporation (PPL Electric or Company) filed its Petition for approval of a default service program and procurement plan (DSPP III) for the period of June 1, 2015 through May 31, 2017.  The Company served the Petition on the public advocates and the electric generation suppliers doing business in its territory.  On May 5, 2014, a prehearing order containing directions on becoming a party and informing the entities of the date of the prehearing conference was served on the same entities listed in the Company's certificate of service for the DSPP III itself.</w:t>
      </w:r>
    </w:p>
    <w:p w:rsidR="00820699" w:rsidRDefault="00820699" w:rsidP="00820699">
      <w:pPr>
        <w:spacing w:line="360" w:lineRule="auto"/>
      </w:pPr>
    </w:p>
    <w:p w:rsidR="00820699" w:rsidRDefault="00820699" w:rsidP="00820699">
      <w:pPr>
        <w:spacing w:line="360" w:lineRule="auto"/>
      </w:pPr>
      <w:r>
        <w:tab/>
      </w:r>
      <w:r>
        <w:tab/>
        <w:t xml:space="preserve">On May 10, 2014, notice of the Petition was published in the </w:t>
      </w:r>
      <w:r>
        <w:rPr>
          <w:i/>
        </w:rPr>
        <w:t>Pennsylvania Bulletin</w:t>
      </w:r>
      <w:r>
        <w:t xml:space="preserve">, 44 Pa.B. 2832, along with notice of the prehearing conference scheduled for June 5, 2014.  The deadline for filing interventions and protests was set for May 30, 2014.  </w:t>
      </w:r>
    </w:p>
    <w:p w:rsidR="00820699" w:rsidRDefault="00820699" w:rsidP="00820699">
      <w:pPr>
        <w:spacing w:line="360" w:lineRule="auto"/>
      </w:pPr>
    </w:p>
    <w:p w:rsidR="00820699" w:rsidRDefault="00820699" w:rsidP="00820699">
      <w:pPr>
        <w:spacing w:line="360" w:lineRule="auto"/>
      </w:pPr>
      <w:r>
        <w:tab/>
      </w:r>
      <w:r>
        <w:tab/>
        <w:t xml:space="preserve">Notice of appearance was filed by the Commission's Bureau of Investigation and Enforcement (I&amp;E) on May 14, 2012.  Notice of Intervention and Answer was filed by the Office of Consumer Advocate (OCA) on May 21, 2014, and by the Office of Small Business Advocate (OSBA) on May 28, 2014.  </w:t>
      </w:r>
    </w:p>
    <w:p w:rsidR="00820699" w:rsidRDefault="00820699" w:rsidP="00820699">
      <w:pPr>
        <w:spacing w:line="360" w:lineRule="auto"/>
      </w:pPr>
    </w:p>
    <w:p w:rsidR="00820699" w:rsidRDefault="00820699" w:rsidP="00820699">
      <w:pPr>
        <w:spacing w:line="360" w:lineRule="auto"/>
      </w:pPr>
      <w:r>
        <w:tab/>
      </w:r>
      <w:r>
        <w:tab/>
        <w:t xml:space="preserve">By prehearing order dated May 5, 2014, served on the same list used by the Company to serve the Petition, those entities intending to participate in the litigation were </w:t>
      </w:r>
      <w:r>
        <w:lastRenderedPageBreak/>
        <w:t xml:space="preserve">directed to file and serve a prehearing memo on or before June 3, 2014.  Each of the parties and </w:t>
      </w:r>
      <w:proofErr w:type="spellStart"/>
      <w:r>
        <w:t>intervenors</w:t>
      </w:r>
      <w:proofErr w:type="spellEnd"/>
      <w:r>
        <w:t xml:space="preserve"> filed a prehearing memo.  </w:t>
      </w:r>
    </w:p>
    <w:p w:rsidR="00820699" w:rsidRDefault="00820699" w:rsidP="00820699">
      <w:pPr>
        <w:spacing w:line="360" w:lineRule="auto"/>
      </w:pPr>
    </w:p>
    <w:p w:rsidR="00820699" w:rsidRDefault="00820699" w:rsidP="00820699">
      <w:pPr>
        <w:spacing w:line="360" w:lineRule="auto"/>
      </w:pPr>
      <w:r>
        <w:tab/>
      </w:r>
      <w:r>
        <w:tab/>
        <w:t>Timely petitions to intervene were filed by:  (1) Citizens for Pennsylvania's Future (PennFuture), (2) the Coalition for Affordable Utility Services and Energy Efficiency in Pennsylvania (CAUSE-PA), (3) Direct Energy Services, LLC, (4) Exelon Generation Company, LLC (</w:t>
      </w:r>
      <w:proofErr w:type="spellStart"/>
      <w:r>
        <w:t>ExGen</w:t>
      </w:r>
      <w:proofErr w:type="spellEnd"/>
      <w:r>
        <w:t xml:space="preserve">), (5) FirstEnergy Solutions Corporation (FES), (6) </w:t>
      </w:r>
      <w:proofErr w:type="spellStart"/>
      <w:r>
        <w:t>Nextera</w:t>
      </w:r>
      <w:proofErr w:type="spellEnd"/>
      <w:r>
        <w:t xml:space="preserve"> Energy Power Marketing, LLC, (7) Noble Americas Energy Solutions, LLC,  (8) PP&amp;L Industrial Customer Alliance (PPLICA), (9) Retail Energy Supply Association (RESA), and (10) the Sustainable Energy Fund (SEF).  No party objected to any of the interventions, and all were granted in the Scheduling Order issued on June 6, 2014, which also adopted the </w:t>
      </w:r>
      <w:proofErr w:type="gramStart"/>
      <w:r>
        <w:t>litigation</w:t>
      </w:r>
      <w:proofErr w:type="gramEnd"/>
      <w:r>
        <w:t xml:space="preserve"> schedule agreed upon at the prehearing conference and incorporated proposed modifications to the Commission's rules of discovery.</w:t>
      </w:r>
    </w:p>
    <w:p w:rsidR="00820699" w:rsidRDefault="00820699" w:rsidP="00820699">
      <w:pPr>
        <w:spacing w:line="360" w:lineRule="auto"/>
      </w:pPr>
    </w:p>
    <w:p w:rsidR="00820699" w:rsidRDefault="00820699" w:rsidP="00820699">
      <w:pPr>
        <w:spacing w:line="360" w:lineRule="auto"/>
      </w:pPr>
      <w:r>
        <w:tab/>
      </w:r>
      <w:r>
        <w:tab/>
        <w:t xml:space="preserve">On June 10, 2014, the Company filed a motion for protective order.  The time for filing a response has run, and no party responded.  Accordingly, it is approved without modification.  </w:t>
      </w:r>
    </w:p>
    <w:p w:rsidR="00791DC8" w:rsidRDefault="00791DC8" w:rsidP="00820699">
      <w:pPr>
        <w:spacing w:line="360" w:lineRule="auto"/>
      </w:pPr>
      <w:r>
        <w:tab/>
      </w:r>
      <w:r>
        <w:tab/>
      </w:r>
    </w:p>
    <w:p w:rsidR="00791DC8" w:rsidRDefault="00820699" w:rsidP="00791DC8">
      <w:pPr>
        <w:spacing w:line="360" w:lineRule="auto"/>
      </w:pPr>
      <w:r>
        <w:tab/>
      </w:r>
      <w:r>
        <w:tab/>
      </w:r>
      <w:r w:rsidR="00791DC8">
        <w:t>THEREFORE,</w:t>
      </w:r>
    </w:p>
    <w:p w:rsidR="00791DC8" w:rsidRDefault="00791DC8" w:rsidP="00791DC8">
      <w:pPr>
        <w:spacing w:line="360" w:lineRule="auto"/>
      </w:pPr>
    </w:p>
    <w:p w:rsidR="00791DC8" w:rsidRDefault="00791DC8" w:rsidP="00791DC8">
      <w:pPr>
        <w:spacing w:line="360" w:lineRule="auto"/>
      </w:pPr>
      <w:r>
        <w:tab/>
      </w:r>
      <w:r>
        <w:tab/>
        <w:t>IT IS ORDERED:</w:t>
      </w:r>
    </w:p>
    <w:p w:rsidR="00791DC8" w:rsidRDefault="00791DC8" w:rsidP="00791DC8">
      <w:pPr>
        <w:spacing w:line="360" w:lineRule="auto"/>
      </w:pPr>
    </w:p>
    <w:p w:rsidR="00791DC8" w:rsidRDefault="00791DC8" w:rsidP="00791DC8">
      <w:pPr>
        <w:pStyle w:val="ListNumber"/>
        <w:numPr>
          <w:ilvl w:val="0"/>
          <w:numId w:val="0"/>
        </w:numPr>
        <w:tabs>
          <w:tab w:val="left" w:pos="720"/>
        </w:tabs>
        <w:spacing w:line="360" w:lineRule="auto"/>
        <w:contextualSpacing/>
      </w:pPr>
      <w:r>
        <w:tab/>
      </w:r>
      <w:r>
        <w:tab/>
        <w:t>1.</w:t>
      </w:r>
      <w:r>
        <w:tab/>
        <w:t>The Motion for Protective Order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2.</w:t>
      </w:r>
      <w:r>
        <w:tab/>
        <w:t xml:space="preserve">The information subject to this Protective Order is all correspondence, documents, data, information, studies, methodologies and other materials, furnished in this </w:t>
      </w:r>
      <w:r>
        <w:lastRenderedPageBreak/>
        <w:t xml:space="preserve">proceeding, which are believed by the producing party to be of a proprietary or confidential nature and which are so designated by being stamped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3.</w:t>
      </w:r>
      <w:r>
        <w:tab/>
        <w:t xml:space="preserve">This Protective Order applies to the following categories of materials: (A) 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PROTECTED MATERIAL” may include confidential information submitted by a bidder in a Commission-approved competitive bid solicitation process.  The parties shall endeavor to limit their designation of information as </w:t>
      </w:r>
      <w:r>
        <w:rPr>
          <w:caps/>
        </w:rPr>
        <w:t>Highly confidential</w:t>
      </w:r>
      <w:r>
        <w:t xml:space="preserve"> PROTECTED MATERIAL.</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4.</w:t>
      </w:r>
      <w:r>
        <w:tab/>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5.</w:t>
      </w:r>
      <w:r>
        <w:tab/>
        <w:t>Information deemed as “CONFIDENTIAL”, shall be made available to a “Reviewing Representative” who is a person who has signed a Non-Disclosure Certificate and who is:</w:t>
      </w:r>
    </w:p>
    <w:p w:rsidR="00791DC8" w:rsidRDefault="00791DC8" w:rsidP="00791DC8">
      <w:pPr>
        <w:tabs>
          <w:tab w:val="left" w:pos="1440"/>
        </w:tabs>
        <w:spacing w:line="360" w:lineRule="auto"/>
        <w:ind w:right="1440"/>
        <w:contextualSpacing/>
      </w:pPr>
      <w:r>
        <w:tab/>
      </w:r>
      <w:r>
        <w:tab/>
        <w:t>(i)</w:t>
      </w:r>
      <w:r>
        <w:tab/>
        <w:t xml:space="preserve">An attorney who has made an appearance in this </w:t>
      </w:r>
      <w:r>
        <w:tab/>
      </w:r>
      <w:r>
        <w:tab/>
      </w:r>
      <w:r>
        <w:tab/>
        <w:t>proceeding for a party;</w:t>
      </w:r>
    </w:p>
    <w:p w:rsidR="00791DC8" w:rsidRDefault="00791DC8" w:rsidP="00791DC8">
      <w:pPr>
        <w:spacing w:line="360" w:lineRule="auto"/>
        <w:contextualSpacing/>
      </w:pPr>
    </w:p>
    <w:p w:rsidR="00791DC8" w:rsidRDefault="00791DC8" w:rsidP="00791DC8">
      <w:pPr>
        <w:tabs>
          <w:tab w:val="left" w:pos="1440"/>
          <w:tab w:val="left" w:pos="2160"/>
        </w:tabs>
        <w:spacing w:line="360" w:lineRule="auto"/>
        <w:ind w:left="2160"/>
        <w:contextualSpacing/>
      </w:pPr>
      <w:r>
        <w:t>(ii)</w:t>
      </w:r>
      <w:r>
        <w:tab/>
      </w:r>
      <w:proofErr w:type="gramStart"/>
      <w:r>
        <w:t>attorneys</w:t>
      </w:r>
      <w:proofErr w:type="gramEnd"/>
      <w:r>
        <w:t>, paralegals, and other employees associated for purposes of this case with an attorney described in Paragraph (i);</w:t>
      </w:r>
    </w:p>
    <w:p w:rsidR="00791DC8" w:rsidRDefault="00791DC8" w:rsidP="00791DC8">
      <w:pPr>
        <w:spacing w:line="360" w:lineRule="auto"/>
        <w:contextualSpacing/>
      </w:pPr>
    </w:p>
    <w:p w:rsidR="00791DC8" w:rsidRDefault="00791DC8" w:rsidP="00791DC8">
      <w:pPr>
        <w:tabs>
          <w:tab w:val="left" w:pos="1440"/>
          <w:tab w:val="left" w:pos="2160"/>
        </w:tabs>
        <w:spacing w:line="360" w:lineRule="auto"/>
        <w:ind w:left="2160"/>
        <w:contextualSpacing/>
      </w:pPr>
      <w:r>
        <w:t>(iii)</w:t>
      </w:r>
      <w:r>
        <w:tab/>
        <w:t>an expert or an employee of an expert retained by a party for the purpose of advising, preparing for or testifying in this proceeding; or</w:t>
      </w:r>
    </w:p>
    <w:p w:rsidR="00791DC8" w:rsidRDefault="00791DC8" w:rsidP="00791DC8">
      <w:pPr>
        <w:spacing w:line="360" w:lineRule="auto"/>
        <w:contextualSpacing/>
      </w:pPr>
    </w:p>
    <w:p w:rsidR="00791DC8" w:rsidRDefault="00791DC8" w:rsidP="00791DC8">
      <w:pPr>
        <w:tabs>
          <w:tab w:val="left" w:pos="1440"/>
        </w:tabs>
        <w:spacing w:line="360" w:lineRule="auto"/>
        <w:ind w:left="2160"/>
        <w:contextualSpacing/>
      </w:pPr>
      <w:r>
        <w:t>(iv)</w:t>
      </w:r>
      <w:r>
        <w:tab/>
      </w:r>
      <w:proofErr w:type="gramStart"/>
      <w:r>
        <w:t>employees</w:t>
      </w:r>
      <w:proofErr w:type="gramEnd"/>
      <w:r>
        <w:t xml:space="preserve"> or other representatives of a party appearing in this proceeding with significant responsibility for this docket.</w:t>
      </w:r>
    </w:p>
    <w:p w:rsidR="00791DC8" w:rsidRDefault="00791DC8" w:rsidP="00791DC8">
      <w:pPr>
        <w:tabs>
          <w:tab w:val="left" w:pos="1440"/>
          <w:tab w:val="left" w:pos="2160"/>
        </w:tabs>
        <w:spacing w:line="360" w:lineRule="auto"/>
        <w:contextualSpacing/>
      </w:pPr>
    </w:p>
    <w:p w:rsidR="00791DC8" w:rsidRDefault="00791DC8" w:rsidP="00791DC8">
      <w:pPr>
        <w:pStyle w:val="BodyText2"/>
        <w:spacing w:line="360" w:lineRule="auto"/>
        <w:ind w:firstLine="0"/>
        <w:contextualSpacing/>
        <w:jc w:val="left"/>
      </w:pPr>
      <w:r>
        <w:tab/>
      </w:r>
      <w:r>
        <w:tab/>
        <w:t xml:space="preserve">With regard to the Bureau of Investigation and Enforcement (“I&amp;E”), information deemed as “CONFIDENTIAL” shall be made available to </w:t>
      </w:r>
      <w:proofErr w:type="gramStart"/>
      <w:r>
        <w:t>the I</w:t>
      </w:r>
      <w:proofErr w:type="gramEnd"/>
      <w:r>
        <w:t xml:space="preserve">&amp;E Prosecutors subject to the terms of this Protective Order.  The I&amp;E Prosecutors shall use or disclose the CONFIDENTIAL information only for purposes of preparing or presenting evidence, cross examination or argument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6.</w:t>
      </w:r>
      <w:r>
        <w:tab/>
        <w:t>Information deemed as “HIGHLY CONFIDENTIAL PROTECTED MATERIAL”, may be provided to a “Reviewing Representative” who has signed a Non-Disclosure Certificate and who is:</w:t>
      </w:r>
    </w:p>
    <w:p w:rsidR="00791DC8" w:rsidRDefault="00791DC8" w:rsidP="00791DC8">
      <w:pPr>
        <w:tabs>
          <w:tab w:val="left" w:pos="0"/>
          <w:tab w:val="left" w:pos="1440"/>
        </w:tabs>
        <w:spacing w:line="360" w:lineRule="auto"/>
        <w:ind w:left="2160"/>
        <w:contextualSpacing/>
      </w:pPr>
      <w:r>
        <w:t>(i)</w:t>
      </w:r>
      <w:r>
        <w:tab/>
      </w:r>
      <w:proofErr w:type="gramStart"/>
      <w:r>
        <w:t>an</w:t>
      </w:r>
      <w:proofErr w:type="gramEnd"/>
      <w:r>
        <w:t xml:space="preserve"> attorney for a statutory advocate pursuant to 52 Pa. Code §1.8 or a</w:t>
      </w:r>
      <w:r w:rsidR="008E3358">
        <w:t>[</w:t>
      </w:r>
      <w:r w:rsidRPr="008E3358">
        <w:rPr>
          <w:b/>
          <w:strike/>
        </w:rPr>
        <w:t>n outside</w:t>
      </w:r>
      <w:r w:rsidR="008E3358">
        <w:t>]</w:t>
      </w:r>
      <w:r>
        <w:t xml:space="preserve"> counsel who has made an appearance in this proceeding for a party;</w:t>
      </w:r>
    </w:p>
    <w:p w:rsidR="00791DC8" w:rsidRDefault="00791DC8" w:rsidP="00791DC8">
      <w:pPr>
        <w:tabs>
          <w:tab w:val="left" w:pos="0"/>
          <w:tab w:val="left" w:pos="1440"/>
        </w:tabs>
        <w:spacing w:line="360" w:lineRule="auto"/>
        <w:contextualSpacing/>
      </w:pPr>
    </w:p>
    <w:p w:rsidR="00791DC8" w:rsidRDefault="00791DC8" w:rsidP="00791DC8">
      <w:pPr>
        <w:tabs>
          <w:tab w:val="left" w:pos="0"/>
          <w:tab w:val="left" w:pos="1440"/>
        </w:tabs>
        <w:spacing w:line="360" w:lineRule="auto"/>
        <w:ind w:left="2160"/>
        <w:contextualSpacing/>
      </w:pPr>
      <w:r>
        <w:t>(ii)</w:t>
      </w:r>
      <w:r>
        <w:tab/>
      </w:r>
      <w:proofErr w:type="gramStart"/>
      <w:r>
        <w:t>an</w:t>
      </w:r>
      <w:proofErr w:type="gramEnd"/>
      <w:r>
        <w:t xml:space="preserve"> attorney, paralegal, or other employee associated for purposes of this case with an attorney described in Paragraph (i); </w:t>
      </w:r>
    </w:p>
    <w:p w:rsidR="00791DC8" w:rsidRDefault="00791DC8" w:rsidP="00791DC8">
      <w:pPr>
        <w:tabs>
          <w:tab w:val="left" w:pos="0"/>
          <w:tab w:val="left" w:pos="1440"/>
        </w:tabs>
        <w:spacing w:line="360" w:lineRule="auto"/>
        <w:contextualSpacing/>
      </w:pPr>
    </w:p>
    <w:p w:rsidR="00791DC8" w:rsidRDefault="00791DC8" w:rsidP="00791DC8">
      <w:pPr>
        <w:tabs>
          <w:tab w:val="left" w:pos="0"/>
          <w:tab w:val="left" w:pos="1440"/>
        </w:tabs>
        <w:spacing w:line="360" w:lineRule="auto"/>
        <w:ind w:left="2160"/>
        <w:contextualSpacing/>
      </w:pPr>
      <w:r>
        <w:lastRenderedPageBreak/>
        <w:t>(iii)</w:t>
      </w:r>
      <w:r>
        <w:tab/>
      </w:r>
      <w:proofErr w:type="gramStart"/>
      <w:r>
        <w:t>an</w:t>
      </w:r>
      <w:proofErr w:type="gramEnd"/>
      <w:r>
        <w:t xml:space="preserve"> outside expert or an employee of an outside expert retained by a party for the purposes of advising, preparing for or testifying in this proceeding; or</w:t>
      </w:r>
    </w:p>
    <w:p w:rsidR="00791DC8" w:rsidRDefault="00791DC8" w:rsidP="00791DC8">
      <w:pPr>
        <w:tabs>
          <w:tab w:val="left" w:pos="0"/>
          <w:tab w:val="left" w:pos="1440"/>
        </w:tabs>
        <w:spacing w:line="360" w:lineRule="auto"/>
        <w:ind w:left="2160"/>
        <w:contextualSpacing/>
      </w:pPr>
    </w:p>
    <w:p w:rsidR="00791DC8" w:rsidRDefault="00791DC8" w:rsidP="00791DC8">
      <w:pPr>
        <w:tabs>
          <w:tab w:val="left" w:pos="0"/>
          <w:tab w:val="left" w:pos="1440"/>
        </w:tabs>
        <w:spacing w:line="360" w:lineRule="auto"/>
        <w:ind w:left="2160"/>
        <w:contextualSpacing/>
      </w:pPr>
      <w:r>
        <w:t>(iv)</w:t>
      </w:r>
      <w:r>
        <w:tab/>
      </w:r>
      <w:proofErr w:type="gramStart"/>
      <w:r>
        <w:t>a</w:t>
      </w:r>
      <w:proofErr w:type="gramEnd"/>
      <w:r>
        <w:t xml:space="preserve"> person designated as a Reviewing Representative for purposes of </w:t>
      </w:r>
      <w:r>
        <w:rPr>
          <w:caps/>
        </w:rPr>
        <w:t>Highly Confidential</w:t>
      </w:r>
      <w:r>
        <w:t xml:space="preserve"> PROTECTED MATERIAL pursuant to paragraph 11.</w:t>
      </w:r>
    </w:p>
    <w:p w:rsidR="00791DC8" w:rsidRDefault="00791DC8" w:rsidP="00791DC8">
      <w:pPr>
        <w:tabs>
          <w:tab w:val="left" w:pos="0"/>
          <w:tab w:val="left" w:pos="1440"/>
        </w:tabs>
        <w:spacing w:line="360" w:lineRule="auto"/>
        <w:contextualSpacing/>
      </w:pPr>
    </w:p>
    <w:p w:rsidR="00791DC8" w:rsidRDefault="00791DC8" w:rsidP="00791DC8">
      <w:pPr>
        <w:pStyle w:val="BodyText2"/>
        <w:spacing w:line="360" w:lineRule="auto"/>
        <w:ind w:firstLine="0"/>
        <w:contextualSpacing/>
        <w:jc w:val="left"/>
      </w:pPr>
      <w:r>
        <w:tab/>
      </w:r>
      <w:r>
        <w:tab/>
        <w:t xml:space="preserve">With regard to </w:t>
      </w:r>
      <w:proofErr w:type="gramStart"/>
      <w:r>
        <w:t>the I</w:t>
      </w:r>
      <w:proofErr w:type="gramEnd"/>
      <w:r>
        <w:t xml:space="preserve">&amp;E,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or argument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791DC8" w:rsidRDefault="00791DC8" w:rsidP="00791DC8">
      <w:pPr>
        <w:pStyle w:val="BodyText2"/>
        <w:spacing w:line="360" w:lineRule="auto"/>
        <w:ind w:firstLine="0"/>
        <w:contextualSpacing/>
        <w:jc w:val="left"/>
      </w:pPr>
      <w:r>
        <w:tab/>
      </w:r>
      <w:r>
        <w:tab/>
        <w:t>Provided, further, that in accordance with the provisions of Sections 5.362 and 5.431(e) of the Commission’s Rules of Practice and Procedure, 52 Pa. Code §§ 5.362, 5.431(e), any party may, by subsequent objection or motion, seek further protection with respect to HIGHLY CONFIDENTIAL PROTECTED MATERIAL, including, but not limited to, total prohibition of disclosure or limitation of disclosure only to particular parties.</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7.</w:t>
      </w:r>
      <w:r>
        <w:tab/>
        <w:t xml:space="preserve">For purposes of this Protective Order, a Reviewing Representative may not be a “Restricted Person.”  A “Restricted Person” shall mean:  (a) an officer, director, stockholder, partner, or owner  of any competitor of the parties or an employee of such an entity if the employee’s duties involve marketing or pricing of the competitor's products or services;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(c) an </w:t>
      </w:r>
      <w:r>
        <w:lastRenderedPageBreak/>
        <w:t xml:space="preserve">officer, director, stockholder, owner or employee of a competitor of a customer of the parties if the Proprietary Information concerns a specific, identifiable customer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8.</w:t>
      </w:r>
      <w:r>
        <w:tab/>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9.</w:t>
      </w:r>
      <w:r>
        <w:tab/>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lastRenderedPageBreak/>
        <w:tab/>
      </w:r>
      <w:r>
        <w:tab/>
        <w:t>10.</w:t>
      </w:r>
      <w:r>
        <w:tab/>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11.</w:t>
      </w:r>
      <w:r>
        <w:tab/>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 6(i) through (iii) above, the party shall seek agreement from the party providing the Proprietary Information.  If an agreement is reached, that person shall be a Reviewing Representative pursuant to Paragraph 6(iv) above with respect to those materials.  If no agreement is reached, the party shall submit the disputed designation to the presiding Administrative Law Judge for resolution.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12.</w:t>
      </w:r>
      <w:r>
        <w:tab/>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rsidR="00791DC8" w:rsidRDefault="00791DC8" w:rsidP="00791DC8">
      <w:pPr>
        <w:pStyle w:val="BodyText2"/>
        <w:spacing w:line="360" w:lineRule="auto"/>
        <w:ind w:firstLine="0"/>
        <w:contextualSpacing/>
        <w:jc w:val="left"/>
      </w:pPr>
    </w:p>
    <w:p w:rsidR="00791DC8" w:rsidRDefault="00791DC8" w:rsidP="00791DC8">
      <w:pPr>
        <w:spacing w:line="360" w:lineRule="auto"/>
        <w:contextualSpacing/>
      </w:pPr>
      <w:r>
        <w:tab/>
      </w:r>
      <w:r>
        <w:tab/>
        <w:t>(b)</w:t>
      </w:r>
      <w:r>
        <w:tab/>
        <w:t xml:space="preserve">Attorneys and outside experts qualified as Reviewing Representatives are responsible for ensuring that persons under their supervision or control comply with the Protective Order.   </w:t>
      </w:r>
    </w:p>
    <w:p w:rsidR="00791DC8" w:rsidRDefault="00791DC8" w:rsidP="00791DC8">
      <w:pPr>
        <w:spacing w:line="360" w:lineRule="auto"/>
        <w:contextualSpacing/>
      </w:pPr>
    </w:p>
    <w:p w:rsidR="00791DC8" w:rsidRDefault="00791DC8" w:rsidP="00791DC8">
      <w:pPr>
        <w:spacing w:line="360" w:lineRule="auto"/>
        <w:contextualSpacing/>
      </w:pPr>
      <w:r>
        <w:lastRenderedPageBreak/>
        <w:tab/>
      </w:r>
      <w:r>
        <w:tab/>
        <w:t>13.</w:t>
      </w:r>
      <w:r>
        <w:tab/>
        <w:t>None of the parties waive their right to pursue any other legal or equitable remedies that may be available in the event of actual or anticipated disclosure of Proprietary Information.</w:t>
      </w:r>
    </w:p>
    <w:p w:rsidR="00791DC8" w:rsidRDefault="00791DC8" w:rsidP="00791DC8">
      <w:pPr>
        <w:spacing w:line="360" w:lineRule="auto"/>
        <w:contextualSpacing/>
      </w:pPr>
    </w:p>
    <w:p w:rsidR="00791DC8" w:rsidRDefault="00791DC8" w:rsidP="00791DC8">
      <w:pPr>
        <w:spacing w:line="360" w:lineRule="auto"/>
        <w:contextualSpacing/>
      </w:pPr>
      <w:r>
        <w:tab/>
      </w:r>
      <w:r>
        <w:tab/>
        <w:t>14.</w:t>
      </w:r>
      <w:r>
        <w:tab/>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Pr>
          <w:caps/>
        </w:rPr>
        <w:t>HIGHLY CONFIDENTIAL PROTECTED MATERIAL.</w:t>
      </w:r>
      <w:r>
        <w:t xml:space="preserve">”  </w:t>
      </w:r>
    </w:p>
    <w:p w:rsidR="00791DC8" w:rsidRDefault="00791DC8" w:rsidP="00791DC8">
      <w:pPr>
        <w:spacing w:line="360" w:lineRule="auto"/>
        <w:contextualSpacing/>
      </w:pPr>
    </w:p>
    <w:p w:rsidR="00791DC8" w:rsidRDefault="00791DC8" w:rsidP="00791DC8">
      <w:pPr>
        <w:spacing w:line="360" w:lineRule="auto"/>
        <w:contextualSpacing/>
      </w:pPr>
      <w:r>
        <w:tab/>
      </w:r>
      <w:r>
        <w:tab/>
        <w:t>15.</w:t>
      </w:r>
      <w:r>
        <w:tab/>
        <w:t xml:space="preserve">The party will consider and treat the Proprietary Information as within the exemptions from disclosure provided in the Pennsylvania Right-to-Know Act as set forth at 65 P.S. Section 66.1(2) until such time as the information is found to be non-proprietary.  </w:t>
      </w:r>
    </w:p>
    <w:p w:rsidR="00791DC8" w:rsidRDefault="00791DC8" w:rsidP="00791DC8">
      <w:pPr>
        <w:spacing w:line="360" w:lineRule="auto"/>
        <w:contextualSpacing/>
      </w:pPr>
    </w:p>
    <w:p w:rsidR="00791DC8" w:rsidRDefault="00791DC8" w:rsidP="00791DC8">
      <w:pPr>
        <w:spacing w:line="360" w:lineRule="auto"/>
        <w:contextualSpacing/>
      </w:pPr>
      <w:r>
        <w:tab/>
      </w:r>
      <w:r>
        <w:tab/>
        <w:t>16.</w:t>
      </w:r>
      <w:r>
        <w:tab/>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17.</w:t>
      </w:r>
      <w:r>
        <w:tab/>
        <w:t>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18.</w:t>
      </w:r>
      <w:r>
        <w:tab/>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19.</w:t>
      </w:r>
      <w:r>
        <w:tab/>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20.</w:t>
      </w:r>
      <w:r>
        <w:tab/>
        <w:t>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the party shall certify in writing to the other Party that the Proprietary Information has been destroyed.</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240" w:lineRule="auto"/>
        <w:contextualSpacing/>
      </w:pPr>
      <w:r>
        <w:t>Dated:</w:t>
      </w:r>
      <w:r>
        <w:tab/>
      </w:r>
      <w:r w:rsidR="00212984">
        <w:rPr>
          <w:u w:val="single"/>
        </w:rPr>
        <w:t xml:space="preserve">July </w:t>
      </w:r>
      <w:r w:rsidR="008E3358">
        <w:rPr>
          <w:u w:val="single"/>
        </w:rPr>
        <w:t>23</w:t>
      </w:r>
      <w:r w:rsidR="00212984">
        <w:rPr>
          <w:u w:val="single"/>
        </w:rPr>
        <w:t>, 2014</w:t>
      </w:r>
      <w:r>
        <w:tab/>
      </w:r>
      <w:r>
        <w:tab/>
      </w:r>
      <w:r>
        <w:tab/>
      </w:r>
      <w:r>
        <w:tab/>
      </w:r>
      <w:r>
        <w:tab/>
        <w:t>_____________________________</w:t>
      </w:r>
    </w:p>
    <w:p w:rsidR="00791DC8" w:rsidRDefault="00791DC8" w:rsidP="00791DC8">
      <w:pPr>
        <w:pStyle w:val="ListNumber"/>
        <w:numPr>
          <w:ilvl w:val="0"/>
          <w:numId w:val="0"/>
        </w:numPr>
        <w:tabs>
          <w:tab w:val="left" w:pos="720"/>
        </w:tabs>
        <w:spacing w:line="240" w:lineRule="auto"/>
        <w:contextualSpacing/>
      </w:pPr>
      <w:r>
        <w:tab/>
      </w:r>
      <w:r>
        <w:tab/>
      </w:r>
      <w:r>
        <w:tab/>
      </w:r>
      <w:r>
        <w:tab/>
      </w:r>
      <w:r>
        <w:tab/>
      </w:r>
      <w:r>
        <w:tab/>
      </w:r>
      <w:r>
        <w:tab/>
      </w:r>
      <w:r>
        <w:tab/>
        <w:t>Susan D. Colwell</w:t>
      </w:r>
    </w:p>
    <w:p w:rsidR="00791DC8" w:rsidRDefault="00791DC8" w:rsidP="00791DC8">
      <w:pPr>
        <w:pStyle w:val="ListNumber"/>
        <w:numPr>
          <w:ilvl w:val="0"/>
          <w:numId w:val="0"/>
        </w:numPr>
        <w:tabs>
          <w:tab w:val="left" w:pos="720"/>
        </w:tabs>
        <w:spacing w:line="240" w:lineRule="auto"/>
        <w:contextualSpacing/>
      </w:pPr>
      <w:r>
        <w:tab/>
      </w:r>
      <w:r>
        <w:tab/>
      </w:r>
      <w:r>
        <w:tab/>
      </w:r>
      <w:r>
        <w:tab/>
      </w:r>
      <w:r>
        <w:tab/>
      </w:r>
      <w:r>
        <w:tab/>
      </w:r>
      <w:r>
        <w:tab/>
      </w:r>
      <w:r>
        <w:tab/>
        <w:t>Administrative Law Judge</w:t>
      </w:r>
    </w:p>
    <w:p w:rsidR="00791DC8" w:rsidRDefault="00791DC8" w:rsidP="00791DC8">
      <w:pPr>
        <w:spacing w:line="360" w:lineRule="auto"/>
        <w:jc w:val="center"/>
      </w:pPr>
      <w:r>
        <w:br w:type="page"/>
      </w:r>
    </w:p>
    <w:p w:rsidR="00820699" w:rsidRDefault="00820699" w:rsidP="00820699">
      <w:pPr>
        <w:spacing w:line="360" w:lineRule="auto"/>
      </w:pPr>
    </w:p>
    <w:p w:rsidR="00212984" w:rsidRDefault="00212984" w:rsidP="00212984">
      <w:pPr>
        <w:jc w:val="center"/>
        <w:rPr>
          <w:b/>
        </w:rPr>
      </w:pPr>
      <w:r>
        <w:rPr>
          <w:b/>
        </w:rPr>
        <w:t>APPENDIX A</w:t>
      </w:r>
    </w:p>
    <w:p w:rsidR="00212984" w:rsidRDefault="00212984" w:rsidP="00212984">
      <w:pPr>
        <w:jc w:val="center"/>
      </w:pPr>
    </w:p>
    <w:p w:rsidR="00212984" w:rsidRDefault="00212984" w:rsidP="00212984">
      <w:pPr>
        <w:jc w:val="center"/>
        <w:rPr>
          <w:b/>
        </w:rPr>
      </w:pPr>
      <w:r>
        <w:rPr>
          <w:b/>
        </w:rPr>
        <w:t>BEFORE THE</w:t>
      </w:r>
    </w:p>
    <w:p w:rsidR="00212984" w:rsidRDefault="00212984" w:rsidP="00212984">
      <w:pPr>
        <w:jc w:val="center"/>
      </w:pPr>
      <w:r>
        <w:rPr>
          <w:b/>
        </w:rPr>
        <w:t>PENNSYLVANIA PUBLIC UTILITY COMMISSION</w:t>
      </w:r>
    </w:p>
    <w:p w:rsidR="00212984" w:rsidRDefault="00212984" w:rsidP="00212984">
      <w:pPr>
        <w:jc w:val="center"/>
      </w:pPr>
    </w:p>
    <w:p w:rsidR="00212984" w:rsidRDefault="00212984" w:rsidP="00212984">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
        <w:gridCol w:w="4608"/>
      </w:tblGrid>
      <w:tr w:rsidR="00212984" w:rsidTr="005D73E7">
        <w:tc>
          <w:tcPr>
            <w:tcW w:w="4428" w:type="dxa"/>
            <w:hideMark/>
          </w:tcPr>
          <w:p w:rsidR="00212984" w:rsidRPr="00212984" w:rsidRDefault="00212984" w:rsidP="00212984">
            <w:pPr>
              <w:rPr>
                <w:sz w:val="22"/>
                <w:szCs w:val="22"/>
              </w:rPr>
            </w:pPr>
            <w:r w:rsidRPr="00212984">
              <w:rPr>
                <w:sz w:val="22"/>
                <w:szCs w:val="22"/>
              </w:rPr>
              <w:t>Petition of PPL Electric Utilities Corporation for Approval of a Default Service Program and Procurement Plan for the Period June 1, 2015 through May 31, 2017</w:t>
            </w:r>
          </w:p>
        </w:tc>
        <w:tc>
          <w:tcPr>
            <w:tcW w:w="540" w:type="dxa"/>
            <w:hideMark/>
          </w:tcPr>
          <w:p w:rsidR="00212984" w:rsidRPr="00212984" w:rsidRDefault="00212984" w:rsidP="005D73E7">
            <w:pPr>
              <w:jc w:val="center"/>
              <w:rPr>
                <w:b/>
                <w:sz w:val="22"/>
                <w:szCs w:val="22"/>
              </w:rPr>
            </w:pPr>
            <w:r w:rsidRPr="00212984">
              <w:rPr>
                <w:b/>
                <w:sz w:val="22"/>
                <w:szCs w:val="22"/>
              </w:rPr>
              <w:t>:</w:t>
            </w:r>
            <w:r w:rsidRPr="00212984">
              <w:rPr>
                <w:b/>
                <w:sz w:val="22"/>
                <w:szCs w:val="22"/>
              </w:rPr>
              <w:br/>
              <w:t>:</w:t>
            </w:r>
            <w:r w:rsidRPr="00212984">
              <w:rPr>
                <w:b/>
                <w:sz w:val="22"/>
                <w:szCs w:val="22"/>
              </w:rPr>
              <w:br/>
              <w:t>:</w:t>
            </w:r>
          </w:p>
          <w:p w:rsidR="00212984" w:rsidRPr="00212984" w:rsidRDefault="00212984" w:rsidP="005D73E7">
            <w:pPr>
              <w:jc w:val="center"/>
              <w:rPr>
                <w:b/>
                <w:sz w:val="22"/>
                <w:szCs w:val="22"/>
              </w:rPr>
            </w:pPr>
            <w:r w:rsidRPr="00212984">
              <w:rPr>
                <w:b/>
                <w:sz w:val="22"/>
                <w:szCs w:val="22"/>
              </w:rPr>
              <w:t>:</w:t>
            </w:r>
          </w:p>
          <w:p w:rsidR="00212984" w:rsidRPr="00212984" w:rsidRDefault="00212984" w:rsidP="005D73E7">
            <w:pPr>
              <w:jc w:val="center"/>
              <w:rPr>
                <w:b/>
                <w:sz w:val="22"/>
                <w:szCs w:val="22"/>
              </w:rPr>
            </w:pPr>
            <w:r w:rsidRPr="00212984">
              <w:rPr>
                <w:b/>
                <w:sz w:val="22"/>
                <w:szCs w:val="22"/>
              </w:rPr>
              <w:t>:</w:t>
            </w:r>
          </w:p>
        </w:tc>
        <w:tc>
          <w:tcPr>
            <w:tcW w:w="4608" w:type="dxa"/>
          </w:tcPr>
          <w:p w:rsidR="00212984" w:rsidRPr="00212984" w:rsidRDefault="00212984" w:rsidP="005D73E7">
            <w:pPr>
              <w:rPr>
                <w:sz w:val="22"/>
                <w:szCs w:val="22"/>
              </w:rPr>
            </w:pPr>
          </w:p>
          <w:p w:rsidR="00212984" w:rsidRPr="00212984" w:rsidRDefault="00212984" w:rsidP="005D73E7">
            <w:pPr>
              <w:rPr>
                <w:sz w:val="22"/>
                <w:szCs w:val="22"/>
              </w:rPr>
            </w:pPr>
            <w:r w:rsidRPr="00212984">
              <w:rPr>
                <w:sz w:val="22"/>
                <w:szCs w:val="22"/>
              </w:rPr>
              <w:t>Docket No. P-2014-2417907</w:t>
            </w:r>
          </w:p>
          <w:p w:rsidR="00212984" w:rsidRPr="00212984" w:rsidRDefault="00212984" w:rsidP="005D73E7">
            <w:pPr>
              <w:rPr>
                <w:sz w:val="22"/>
                <w:szCs w:val="22"/>
              </w:rPr>
            </w:pPr>
          </w:p>
        </w:tc>
      </w:tr>
    </w:tbl>
    <w:p w:rsidR="00212984" w:rsidRDefault="00212984" w:rsidP="00212984">
      <w:pPr>
        <w:jc w:val="center"/>
      </w:pPr>
    </w:p>
    <w:p w:rsidR="00212984" w:rsidRDefault="00212984" w:rsidP="00212984">
      <w:pPr>
        <w:jc w:val="center"/>
      </w:pPr>
    </w:p>
    <w:p w:rsidR="00212984" w:rsidRDefault="00212984" w:rsidP="00212984">
      <w:pPr>
        <w:spacing w:after="240"/>
      </w:pPr>
      <w:r>
        <w:t>TO WHOM IT MAY CONCERN:</w:t>
      </w:r>
    </w:p>
    <w:p w:rsidR="00212984" w:rsidRDefault="00212984" w:rsidP="00212984">
      <w:pPr>
        <w:pStyle w:val="BodyText2"/>
      </w:pPr>
      <w:r>
        <w:t>The undersigned is the _______________ of ______________________________ (the retaining party).</w:t>
      </w:r>
    </w:p>
    <w:p w:rsidR="00212984" w:rsidRDefault="00212984" w:rsidP="00212984">
      <w:pPr>
        <w:pStyle w:val="BodyText2"/>
      </w:pPr>
      <w:r>
        <w:t xml:space="preserve">The undersigned has read and understands the Protective Order deals with the treatment of Proprietary Information.  The undersigned agrees to be bound by, and comply with, the terms and conditions of said Order.  </w:t>
      </w:r>
    </w:p>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SIGNATURE</w:t>
      </w:r>
    </w:p>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PRINT NAME</w:t>
      </w:r>
    </w:p>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ADDRESS</w:t>
      </w:r>
    </w:p>
    <w:p w:rsidR="00212984" w:rsidRDefault="00212984" w:rsidP="00212984"/>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EMPLOYER</w:t>
      </w:r>
    </w:p>
    <w:p w:rsidR="00212984" w:rsidRDefault="00212984" w:rsidP="00212984"/>
    <w:p w:rsidR="00212984" w:rsidRDefault="00212984" w:rsidP="00212984"/>
    <w:p w:rsidR="00212984" w:rsidRDefault="00212984" w:rsidP="00212984">
      <w:r>
        <w:tab/>
      </w:r>
      <w:r>
        <w:tab/>
      </w:r>
      <w:r>
        <w:tab/>
      </w:r>
      <w:r>
        <w:tab/>
      </w:r>
      <w:r>
        <w:tab/>
      </w:r>
      <w:r>
        <w:tab/>
      </w:r>
      <w:r>
        <w:tab/>
        <w:t>DATE:  ____________________</w:t>
      </w:r>
    </w:p>
    <w:p w:rsidR="00212984" w:rsidRDefault="00212984" w:rsidP="00212984"/>
    <w:p w:rsidR="00A43BC8" w:rsidRDefault="00A43BC8" w:rsidP="00820699">
      <w:pPr>
        <w:sectPr w:rsidR="00A43BC8" w:rsidSect="00212984">
          <w:footerReference w:type="default" r:id="rId8"/>
          <w:pgSz w:w="12240" w:h="15840"/>
          <w:pgMar w:top="1440" w:right="1440" w:bottom="1440" w:left="1440" w:header="720" w:footer="720" w:gutter="0"/>
          <w:cols w:space="720"/>
          <w:titlePg/>
          <w:docGrid w:linePitch="360"/>
        </w:sectPr>
      </w:pPr>
    </w:p>
    <w:p w:rsidR="00A43BC8" w:rsidRPr="00D44D99" w:rsidRDefault="00A43BC8" w:rsidP="00A43BC8">
      <w:pPr>
        <w:rPr>
          <w:rFonts w:ascii="Microsoft Sans Serif" w:hAnsi="Microsoft Sans Serif" w:cs="Microsoft Sans Serif"/>
          <w:b/>
          <w:u w:val="single"/>
        </w:rPr>
      </w:pPr>
      <w:r w:rsidRPr="00D44D99">
        <w:rPr>
          <w:rFonts w:ascii="Microsoft Sans Serif" w:hAnsi="Microsoft Sans Serif" w:cs="Microsoft Sans Serif"/>
          <w:b/>
          <w:u w:val="single"/>
        </w:rPr>
        <w:lastRenderedPageBreak/>
        <w:t>P-2014-2417907 – Petition of PPL Electric Utilities Corporation for Approval of a Default Service Program and Procurement Plan for the Period June 1, 2015 through May 31, 2017</w:t>
      </w:r>
      <w:r>
        <w:rPr>
          <w:rFonts w:ascii="Microsoft Sans Serif" w:hAnsi="Microsoft Sans Serif" w:cs="Microsoft Sans Serif"/>
          <w:b/>
          <w:u w:val="single"/>
        </w:rPr>
        <w:t xml:space="preserve"> (</w:t>
      </w:r>
      <w:r w:rsidRPr="00C2663C">
        <w:rPr>
          <w:rFonts w:ascii="Microsoft Sans Serif" w:hAnsi="Microsoft Sans Serif" w:cs="Microsoft Sans Serif"/>
          <w:b/>
          <w:i/>
          <w:u w:val="single"/>
        </w:rPr>
        <w:t>Revised 6/19/14</w:t>
      </w:r>
      <w:r>
        <w:rPr>
          <w:rFonts w:ascii="Microsoft Sans Serif" w:hAnsi="Microsoft Sans Serif" w:cs="Microsoft Sans Serif"/>
          <w:b/>
          <w:u w:val="single"/>
        </w:rPr>
        <w:t>)</w:t>
      </w:r>
      <w:r w:rsidRPr="00D44D99">
        <w:rPr>
          <w:rFonts w:ascii="Microsoft Sans Serif" w:hAnsi="Microsoft Sans Serif" w:cs="Microsoft Sans Serif"/>
          <w:b/>
          <w:u w:val="single"/>
        </w:rPr>
        <w:t>.</w:t>
      </w:r>
    </w:p>
    <w:p w:rsidR="00A43BC8" w:rsidRPr="00D44D99"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sectPr w:rsidR="00A43BC8">
          <w:footerReference w:type="default" r:id="rId9"/>
          <w:pgSz w:w="12240" w:h="15840"/>
          <w:pgMar w:top="1440" w:right="1440" w:bottom="1440" w:left="1440" w:header="720" w:footer="720" w:gutter="0"/>
          <w:cols w:space="720"/>
          <w:docGrid w:linePitch="360"/>
        </w:sectPr>
      </w:pPr>
    </w:p>
    <w:p w:rsidR="00A43BC8" w:rsidRDefault="00A43BC8" w:rsidP="00A43BC8">
      <w:pPr>
        <w:rPr>
          <w:rFonts w:ascii="Microsoft Sans Serif" w:hAnsi="Microsoft Sans Serif" w:cs="Microsoft Sans Serif"/>
        </w:rPr>
      </w:pPr>
      <w:r>
        <w:rPr>
          <w:rFonts w:ascii="Microsoft Sans Serif" w:hAnsi="Microsoft Sans Serif" w:cs="Microsoft Sans Serif"/>
        </w:rPr>
        <w:lastRenderedPageBreak/>
        <w:t>DAVID B MACGREGOR ESQUIRE</w:t>
      </w:r>
    </w:p>
    <w:p w:rsidR="00A43BC8" w:rsidRDefault="00A43BC8" w:rsidP="00A43BC8">
      <w:pPr>
        <w:rPr>
          <w:rFonts w:ascii="Microsoft Sans Serif" w:hAnsi="Microsoft Sans Serif" w:cs="Microsoft Sans Serif"/>
        </w:rPr>
      </w:pPr>
      <w:r>
        <w:rPr>
          <w:rFonts w:ascii="Microsoft Sans Serif" w:hAnsi="Microsoft Sans Serif" w:cs="Microsoft Sans Serif"/>
        </w:rPr>
        <w:t>MICHAEL W HASSELL ESQUIRE</w:t>
      </w:r>
    </w:p>
    <w:p w:rsidR="00A43BC8" w:rsidRDefault="00A43BC8" w:rsidP="00A43BC8">
      <w:pPr>
        <w:rPr>
          <w:rFonts w:ascii="Microsoft Sans Serif" w:hAnsi="Microsoft Sans Serif" w:cs="Microsoft Sans Serif"/>
        </w:rPr>
      </w:pPr>
      <w:r>
        <w:rPr>
          <w:rFonts w:ascii="Microsoft Sans Serif" w:hAnsi="Microsoft Sans Serif" w:cs="Microsoft Sans Serif"/>
        </w:rPr>
        <w:t>CHRISTOPHER T WRIGHT ESQUIRE</w:t>
      </w:r>
    </w:p>
    <w:p w:rsidR="00A43BC8" w:rsidRDefault="00A43BC8" w:rsidP="00A43BC8">
      <w:pPr>
        <w:rPr>
          <w:rFonts w:ascii="Microsoft Sans Serif" w:hAnsi="Microsoft Sans Serif" w:cs="Microsoft Sans Serif"/>
        </w:rPr>
      </w:pPr>
      <w:r>
        <w:rPr>
          <w:rFonts w:ascii="Microsoft Sans Serif" w:hAnsi="Microsoft Sans Serif" w:cs="Microsoft Sans Serif"/>
        </w:rPr>
        <w:t>POST &amp; SCHELL PC</w:t>
      </w:r>
    </w:p>
    <w:p w:rsidR="00A43BC8" w:rsidRDefault="00A43BC8" w:rsidP="00A43BC8">
      <w:pPr>
        <w:rPr>
          <w:rFonts w:ascii="Microsoft Sans Serif" w:hAnsi="Microsoft Sans Serif" w:cs="Microsoft Sans Serif"/>
        </w:rPr>
      </w:pPr>
      <w:r>
        <w:rPr>
          <w:rFonts w:ascii="Microsoft Sans Serif" w:hAnsi="Microsoft Sans Serif" w:cs="Microsoft Sans Serif"/>
        </w:rPr>
        <w:t>17 NORTH SECOND STREET 12</w:t>
      </w:r>
      <w:r w:rsidRPr="004766CD">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17101-1601</w:t>
      </w:r>
    </w:p>
    <w:p w:rsidR="00A43BC8" w:rsidRPr="004766CD" w:rsidRDefault="00A43BC8" w:rsidP="00A43BC8">
      <w:pPr>
        <w:rPr>
          <w:rFonts w:ascii="Microsoft Sans Serif" w:hAnsi="Microsoft Sans Serif" w:cs="Microsoft Sans Serif"/>
          <w:b/>
          <w:i/>
          <w:u w:val="single"/>
        </w:rPr>
      </w:pPr>
      <w:r w:rsidRPr="004766CD">
        <w:rPr>
          <w:rFonts w:ascii="Microsoft Sans Serif" w:hAnsi="Microsoft Sans Serif" w:cs="Microsoft Sans Serif"/>
          <w:b/>
          <w:i/>
          <w:u w:val="single"/>
        </w:rPr>
        <w:t>ACCEPTS E-SERVICE</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TANYA J MCCLOSKEY</w:t>
      </w:r>
    </w:p>
    <w:p w:rsidR="00A43BC8" w:rsidRDefault="00A43BC8" w:rsidP="00A43BC8">
      <w:pPr>
        <w:rPr>
          <w:rFonts w:ascii="Microsoft Sans Serif" w:hAnsi="Microsoft Sans Serif" w:cs="Microsoft Sans Serif"/>
        </w:rPr>
      </w:pPr>
      <w:r>
        <w:rPr>
          <w:rFonts w:ascii="Microsoft Sans Serif" w:hAnsi="Microsoft Sans Serif" w:cs="Microsoft Sans Serif"/>
        </w:rPr>
        <w:t>OFFICE OF CONSUMER ADVOCATE</w:t>
      </w:r>
    </w:p>
    <w:p w:rsidR="00A43BC8" w:rsidRDefault="00A43BC8" w:rsidP="00A43BC8">
      <w:pPr>
        <w:rPr>
          <w:rFonts w:ascii="Microsoft Sans Serif" w:hAnsi="Microsoft Sans Serif" w:cs="Microsoft Sans Serif"/>
        </w:rPr>
      </w:pPr>
      <w:r>
        <w:rPr>
          <w:rFonts w:ascii="Microsoft Sans Serif" w:hAnsi="Microsoft Sans Serif" w:cs="Microsoft Sans Serif"/>
        </w:rPr>
        <w:t>555 WALNUT STREET 5</w:t>
      </w:r>
      <w:r w:rsidRPr="00FF0A65">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17101-1923</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REGINA L MATZ</w:t>
      </w:r>
    </w:p>
    <w:p w:rsidR="00A43BC8" w:rsidRDefault="00A43BC8" w:rsidP="00A43BC8">
      <w:pPr>
        <w:rPr>
          <w:rFonts w:ascii="Microsoft Sans Serif" w:hAnsi="Microsoft Sans Serif" w:cs="Microsoft Sans Serif"/>
        </w:rPr>
      </w:pPr>
      <w:r>
        <w:rPr>
          <w:rFonts w:ascii="Microsoft Sans Serif" w:hAnsi="Microsoft Sans Serif" w:cs="Microsoft Sans Serif"/>
        </w:rPr>
        <w:t>BUREAU OF INVESTIGATION &amp; ENFORCEMENT</w:t>
      </w:r>
    </w:p>
    <w:p w:rsidR="00A43BC8" w:rsidRDefault="00A43BC8" w:rsidP="00A43BC8">
      <w:pPr>
        <w:rPr>
          <w:rFonts w:ascii="Microsoft Sans Serif" w:hAnsi="Microsoft Sans Serif" w:cs="Microsoft Sans Serif"/>
        </w:rPr>
      </w:pPr>
      <w:r>
        <w:rPr>
          <w:rFonts w:ascii="Microsoft Sans Serif" w:hAnsi="Microsoft Sans Serif" w:cs="Microsoft Sans Serif"/>
        </w:rPr>
        <w:t>400 NORTH STREET 2</w:t>
      </w:r>
      <w:r w:rsidRPr="00FF0A65">
        <w:rPr>
          <w:rFonts w:ascii="Microsoft Sans Serif" w:hAnsi="Microsoft Sans Serif" w:cs="Microsoft Sans Serif"/>
          <w:vertAlign w:val="superscript"/>
        </w:rPr>
        <w:t>ND</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r>
        <w:rPr>
          <w:rFonts w:ascii="Microsoft Sans Serif" w:hAnsi="Microsoft Sans Serif" w:cs="Microsoft Sans Serif"/>
        </w:rPr>
        <w:t xml:space="preserve"> WEST</w:t>
      </w:r>
    </w:p>
    <w:p w:rsidR="00A43BC8" w:rsidRDefault="00A43BC8" w:rsidP="00A43BC8">
      <w:pPr>
        <w:rPr>
          <w:rFonts w:ascii="Microsoft Sans Serif" w:hAnsi="Microsoft Sans Serif" w:cs="Microsoft Sans Serif"/>
        </w:rPr>
      </w:pPr>
      <w:r>
        <w:rPr>
          <w:rFonts w:ascii="Microsoft Sans Serif" w:hAnsi="Microsoft Sans Serif" w:cs="Microsoft Sans Serif"/>
        </w:rPr>
        <w:t>PO BOX 3265</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17105-3265</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CHARLES E THOMAS III</w:t>
      </w:r>
    </w:p>
    <w:p w:rsidR="00A43BC8" w:rsidRDefault="00A43BC8" w:rsidP="00A43BC8">
      <w:pPr>
        <w:rPr>
          <w:rFonts w:ascii="Microsoft Sans Serif" w:hAnsi="Microsoft Sans Serif" w:cs="Microsoft Sans Serif"/>
        </w:rPr>
      </w:pPr>
      <w:r>
        <w:rPr>
          <w:rFonts w:ascii="Microsoft Sans Serif" w:hAnsi="Microsoft Sans Serif" w:cs="Microsoft Sans Serif"/>
        </w:rPr>
        <w:t>THOMAS LONG NIESEN &amp; KENNARD</w:t>
      </w:r>
    </w:p>
    <w:p w:rsidR="00A43BC8" w:rsidRDefault="00A43BC8" w:rsidP="00A43BC8">
      <w:pPr>
        <w:rPr>
          <w:rFonts w:ascii="Microsoft Sans Serif" w:hAnsi="Microsoft Sans Serif" w:cs="Microsoft Sans Serif"/>
        </w:rPr>
      </w:pPr>
      <w:r>
        <w:rPr>
          <w:rFonts w:ascii="Microsoft Sans Serif" w:hAnsi="Microsoft Sans Serif" w:cs="Microsoft Sans Serif"/>
        </w:rPr>
        <w:t>212 LOCUST STREET SUITE 500</w:t>
      </w:r>
    </w:p>
    <w:p w:rsidR="00A43BC8" w:rsidRDefault="00A43BC8" w:rsidP="00A43BC8">
      <w:pPr>
        <w:rPr>
          <w:rFonts w:ascii="Microsoft Sans Serif" w:hAnsi="Microsoft Sans Serif" w:cs="Microsoft Sans Serif"/>
        </w:rPr>
      </w:pPr>
      <w:r>
        <w:rPr>
          <w:rFonts w:ascii="Microsoft Sans Serif" w:hAnsi="Microsoft Sans Serif" w:cs="Microsoft Sans Serif"/>
        </w:rPr>
        <w:t>PO BOX 9500</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17108-9500</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AMY M KLODOWSKI</w:t>
      </w:r>
    </w:p>
    <w:p w:rsidR="00A43BC8" w:rsidRDefault="00A43BC8" w:rsidP="00A43BC8">
      <w:pPr>
        <w:rPr>
          <w:rFonts w:ascii="Microsoft Sans Serif" w:hAnsi="Microsoft Sans Serif" w:cs="Microsoft Sans Serif"/>
        </w:rPr>
      </w:pPr>
      <w:r>
        <w:rPr>
          <w:rFonts w:ascii="Microsoft Sans Serif" w:hAnsi="Microsoft Sans Serif" w:cs="Microsoft Sans Serif"/>
        </w:rPr>
        <w:t>FIRSTENERGY SOLUTIONS CORP</w:t>
      </w:r>
    </w:p>
    <w:p w:rsidR="00A43BC8" w:rsidRDefault="00A43BC8" w:rsidP="00A43BC8">
      <w:pPr>
        <w:rPr>
          <w:rFonts w:ascii="Microsoft Sans Serif" w:hAnsi="Microsoft Sans Serif" w:cs="Microsoft Sans Serif"/>
        </w:rPr>
      </w:pPr>
      <w:r>
        <w:rPr>
          <w:rFonts w:ascii="Microsoft Sans Serif" w:hAnsi="Microsoft Sans Serif" w:cs="Microsoft Sans Serif"/>
        </w:rPr>
        <w:t>800 CABIN HILL DRIVE</w:t>
      </w:r>
    </w:p>
    <w:p w:rsidR="00A43BC8" w:rsidRDefault="00A43BC8" w:rsidP="00A43BC8">
      <w:pPr>
        <w:rPr>
          <w:rFonts w:ascii="Microsoft Sans Serif" w:hAnsi="Microsoft Sans Serif" w:cs="Microsoft Sans Serif"/>
        </w:rPr>
      </w:pPr>
      <w:r>
        <w:rPr>
          <w:rFonts w:ascii="Microsoft Sans Serif" w:hAnsi="Microsoft Sans Serif" w:cs="Microsoft Sans Serif"/>
        </w:rPr>
        <w:t>GREENSBURG PA  15601</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PATRICK M CICERO</w:t>
      </w:r>
    </w:p>
    <w:p w:rsidR="00A43BC8" w:rsidRDefault="00A43BC8" w:rsidP="00A43BC8">
      <w:pPr>
        <w:rPr>
          <w:rFonts w:ascii="Microsoft Sans Serif" w:hAnsi="Microsoft Sans Serif" w:cs="Microsoft Sans Serif"/>
        </w:rPr>
      </w:pPr>
      <w:r>
        <w:rPr>
          <w:rFonts w:ascii="Microsoft Sans Serif" w:hAnsi="Microsoft Sans Serif" w:cs="Microsoft Sans Serif"/>
        </w:rPr>
        <w:t>HARRY S GELLER</w:t>
      </w:r>
    </w:p>
    <w:p w:rsidR="00A43BC8" w:rsidRDefault="00A43BC8" w:rsidP="00A43BC8">
      <w:pPr>
        <w:rPr>
          <w:rFonts w:ascii="Microsoft Sans Serif" w:hAnsi="Microsoft Sans Serif" w:cs="Microsoft Sans Serif"/>
        </w:rPr>
      </w:pPr>
      <w:r>
        <w:rPr>
          <w:rFonts w:ascii="Microsoft Sans Serif" w:hAnsi="Microsoft Sans Serif" w:cs="Microsoft Sans Serif"/>
        </w:rPr>
        <w:t>PENNSYLVANIA UTILITY LAW PROJECT</w:t>
      </w:r>
    </w:p>
    <w:p w:rsidR="00A43BC8" w:rsidRDefault="00A43BC8" w:rsidP="00A43BC8">
      <w:pPr>
        <w:rPr>
          <w:rFonts w:ascii="Microsoft Sans Serif" w:hAnsi="Microsoft Sans Serif" w:cs="Microsoft Sans Serif"/>
        </w:rPr>
      </w:pPr>
      <w:r>
        <w:rPr>
          <w:rFonts w:ascii="Microsoft Sans Serif" w:hAnsi="Microsoft Sans Serif" w:cs="Microsoft Sans Serif"/>
        </w:rPr>
        <w:t>118 LOCUST STREET</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17101</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br w:type="column"/>
      </w:r>
      <w:r>
        <w:rPr>
          <w:rFonts w:ascii="Microsoft Sans Serif" w:hAnsi="Microsoft Sans Serif" w:cs="Microsoft Sans Serif"/>
        </w:rPr>
        <w:lastRenderedPageBreak/>
        <w:t>PAUL E RUSSELL ESQUIRE</w:t>
      </w:r>
    </w:p>
    <w:p w:rsidR="00A43BC8" w:rsidRDefault="00A43BC8" w:rsidP="00A43BC8">
      <w:pPr>
        <w:rPr>
          <w:rFonts w:ascii="Microsoft Sans Serif" w:hAnsi="Microsoft Sans Serif" w:cs="Microsoft Sans Serif"/>
        </w:rPr>
      </w:pPr>
      <w:r>
        <w:rPr>
          <w:rFonts w:ascii="Microsoft Sans Serif" w:hAnsi="Microsoft Sans Serif" w:cs="Microsoft Sans Serif"/>
        </w:rPr>
        <w:t>PPL SERVICES CORPORATION</w:t>
      </w:r>
    </w:p>
    <w:p w:rsidR="00A43BC8" w:rsidRDefault="00A43BC8" w:rsidP="00A43BC8">
      <w:pPr>
        <w:rPr>
          <w:rFonts w:ascii="Microsoft Sans Serif" w:hAnsi="Microsoft Sans Serif" w:cs="Microsoft Sans Serif"/>
        </w:rPr>
      </w:pPr>
      <w:r>
        <w:rPr>
          <w:rFonts w:ascii="Microsoft Sans Serif" w:hAnsi="Microsoft Sans Serif" w:cs="Microsoft Sans Serif"/>
        </w:rPr>
        <w:t>TWO NORTH NINTH STREET</w:t>
      </w:r>
    </w:p>
    <w:p w:rsidR="00A43BC8" w:rsidRDefault="00A43BC8" w:rsidP="00A43BC8">
      <w:pPr>
        <w:rPr>
          <w:rFonts w:ascii="Microsoft Sans Serif" w:hAnsi="Microsoft Sans Serif" w:cs="Microsoft Sans Serif"/>
        </w:rPr>
      </w:pPr>
      <w:r>
        <w:rPr>
          <w:rFonts w:ascii="Microsoft Sans Serif" w:hAnsi="Microsoft Sans Serif" w:cs="Microsoft Sans Serif"/>
        </w:rPr>
        <w:t>ALLENTOWN PA  18101</w:t>
      </w:r>
    </w:p>
    <w:p w:rsidR="00A43BC8" w:rsidRPr="00FF0A65" w:rsidRDefault="00A43BC8" w:rsidP="00A43BC8">
      <w:pPr>
        <w:rPr>
          <w:rFonts w:ascii="Microsoft Sans Serif" w:hAnsi="Microsoft Sans Serif" w:cs="Microsoft Sans Serif"/>
          <w:b/>
          <w:i/>
          <w:u w:val="single"/>
        </w:rPr>
      </w:pPr>
      <w:r w:rsidRPr="00FF0A65">
        <w:rPr>
          <w:rFonts w:ascii="Microsoft Sans Serif" w:hAnsi="Microsoft Sans Serif" w:cs="Microsoft Sans Serif"/>
          <w:b/>
          <w:i/>
          <w:u w:val="single"/>
        </w:rPr>
        <w:t>ACCEPTS E-SERVICE</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STEVEN C GRAY</w:t>
      </w:r>
    </w:p>
    <w:p w:rsidR="00A43BC8" w:rsidRDefault="00A43BC8" w:rsidP="00A43BC8">
      <w:pPr>
        <w:rPr>
          <w:rFonts w:ascii="Microsoft Sans Serif" w:hAnsi="Microsoft Sans Serif" w:cs="Microsoft Sans Serif"/>
        </w:rPr>
      </w:pPr>
      <w:r>
        <w:rPr>
          <w:rFonts w:ascii="Microsoft Sans Serif" w:hAnsi="Microsoft Sans Serif" w:cs="Microsoft Sans Serif"/>
        </w:rPr>
        <w:t>OFFICE OF SMALL BUSINESS ADVOCATE</w:t>
      </w:r>
    </w:p>
    <w:p w:rsidR="00A43BC8" w:rsidRDefault="00A43BC8" w:rsidP="00A43BC8">
      <w:pPr>
        <w:rPr>
          <w:rFonts w:ascii="Microsoft Sans Serif" w:hAnsi="Microsoft Sans Serif" w:cs="Microsoft Sans Serif"/>
        </w:rPr>
      </w:pPr>
      <w:r>
        <w:rPr>
          <w:rFonts w:ascii="Microsoft Sans Serif" w:hAnsi="Microsoft Sans Serif" w:cs="Microsoft Sans Serif"/>
        </w:rPr>
        <w:t>300 NORTH SECOND STREET SUITE 1102</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17101</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TODD S STEWART</w:t>
      </w:r>
    </w:p>
    <w:p w:rsidR="00A43BC8" w:rsidRDefault="00A43BC8" w:rsidP="00A43BC8">
      <w:pPr>
        <w:rPr>
          <w:rFonts w:ascii="Microsoft Sans Serif" w:hAnsi="Microsoft Sans Serif" w:cs="Microsoft Sans Serif"/>
        </w:rPr>
      </w:pPr>
      <w:r>
        <w:rPr>
          <w:rFonts w:ascii="Microsoft Sans Serif" w:hAnsi="Microsoft Sans Serif" w:cs="Microsoft Sans Serif"/>
        </w:rPr>
        <w:t>HAWKE MCKEON &amp; SNISCAK LLP</w:t>
      </w:r>
    </w:p>
    <w:p w:rsidR="00A43BC8" w:rsidRDefault="00A43BC8" w:rsidP="00A43BC8">
      <w:pPr>
        <w:rPr>
          <w:rFonts w:ascii="Microsoft Sans Serif" w:hAnsi="Microsoft Sans Serif" w:cs="Microsoft Sans Serif"/>
        </w:rPr>
      </w:pPr>
      <w:r>
        <w:rPr>
          <w:rFonts w:ascii="Microsoft Sans Serif" w:hAnsi="Microsoft Sans Serif" w:cs="Microsoft Sans Serif"/>
        </w:rPr>
        <w:t>100 N 10</w:t>
      </w:r>
      <w:r w:rsidRPr="008E04F6">
        <w:rPr>
          <w:rFonts w:ascii="Microsoft Sans Serif" w:hAnsi="Microsoft Sans Serif" w:cs="Microsoft Sans Serif"/>
          <w:vertAlign w:val="superscript"/>
        </w:rPr>
        <w:t>TH</w:t>
      </w:r>
      <w:r>
        <w:rPr>
          <w:rFonts w:ascii="Microsoft Sans Serif" w:hAnsi="Microsoft Sans Serif" w:cs="Microsoft Sans Serif"/>
        </w:rPr>
        <w:t xml:space="preserve"> STREET</w:t>
      </w:r>
    </w:p>
    <w:p w:rsidR="00A43BC8" w:rsidRDefault="00A43BC8" w:rsidP="00A43BC8">
      <w:pPr>
        <w:rPr>
          <w:rFonts w:ascii="Microsoft Sans Serif" w:hAnsi="Microsoft Sans Serif" w:cs="Microsoft Sans Serif"/>
        </w:rPr>
      </w:pPr>
      <w:r>
        <w:rPr>
          <w:rFonts w:ascii="Microsoft Sans Serif" w:hAnsi="Microsoft Sans Serif" w:cs="Microsoft Sans Serif"/>
        </w:rPr>
        <w:t>PO BOX 1778</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17101</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PAMELA C POLACEK</w:t>
      </w:r>
    </w:p>
    <w:p w:rsidR="00A43BC8" w:rsidRDefault="00A43BC8" w:rsidP="00A43BC8">
      <w:pPr>
        <w:rPr>
          <w:rFonts w:ascii="Microsoft Sans Serif" w:hAnsi="Microsoft Sans Serif" w:cs="Microsoft Sans Serif"/>
        </w:rPr>
      </w:pPr>
      <w:r>
        <w:rPr>
          <w:rFonts w:ascii="Microsoft Sans Serif" w:hAnsi="Microsoft Sans Serif" w:cs="Microsoft Sans Serif"/>
        </w:rPr>
        <w:t>MCNEES WALLACE &amp; NURICK</w:t>
      </w:r>
    </w:p>
    <w:p w:rsidR="00A43BC8" w:rsidRDefault="00A43BC8" w:rsidP="00A43BC8">
      <w:pPr>
        <w:rPr>
          <w:rFonts w:ascii="Microsoft Sans Serif" w:hAnsi="Microsoft Sans Serif" w:cs="Microsoft Sans Serif"/>
        </w:rPr>
      </w:pPr>
      <w:r>
        <w:rPr>
          <w:rFonts w:ascii="Microsoft Sans Serif" w:hAnsi="Microsoft Sans Serif" w:cs="Microsoft Sans Serif"/>
        </w:rPr>
        <w:t>PO BOX 1166</w:t>
      </w:r>
    </w:p>
    <w:p w:rsidR="00A43BC8" w:rsidRDefault="00A43BC8" w:rsidP="00A43BC8">
      <w:pPr>
        <w:rPr>
          <w:rFonts w:ascii="Microsoft Sans Serif" w:hAnsi="Microsoft Sans Serif" w:cs="Microsoft Sans Serif"/>
        </w:rPr>
      </w:pPr>
      <w:r>
        <w:rPr>
          <w:rFonts w:ascii="Microsoft Sans Serif" w:hAnsi="Microsoft Sans Serif" w:cs="Microsoft Sans Serif"/>
        </w:rPr>
        <w:t>100 PINE STREET</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17108-1166</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KENNETH L MICKENS</w:t>
      </w:r>
    </w:p>
    <w:p w:rsidR="00A43BC8" w:rsidRDefault="00A43BC8" w:rsidP="00A43BC8">
      <w:pPr>
        <w:rPr>
          <w:rFonts w:ascii="Microsoft Sans Serif" w:hAnsi="Microsoft Sans Serif" w:cs="Microsoft Sans Serif"/>
        </w:rPr>
      </w:pPr>
      <w:r>
        <w:rPr>
          <w:rFonts w:ascii="Microsoft Sans Serif" w:hAnsi="Microsoft Sans Serif" w:cs="Microsoft Sans Serif"/>
        </w:rPr>
        <w:t>THE SUSTAINABLE ENERGY FUND OF CENTRAL EASTERN PENNSYLVANIA</w:t>
      </w:r>
    </w:p>
    <w:p w:rsidR="00A43BC8" w:rsidRDefault="00A43BC8" w:rsidP="00A43BC8">
      <w:pPr>
        <w:rPr>
          <w:rFonts w:ascii="Microsoft Sans Serif" w:hAnsi="Microsoft Sans Serif" w:cs="Microsoft Sans Serif"/>
        </w:rPr>
      </w:pPr>
      <w:r>
        <w:rPr>
          <w:rFonts w:ascii="Microsoft Sans Serif" w:hAnsi="Microsoft Sans Serif" w:cs="Microsoft Sans Serif"/>
        </w:rPr>
        <w:t>316 YORKSHIRE DRIVE</w:t>
      </w:r>
    </w:p>
    <w:p w:rsidR="00A43BC8" w:rsidRDefault="00A43BC8" w:rsidP="00A43BC8">
      <w:pPr>
        <w:rPr>
          <w:rFonts w:ascii="Microsoft Sans Serif" w:hAnsi="Microsoft Sans Serif" w:cs="Microsoft Sans Serif"/>
        </w:rPr>
      </w:pPr>
      <w:r>
        <w:rPr>
          <w:rFonts w:ascii="Microsoft Sans Serif" w:hAnsi="Microsoft Sans Serif" w:cs="Microsoft Sans Serif"/>
        </w:rPr>
        <w:t>HARRISBURG PA  17111</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t>DIVESH GUPTA ESQUIRE</w:t>
      </w:r>
    </w:p>
    <w:p w:rsidR="00A43BC8" w:rsidRDefault="00A43BC8" w:rsidP="00A43BC8">
      <w:pPr>
        <w:rPr>
          <w:rFonts w:ascii="Microsoft Sans Serif" w:hAnsi="Microsoft Sans Serif" w:cs="Microsoft Sans Serif"/>
        </w:rPr>
      </w:pPr>
      <w:r>
        <w:rPr>
          <w:rFonts w:ascii="Microsoft Sans Serif" w:hAnsi="Microsoft Sans Serif" w:cs="Microsoft Sans Serif"/>
        </w:rPr>
        <w:t>CONSTELLATION ENERGY GROUP INC</w:t>
      </w:r>
    </w:p>
    <w:p w:rsidR="00A43BC8" w:rsidRDefault="00A43BC8" w:rsidP="00A43BC8">
      <w:pPr>
        <w:rPr>
          <w:rFonts w:ascii="Microsoft Sans Serif" w:hAnsi="Microsoft Sans Serif" w:cs="Microsoft Sans Serif"/>
        </w:rPr>
      </w:pPr>
      <w:r>
        <w:rPr>
          <w:rFonts w:ascii="Microsoft Sans Serif" w:hAnsi="Microsoft Sans Serif" w:cs="Microsoft Sans Serif"/>
        </w:rPr>
        <w:t>100 CONSTELLATION WAY SUITE 500C</w:t>
      </w:r>
    </w:p>
    <w:p w:rsidR="00A43BC8" w:rsidRDefault="00A43BC8" w:rsidP="00A43BC8">
      <w:pPr>
        <w:rPr>
          <w:rFonts w:ascii="Microsoft Sans Serif" w:hAnsi="Microsoft Sans Serif" w:cs="Microsoft Sans Serif"/>
        </w:rPr>
      </w:pPr>
      <w:r>
        <w:rPr>
          <w:rFonts w:ascii="Microsoft Sans Serif" w:hAnsi="Microsoft Sans Serif" w:cs="Microsoft Sans Serif"/>
        </w:rPr>
        <w:t>BALTIMORE MD  21202</w:t>
      </w:r>
    </w:p>
    <w:p w:rsidR="00A43BC8" w:rsidRDefault="00A43BC8" w:rsidP="00A43BC8">
      <w:pPr>
        <w:rPr>
          <w:rFonts w:ascii="Microsoft Sans Serif" w:hAnsi="Microsoft Sans Serif" w:cs="Microsoft Sans Serif"/>
        </w:rPr>
      </w:pPr>
    </w:p>
    <w:p w:rsidR="00A43BC8" w:rsidRDefault="00A43BC8" w:rsidP="00A43BC8">
      <w:pPr>
        <w:rPr>
          <w:rFonts w:ascii="Microsoft Sans Serif" w:hAnsi="Microsoft Sans Serif" w:cs="Microsoft Sans Serif"/>
        </w:rPr>
      </w:pPr>
      <w:r>
        <w:rPr>
          <w:rFonts w:ascii="Microsoft Sans Serif" w:hAnsi="Microsoft Sans Serif" w:cs="Microsoft Sans Serif"/>
        </w:rPr>
        <w:br w:type="page"/>
      </w:r>
    </w:p>
    <w:p w:rsidR="00A43BC8" w:rsidRDefault="00A43BC8" w:rsidP="00A43BC8">
      <w:pPr>
        <w:rPr>
          <w:rFonts w:ascii="Microsoft Sans Serif" w:hAnsi="Microsoft Sans Serif" w:cs="Microsoft Sans Serif"/>
        </w:rPr>
      </w:pPr>
      <w:bookmarkStart w:id="0" w:name="_GoBack"/>
      <w:r>
        <w:rPr>
          <w:rFonts w:ascii="Microsoft Sans Serif" w:hAnsi="Microsoft Sans Serif" w:cs="Microsoft Sans Serif"/>
        </w:rPr>
        <w:lastRenderedPageBreak/>
        <w:t>DANIEL CLEARFIELD</w:t>
      </w:r>
    </w:p>
    <w:p w:rsidR="00A43BC8" w:rsidRDefault="00A43BC8" w:rsidP="00A43BC8">
      <w:pPr>
        <w:rPr>
          <w:rFonts w:ascii="Microsoft Sans Serif" w:hAnsi="Microsoft Sans Serif" w:cs="Microsoft Sans Serif"/>
        </w:rPr>
      </w:pPr>
      <w:r>
        <w:rPr>
          <w:rFonts w:ascii="Microsoft Sans Serif" w:hAnsi="Microsoft Sans Serif" w:cs="Microsoft Sans Serif"/>
        </w:rPr>
        <w:t>DEANNE M O’DELL</w:t>
      </w:r>
    </w:p>
    <w:p w:rsidR="00A43BC8" w:rsidRDefault="00A43BC8" w:rsidP="00A43BC8">
      <w:pPr>
        <w:rPr>
          <w:rFonts w:ascii="Microsoft Sans Serif" w:hAnsi="Microsoft Sans Serif" w:cs="Microsoft Sans Serif"/>
        </w:rPr>
      </w:pPr>
      <w:r>
        <w:rPr>
          <w:rFonts w:ascii="Microsoft Sans Serif" w:hAnsi="Microsoft Sans Serif" w:cs="Microsoft Sans Serif"/>
        </w:rPr>
        <w:t>CARL SHULTZ</w:t>
      </w:r>
    </w:p>
    <w:p w:rsidR="00A43BC8" w:rsidRDefault="00A43BC8" w:rsidP="00A43BC8">
      <w:pPr>
        <w:rPr>
          <w:rFonts w:ascii="Microsoft Sans Serif" w:hAnsi="Microsoft Sans Serif" w:cs="Microsoft Sans Serif"/>
        </w:rPr>
      </w:pPr>
      <w:r>
        <w:rPr>
          <w:rFonts w:ascii="Microsoft Sans Serif" w:hAnsi="Microsoft Sans Serif" w:cs="Microsoft Sans Serif"/>
        </w:rPr>
        <w:t>ECKERT SEAMANS CHERIN &amp; MELLOTT LLC</w:t>
      </w:r>
    </w:p>
    <w:p w:rsidR="00A43BC8" w:rsidRDefault="00A43BC8" w:rsidP="00A43BC8">
      <w:pPr>
        <w:rPr>
          <w:rFonts w:ascii="Microsoft Sans Serif" w:hAnsi="Microsoft Sans Serif" w:cs="Microsoft Sans Serif"/>
        </w:rPr>
      </w:pPr>
      <w:r>
        <w:rPr>
          <w:rFonts w:ascii="Microsoft Sans Serif" w:hAnsi="Microsoft Sans Serif" w:cs="Microsoft Sans Serif"/>
        </w:rPr>
        <w:t>213 MARKET STREET 8</w:t>
      </w:r>
      <w:r w:rsidRPr="008E04F6">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A43BC8" w:rsidRDefault="00A43BC8" w:rsidP="00A43BC8">
      <w:pPr>
        <w:rPr>
          <w:rFonts w:ascii="Microsoft Sans Serif" w:hAnsi="Microsoft Sans Serif" w:cs="Microsoft Sans Serif"/>
        </w:rPr>
      </w:pPr>
      <w:r>
        <w:rPr>
          <w:rFonts w:ascii="Microsoft Sans Serif" w:hAnsi="Microsoft Sans Serif" w:cs="Microsoft Sans Serif"/>
        </w:rPr>
        <w:t>PO BOX 1248</w:t>
      </w:r>
    </w:p>
    <w:p w:rsidR="00A43BC8" w:rsidRPr="004766CD" w:rsidRDefault="00A43BC8" w:rsidP="00A43BC8">
      <w:pPr>
        <w:rPr>
          <w:rFonts w:ascii="Microsoft Sans Serif" w:hAnsi="Microsoft Sans Serif" w:cs="Microsoft Sans Serif"/>
        </w:rPr>
      </w:pPr>
      <w:r>
        <w:rPr>
          <w:rFonts w:ascii="Microsoft Sans Serif" w:hAnsi="Microsoft Sans Serif" w:cs="Microsoft Sans Serif"/>
        </w:rPr>
        <w:t>HARRISBURG PA  17108</w:t>
      </w:r>
    </w:p>
    <w:bookmarkEnd w:id="0"/>
    <w:p w:rsidR="00C04960" w:rsidRDefault="00C04960" w:rsidP="00820699"/>
    <w:sectPr w:rsidR="00C04960" w:rsidSect="008E04F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64" w:rsidRDefault="00085464" w:rsidP="00212984">
      <w:r>
        <w:separator/>
      </w:r>
    </w:p>
  </w:endnote>
  <w:endnote w:type="continuationSeparator" w:id="0">
    <w:p w:rsidR="00085464" w:rsidRDefault="00085464" w:rsidP="0021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21127"/>
      <w:docPartObj>
        <w:docPartGallery w:val="Page Numbers (Bottom of Page)"/>
        <w:docPartUnique/>
      </w:docPartObj>
    </w:sdtPr>
    <w:sdtEndPr>
      <w:rPr>
        <w:noProof/>
      </w:rPr>
    </w:sdtEndPr>
    <w:sdtContent>
      <w:p w:rsidR="00212984" w:rsidRDefault="00212984">
        <w:pPr>
          <w:pStyle w:val="Footer"/>
          <w:jc w:val="center"/>
        </w:pPr>
        <w:r>
          <w:fldChar w:fldCharType="begin"/>
        </w:r>
        <w:r>
          <w:instrText xml:space="preserve"> PAGE   \* MERGEFORMAT </w:instrText>
        </w:r>
        <w:r>
          <w:fldChar w:fldCharType="separate"/>
        </w:r>
        <w:r w:rsidR="00955392">
          <w:rPr>
            <w:noProof/>
          </w:rPr>
          <w:t>10</w:t>
        </w:r>
        <w:r>
          <w:rPr>
            <w:noProof/>
          </w:rPr>
          <w:fldChar w:fldCharType="end"/>
        </w:r>
      </w:p>
    </w:sdtContent>
  </w:sdt>
  <w:p w:rsidR="00212984" w:rsidRDefault="00212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C8" w:rsidRDefault="00A43BC8">
    <w:pPr>
      <w:pStyle w:val="Footer"/>
      <w:jc w:val="center"/>
    </w:pPr>
  </w:p>
  <w:p w:rsidR="00A43BC8" w:rsidRDefault="00A43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64" w:rsidRDefault="00085464" w:rsidP="00212984">
      <w:r>
        <w:separator/>
      </w:r>
    </w:p>
  </w:footnote>
  <w:footnote w:type="continuationSeparator" w:id="0">
    <w:p w:rsidR="00085464" w:rsidRDefault="00085464" w:rsidP="0021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FE70AE"/>
    <w:lvl w:ilvl="0">
      <w:start w:val="1"/>
      <w:numFmt w:val="decimal"/>
      <w:pStyle w:val="ListNumber"/>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9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464"/>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0E3A"/>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98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81D"/>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DC8"/>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0699"/>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3358"/>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392"/>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6B4"/>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3BC8"/>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A39"/>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6D3"/>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C24"/>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452"/>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61E"/>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79A2"/>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rsid w:val="00791DC8"/>
    <w:pPr>
      <w:numPr>
        <w:numId w:val="1"/>
      </w:numPr>
      <w:spacing w:line="480" w:lineRule="auto"/>
    </w:pPr>
  </w:style>
  <w:style w:type="paragraph" w:styleId="BodyText2">
    <w:name w:val="Body Text 2"/>
    <w:basedOn w:val="Normal"/>
    <w:link w:val="BodyText2Char"/>
    <w:unhideWhenUsed/>
    <w:rsid w:val="00791DC8"/>
    <w:pPr>
      <w:spacing w:line="480" w:lineRule="auto"/>
      <w:ind w:firstLine="720"/>
      <w:jc w:val="both"/>
    </w:pPr>
  </w:style>
  <w:style w:type="character" w:customStyle="1" w:styleId="BodyText2Char">
    <w:name w:val="Body Text 2 Char"/>
    <w:basedOn w:val="DefaultParagraphFont"/>
    <w:link w:val="BodyText2"/>
    <w:rsid w:val="00791DC8"/>
    <w:rPr>
      <w:rFonts w:eastAsia="Times New Roman"/>
    </w:rPr>
  </w:style>
  <w:style w:type="table" w:styleId="TableGrid">
    <w:name w:val="Table Grid"/>
    <w:basedOn w:val="TableNormal"/>
    <w:rsid w:val="00212984"/>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984"/>
    <w:pPr>
      <w:tabs>
        <w:tab w:val="center" w:pos="4680"/>
        <w:tab w:val="right" w:pos="9360"/>
      </w:tabs>
    </w:pPr>
  </w:style>
  <w:style w:type="character" w:customStyle="1" w:styleId="HeaderChar">
    <w:name w:val="Header Char"/>
    <w:basedOn w:val="DefaultParagraphFont"/>
    <w:link w:val="Header"/>
    <w:uiPriority w:val="99"/>
    <w:rsid w:val="00212984"/>
    <w:rPr>
      <w:rFonts w:eastAsia="Times New Roman"/>
    </w:rPr>
  </w:style>
  <w:style w:type="paragraph" w:styleId="Footer">
    <w:name w:val="footer"/>
    <w:basedOn w:val="Normal"/>
    <w:link w:val="FooterChar"/>
    <w:uiPriority w:val="99"/>
    <w:unhideWhenUsed/>
    <w:rsid w:val="00212984"/>
    <w:pPr>
      <w:tabs>
        <w:tab w:val="center" w:pos="4680"/>
        <w:tab w:val="right" w:pos="9360"/>
      </w:tabs>
    </w:pPr>
  </w:style>
  <w:style w:type="character" w:customStyle="1" w:styleId="FooterChar">
    <w:name w:val="Footer Char"/>
    <w:basedOn w:val="DefaultParagraphFont"/>
    <w:link w:val="Footer"/>
    <w:uiPriority w:val="99"/>
    <w:rsid w:val="0021298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rsid w:val="00791DC8"/>
    <w:pPr>
      <w:numPr>
        <w:numId w:val="1"/>
      </w:numPr>
      <w:spacing w:line="480" w:lineRule="auto"/>
    </w:pPr>
  </w:style>
  <w:style w:type="paragraph" w:styleId="BodyText2">
    <w:name w:val="Body Text 2"/>
    <w:basedOn w:val="Normal"/>
    <w:link w:val="BodyText2Char"/>
    <w:unhideWhenUsed/>
    <w:rsid w:val="00791DC8"/>
    <w:pPr>
      <w:spacing w:line="480" w:lineRule="auto"/>
      <w:ind w:firstLine="720"/>
      <w:jc w:val="both"/>
    </w:pPr>
  </w:style>
  <w:style w:type="character" w:customStyle="1" w:styleId="BodyText2Char">
    <w:name w:val="Body Text 2 Char"/>
    <w:basedOn w:val="DefaultParagraphFont"/>
    <w:link w:val="BodyText2"/>
    <w:rsid w:val="00791DC8"/>
    <w:rPr>
      <w:rFonts w:eastAsia="Times New Roman"/>
    </w:rPr>
  </w:style>
  <w:style w:type="table" w:styleId="TableGrid">
    <w:name w:val="Table Grid"/>
    <w:basedOn w:val="TableNormal"/>
    <w:rsid w:val="00212984"/>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984"/>
    <w:pPr>
      <w:tabs>
        <w:tab w:val="center" w:pos="4680"/>
        <w:tab w:val="right" w:pos="9360"/>
      </w:tabs>
    </w:pPr>
  </w:style>
  <w:style w:type="character" w:customStyle="1" w:styleId="HeaderChar">
    <w:name w:val="Header Char"/>
    <w:basedOn w:val="DefaultParagraphFont"/>
    <w:link w:val="Header"/>
    <w:uiPriority w:val="99"/>
    <w:rsid w:val="00212984"/>
    <w:rPr>
      <w:rFonts w:eastAsia="Times New Roman"/>
    </w:rPr>
  </w:style>
  <w:style w:type="paragraph" w:styleId="Footer">
    <w:name w:val="footer"/>
    <w:basedOn w:val="Normal"/>
    <w:link w:val="FooterChar"/>
    <w:uiPriority w:val="99"/>
    <w:unhideWhenUsed/>
    <w:rsid w:val="00212984"/>
    <w:pPr>
      <w:tabs>
        <w:tab w:val="center" w:pos="4680"/>
        <w:tab w:val="right" w:pos="9360"/>
      </w:tabs>
    </w:pPr>
  </w:style>
  <w:style w:type="character" w:customStyle="1" w:styleId="FooterChar">
    <w:name w:val="Footer Char"/>
    <w:basedOn w:val="DefaultParagraphFont"/>
    <w:link w:val="Footer"/>
    <w:uiPriority w:val="99"/>
    <w:rsid w:val="0021298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2014-07-24T12:43:00Z</cp:lastPrinted>
  <dcterms:created xsi:type="dcterms:W3CDTF">2014-07-24T12:39:00Z</dcterms:created>
  <dcterms:modified xsi:type="dcterms:W3CDTF">2014-07-24T13:07:00Z</dcterms:modified>
</cp:coreProperties>
</file>