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bookmarkStart w:id="0" w:name="_GoBack"/>
      <w:bookmarkEnd w:id="0"/>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2839B6" w:rsidRDefault="002839B6">
      <w:pPr>
        <w:tabs>
          <w:tab w:val="center" w:pos="4680"/>
        </w:tabs>
        <w:jc w:val="both"/>
        <w:rPr>
          <w:sz w:val="24"/>
        </w:rPr>
      </w:pPr>
    </w:p>
    <w:p w:rsidR="00F100BB" w:rsidRDefault="00F100BB">
      <w:pPr>
        <w:jc w:val="both"/>
        <w:rPr>
          <w:sz w:val="24"/>
        </w:rPr>
      </w:pPr>
    </w:p>
    <w:p w:rsidR="0063093A" w:rsidRDefault="0063093A" w:rsidP="006B3433">
      <w:pPr>
        <w:tabs>
          <w:tab w:val="left" w:pos="-720"/>
        </w:tabs>
        <w:suppressAutoHyphens/>
        <w:rPr>
          <w:spacing w:val="-3"/>
          <w:sz w:val="24"/>
          <w:szCs w:val="24"/>
        </w:rPr>
      </w:pPr>
    </w:p>
    <w:p w:rsidR="003D2328" w:rsidRPr="004349C2" w:rsidRDefault="003D2328" w:rsidP="003D2328">
      <w:pPr>
        <w:rPr>
          <w:sz w:val="24"/>
        </w:rPr>
      </w:pPr>
      <w:r>
        <w:rPr>
          <w:sz w:val="24"/>
          <w:szCs w:val="24"/>
        </w:rPr>
        <w:t>Application of Rasier-PA</w:t>
      </w:r>
      <w:r w:rsidRPr="004349C2">
        <w:rPr>
          <w:sz w:val="24"/>
          <w:szCs w:val="24"/>
        </w:rPr>
        <w:t xml:space="preserve"> LLC, a limited liability company</w:t>
      </w:r>
      <w:r w:rsidRPr="004349C2">
        <w:rPr>
          <w:sz w:val="24"/>
          <w:szCs w:val="24"/>
        </w:rPr>
        <w:tab/>
      </w:r>
      <w:r w:rsidRPr="004349C2">
        <w:rPr>
          <w:sz w:val="24"/>
          <w:szCs w:val="24"/>
        </w:rPr>
        <w:tab/>
        <w:t>:</w:t>
      </w:r>
      <w:r w:rsidRPr="004349C2">
        <w:rPr>
          <w:sz w:val="24"/>
          <w:szCs w:val="24"/>
        </w:rPr>
        <w:tab/>
      </w:r>
      <w:r w:rsidRPr="003D2328">
        <w:rPr>
          <w:sz w:val="24"/>
        </w:rPr>
        <w:t>A-2014-24</w:t>
      </w:r>
      <w:r w:rsidR="00BE470B">
        <w:rPr>
          <w:sz w:val="24"/>
        </w:rPr>
        <w:t>24608</w:t>
      </w:r>
    </w:p>
    <w:p w:rsidR="003D2328" w:rsidRPr="004349C2" w:rsidRDefault="003D2328" w:rsidP="003D2328">
      <w:pPr>
        <w:rPr>
          <w:sz w:val="24"/>
          <w:szCs w:val="24"/>
        </w:rPr>
      </w:pPr>
      <w:r>
        <w:rPr>
          <w:sz w:val="24"/>
          <w:szCs w:val="24"/>
        </w:rPr>
        <w:t xml:space="preserve">of the State of Delaware, </w:t>
      </w:r>
      <w:r w:rsidRPr="004349C2">
        <w:rPr>
          <w:sz w:val="24"/>
          <w:szCs w:val="24"/>
        </w:rPr>
        <w:t xml:space="preserve">for the right to begin to transport, </w:t>
      </w:r>
      <w:r w:rsidRPr="004349C2">
        <w:rPr>
          <w:sz w:val="24"/>
          <w:szCs w:val="24"/>
        </w:rPr>
        <w:tab/>
      </w:r>
      <w:r>
        <w:rPr>
          <w:sz w:val="24"/>
          <w:szCs w:val="24"/>
        </w:rPr>
        <w:tab/>
      </w:r>
      <w:r w:rsidRPr="004349C2">
        <w:rPr>
          <w:sz w:val="24"/>
          <w:szCs w:val="24"/>
        </w:rPr>
        <w:t>:</w:t>
      </w:r>
    </w:p>
    <w:p w:rsidR="003D2328" w:rsidRPr="004349C2" w:rsidRDefault="003D2328" w:rsidP="003D2328">
      <w:pPr>
        <w:rPr>
          <w:sz w:val="24"/>
          <w:szCs w:val="24"/>
        </w:rPr>
      </w:pPr>
      <w:r w:rsidRPr="004349C2">
        <w:rPr>
          <w:sz w:val="24"/>
          <w:szCs w:val="24"/>
        </w:rPr>
        <w:t>by motor vehicle</w:t>
      </w:r>
      <w:r>
        <w:rPr>
          <w:sz w:val="24"/>
          <w:szCs w:val="24"/>
        </w:rPr>
        <w:t>,</w:t>
      </w:r>
      <w:r w:rsidRPr="004349C2">
        <w:rPr>
          <w:sz w:val="24"/>
          <w:szCs w:val="24"/>
        </w:rPr>
        <w:t xml:space="preserve"> persons in the experimental service</w:t>
      </w:r>
      <w:r w:rsidRPr="004349C2">
        <w:rPr>
          <w:sz w:val="24"/>
          <w:szCs w:val="24"/>
        </w:rPr>
        <w:tab/>
      </w:r>
      <w:r w:rsidRPr="004349C2">
        <w:rPr>
          <w:sz w:val="24"/>
          <w:szCs w:val="24"/>
        </w:rPr>
        <w:tab/>
        <w:t>:</w:t>
      </w:r>
      <w:r w:rsidR="00003148">
        <w:rPr>
          <w:sz w:val="24"/>
          <w:szCs w:val="24"/>
        </w:rPr>
        <w:tab/>
      </w:r>
    </w:p>
    <w:p w:rsidR="003D2328" w:rsidRPr="004349C2" w:rsidRDefault="003D2328" w:rsidP="003D2328">
      <w:pPr>
        <w:jc w:val="both"/>
        <w:rPr>
          <w:sz w:val="24"/>
          <w:szCs w:val="24"/>
        </w:rPr>
      </w:pPr>
      <w:r w:rsidRPr="004349C2">
        <w:rPr>
          <w:sz w:val="24"/>
          <w:szCs w:val="24"/>
        </w:rPr>
        <w:t xml:space="preserve">of shared-ride network for passenger trips between points in </w:t>
      </w:r>
      <w:r w:rsidRPr="004349C2">
        <w:rPr>
          <w:sz w:val="24"/>
          <w:szCs w:val="24"/>
        </w:rPr>
        <w:tab/>
        <w:t>:</w:t>
      </w:r>
    </w:p>
    <w:p w:rsidR="00867414" w:rsidRPr="00867414" w:rsidRDefault="00867414" w:rsidP="00867414">
      <w:pPr>
        <w:jc w:val="both"/>
        <w:rPr>
          <w:sz w:val="24"/>
          <w:szCs w:val="24"/>
        </w:rPr>
      </w:pPr>
      <w:r w:rsidRPr="00867414">
        <w:rPr>
          <w:sz w:val="24"/>
          <w:szCs w:val="24"/>
        </w:rPr>
        <w:t>Pennsylvania, excluding those which originate or terminate</w:t>
      </w:r>
      <w:r w:rsidRPr="00867414">
        <w:rPr>
          <w:sz w:val="24"/>
          <w:szCs w:val="24"/>
        </w:rPr>
        <w:tab/>
      </w:r>
      <w:r w:rsidRPr="00867414">
        <w:rPr>
          <w:sz w:val="24"/>
          <w:szCs w:val="24"/>
        </w:rPr>
        <w:tab/>
        <w:t>:</w:t>
      </w:r>
    </w:p>
    <w:p w:rsidR="00867414" w:rsidRPr="00867414" w:rsidRDefault="00867414" w:rsidP="00867414">
      <w:pPr>
        <w:jc w:val="both"/>
        <w:rPr>
          <w:sz w:val="24"/>
          <w:szCs w:val="24"/>
        </w:rPr>
      </w:pPr>
      <w:r w:rsidRPr="00867414">
        <w:rPr>
          <w:sz w:val="24"/>
          <w:szCs w:val="24"/>
        </w:rPr>
        <w:t xml:space="preserve">In the Counties of Beaver, Clinton, Columbia, Crawford, </w:t>
      </w:r>
      <w:r w:rsidRPr="00867414">
        <w:rPr>
          <w:sz w:val="24"/>
          <w:szCs w:val="24"/>
        </w:rPr>
        <w:tab/>
      </w:r>
      <w:r w:rsidRPr="00867414">
        <w:rPr>
          <w:sz w:val="24"/>
          <w:szCs w:val="24"/>
        </w:rPr>
        <w:tab/>
        <w:t>:</w:t>
      </w:r>
    </w:p>
    <w:p w:rsidR="00867414" w:rsidRPr="00867414" w:rsidRDefault="00867414" w:rsidP="00867414">
      <w:pPr>
        <w:jc w:val="both"/>
        <w:rPr>
          <w:sz w:val="24"/>
          <w:szCs w:val="24"/>
        </w:rPr>
      </w:pPr>
      <w:r w:rsidRPr="00867414">
        <w:rPr>
          <w:sz w:val="24"/>
          <w:szCs w:val="24"/>
        </w:rPr>
        <w:t xml:space="preserve">Lawrence, Lycoming, Mercer, Northumberland and Union           </w:t>
      </w:r>
      <w:r>
        <w:rPr>
          <w:sz w:val="24"/>
          <w:szCs w:val="24"/>
        </w:rPr>
        <w:tab/>
      </w:r>
      <w:r w:rsidRPr="00867414">
        <w:rPr>
          <w:sz w:val="24"/>
          <w:szCs w:val="24"/>
        </w:rPr>
        <w:t xml:space="preserve">: </w:t>
      </w:r>
    </w:p>
    <w:p w:rsidR="00867414" w:rsidRPr="00867414" w:rsidRDefault="00867414" w:rsidP="00867414">
      <w:pPr>
        <w:jc w:val="both"/>
        <w:rPr>
          <w:b/>
          <w:sz w:val="24"/>
          <w:szCs w:val="24"/>
          <w:u w:val="single"/>
        </w:rPr>
      </w:pPr>
    </w:p>
    <w:p w:rsidR="003D2328" w:rsidRPr="004349C2" w:rsidRDefault="003D2328" w:rsidP="003D2328">
      <w:pPr>
        <w:jc w:val="both"/>
        <w:rPr>
          <w:sz w:val="24"/>
          <w:szCs w:val="24"/>
        </w:rPr>
      </w:pP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p>
    <w:p w:rsidR="00C250A2" w:rsidRDefault="00C250A2" w:rsidP="001358C8">
      <w:pPr>
        <w:tabs>
          <w:tab w:val="left" w:pos="5040"/>
        </w:tabs>
        <w:jc w:val="both"/>
        <w:rPr>
          <w:sz w:val="24"/>
        </w:rPr>
      </w:pPr>
    </w:p>
    <w:p w:rsidR="008B09FA" w:rsidRPr="005C3488" w:rsidRDefault="00D272BA" w:rsidP="00311CB5">
      <w:pPr>
        <w:pStyle w:val="Heading1"/>
        <w:jc w:val="center"/>
        <w:rPr>
          <w:b/>
          <w:szCs w:val="24"/>
          <w:u w:val="single"/>
        </w:rPr>
      </w:pPr>
      <w:r w:rsidRPr="005C3488">
        <w:rPr>
          <w:b/>
          <w:szCs w:val="24"/>
          <w:u w:val="single"/>
        </w:rPr>
        <w:t>PREHEARING ORDER</w:t>
      </w:r>
      <w:r w:rsidR="008B09FA" w:rsidRPr="005C3488">
        <w:rPr>
          <w:b/>
          <w:szCs w:val="24"/>
          <w:u w:val="single"/>
        </w:rPr>
        <w:t xml:space="preserve"> SETTING LITIGATION SCHEDULE</w:t>
      </w:r>
    </w:p>
    <w:p w:rsidR="00D272BA" w:rsidRPr="00FA7AA3" w:rsidRDefault="00D272BA" w:rsidP="00311CB5">
      <w:pPr>
        <w:pStyle w:val="Heading1"/>
        <w:jc w:val="center"/>
        <w:rPr>
          <w:b/>
          <w:szCs w:val="24"/>
          <w:u w:val="single"/>
        </w:rPr>
      </w:pPr>
    </w:p>
    <w:p w:rsidR="00D272BA" w:rsidRPr="00FA7AA3" w:rsidRDefault="00D272BA" w:rsidP="00311CB5">
      <w:pPr>
        <w:rPr>
          <w:sz w:val="24"/>
          <w:szCs w:val="24"/>
        </w:rPr>
      </w:pPr>
    </w:p>
    <w:p w:rsidR="0071671C" w:rsidRPr="00867414" w:rsidRDefault="00D272BA" w:rsidP="00CF31AF">
      <w:pPr>
        <w:spacing w:line="360" w:lineRule="auto"/>
        <w:rPr>
          <w:sz w:val="24"/>
          <w:szCs w:val="24"/>
        </w:rPr>
      </w:pPr>
      <w:r>
        <w:rPr>
          <w:sz w:val="24"/>
          <w:szCs w:val="24"/>
        </w:rPr>
        <w:tab/>
      </w:r>
      <w:r>
        <w:rPr>
          <w:sz w:val="24"/>
          <w:szCs w:val="24"/>
        </w:rPr>
        <w:tab/>
      </w:r>
      <w:r w:rsidR="009827FD" w:rsidRPr="00867414">
        <w:rPr>
          <w:sz w:val="24"/>
          <w:szCs w:val="24"/>
        </w:rPr>
        <w:t>O</w:t>
      </w:r>
      <w:r w:rsidR="00FA7AA3" w:rsidRPr="00867414">
        <w:rPr>
          <w:sz w:val="24"/>
          <w:szCs w:val="24"/>
        </w:rPr>
        <w:t>n</w:t>
      </w:r>
      <w:r w:rsidR="009827FD" w:rsidRPr="00867414">
        <w:rPr>
          <w:sz w:val="24"/>
          <w:szCs w:val="24"/>
        </w:rPr>
        <w:t xml:space="preserve"> </w:t>
      </w:r>
      <w:r w:rsidR="00867414" w:rsidRPr="00867414">
        <w:rPr>
          <w:sz w:val="24"/>
          <w:szCs w:val="24"/>
        </w:rPr>
        <w:t>June 2</w:t>
      </w:r>
      <w:r w:rsidR="003D2328" w:rsidRPr="00867414">
        <w:rPr>
          <w:sz w:val="24"/>
          <w:szCs w:val="24"/>
        </w:rPr>
        <w:t xml:space="preserve">, 2014, Rasier-PA LLC (Rasier or Applicant) filed with </w:t>
      </w:r>
      <w:r w:rsidR="00A8304E" w:rsidRPr="00867414">
        <w:rPr>
          <w:sz w:val="24"/>
          <w:szCs w:val="24"/>
        </w:rPr>
        <w:t xml:space="preserve">the Pennsylvania Public </w:t>
      </w:r>
      <w:r w:rsidR="00834288" w:rsidRPr="00867414">
        <w:rPr>
          <w:sz w:val="24"/>
          <w:szCs w:val="24"/>
        </w:rPr>
        <w:t xml:space="preserve">Utility </w:t>
      </w:r>
      <w:r w:rsidR="00A8304E" w:rsidRPr="00867414">
        <w:rPr>
          <w:sz w:val="24"/>
          <w:szCs w:val="24"/>
        </w:rPr>
        <w:t>Commission (Commission)</w:t>
      </w:r>
      <w:r w:rsidR="001431E8" w:rsidRPr="00867414">
        <w:rPr>
          <w:sz w:val="24"/>
          <w:szCs w:val="24"/>
        </w:rPr>
        <w:t>,</w:t>
      </w:r>
      <w:r w:rsidR="009827FD" w:rsidRPr="00867414">
        <w:rPr>
          <w:sz w:val="24"/>
          <w:szCs w:val="24"/>
        </w:rPr>
        <w:t xml:space="preserve"> </w:t>
      </w:r>
      <w:r w:rsidR="001431E8" w:rsidRPr="00867414">
        <w:rPr>
          <w:sz w:val="24"/>
          <w:szCs w:val="24"/>
        </w:rPr>
        <w:t xml:space="preserve">its </w:t>
      </w:r>
      <w:r w:rsidR="003D2328" w:rsidRPr="00867414">
        <w:rPr>
          <w:sz w:val="24"/>
          <w:szCs w:val="24"/>
        </w:rPr>
        <w:t xml:space="preserve">Application for the right to begin to transport, by motor vehicle, persons in the experimental service of shared-ride network for passenger trips between points in </w:t>
      </w:r>
      <w:r w:rsidR="00867414" w:rsidRPr="00867414">
        <w:rPr>
          <w:sz w:val="24"/>
          <w:szCs w:val="24"/>
        </w:rPr>
        <w:t>Pennsylvania, excluding those which originate or terminate</w:t>
      </w:r>
      <w:r w:rsidR="00867414">
        <w:rPr>
          <w:sz w:val="24"/>
          <w:szCs w:val="24"/>
        </w:rPr>
        <w:t xml:space="preserve"> </w:t>
      </w:r>
      <w:r w:rsidR="00CF31AF">
        <w:rPr>
          <w:sz w:val="24"/>
          <w:szCs w:val="24"/>
        </w:rPr>
        <w:t>i</w:t>
      </w:r>
      <w:r w:rsidR="00867414" w:rsidRPr="00867414">
        <w:rPr>
          <w:sz w:val="24"/>
          <w:szCs w:val="24"/>
        </w:rPr>
        <w:t>n the Counties of Beaver, Clinton, Columbia, Crawford, Lawrence, Lycoming, Mercer, Northumberland and Union</w:t>
      </w:r>
      <w:r w:rsidR="00867414">
        <w:rPr>
          <w:sz w:val="24"/>
          <w:szCs w:val="24"/>
        </w:rPr>
        <w:t xml:space="preserve">.   </w:t>
      </w:r>
    </w:p>
    <w:p w:rsidR="0071671C" w:rsidRDefault="0071671C" w:rsidP="00CF31AF">
      <w:pPr>
        <w:tabs>
          <w:tab w:val="left" w:pos="90"/>
        </w:tabs>
        <w:spacing w:line="360" w:lineRule="auto"/>
        <w:ind w:left="90" w:right="990"/>
        <w:rPr>
          <w:sz w:val="24"/>
        </w:rPr>
      </w:pPr>
    </w:p>
    <w:p w:rsidR="0071671C" w:rsidRPr="004349C2" w:rsidRDefault="0071671C" w:rsidP="00694233">
      <w:pPr>
        <w:spacing w:line="360" w:lineRule="auto"/>
        <w:ind w:firstLine="720"/>
        <w:rPr>
          <w:sz w:val="24"/>
        </w:rPr>
      </w:pPr>
      <w:r>
        <w:rPr>
          <w:sz w:val="24"/>
        </w:rPr>
        <w:tab/>
      </w:r>
      <w:r w:rsidRPr="004349C2">
        <w:rPr>
          <w:sz w:val="24"/>
        </w:rPr>
        <w:t>Applicant proposes to</w:t>
      </w:r>
      <w:r>
        <w:rPr>
          <w:sz w:val="24"/>
        </w:rPr>
        <w:t xml:space="preserve"> use </w:t>
      </w:r>
      <w:r w:rsidRPr="004349C2">
        <w:rPr>
          <w:sz w:val="24"/>
        </w:rPr>
        <w:t xml:space="preserve">a digital platform to connect passengers to </w:t>
      </w:r>
      <w:r w:rsidR="00867414">
        <w:rPr>
          <w:sz w:val="24"/>
        </w:rPr>
        <w:t>i</w:t>
      </w:r>
      <w:r w:rsidRPr="004349C2">
        <w:rPr>
          <w:sz w:val="24"/>
        </w:rPr>
        <w:t xml:space="preserve">ndependent ride-sharing operators (“Operators”) with whom Applicant intends to contract. </w:t>
      </w:r>
      <w:r w:rsidR="00CF31AF">
        <w:rPr>
          <w:sz w:val="24"/>
        </w:rPr>
        <w:t xml:space="preserve"> </w:t>
      </w:r>
      <w:r w:rsidRPr="004349C2">
        <w:rPr>
          <w:sz w:val="24"/>
        </w:rPr>
        <w:t>Operators will use their personal, non</w:t>
      </w:r>
      <w:r w:rsidR="00CF31AF">
        <w:rPr>
          <w:sz w:val="24"/>
        </w:rPr>
        <w:t>-</w:t>
      </w:r>
      <w:r w:rsidRPr="004349C2">
        <w:rPr>
          <w:sz w:val="24"/>
        </w:rPr>
        <w:t>commercially licensed vehicles for the purpose of providing transportation services.  The Applicant plans to license the Uber technology to generate leads from riders who need transportation services.  Applicant does not own vehicles, employ drivers or transport passengers.</w:t>
      </w:r>
      <w:r w:rsidRPr="004349C2">
        <w:rPr>
          <w:sz w:val="24"/>
          <w:vertAlign w:val="superscript"/>
        </w:rPr>
        <w:footnoteReference w:id="1"/>
      </w:r>
    </w:p>
    <w:p w:rsidR="0071671C" w:rsidRPr="004349C2" w:rsidRDefault="0071671C" w:rsidP="00CF31AF">
      <w:pPr>
        <w:spacing w:line="360" w:lineRule="auto"/>
        <w:ind w:firstLine="1440"/>
        <w:rPr>
          <w:sz w:val="24"/>
        </w:rPr>
      </w:pPr>
    </w:p>
    <w:p w:rsidR="0071671C" w:rsidRDefault="0071671C" w:rsidP="00CF31AF">
      <w:pPr>
        <w:spacing w:line="360" w:lineRule="auto"/>
        <w:ind w:firstLine="1440"/>
        <w:rPr>
          <w:sz w:val="24"/>
        </w:rPr>
      </w:pPr>
      <w:r w:rsidRPr="004349C2">
        <w:rPr>
          <w:sz w:val="24"/>
        </w:rPr>
        <w:t>Commission regulations permit certification of transportation providers for “experimental” service in order to “allow . . . a new, innovative or experimental type or class of common carrier service.”</w:t>
      </w:r>
      <w:r w:rsidRPr="004349C2">
        <w:rPr>
          <w:sz w:val="24"/>
          <w:vertAlign w:val="superscript"/>
        </w:rPr>
        <w:footnoteReference w:id="2"/>
      </w:r>
    </w:p>
    <w:p w:rsidR="006D3719" w:rsidRDefault="0071671C" w:rsidP="00CF31AF">
      <w:pPr>
        <w:spacing w:line="360" w:lineRule="auto"/>
        <w:ind w:firstLine="1440"/>
        <w:rPr>
          <w:sz w:val="24"/>
        </w:rPr>
      </w:pPr>
      <w:r w:rsidRPr="004349C2">
        <w:rPr>
          <w:sz w:val="24"/>
        </w:rPr>
        <w:lastRenderedPageBreak/>
        <w:t>Notice of the application was published in the Pennsylvan</w:t>
      </w:r>
      <w:r>
        <w:rPr>
          <w:sz w:val="24"/>
        </w:rPr>
        <w:t xml:space="preserve">ia Bulletin on </w:t>
      </w:r>
      <w:r w:rsidR="00867414">
        <w:rPr>
          <w:sz w:val="24"/>
        </w:rPr>
        <w:t>June 14, 2014</w:t>
      </w:r>
      <w:r>
        <w:rPr>
          <w:sz w:val="24"/>
        </w:rPr>
        <w:t>.</w:t>
      </w:r>
      <w:r w:rsidRPr="004349C2">
        <w:rPr>
          <w:sz w:val="24"/>
        </w:rPr>
        <w:t xml:space="preserve"> </w:t>
      </w:r>
      <w:r w:rsidR="00CF31AF">
        <w:rPr>
          <w:sz w:val="24"/>
        </w:rPr>
        <w:t xml:space="preserve"> </w:t>
      </w:r>
      <w:r w:rsidRPr="004349C2">
        <w:rPr>
          <w:sz w:val="24"/>
        </w:rPr>
        <w:t xml:space="preserve">The notice provided that the deadline for the filing of protests was </w:t>
      </w:r>
      <w:r w:rsidR="0069049D">
        <w:rPr>
          <w:sz w:val="24"/>
        </w:rPr>
        <w:t>June 30, 2014</w:t>
      </w:r>
      <w:r w:rsidR="00867414">
        <w:rPr>
          <w:sz w:val="24"/>
        </w:rPr>
        <w:t>.</w:t>
      </w:r>
    </w:p>
    <w:p w:rsidR="005C3488" w:rsidRDefault="005C3488" w:rsidP="00CF31AF">
      <w:pPr>
        <w:spacing w:line="360" w:lineRule="auto"/>
        <w:ind w:firstLine="1440"/>
        <w:rPr>
          <w:sz w:val="24"/>
        </w:rPr>
      </w:pPr>
    </w:p>
    <w:p w:rsidR="006D3719" w:rsidRPr="00763216" w:rsidRDefault="005A69FF" w:rsidP="00CF31AF">
      <w:pPr>
        <w:spacing w:line="360" w:lineRule="auto"/>
        <w:ind w:firstLine="1440"/>
        <w:rPr>
          <w:sz w:val="24"/>
          <w:szCs w:val="24"/>
          <w:u w:val="single"/>
        </w:rPr>
      </w:pPr>
      <w:r>
        <w:rPr>
          <w:sz w:val="24"/>
          <w:szCs w:val="24"/>
        </w:rPr>
        <w:t xml:space="preserve">On June 20, 2014, Protestant </w:t>
      </w:r>
      <w:r w:rsidR="006D3719" w:rsidRPr="00763216">
        <w:rPr>
          <w:sz w:val="24"/>
          <w:szCs w:val="24"/>
        </w:rPr>
        <w:t xml:space="preserve">MTR Transportation Inc. t/d/b/a K Cab Co., (MTR) filed a protest to the </w:t>
      </w:r>
      <w:r w:rsidR="00CF31AF">
        <w:rPr>
          <w:sz w:val="24"/>
          <w:szCs w:val="24"/>
        </w:rPr>
        <w:t xml:space="preserve">application.  Subsequently, on </w:t>
      </w:r>
      <w:r w:rsidR="006D3719" w:rsidRPr="00763216">
        <w:rPr>
          <w:sz w:val="24"/>
          <w:szCs w:val="24"/>
        </w:rPr>
        <w:t>July 17, 2014, Counsel for Rasier and MTR filed a Restrictive Amendment and Stipulation amending the application and agreeing to withdraw the Protest of MTR.</w:t>
      </w:r>
    </w:p>
    <w:p w:rsidR="006D3719" w:rsidRPr="00763216" w:rsidRDefault="006D3719" w:rsidP="006D3719">
      <w:pPr>
        <w:jc w:val="both"/>
        <w:rPr>
          <w:sz w:val="24"/>
          <w:szCs w:val="24"/>
          <w:u w:val="single"/>
        </w:rPr>
      </w:pPr>
    </w:p>
    <w:p w:rsidR="00763216" w:rsidRPr="00763216" w:rsidRDefault="006D3719" w:rsidP="00CF31AF">
      <w:pPr>
        <w:spacing w:line="360" w:lineRule="auto"/>
        <w:rPr>
          <w:sz w:val="24"/>
          <w:szCs w:val="24"/>
        </w:rPr>
      </w:pPr>
      <w:r w:rsidRPr="00763216">
        <w:rPr>
          <w:sz w:val="24"/>
          <w:szCs w:val="24"/>
        </w:rPr>
        <w:tab/>
      </w:r>
      <w:r w:rsidRPr="00763216">
        <w:rPr>
          <w:sz w:val="24"/>
          <w:szCs w:val="24"/>
        </w:rPr>
        <w:tab/>
        <w:t>On June 30, 2014, protests were filed by EZ Taxi LLC</w:t>
      </w:r>
      <w:r w:rsidR="00763216" w:rsidRPr="00763216">
        <w:rPr>
          <w:sz w:val="24"/>
          <w:szCs w:val="24"/>
        </w:rPr>
        <w:t xml:space="preserve">, </w:t>
      </w:r>
      <w:r w:rsidRPr="00763216">
        <w:rPr>
          <w:sz w:val="24"/>
          <w:szCs w:val="24"/>
        </w:rPr>
        <w:t>Good Cab LLC</w:t>
      </w:r>
      <w:r w:rsidR="00763216" w:rsidRPr="00763216">
        <w:rPr>
          <w:sz w:val="24"/>
          <w:szCs w:val="24"/>
        </w:rPr>
        <w:t xml:space="preserve">, </w:t>
      </w:r>
      <w:r w:rsidRPr="00763216">
        <w:rPr>
          <w:sz w:val="24"/>
          <w:szCs w:val="24"/>
        </w:rPr>
        <w:t xml:space="preserve">Keystone Cab Service Inc., </w:t>
      </w:r>
      <w:r w:rsidR="00763216" w:rsidRPr="00763216">
        <w:rPr>
          <w:sz w:val="24"/>
          <w:szCs w:val="24"/>
        </w:rPr>
        <w:t xml:space="preserve">and </w:t>
      </w:r>
      <w:r w:rsidRPr="00763216">
        <w:rPr>
          <w:sz w:val="24"/>
          <w:szCs w:val="24"/>
        </w:rPr>
        <w:t>United Cab LLC</w:t>
      </w:r>
      <w:r w:rsidR="00763216" w:rsidRPr="00763216">
        <w:rPr>
          <w:sz w:val="24"/>
          <w:szCs w:val="24"/>
        </w:rPr>
        <w:t>.  Rasier filed preliminary objections to the protests on July 18, 2014.</w:t>
      </w:r>
    </w:p>
    <w:p w:rsidR="00763216" w:rsidRDefault="00763216" w:rsidP="00CF31AF">
      <w:pPr>
        <w:spacing w:line="360" w:lineRule="auto"/>
        <w:rPr>
          <w:sz w:val="24"/>
          <w:szCs w:val="24"/>
        </w:rPr>
      </w:pPr>
    </w:p>
    <w:p w:rsidR="00910145" w:rsidRPr="00363841" w:rsidRDefault="00910145" w:rsidP="00CF31AF">
      <w:pPr>
        <w:spacing w:line="360" w:lineRule="auto"/>
        <w:rPr>
          <w:sz w:val="24"/>
          <w:szCs w:val="24"/>
        </w:rPr>
      </w:pPr>
      <w:r>
        <w:rPr>
          <w:sz w:val="24"/>
          <w:szCs w:val="24"/>
        </w:rPr>
        <w:tab/>
      </w:r>
      <w:r>
        <w:rPr>
          <w:sz w:val="24"/>
          <w:szCs w:val="24"/>
        </w:rPr>
        <w:tab/>
      </w:r>
      <w:r w:rsidRPr="00363841">
        <w:rPr>
          <w:sz w:val="24"/>
          <w:szCs w:val="24"/>
        </w:rPr>
        <w:t>On June 30, 2014, Jarnail Taxi</w:t>
      </w:r>
      <w:r w:rsidR="00FD32BB">
        <w:rPr>
          <w:sz w:val="24"/>
          <w:szCs w:val="24"/>
        </w:rPr>
        <w:t>,</w:t>
      </w:r>
      <w:r w:rsidRPr="00363841">
        <w:rPr>
          <w:sz w:val="24"/>
          <w:szCs w:val="24"/>
        </w:rPr>
        <w:t xml:space="preserve"> Inc. filed a protest to the application.    </w:t>
      </w:r>
    </w:p>
    <w:p w:rsidR="00910145" w:rsidRPr="00363841" w:rsidRDefault="00910145" w:rsidP="00CF31AF">
      <w:pPr>
        <w:spacing w:line="360" w:lineRule="auto"/>
        <w:rPr>
          <w:sz w:val="24"/>
          <w:szCs w:val="24"/>
        </w:rPr>
      </w:pPr>
    </w:p>
    <w:p w:rsidR="00910145" w:rsidRPr="00363841" w:rsidRDefault="00910145" w:rsidP="00CF31AF">
      <w:pPr>
        <w:spacing w:line="360" w:lineRule="auto"/>
        <w:rPr>
          <w:sz w:val="24"/>
          <w:szCs w:val="24"/>
        </w:rPr>
      </w:pPr>
      <w:r w:rsidRPr="00363841">
        <w:rPr>
          <w:sz w:val="24"/>
          <w:szCs w:val="24"/>
        </w:rPr>
        <w:t xml:space="preserve"> </w:t>
      </w:r>
      <w:r w:rsidRPr="00363841">
        <w:rPr>
          <w:sz w:val="24"/>
          <w:szCs w:val="24"/>
        </w:rPr>
        <w:tab/>
      </w:r>
      <w:r w:rsidRPr="00363841">
        <w:rPr>
          <w:sz w:val="24"/>
          <w:szCs w:val="24"/>
        </w:rPr>
        <w:tab/>
        <w:t>On Ju</w:t>
      </w:r>
      <w:r w:rsidR="0069049D">
        <w:rPr>
          <w:sz w:val="24"/>
          <w:szCs w:val="24"/>
        </w:rPr>
        <w:t xml:space="preserve">ne 30, </w:t>
      </w:r>
      <w:r w:rsidRPr="00363841">
        <w:rPr>
          <w:sz w:val="24"/>
          <w:szCs w:val="24"/>
        </w:rPr>
        <w:t>201</w:t>
      </w:r>
      <w:r w:rsidR="00311CB5">
        <w:rPr>
          <w:sz w:val="24"/>
          <w:szCs w:val="24"/>
        </w:rPr>
        <w:t>4, protests were filed by I</w:t>
      </w:r>
      <w:r w:rsidRPr="00363841">
        <w:rPr>
          <w:sz w:val="24"/>
          <w:szCs w:val="24"/>
        </w:rPr>
        <w:t>A Trans</w:t>
      </w:r>
      <w:r w:rsidR="00311CB5">
        <w:rPr>
          <w:sz w:val="24"/>
          <w:szCs w:val="24"/>
        </w:rPr>
        <w:t>,</w:t>
      </w:r>
      <w:r w:rsidRPr="00363841">
        <w:rPr>
          <w:sz w:val="24"/>
          <w:szCs w:val="24"/>
        </w:rPr>
        <w:t xml:space="preserve"> Inc</w:t>
      </w:r>
      <w:r w:rsidR="00FD32BB">
        <w:rPr>
          <w:sz w:val="24"/>
          <w:szCs w:val="24"/>
        </w:rPr>
        <w:t xml:space="preserve">., </w:t>
      </w:r>
      <w:r w:rsidRPr="00363841">
        <w:rPr>
          <w:sz w:val="24"/>
          <w:szCs w:val="24"/>
        </w:rPr>
        <w:t>Jaydan</w:t>
      </w:r>
      <w:r w:rsidR="00311CB5">
        <w:rPr>
          <w:sz w:val="24"/>
          <w:szCs w:val="24"/>
        </w:rPr>
        <w:t>,</w:t>
      </w:r>
      <w:r w:rsidRPr="00363841">
        <w:rPr>
          <w:sz w:val="24"/>
          <w:szCs w:val="24"/>
        </w:rPr>
        <w:t xml:space="preserve"> Inc</w:t>
      </w:r>
      <w:r w:rsidR="00FF37EF" w:rsidRPr="00363841">
        <w:rPr>
          <w:sz w:val="24"/>
          <w:szCs w:val="24"/>
        </w:rPr>
        <w:t xml:space="preserve">., </w:t>
      </w:r>
      <w:r w:rsidRPr="00363841">
        <w:rPr>
          <w:sz w:val="24"/>
          <w:szCs w:val="24"/>
        </w:rPr>
        <w:t xml:space="preserve">LAN Trans </w:t>
      </w:r>
      <w:r w:rsidR="00311CB5">
        <w:rPr>
          <w:sz w:val="24"/>
          <w:szCs w:val="24"/>
        </w:rPr>
        <w:t xml:space="preserve">Co., </w:t>
      </w:r>
      <w:r w:rsidRPr="00363841">
        <w:rPr>
          <w:sz w:val="24"/>
          <w:szCs w:val="24"/>
        </w:rPr>
        <w:t>Inc</w:t>
      </w:r>
      <w:r w:rsidR="00FF37EF" w:rsidRPr="00363841">
        <w:rPr>
          <w:sz w:val="24"/>
          <w:szCs w:val="24"/>
        </w:rPr>
        <w:t xml:space="preserve">., </w:t>
      </w:r>
      <w:r w:rsidRPr="00363841">
        <w:rPr>
          <w:sz w:val="24"/>
          <w:szCs w:val="24"/>
        </w:rPr>
        <w:t>Sawink</w:t>
      </w:r>
      <w:r w:rsidR="00311CB5">
        <w:rPr>
          <w:sz w:val="24"/>
          <w:szCs w:val="24"/>
        </w:rPr>
        <w:t>,</w:t>
      </w:r>
      <w:r w:rsidRPr="00363841">
        <w:rPr>
          <w:sz w:val="24"/>
          <w:szCs w:val="24"/>
        </w:rPr>
        <w:t xml:space="preserve"> Inc., t/a County Cab</w:t>
      </w:r>
      <w:r w:rsidR="00FF37EF" w:rsidRPr="00363841">
        <w:rPr>
          <w:sz w:val="24"/>
          <w:szCs w:val="24"/>
        </w:rPr>
        <w:t xml:space="preserve">, </w:t>
      </w:r>
      <w:r w:rsidRPr="00363841">
        <w:rPr>
          <w:sz w:val="24"/>
          <w:szCs w:val="24"/>
        </w:rPr>
        <w:t>LMB Taxi</w:t>
      </w:r>
      <w:r w:rsidR="00311CB5">
        <w:rPr>
          <w:sz w:val="24"/>
          <w:szCs w:val="24"/>
        </w:rPr>
        <w:t>,</w:t>
      </w:r>
      <w:r w:rsidRPr="00363841">
        <w:rPr>
          <w:sz w:val="24"/>
          <w:szCs w:val="24"/>
        </w:rPr>
        <w:t xml:space="preserve"> Inc.</w:t>
      </w:r>
      <w:r w:rsidR="00FF37EF" w:rsidRPr="00363841">
        <w:rPr>
          <w:sz w:val="24"/>
          <w:szCs w:val="24"/>
        </w:rPr>
        <w:t xml:space="preserve">, </w:t>
      </w:r>
      <w:r w:rsidRPr="00363841">
        <w:rPr>
          <w:sz w:val="24"/>
          <w:szCs w:val="24"/>
        </w:rPr>
        <w:t>MAF</w:t>
      </w:r>
      <w:r w:rsidR="00311CB5">
        <w:rPr>
          <w:sz w:val="24"/>
          <w:szCs w:val="24"/>
        </w:rPr>
        <w:t xml:space="preserve"> Trans, Inc.</w:t>
      </w:r>
      <w:r w:rsidR="00FF37EF" w:rsidRPr="00363841">
        <w:rPr>
          <w:sz w:val="24"/>
          <w:szCs w:val="24"/>
        </w:rPr>
        <w:t xml:space="preserve">, </w:t>
      </w:r>
      <w:r w:rsidRPr="00363841">
        <w:rPr>
          <w:sz w:val="24"/>
          <w:szCs w:val="24"/>
        </w:rPr>
        <w:t>MG Trans Co., Inc.</w:t>
      </w:r>
      <w:r w:rsidR="00FF37EF" w:rsidRPr="00363841">
        <w:rPr>
          <w:sz w:val="24"/>
          <w:szCs w:val="24"/>
        </w:rPr>
        <w:t xml:space="preserve">, </w:t>
      </w:r>
      <w:r w:rsidRPr="00363841">
        <w:rPr>
          <w:sz w:val="24"/>
          <w:szCs w:val="24"/>
        </w:rPr>
        <w:t>Noble Cab, Inc</w:t>
      </w:r>
      <w:r w:rsidR="00FF37EF" w:rsidRPr="00363841">
        <w:rPr>
          <w:sz w:val="24"/>
          <w:szCs w:val="24"/>
        </w:rPr>
        <w:t xml:space="preserve">., </w:t>
      </w:r>
      <w:r w:rsidRPr="00363841">
        <w:rPr>
          <w:sz w:val="24"/>
          <w:szCs w:val="24"/>
        </w:rPr>
        <w:t>Odessa Taxi</w:t>
      </w:r>
      <w:r w:rsidR="00311CB5">
        <w:rPr>
          <w:sz w:val="24"/>
          <w:szCs w:val="24"/>
        </w:rPr>
        <w:t>,</w:t>
      </w:r>
      <w:r w:rsidRPr="00363841">
        <w:rPr>
          <w:sz w:val="24"/>
          <w:szCs w:val="24"/>
        </w:rPr>
        <w:t xml:space="preserve"> Inc.</w:t>
      </w:r>
      <w:r w:rsidR="00FF37EF" w:rsidRPr="00363841">
        <w:rPr>
          <w:sz w:val="24"/>
          <w:szCs w:val="24"/>
        </w:rPr>
        <w:t xml:space="preserve">, </w:t>
      </w:r>
      <w:r w:rsidRPr="00363841">
        <w:rPr>
          <w:sz w:val="24"/>
          <w:szCs w:val="24"/>
        </w:rPr>
        <w:t>Rosemont Taxicab Co., Inc.</w:t>
      </w:r>
      <w:r w:rsidR="00FF37EF" w:rsidRPr="00363841">
        <w:rPr>
          <w:sz w:val="24"/>
          <w:szCs w:val="24"/>
        </w:rPr>
        <w:t xml:space="preserve">, </w:t>
      </w:r>
      <w:r w:rsidRPr="00363841">
        <w:rPr>
          <w:sz w:val="24"/>
          <w:szCs w:val="24"/>
        </w:rPr>
        <w:t>AF Taxi</w:t>
      </w:r>
      <w:r w:rsidR="00311CB5">
        <w:rPr>
          <w:sz w:val="24"/>
          <w:szCs w:val="24"/>
        </w:rPr>
        <w:t>,</w:t>
      </w:r>
      <w:r w:rsidRPr="00363841">
        <w:rPr>
          <w:sz w:val="24"/>
          <w:szCs w:val="24"/>
        </w:rPr>
        <w:t xml:space="preserve"> Inc., Aceone Trans Co.</w:t>
      </w:r>
      <w:r w:rsidR="00FF37EF" w:rsidRPr="00363841">
        <w:rPr>
          <w:sz w:val="24"/>
          <w:szCs w:val="24"/>
        </w:rPr>
        <w:t xml:space="preserve">, </w:t>
      </w:r>
      <w:r w:rsidRPr="00363841">
        <w:rPr>
          <w:sz w:val="24"/>
          <w:szCs w:val="24"/>
        </w:rPr>
        <w:t xml:space="preserve">AG </w:t>
      </w:r>
      <w:r w:rsidR="00311CB5">
        <w:rPr>
          <w:sz w:val="24"/>
          <w:szCs w:val="24"/>
        </w:rPr>
        <w:t>Cab,</w:t>
      </w:r>
      <w:r w:rsidRPr="00363841">
        <w:rPr>
          <w:sz w:val="24"/>
          <w:szCs w:val="24"/>
        </w:rPr>
        <w:t xml:space="preserve"> Inc.</w:t>
      </w:r>
      <w:r w:rsidR="00FF37EF" w:rsidRPr="00363841">
        <w:rPr>
          <w:sz w:val="24"/>
          <w:szCs w:val="24"/>
        </w:rPr>
        <w:t xml:space="preserve">, </w:t>
      </w:r>
      <w:r w:rsidRPr="00363841">
        <w:rPr>
          <w:sz w:val="24"/>
          <w:szCs w:val="24"/>
        </w:rPr>
        <w:t>AGB Trans, Inc.</w:t>
      </w:r>
      <w:r w:rsidR="00FF37EF" w:rsidRPr="00363841">
        <w:rPr>
          <w:sz w:val="24"/>
          <w:szCs w:val="24"/>
        </w:rPr>
        <w:t>, A</w:t>
      </w:r>
      <w:r w:rsidRPr="00363841">
        <w:rPr>
          <w:sz w:val="24"/>
          <w:szCs w:val="24"/>
        </w:rPr>
        <w:t>lmar Taxi, Inc.</w:t>
      </w:r>
      <w:r w:rsidR="00FF37EF" w:rsidRPr="00363841">
        <w:rPr>
          <w:sz w:val="24"/>
          <w:szCs w:val="24"/>
        </w:rPr>
        <w:t>, A</w:t>
      </w:r>
      <w:r w:rsidRPr="00363841">
        <w:rPr>
          <w:sz w:val="24"/>
          <w:szCs w:val="24"/>
        </w:rPr>
        <w:t>TS Cab, Inc.</w:t>
      </w:r>
      <w:r w:rsidR="00FF37EF" w:rsidRPr="00363841">
        <w:rPr>
          <w:sz w:val="24"/>
          <w:szCs w:val="24"/>
        </w:rPr>
        <w:t xml:space="preserve">, </w:t>
      </w:r>
      <w:r w:rsidRPr="00363841">
        <w:rPr>
          <w:sz w:val="24"/>
          <w:szCs w:val="24"/>
        </w:rPr>
        <w:t>B</w:t>
      </w:r>
      <w:r w:rsidR="00311CB5">
        <w:rPr>
          <w:sz w:val="24"/>
          <w:szCs w:val="24"/>
        </w:rPr>
        <w:t>AG</w:t>
      </w:r>
      <w:r w:rsidRPr="00363841">
        <w:rPr>
          <w:sz w:val="24"/>
          <w:szCs w:val="24"/>
        </w:rPr>
        <w:t xml:space="preserve"> Trans, Inc.</w:t>
      </w:r>
      <w:r w:rsidR="00FF37EF" w:rsidRPr="00363841">
        <w:rPr>
          <w:sz w:val="24"/>
          <w:szCs w:val="24"/>
        </w:rPr>
        <w:t xml:space="preserve">, </w:t>
      </w:r>
      <w:r w:rsidRPr="00363841">
        <w:rPr>
          <w:sz w:val="24"/>
          <w:szCs w:val="24"/>
        </w:rPr>
        <w:t>BNA Cab Co.</w:t>
      </w:r>
      <w:r w:rsidR="00FD32BB">
        <w:rPr>
          <w:sz w:val="24"/>
          <w:szCs w:val="24"/>
        </w:rPr>
        <w:t xml:space="preserve">, </w:t>
      </w:r>
      <w:r w:rsidRPr="00363841">
        <w:rPr>
          <w:sz w:val="24"/>
          <w:szCs w:val="24"/>
        </w:rPr>
        <w:t>BNG Cab Co.</w:t>
      </w:r>
      <w:r w:rsidR="00FF37EF" w:rsidRPr="00363841">
        <w:rPr>
          <w:sz w:val="24"/>
          <w:szCs w:val="24"/>
        </w:rPr>
        <w:t xml:space="preserve">, </w:t>
      </w:r>
      <w:r w:rsidRPr="00363841">
        <w:rPr>
          <w:sz w:val="24"/>
          <w:szCs w:val="24"/>
        </w:rPr>
        <w:t>BNJ Cab Co.</w:t>
      </w:r>
      <w:r w:rsidR="00FF37EF" w:rsidRPr="00363841">
        <w:rPr>
          <w:sz w:val="24"/>
          <w:szCs w:val="24"/>
        </w:rPr>
        <w:t>,</w:t>
      </w:r>
      <w:r w:rsidR="00FD32BB">
        <w:rPr>
          <w:sz w:val="24"/>
          <w:szCs w:val="24"/>
        </w:rPr>
        <w:t xml:space="preserve"> Inc.,</w:t>
      </w:r>
      <w:r w:rsidR="00FF37EF" w:rsidRPr="00363841">
        <w:rPr>
          <w:sz w:val="24"/>
          <w:szCs w:val="24"/>
        </w:rPr>
        <w:t xml:space="preserve"> </w:t>
      </w:r>
      <w:r w:rsidRPr="00363841">
        <w:rPr>
          <w:sz w:val="24"/>
          <w:szCs w:val="24"/>
        </w:rPr>
        <w:t>Bond Taxi, Inc.</w:t>
      </w:r>
      <w:r w:rsidR="00FF37EF" w:rsidRPr="00363841">
        <w:rPr>
          <w:sz w:val="24"/>
          <w:szCs w:val="24"/>
        </w:rPr>
        <w:t xml:space="preserve">, </w:t>
      </w:r>
      <w:r w:rsidR="00FD32BB">
        <w:rPr>
          <w:sz w:val="24"/>
          <w:szCs w:val="24"/>
        </w:rPr>
        <w:t>BSP Trans, Inc.</w:t>
      </w:r>
      <w:r w:rsidR="00FF37EF" w:rsidRPr="00363841">
        <w:rPr>
          <w:sz w:val="24"/>
          <w:szCs w:val="24"/>
        </w:rPr>
        <w:t xml:space="preserve">, </w:t>
      </w:r>
      <w:r w:rsidRPr="00363841">
        <w:rPr>
          <w:sz w:val="24"/>
          <w:szCs w:val="24"/>
        </w:rPr>
        <w:t>Double A Cab Co.</w:t>
      </w:r>
      <w:r w:rsidR="00FF37EF" w:rsidRPr="00363841">
        <w:rPr>
          <w:sz w:val="24"/>
          <w:szCs w:val="24"/>
        </w:rPr>
        <w:t xml:space="preserve">, </w:t>
      </w:r>
      <w:r w:rsidRPr="00363841">
        <w:rPr>
          <w:sz w:val="24"/>
          <w:szCs w:val="24"/>
        </w:rPr>
        <w:t>FAD Trans, Inc.</w:t>
      </w:r>
      <w:r w:rsidR="00FF37EF" w:rsidRPr="00363841">
        <w:rPr>
          <w:sz w:val="24"/>
          <w:szCs w:val="24"/>
        </w:rPr>
        <w:t xml:space="preserve">, </w:t>
      </w:r>
      <w:r w:rsidRPr="00363841">
        <w:rPr>
          <w:sz w:val="24"/>
          <w:szCs w:val="24"/>
        </w:rPr>
        <w:t>GA Cab Co., Inc.</w:t>
      </w:r>
      <w:r w:rsidR="00FF37EF" w:rsidRPr="00363841">
        <w:rPr>
          <w:sz w:val="24"/>
          <w:szCs w:val="24"/>
        </w:rPr>
        <w:t xml:space="preserve">, </w:t>
      </w:r>
      <w:r w:rsidRPr="00363841">
        <w:rPr>
          <w:sz w:val="24"/>
          <w:szCs w:val="24"/>
        </w:rPr>
        <w:t>GD</w:t>
      </w:r>
      <w:r w:rsidR="00311CB5">
        <w:rPr>
          <w:sz w:val="24"/>
          <w:szCs w:val="24"/>
        </w:rPr>
        <w:t xml:space="preserve"> Cab,</w:t>
      </w:r>
      <w:r w:rsidRPr="00363841">
        <w:rPr>
          <w:sz w:val="24"/>
          <w:szCs w:val="24"/>
        </w:rPr>
        <w:t xml:space="preserve"> Inc.</w:t>
      </w:r>
      <w:r w:rsidR="00FF37EF" w:rsidRPr="00363841">
        <w:rPr>
          <w:sz w:val="24"/>
          <w:szCs w:val="24"/>
        </w:rPr>
        <w:t xml:space="preserve">, </w:t>
      </w:r>
      <w:r w:rsidR="00311CB5">
        <w:rPr>
          <w:sz w:val="24"/>
          <w:szCs w:val="24"/>
        </w:rPr>
        <w:t>GN Trans, Inc.</w:t>
      </w:r>
      <w:r w:rsidR="00FF37EF" w:rsidRPr="00363841">
        <w:rPr>
          <w:sz w:val="24"/>
          <w:szCs w:val="24"/>
        </w:rPr>
        <w:t xml:space="preserve">, </w:t>
      </w:r>
      <w:r w:rsidRPr="00363841">
        <w:rPr>
          <w:sz w:val="24"/>
          <w:szCs w:val="24"/>
        </w:rPr>
        <w:t>God Bless America Trans, Inc.</w:t>
      </w:r>
      <w:r w:rsidR="00FF37EF" w:rsidRPr="00363841">
        <w:rPr>
          <w:sz w:val="24"/>
          <w:szCs w:val="24"/>
        </w:rPr>
        <w:t xml:space="preserve">, </w:t>
      </w:r>
      <w:r w:rsidRPr="00363841">
        <w:rPr>
          <w:sz w:val="24"/>
          <w:szCs w:val="24"/>
        </w:rPr>
        <w:t>Grace Trans, Inc.</w:t>
      </w:r>
      <w:r w:rsidR="00FF37EF" w:rsidRPr="00363841">
        <w:rPr>
          <w:sz w:val="24"/>
          <w:szCs w:val="24"/>
        </w:rPr>
        <w:t xml:space="preserve">, </w:t>
      </w:r>
      <w:r w:rsidRPr="00363841">
        <w:rPr>
          <w:sz w:val="24"/>
          <w:szCs w:val="24"/>
        </w:rPr>
        <w:t xml:space="preserve">MDS </w:t>
      </w:r>
      <w:r w:rsidR="00FD32BB">
        <w:rPr>
          <w:sz w:val="24"/>
          <w:szCs w:val="24"/>
        </w:rPr>
        <w:t>Trans</w:t>
      </w:r>
      <w:r w:rsidRPr="00363841">
        <w:rPr>
          <w:sz w:val="24"/>
          <w:szCs w:val="24"/>
        </w:rPr>
        <w:t>, Inc.</w:t>
      </w:r>
      <w:r w:rsidR="00FF37EF" w:rsidRPr="00363841">
        <w:rPr>
          <w:sz w:val="24"/>
          <w:szCs w:val="24"/>
        </w:rPr>
        <w:t xml:space="preserve">, </w:t>
      </w:r>
      <w:r w:rsidRPr="00363841">
        <w:rPr>
          <w:sz w:val="24"/>
          <w:szCs w:val="24"/>
        </w:rPr>
        <w:t>S&amp;S Taxi Cab, Inc.</w:t>
      </w:r>
      <w:r w:rsidR="00FF37EF" w:rsidRPr="00363841">
        <w:rPr>
          <w:sz w:val="24"/>
          <w:szCs w:val="24"/>
        </w:rPr>
        <w:t xml:space="preserve">, </w:t>
      </w:r>
      <w:r w:rsidRPr="00363841">
        <w:rPr>
          <w:sz w:val="24"/>
          <w:szCs w:val="24"/>
        </w:rPr>
        <w:t>TGIF Trans, Inc.</w:t>
      </w:r>
      <w:r w:rsidR="00FF37EF" w:rsidRPr="00363841">
        <w:rPr>
          <w:sz w:val="24"/>
          <w:szCs w:val="24"/>
        </w:rPr>
        <w:t xml:space="preserve">, </w:t>
      </w:r>
      <w:r w:rsidRPr="00363841">
        <w:rPr>
          <w:sz w:val="24"/>
          <w:szCs w:val="24"/>
        </w:rPr>
        <w:t>S</w:t>
      </w:r>
      <w:r w:rsidR="00311CB5">
        <w:rPr>
          <w:sz w:val="24"/>
          <w:szCs w:val="24"/>
        </w:rPr>
        <w:t>aba</w:t>
      </w:r>
      <w:r w:rsidRPr="00363841">
        <w:rPr>
          <w:sz w:val="24"/>
          <w:szCs w:val="24"/>
        </w:rPr>
        <w:t xml:space="preserve"> Trans, Inc.</w:t>
      </w:r>
      <w:r w:rsidR="00FF37EF" w:rsidRPr="00363841">
        <w:rPr>
          <w:sz w:val="24"/>
          <w:szCs w:val="24"/>
        </w:rPr>
        <w:t xml:space="preserve">, </w:t>
      </w:r>
      <w:r w:rsidR="00311CB5">
        <w:rPr>
          <w:sz w:val="24"/>
          <w:szCs w:val="24"/>
        </w:rPr>
        <w:t>SAJ Trans, Inc.</w:t>
      </w:r>
      <w:r w:rsidR="00FF37EF" w:rsidRPr="00363841">
        <w:rPr>
          <w:sz w:val="24"/>
          <w:szCs w:val="24"/>
        </w:rPr>
        <w:t xml:space="preserve">, </w:t>
      </w:r>
      <w:r w:rsidR="00311CB5">
        <w:rPr>
          <w:sz w:val="24"/>
          <w:szCs w:val="24"/>
        </w:rPr>
        <w:t xml:space="preserve">SF Taxi, </w:t>
      </w:r>
      <w:r w:rsidRPr="00363841">
        <w:rPr>
          <w:sz w:val="24"/>
          <w:szCs w:val="24"/>
        </w:rPr>
        <w:t>Inc.</w:t>
      </w:r>
      <w:r w:rsidR="00FF37EF" w:rsidRPr="00363841">
        <w:rPr>
          <w:sz w:val="24"/>
          <w:szCs w:val="24"/>
        </w:rPr>
        <w:t xml:space="preserve">, </w:t>
      </w:r>
      <w:r w:rsidRPr="00363841">
        <w:rPr>
          <w:sz w:val="24"/>
          <w:szCs w:val="24"/>
        </w:rPr>
        <w:t>Society Taxi, Inc.</w:t>
      </w:r>
      <w:r w:rsidR="00FF37EF" w:rsidRPr="00363841">
        <w:rPr>
          <w:sz w:val="24"/>
          <w:szCs w:val="24"/>
        </w:rPr>
        <w:t xml:space="preserve">, </w:t>
      </w:r>
      <w:r w:rsidRPr="00363841">
        <w:rPr>
          <w:sz w:val="24"/>
          <w:szCs w:val="24"/>
        </w:rPr>
        <w:t>Steele Taxi, Inc.</w:t>
      </w:r>
      <w:r w:rsidR="00FF37EF" w:rsidRPr="00363841">
        <w:rPr>
          <w:sz w:val="24"/>
          <w:szCs w:val="24"/>
        </w:rPr>
        <w:t xml:space="preserve">, </w:t>
      </w:r>
      <w:r w:rsidRPr="00363841">
        <w:rPr>
          <w:sz w:val="24"/>
          <w:szCs w:val="24"/>
        </w:rPr>
        <w:t>V&amp;S Taxi, Inc.</w:t>
      </w:r>
      <w:r w:rsidR="00FF37EF" w:rsidRPr="00363841">
        <w:rPr>
          <w:sz w:val="24"/>
          <w:szCs w:val="24"/>
        </w:rPr>
        <w:t xml:space="preserve">,  </w:t>
      </w:r>
      <w:r w:rsidRPr="00363841">
        <w:rPr>
          <w:sz w:val="24"/>
          <w:szCs w:val="24"/>
        </w:rPr>
        <w:t>V</w:t>
      </w:r>
      <w:r w:rsidR="00311CB5">
        <w:rPr>
          <w:sz w:val="24"/>
          <w:szCs w:val="24"/>
        </w:rPr>
        <w:t>alt</w:t>
      </w:r>
      <w:r w:rsidRPr="00363841">
        <w:rPr>
          <w:sz w:val="24"/>
          <w:szCs w:val="24"/>
        </w:rPr>
        <w:t>rans</w:t>
      </w:r>
      <w:r w:rsidR="00311CB5">
        <w:rPr>
          <w:sz w:val="24"/>
          <w:szCs w:val="24"/>
        </w:rPr>
        <w:t>,</w:t>
      </w:r>
      <w:r w:rsidRPr="00363841">
        <w:rPr>
          <w:sz w:val="24"/>
          <w:szCs w:val="24"/>
        </w:rPr>
        <w:t xml:space="preserve"> Inc.</w:t>
      </w:r>
      <w:r w:rsidR="00FF37EF" w:rsidRPr="00363841">
        <w:rPr>
          <w:sz w:val="24"/>
          <w:szCs w:val="24"/>
        </w:rPr>
        <w:t xml:space="preserve">, </w:t>
      </w:r>
      <w:r w:rsidRPr="00363841">
        <w:rPr>
          <w:sz w:val="24"/>
          <w:szCs w:val="24"/>
        </w:rPr>
        <w:t>VB Trans, Inc.</w:t>
      </w:r>
      <w:r w:rsidR="00FD32BB">
        <w:rPr>
          <w:sz w:val="24"/>
          <w:szCs w:val="24"/>
        </w:rPr>
        <w:t xml:space="preserve">, </w:t>
      </w:r>
      <w:r w:rsidR="00FF37EF" w:rsidRPr="00363841">
        <w:rPr>
          <w:sz w:val="24"/>
          <w:szCs w:val="24"/>
        </w:rPr>
        <w:t xml:space="preserve">and </w:t>
      </w:r>
      <w:r w:rsidRPr="00363841">
        <w:rPr>
          <w:sz w:val="24"/>
          <w:szCs w:val="24"/>
        </w:rPr>
        <w:t xml:space="preserve">VSM Trans, Inc. </w:t>
      </w:r>
      <w:r w:rsidR="00FD32BB">
        <w:rPr>
          <w:sz w:val="24"/>
          <w:szCs w:val="24"/>
        </w:rPr>
        <w:t xml:space="preserve"> </w:t>
      </w:r>
      <w:r w:rsidR="00FF37EF" w:rsidRPr="00363841">
        <w:rPr>
          <w:sz w:val="24"/>
          <w:szCs w:val="24"/>
        </w:rPr>
        <w:t>Preliminary objections were filed by Rasier on July 18, 2014.</w:t>
      </w:r>
    </w:p>
    <w:p w:rsidR="00910145" w:rsidRPr="00363841" w:rsidRDefault="00910145" w:rsidP="005C3488">
      <w:pPr>
        <w:spacing w:line="360" w:lineRule="auto"/>
        <w:rPr>
          <w:sz w:val="24"/>
          <w:szCs w:val="24"/>
        </w:rPr>
      </w:pPr>
    </w:p>
    <w:p w:rsidR="00FF37EF" w:rsidRPr="00363841" w:rsidRDefault="00FF37EF" w:rsidP="005C3488">
      <w:pPr>
        <w:spacing w:line="360" w:lineRule="auto"/>
        <w:rPr>
          <w:sz w:val="24"/>
          <w:szCs w:val="24"/>
        </w:rPr>
      </w:pPr>
      <w:r w:rsidRPr="00363841">
        <w:rPr>
          <w:sz w:val="24"/>
          <w:szCs w:val="24"/>
        </w:rPr>
        <w:tab/>
      </w:r>
      <w:r w:rsidRPr="00363841">
        <w:rPr>
          <w:sz w:val="24"/>
          <w:szCs w:val="24"/>
        </w:rPr>
        <w:tab/>
        <w:t>On Ju</w:t>
      </w:r>
      <w:r w:rsidR="0069049D">
        <w:rPr>
          <w:sz w:val="24"/>
          <w:szCs w:val="24"/>
        </w:rPr>
        <w:t xml:space="preserve">ne 30, </w:t>
      </w:r>
      <w:r w:rsidRPr="00363841">
        <w:rPr>
          <w:sz w:val="24"/>
          <w:szCs w:val="24"/>
        </w:rPr>
        <w:t xml:space="preserve">2014, additional protests were filed by </w:t>
      </w:r>
      <w:r w:rsidR="00910145" w:rsidRPr="00363841">
        <w:rPr>
          <w:sz w:val="24"/>
          <w:szCs w:val="24"/>
        </w:rPr>
        <w:t xml:space="preserve">BM Enterprises, </w:t>
      </w:r>
      <w:r w:rsidR="00FD32BB">
        <w:rPr>
          <w:sz w:val="24"/>
          <w:szCs w:val="24"/>
        </w:rPr>
        <w:t xml:space="preserve">Inc., </w:t>
      </w:r>
      <w:r w:rsidR="00910145" w:rsidRPr="00363841">
        <w:rPr>
          <w:sz w:val="24"/>
          <w:szCs w:val="24"/>
        </w:rPr>
        <w:t>t/a A.G. Taxi</w:t>
      </w:r>
      <w:r w:rsidRPr="00363841">
        <w:rPr>
          <w:sz w:val="24"/>
          <w:szCs w:val="24"/>
        </w:rPr>
        <w:t xml:space="preserve">, </w:t>
      </w:r>
      <w:r w:rsidR="00910145" w:rsidRPr="00363841">
        <w:rPr>
          <w:sz w:val="24"/>
          <w:szCs w:val="24"/>
        </w:rPr>
        <w:t>Bucks County Services</w:t>
      </w:r>
      <w:r w:rsidR="00290A6A">
        <w:rPr>
          <w:sz w:val="24"/>
          <w:szCs w:val="24"/>
        </w:rPr>
        <w:t>,</w:t>
      </w:r>
      <w:r w:rsidR="00910145" w:rsidRPr="00363841">
        <w:rPr>
          <w:sz w:val="24"/>
          <w:szCs w:val="24"/>
        </w:rPr>
        <w:t xml:space="preserve"> Inc.</w:t>
      </w:r>
      <w:r w:rsidRPr="00363841">
        <w:rPr>
          <w:sz w:val="24"/>
          <w:szCs w:val="24"/>
        </w:rPr>
        <w:t xml:space="preserve">, </w:t>
      </w:r>
      <w:r w:rsidR="00910145" w:rsidRPr="00363841">
        <w:rPr>
          <w:sz w:val="24"/>
          <w:szCs w:val="24"/>
        </w:rPr>
        <w:t>Dee Dee Cab Company</w:t>
      </w:r>
      <w:r w:rsidRPr="00363841">
        <w:rPr>
          <w:sz w:val="24"/>
          <w:szCs w:val="24"/>
        </w:rPr>
        <w:t xml:space="preserve">, </w:t>
      </w:r>
      <w:r w:rsidR="00910145" w:rsidRPr="00363841">
        <w:rPr>
          <w:sz w:val="24"/>
          <w:szCs w:val="24"/>
        </w:rPr>
        <w:t>Germantown Cab Company</w:t>
      </w:r>
      <w:r w:rsidRPr="00363841">
        <w:rPr>
          <w:sz w:val="24"/>
          <w:szCs w:val="24"/>
        </w:rPr>
        <w:t xml:space="preserve">, </w:t>
      </w:r>
      <w:r w:rsidR="00910145" w:rsidRPr="00363841">
        <w:rPr>
          <w:sz w:val="24"/>
          <w:szCs w:val="24"/>
        </w:rPr>
        <w:t xml:space="preserve">Ronald Cab, Inc. </w:t>
      </w:r>
      <w:r w:rsidR="005A69FF">
        <w:rPr>
          <w:sz w:val="24"/>
          <w:szCs w:val="24"/>
        </w:rPr>
        <w:t>t</w:t>
      </w:r>
      <w:r w:rsidR="00910145" w:rsidRPr="00363841">
        <w:rPr>
          <w:sz w:val="24"/>
          <w:szCs w:val="24"/>
        </w:rPr>
        <w:t>/</w:t>
      </w:r>
      <w:r w:rsidR="005A69FF">
        <w:rPr>
          <w:sz w:val="24"/>
          <w:szCs w:val="24"/>
        </w:rPr>
        <w:t>a</w:t>
      </w:r>
      <w:r w:rsidR="00910145" w:rsidRPr="00363841">
        <w:rPr>
          <w:sz w:val="24"/>
          <w:szCs w:val="24"/>
        </w:rPr>
        <w:t xml:space="preserve"> Community Cab </w:t>
      </w:r>
      <w:r w:rsidRPr="00363841">
        <w:rPr>
          <w:sz w:val="24"/>
          <w:szCs w:val="24"/>
        </w:rPr>
        <w:t xml:space="preserve">and </w:t>
      </w:r>
      <w:r w:rsidR="00910145" w:rsidRPr="00363841">
        <w:rPr>
          <w:sz w:val="24"/>
          <w:szCs w:val="24"/>
        </w:rPr>
        <w:t>Shawn Cab</w:t>
      </w:r>
      <w:r w:rsidR="00290A6A">
        <w:rPr>
          <w:sz w:val="24"/>
          <w:szCs w:val="24"/>
        </w:rPr>
        <w:t>,</w:t>
      </w:r>
      <w:r w:rsidR="00910145" w:rsidRPr="00363841">
        <w:rPr>
          <w:sz w:val="24"/>
          <w:szCs w:val="24"/>
        </w:rPr>
        <w:t xml:space="preserve"> Inc. </w:t>
      </w:r>
      <w:r w:rsidR="005A69FF">
        <w:rPr>
          <w:sz w:val="24"/>
          <w:szCs w:val="24"/>
        </w:rPr>
        <w:t>t</w:t>
      </w:r>
      <w:r w:rsidR="00910145" w:rsidRPr="00363841">
        <w:rPr>
          <w:sz w:val="24"/>
          <w:szCs w:val="24"/>
        </w:rPr>
        <w:t>/</w:t>
      </w:r>
      <w:r w:rsidR="005A69FF">
        <w:rPr>
          <w:sz w:val="24"/>
          <w:szCs w:val="24"/>
        </w:rPr>
        <w:t>a</w:t>
      </w:r>
      <w:r w:rsidR="00910145" w:rsidRPr="00363841">
        <w:rPr>
          <w:sz w:val="24"/>
          <w:szCs w:val="24"/>
        </w:rPr>
        <w:t xml:space="preserve"> Del</w:t>
      </w:r>
      <w:r w:rsidR="00311CB5">
        <w:rPr>
          <w:sz w:val="24"/>
          <w:szCs w:val="24"/>
        </w:rPr>
        <w:t>a</w:t>
      </w:r>
      <w:r w:rsidR="00910145" w:rsidRPr="00363841">
        <w:rPr>
          <w:sz w:val="24"/>
          <w:szCs w:val="24"/>
        </w:rPr>
        <w:t>ware County Cab</w:t>
      </w:r>
      <w:r w:rsidRPr="00363841">
        <w:rPr>
          <w:sz w:val="24"/>
          <w:szCs w:val="24"/>
        </w:rPr>
        <w:t>.  Raiser filed preliminary objections on July 18, 2014.</w:t>
      </w:r>
    </w:p>
    <w:p w:rsidR="00910145" w:rsidRPr="00363841" w:rsidRDefault="00910145" w:rsidP="005C3488">
      <w:pPr>
        <w:spacing w:after="120" w:line="360" w:lineRule="auto"/>
        <w:ind w:firstLine="1440"/>
        <w:rPr>
          <w:sz w:val="24"/>
          <w:szCs w:val="24"/>
        </w:rPr>
      </w:pPr>
    </w:p>
    <w:p w:rsidR="00363841" w:rsidRPr="00363841" w:rsidRDefault="00694233" w:rsidP="00694233">
      <w:pPr>
        <w:spacing w:line="360" w:lineRule="auto"/>
        <w:ind w:firstLine="720"/>
        <w:rPr>
          <w:sz w:val="24"/>
          <w:szCs w:val="24"/>
        </w:rPr>
      </w:pPr>
      <w:r>
        <w:rPr>
          <w:sz w:val="24"/>
          <w:szCs w:val="24"/>
        </w:rPr>
        <w:lastRenderedPageBreak/>
        <w:tab/>
      </w:r>
      <w:r w:rsidR="00910145" w:rsidRPr="00363841">
        <w:rPr>
          <w:sz w:val="24"/>
          <w:szCs w:val="24"/>
        </w:rPr>
        <w:t>On Ju</w:t>
      </w:r>
      <w:r w:rsidR="0069049D">
        <w:rPr>
          <w:sz w:val="24"/>
          <w:szCs w:val="24"/>
        </w:rPr>
        <w:t xml:space="preserve">ne 30, </w:t>
      </w:r>
      <w:r w:rsidR="00910145" w:rsidRPr="00363841">
        <w:rPr>
          <w:sz w:val="24"/>
          <w:szCs w:val="24"/>
        </w:rPr>
        <w:t xml:space="preserve">2014, </w:t>
      </w:r>
      <w:r w:rsidR="006D3719" w:rsidRPr="00363841">
        <w:rPr>
          <w:sz w:val="24"/>
          <w:szCs w:val="24"/>
        </w:rPr>
        <w:t>JB Taxi LLC</w:t>
      </w:r>
      <w:r w:rsidR="00910145" w:rsidRPr="00363841">
        <w:rPr>
          <w:sz w:val="24"/>
          <w:szCs w:val="24"/>
        </w:rPr>
        <w:t xml:space="preserve">, </w:t>
      </w:r>
      <w:r w:rsidR="006D3719" w:rsidRPr="00363841">
        <w:rPr>
          <w:sz w:val="24"/>
          <w:szCs w:val="24"/>
        </w:rPr>
        <w:t>t/a County Taxi Cab</w:t>
      </w:r>
      <w:r w:rsidR="00910145" w:rsidRPr="00363841">
        <w:rPr>
          <w:sz w:val="24"/>
          <w:szCs w:val="24"/>
        </w:rPr>
        <w:t>, f</w:t>
      </w:r>
      <w:r w:rsidR="006D3719" w:rsidRPr="00363841">
        <w:rPr>
          <w:sz w:val="24"/>
          <w:szCs w:val="24"/>
        </w:rPr>
        <w:t xml:space="preserve">iled Protest and Petition </w:t>
      </w:r>
      <w:proofErr w:type="gramStart"/>
      <w:r w:rsidR="006D3719" w:rsidRPr="00363841">
        <w:rPr>
          <w:sz w:val="24"/>
          <w:szCs w:val="24"/>
        </w:rPr>
        <w:t>To</w:t>
      </w:r>
      <w:proofErr w:type="gramEnd"/>
      <w:r w:rsidR="006D3719" w:rsidRPr="00363841">
        <w:rPr>
          <w:sz w:val="24"/>
          <w:szCs w:val="24"/>
        </w:rPr>
        <w:t xml:space="preserve"> Intervene and Request for Oral Hearing</w:t>
      </w:r>
      <w:r w:rsidR="00910145" w:rsidRPr="00363841">
        <w:rPr>
          <w:sz w:val="24"/>
          <w:szCs w:val="24"/>
        </w:rPr>
        <w:t xml:space="preserve">.  </w:t>
      </w:r>
      <w:r w:rsidR="00363841" w:rsidRPr="00363841">
        <w:rPr>
          <w:sz w:val="24"/>
          <w:szCs w:val="24"/>
        </w:rPr>
        <w:t>Raiser filed preliminary objections on July 21, 2014.</w:t>
      </w:r>
    </w:p>
    <w:p w:rsidR="00910145" w:rsidRPr="00363841" w:rsidRDefault="00910145" w:rsidP="005C3488">
      <w:pPr>
        <w:spacing w:line="360" w:lineRule="auto"/>
        <w:rPr>
          <w:sz w:val="24"/>
          <w:szCs w:val="24"/>
        </w:rPr>
      </w:pPr>
    </w:p>
    <w:p w:rsidR="00363841" w:rsidRPr="00363841" w:rsidRDefault="00910145" w:rsidP="00694233">
      <w:pPr>
        <w:spacing w:line="360" w:lineRule="auto"/>
        <w:ind w:firstLine="1440"/>
        <w:rPr>
          <w:sz w:val="24"/>
          <w:szCs w:val="24"/>
        </w:rPr>
      </w:pPr>
      <w:r w:rsidRPr="00363841">
        <w:rPr>
          <w:sz w:val="24"/>
          <w:szCs w:val="24"/>
        </w:rPr>
        <w:t>On Ju</w:t>
      </w:r>
      <w:r w:rsidR="0069049D">
        <w:rPr>
          <w:sz w:val="24"/>
          <w:szCs w:val="24"/>
        </w:rPr>
        <w:t xml:space="preserve">ne 30, </w:t>
      </w:r>
      <w:r w:rsidRPr="00363841">
        <w:rPr>
          <w:sz w:val="24"/>
          <w:szCs w:val="24"/>
        </w:rPr>
        <w:t xml:space="preserve">2014, </w:t>
      </w:r>
      <w:r w:rsidR="006D3719" w:rsidRPr="00363841">
        <w:rPr>
          <w:sz w:val="24"/>
          <w:szCs w:val="24"/>
        </w:rPr>
        <w:t>Capital City Cab Service, Inc.</w:t>
      </w:r>
      <w:r w:rsidRPr="00363841">
        <w:rPr>
          <w:sz w:val="24"/>
          <w:szCs w:val="24"/>
        </w:rPr>
        <w:t xml:space="preserve"> filed a protest to the application.  </w:t>
      </w:r>
      <w:r w:rsidR="00363841" w:rsidRPr="00363841">
        <w:rPr>
          <w:sz w:val="24"/>
          <w:szCs w:val="24"/>
        </w:rPr>
        <w:t>Raiser filed preliminary objections on July 21, 2014.</w:t>
      </w:r>
    </w:p>
    <w:p w:rsidR="006D3719" w:rsidRPr="00363841" w:rsidRDefault="006D3719" w:rsidP="005C3488">
      <w:pPr>
        <w:spacing w:line="360" w:lineRule="auto"/>
        <w:ind w:firstLine="720"/>
        <w:rPr>
          <w:sz w:val="24"/>
          <w:szCs w:val="24"/>
        </w:rPr>
      </w:pPr>
    </w:p>
    <w:p w:rsidR="00910145" w:rsidRPr="00363841" w:rsidRDefault="00910145" w:rsidP="00CF31AF">
      <w:pPr>
        <w:spacing w:line="360" w:lineRule="auto"/>
        <w:rPr>
          <w:sz w:val="24"/>
          <w:szCs w:val="24"/>
        </w:rPr>
      </w:pPr>
      <w:r>
        <w:tab/>
      </w:r>
      <w:r>
        <w:tab/>
      </w:r>
      <w:r w:rsidRPr="00363841">
        <w:rPr>
          <w:sz w:val="24"/>
          <w:szCs w:val="24"/>
        </w:rPr>
        <w:t>On Ju</w:t>
      </w:r>
      <w:r w:rsidR="0069049D">
        <w:rPr>
          <w:sz w:val="24"/>
          <w:szCs w:val="24"/>
        </w:rPr>
        <w:t>ne 30, 2014</w:t>
      </w:r>
      <w:r w:rsidRPr="00363841">
        <w:rPr>
          <w:sz w:val="24"/>
          <w:szCs w:val="24"/>
        </w:rPr>
        <w:t>, Executive Transportation Company</w:t>
      </w:r>
      <w:r w:rsidR="00FD32BB">
        <w:rPr>
          <w:sz w:val="24"/>
          <w:szCs w:val="24"/>
        </w:rPr>
        <w:t>, t/a</w:t>
      </w:r>
      <w:r w:rsidRPr="00363841">
        <w:rPr>
          <w:sz w:val="24"/>
          <w:szCs w:val="24"/>
        </w:rPr>
        <w:t xml:space="preserve"> Luxury Sedan, filed a protest to the application.  Rasier filed preliminary objections to the protest on July 21, 2014.</w:t>
      </w:r>
    </w:p>
    <w:p w:rsidR="00910145" w:rsidRPr="00363841" w:rsidRDefault="00910145" w:rsidP="00CF31AF">
      <w:pPr>
        <w:spacing w:line="360" w:lineRule="auto"/>
        <w:rPr>
          <w:sz w:val="24"/>
          <w:szCs w:val="24"/>
        </w:rPr>
      </w:pPr>
    </w:p>
    <w:p w:rsidR="00375065" w:rsidRPr="00375065" w:rsidRDefault="00910145" w:rsidP="00CF31AF">
      <w:pPr>
        <w:spacing w:line="360" w:lineRule="auto"/>
        <w:rPr>
          <w:sz w:val="24"/>
          <w:szCs w:val="24"/>
        </w:rPr>
      </w:pPr>
      <w:r w:rsidRPr="00363841">
        <w:rPr>
          <w:sz w:val="24"/>
          <w:szCs w:val="24"/>
        </w:rPr>
        <w:tab/>
      </w:r>
      <w:r w:rsidRPr="00363841">
        <w:rPr>
          <w:sz w:val="24"/>
          <w:szCs w:val="24"/>
        </w:rPr>
        <w:tab/>
      </w:r>
      <w:r w:rsidR="00375065" w:rsidRPr="00375065">
        <w:rPr>
          <w:sz w:val="24"/>
          <w:szCs w:val="24"/>
        </w:rPr>
        <w:t>On July 3, 2014, a Call In Telephone Notice was issued scheduling a Prehearing Conference in this matter for July 24, 2014 at the Pittsburgh Hearing Office.</w:t>
      </w:r>
    </w:p>
    <w:p w:rsidR="00375065" w:rsidRPr="00375065" w:rsidRDefault="00375065" w:rsidP="00CF31AF">
      <w:pPr>
        <w:spacing w:line="360" w:lineRule="auto"/>
        <w:rPr>
          <w:sz w:val="24"/>
          <w:szCs w:val="24"/>
        </w:rPr>
      </w:pPr>
    </w:p>
    <w:p w:rsidR="00375065" w:rsidRPr="00375065" w:rsidRDefault="00375065" w:rsidP="00694233">
      <w:pPr>
        <w:spacing w:line="360" w:lineRule="auto"/>
        <w:ind w:firstLine="1440"/>
        <w:rPr>
          <w:sz w:val="24"/>
          <w:szCs w:val="24"/>
        </w:rPr>
      </w:pPr>
      <w:r w:rsidRPr="00375065">
        <w:rPr>
          <w:sz w:val="24"/>
          <w:szCs w:val="24"/>
        </w:rPr>
        <w:t>On July 7, 2014 a Prehearing Conference Order was issued, directing the parties to file Prehearing Memoranda on or before July 23, 2014 at 2 p.m.  Prehearing Memorand</w:t>
      </w:r>
      <w:r>
        <w:rPr>
          <w:sz w:val="24"/>
          <w:szCs w:val="24"/>
        </w:rPr>
        <w:t>a</w:t>
      </w:r>
      <w:r w:rsidRPr="00375065">
        <w:rPr>
          <w:sz w:val="24"/>
          <w:szCs w:val="24"/>
        </w:rPr>
        <w:t xml:space="preserve"> were filed by the parties</w:t>
      </w:r>
      <w:r w:rsidR="00DB08FD">
        <w:rPr>
          <w:sz w:val="24"/>
          <w:szCs w:val="24"/>
        </w:rPr>
        <w:t>.</w:t>
      </w:r>
    </w:p>
    <w:p w:rsidR="00375065" w:rsidRPr="00375065" w:rsidRDefault="00375065" w:rsidP="005C3488">
      <w:pPr>
        <w:spacing w:line="360" w:lineRule="auto"/>
        <w:rPr>
          <w:sz w:val="24"/>
          <w:szCs w:val="24"/>
        </w:rPr>
      </w:pPr>
    </w:p>
    <w:p w:rsidR="003A3C3B" w:rsidRPr="0069049D" w:rsidRDefault="003B4244" w:rsidP="00694233">
      <w:pPr>
        <w:spacing w:line="360" w:lineRule="auto"/>
        <w:ind w:firstLine="1440"/>
        <w:rPr>
          <w:sz w:val="24"/>
          <w:szCs w:val="24"/>
        </w:rPr>
      </w:pPr>
      <w:r w:rsidRPr="0069049D">
        <w:rPr>
          <w:sz w:val="24"/>
          <w:szCs w:val="24"/>
        </w:rPr>
        <w:t>The</w:t>
      </w:r>
      <w:r w:rsidR="00D272BA" w:rsidRPr="0069049D">
        <w:rPr>
          <w:sz w:val="24"/>
          <w:szCs w:val="24"/>
        </w:rPr>
        <w:t xml:space="preserve"> </w:t>
      </w:r>
      <w:r w:rsidRPr="0069049D">
        <w:rPr>
          <w:sz w:val="24"/>
          <w:szCs w:val="24"/>
        </w:rPr>
        <w:t>P</w:t>
      </w:r>
      <w:r w:rsidR="00D272BA" w:rsidRPr="0069049D">
        <w:rPr>
          <w:sz w:val="24"/>
          <w:szCs w:val="24"/>
        </w:rPr>
        <w:t>rehearin</w:t>
      </w:r>
      <w:r w:rsidR="00914751" w:rsidRPr="0069049D">
        <w:rPr>
          <w:sz w:val="24"/>
          <w:szCs w:val="24"/>
        </w:rPr>
        <w:t xml:space="preserve">g </w:t>
      </w:r>
      <w:r w:rsidRPr="0069049D">
        <w:rPr>
          <w:sz w:val="24"/>
          <w:szCs w:val="24"/>
        </w:rPr>
        <w:t>C</w:t>
      </w:r>
      <w:r w:rsidR="00914751" w:rsidRPr="0069049D">
        <w:rPr>
          <w:sz w:val="24"/>
          <w:szCs w:val="24"/>
        </w:rPr>
        <w:t xml:space="preserve">onference </w:t>
      </w:r>
      <w:r w:rsidRPr="0069049D">
        <w:rPr>
          <w:sz w:val="24"/>
          <w:szCs w:val="24"/>
        </w:rPr>
        <w:t>proceeded as scheduled</w:t>
      </w:r>
      <w:r w:rsidR="00914751" w:rsidRPr="0069049D">
        <w:rPr>
          <w:sz w:val="24"/>
          <w:szCs w:val="24"/>
        </w:rPr>
        <w:t xml:space="preserve"> on </w:t>
      </w:r>
      <w:r w:rsidR="00375065" w:rsidRPr="0069049D">
        <w:rPr>
          <w:sz w:val="24"/>
          <w:szCs w:val="24"/>
        </w:rPr>
        <w:t>July 24, 2014</w:t>
      </w:r>
      <w:r w:rsidR="00D272BA" w:rsidRPr="0069049D">
        <w:rPr>
          <w:sz w:val="24"/>
          <w:szCs w:val="24"/>
        </w:rPr>
        <w:t xml:space="preserve">.  Counsel for the </w:t>
      </w:r>
      <w:r w:rsidR="00375065" w:rsidRPr="0069049D">
        <w:rPr>
          <w:sz w:val="24"/>
          <w:szCs w:val="24"/>
        </w:rPr>
        <w:t>Applicant</w:t>
      </w:r>
      <w:r w:rsidR="00DB08FD" w:rsidRPr="0069049D">
        <w:rPr>
          <w:sz w:val="24"/>
          <w:szCs w:val="24"/>
        </w:rPr>
        <w:t xml:space="preserve">, Karen O. Moury and counsel for </w:t>
      </w:r>
      <w:r w:rsidR="00375065" w:rsidRPr="0069049D">
        <w:rPr>
          <w:sz w:val="24"/>
          <w:szCs w:val="24"/>
        </w:rPr>
        <w:t>Protestants</w:t>
      </w:r>
      <w:r w:rsidR="00DB08FD" w:rsidRPr="0069049D">
        <w:rPr>
          <w:sz w:val="24"/>
          <w:szCs w:val="24"/>
        </w:rPr>
        <w:t xml:space="preserve">, Concord and Executive, Michael S. Henry, Esquire, </w:t>
      </w:r>
      <w:r w:rsidR="00AF0CD2" w:rsidRPr="0069049D">
        <w:rPr>
          <w:sz w:val="24"/>
          <w:szCs w:val="24"/>
        </w:rPr>
        <w:t xml:space="preserve">participated in the </w:t>
      </w:r>
      <w:r w:rsidR="004128EA" w:rsidRPr="0069049D">
        <w:rPr>
          <w:sz w:val="24"/>
          <w:szCs w:val="24"/>
        </w:rPr>
        <w:t>P</w:t>
      </w:r>
      <w:r w:rsidR="00AF0CD2" w:rsidRPr="0069049D">
        <w:rPr>
          <w:sz w:val="24"/>
          <w:szCs w:val="24"/>
        </w:rPr>
        <w:t xml:space="preserve">rehearing </w:t>
      </w:r>
      <w:r w:rsidR="004128EA" w:rsidRPr="0069049D">
        <w:rPr>
          <w:sz w:val="24"/>
          <w:szCs w:val="24"/>
        </w:rPr>
        <w:t>C</w:t>
      </w:r>
      <w:r w:rsidR="00AF0CD2" w:rsidRPr="0069049D">
        <w:rPr>
          <w:sz w:val="24"/>
          <w:szCs w:val="24"/>
        </w:rPr>
        <w:t xml:space="preserve">onference, </w:t>
      </w:r>
      <w:r w:rsidR="003A3C3B" w:rsidRPr="0069049D">
        <w:rPr>
          <w:sz w:val="24"/>
          <w:szCs w:val="24"/>
        </w:rPr>
        <w:t>in the case at docket number A</w:t>
      </w:r>
      <w:r w:rsidR="00290A6A">
        <w:rPr>
          <w:sz w:val="24"/>
          <w:szCs w:val="24"/>
        </w:rPr>
        <w:noBreakHyphen/>
      </w:r>
      <w:r w:rsidR="003A3C3B" w:rsidRPr="0069049D">
        <w:rPr>
          <w:sz w:val="24"/>
          <w:szCs w:val="24"/>
        </w:rPr>
        <w:t>2014-2416127.  In the case filed at docket number A-2014-2424608, Karen O. Moury appeared for the Applicant.</w:t>
      </w:r>
      <w:r w:rsidR="005A69FF">
        <w:rPr>
          <w:sz w:val="24"/>
          <w:szCs w:val="24"/>
        </w:rPr>
        <w:t xml:space="preserve"> </w:t>
      </w:r>
      <w:r w:rsidR="003A3C3B" w:rsidRPr="0069049D">
        <w:rPr>
          <w:sz w:val="24"/>
          <w:szCs w:val="24"/>
        </w:rPr>
        <w:t xml:space="preserve"> Lloyd Persun, Esquire appeared for the Protestant, MTR Transportation Inc. t/d/b/a K Cab Co.  Justine Pate, Esquire appeared for Protestants EZ Taxi LLC, Good Cab LLC, Keystone Cab Service Inc., and United Cab LLC.  David Donley appeared for Protestant, JB Taxi LLC t/a County Taxi Cab.  Capital City Cab Service, Inc.</w:t>
      </w:r>
      <w:r w:rsidR="00256074" w:rsidRPr="0069049D">
        <w:rPr>
          <w:sz w:val="24"/>
          <w:szCs w:val="24"/>
        </w:rPr>
        <w:t xml:space="preserve"> was represented by </w:t>
      </w:r>
      <w:r w:rsidR="003A3C3B" w:rsidRPr="0069049D">
        <w:rPr>
          <w:sz w:val="24"/>
          <w:szCs w:val="24"/>
        </w:rPr>
        <w:t>Joseph Sucec</w:t>
      </w:r>
      <w:r w:rsidR="00256074" w:rsidRPr="0069049D">
        <w:rPr>
          <w:sz w:val="24"/>
          <w:szCs w:val="24"/>
        </w:rPr>
        <w:t xml:space="preserve">, Esquire.  Michael Henry, Esquire appeared and represented </w:t>
      </w:r>
      <w:r w:rsidR="00FD32BB">
        <w:rPr>
          <w:sz w:val="24"/>
          <w:szCs w:val="24"/>
        </w:rPr>
        <w:t>I</w:t>
      </w:r>
      <w:r w:rsidR="003A3C3B" w:rsidRPr="0069049D">
        <w:rPr>
          <w:sz w:val="24"/>
          <w:szCs w:val="24"/>
        </w:rPr>
        <w:t>A Trans</w:t>
      </w:r>
      <w:r w:rsidR="00FD32BB">
        <w:rPr>
          <w:sz w:val="24"/>
          <w:szCs w:val="24"/>
        </w:rPr>
        <w:t>,</w:t>
      </w:r>
      <w:r w:rsidR="003A3C3B" w:rsidRPr="0069049D">
        <w:rPr>
          <w:sz w:val="24"/>
          <w:szCs w:val="24"/>
        </w:rPr>
        <w:t xml:space="preserve"> Inc</w:t>
      </w:r>
      <w:r w:rsidR="00FD32BB">
        <w:rPr>
          <w:sz w:val="24"/>
          <w:szCs w:val="24"/>
        </w:rPr>
        <w:t>.</w:t>
      </w:r>
      <w:r w:rsidR="00256074" w:rsidRPr="0069049D">
        <w:rPr>
          <w:sz w:val="24"/>
          <w:szCs w:val="24"/>
        </w:rPr>
        <w:t xml:space="preserve">, </w:t>
      </w:r>
      <w:r w:rsidR="003A3C3B" w:rsidRPr="0069049D">
        <w:rPr>
          <w:sz w:val="24"/>
          <w:szCs w:val="24"/>
        </w:rPr>
        <w:t>Jaydan Inc</w:t>
      </w:r>
      <w:r w:rsidR="00FD32BB">
        <w:rPr>
          <w:sz w:val="24"/>
          <w:szCs w:val="24"/>
        </w:rPr>
        <w:t>.</w:t>
      </w:r>
      <w:r w:rsidR="00256074" w:rsidRPr="0069049D">
        <w:rPr>
          <w:sz w:val="24"/>
          <w:szCs w:val="24"/>
        </w:rPr>
        <w:t xml:space="preserve">, </w:t>
      </w:r>
      <w:r w:rsidR="003A3C3B" w:rsidRPr="0069049D">
        <w:rPr>
          <w:sz w:val="24"/>
          <w:szCs w:val="24"/>
        </w:rPr>
        <w:t>LAN Trans Inc</w:t>
      </w:r>
      <w:r w:rsidR="00FD32BB">
        <w:rPr>
          <w:sz w:val="24"/>
          <w:szCs w:val="24"/>
        </w:rPr>
        <w:t>.</w:t>
      </w:r>
      <w:r w:rsidR="00256074" w:rsidRPr="0069049D">
        <w:rPr>
          <w:sz w:val="24"/>
          <w:szCs w:val="24"/>
        </w:rPr>
        <w:t xml:space="preserve">, </w:t>
      </w:r>
      <w:r w:rsidR="003A3C3B" w:rsidRPr="0069049D">
        <w:rPr>
          <w:sz w:val="24"/>
          <w:szCs w:val="24"/>
        </w:rPr>
        <w:t>Sawink Inc., t/a County Cab</w:t>
      </w:r>
      <w:r w:rsidR="00256074" w:rsidRPr="0069049D">
        <w:rPr>
          <w:sz w:val="24"/>
          <w:szCs w:val="24"/>
        </w:rPr>
        <w:t xml:space="preserve">, </w:t>
      </w:r>
      <w:r w:rsidR="003A3C3B" w:rsidRPr="0069049D">
        <w:rPr>
          <w:sz w:val="24"/>
          <w:szCs w:val="24"/>
        </w:rPr>
        <w:t>LMB Taxi Inc.</w:t>
      </w:r>
      <w:r w:rsidR="00256074" w:rsidRPr="0069049D">
        <w:rPr>
          <w:sz w:val="24"/>
          <w:szCs w:val="24"/>
        </w:rPr>
        <w:t xml:space="preserve">, </w:t>
      </w:r>
      <w:r w:rsidR="003A3C3B" w:rsidRPr="0069049D">
        <w:rPr>
          <w:sz w:val="24"/>
          <w:szCs w:val="24"/>
        </w:rPr>
        <w:t>MAF</w:t>
      </w:r>
      <w:r w:rsidR="00256074" w:rsidRPr="0069049D">
        <w:rPr>
          <w:sz w:val="24"/>
          <w:szCs w:val="24"/>
        </w:rPr>
        <w:t xml:space="preserve">, </w:t>
      </w:r>
      <w:r w:rsidR="003A3C3B" w:rsidRPr="0069049D">
        <w:rPr>
          <w:sz w:val="24"/>
          <w:szCs w:val="24"/>
        </w:rPr>
        <w:t>MG Trans Co., Inc.</w:t>
      </w:r>
      <w:r w:rsidR="00256074" w:rsidRPr="0069049D">
        <w:rPr>
          <w:sz w:val="24"/>
          <w:szCs w:val="24"/>
        </w:rPr>
        <w:t xml:space="preserve">, </w:t>
      </w:r>
      <w:r w:rsidR="003A3C3B" w:rsidRPr="0069049D">
        <w:rPr>
          <w:sz w:val="24"/>
          <w:szCs w:val="24"/>
        </w:rPr>
        <w:t>Noble Cab, Inc.</w:t>
      </w:r>
      <w:r w:rsidR="00256074" w:rsidRPr="0069049D">
        <w:rPr>
          <w:sz w:val="24"/>
          <w:szCs w:val="24"/>
        </w:rPr>
        <w:t xml:space="preserve">, </w:t>
      </w:r>
      <w:r w:rsidR="003A3C3B" w:rsidRPr="0069049D">
        <w:rPr>
          <w:sz w:val="24"/>
          <w:szCs w:val="24"/>
        </w:rPr>
        <w:t>Odessa Taxi Inc.</w:t>
      </w:r>
      <w:r w:rsidR="00256074" w:rsidRPr="0069049D">
        <w:rPr>
          <w:sz w:val="24"/>
          <w:szCs w:val="24"/>
        </w:rPr>
        <w:t xml:space="preserve">, </w:t>
      </w:r>
      <w:r w:rsidR="003A3C3B" w:rsidRPr="0069049D">
        <w:rPr>
          <w:sz w:val="24"/>
          <w:szCs w:val="24"/>
        </w:rPr>
        <w:t>Rosemont Taxicab Co., Inc.</w:t>
      </w:r>
      <w:r w:rsidR="00256074" w:rsidRPr="0069049D">
        <w:rPr>
          <w:sz w:val="24"/>
          <w:szCs w:val="24"/>
        </w:rPr>
        <w:t xml:space="preserve">, </w:t>
      </w:r>
      <w:r w:rsidR="003A3C3B" w:rsidRPr="0069049D">
        <w:rPr>
          <w:sz w:val="24"/>
          <w:szCs w:val="24"/>
        </w:rPr>
        <w:t>AF Taxi Inc., Aceone Trans Co.</w:t>
      </w:r>
      <w:r w:rsidR="00256074" w:rsidRPr="0069049D">
        <w:rPr>
          <w:sz w:val="24"/>
          <w:szCs w:val="24"/>
        </w:rPr>
        <w:t xml:space="preserve">, </w:t>
      </w:r>
      <w:r w:rsidR="003A3C3B" w:rsidRPr="0069049D">
        <w:rPr>
          <w:sz w:val="24"/>
          <w:szCs w:val="24"/>
        </w:rPr>
        <w:t>AG Taxi Inc.</w:t>
      </w:r>
      <w:r w:rsidR="00256074" w:rsidRPr="0069049D">
        <w:rPr>
          <w:sz w:val="24"/>
          <w:szCs w:val="24"/>
        </w:rPr>
        <w:t xml:space="preserve">, </w:t>
      </w:r>
      <w:r w:rsidR="003A3C3B" w:rsidRPr="0069049D">
        <w:rPr>
          <w:sz w:val="24"/>
          <w:szCs w:val="24"/>
        </w:rPr>
        <w:t>AGB Trans, Inc.</w:t>
      </w:r>
      <w:r w:rsidR="00256074" w:rsidRPr="0069049D">
        <w:rPr>
          <w:sz w:val="24"/>
          <w:szCs w:val="24"/>
        </w:rPr>
        <w:t xml:space="preserve">, </w:t>
      </w:r>
      <w:r w:rsidR="003A3C3B" w:rsidRPr="0069049D">
        <w:rPr>
          <w:sz w:val="24"/>
          <w:szCs w:val="24"/>
        </w:rPr>
        <w:t>Almar Taxi, Inc.</w:t>
      </w:r>
      <w:r w:rsidR="00256074" w:rsidRPr="0069049D">
        <w:rPr>
          <w:sz w:val="24"/>
          <w:szCs w:val="24"/>
        </w:rPr>
        <w:t xml:space="preserve">, </w:t>
      </w:r>
      <w:r w:rsidR="003A3C3B" w:rsidRPr="0069049D">
        <w:rPr>
          <w:sz w:val="24"/>
          <w:szCs w:val="24"/>
        </w:rPr>
        <w:t>ATS Cab, Inc.</w:t>
      </w:r>
      <w:r w:rsidR="00256074" w:rsidRPr="0069049D">
        <w:rPr>
          <w:sz w:val="24"/>
          <w:szCs w:val="24"/>
        </w:rPr>
        <w:t xml:space="preserve">, </w:t>
      </w:r>
      <w:r w:rsidR="003A3C3B" w:rsidRPr="0069049D">
        <w:rPr>
          <w:sz w:val="24"/>
          <w:szCs w:val="24"/>
        </w:rPr>
        <w:t>B</w:t>
      </w:r>
      <w:r w:rsidR="00F274CC">
        <w:rPr>
          <w:sz w:val="24"/>
          <w:szCs w:val="24"/>
        </w:rPr>
        <w:t>AG</w:t>
      </w:r>
      <w:r w:rsidR="003A3C3B" w:rsidRPr="0069049D">
        <w:rPr>
          <w:sz w:val="24"/>
          <w:szCs w:val="24"/>
        </w:rPr>
        <w:t xml:space="preserve"> Trans, Inc.</w:t>
      </w:r>
      <w:r w:rsidR="00256074" w:rsidRPr="0069049D">
        <w:rPr>
          <w:sz w:val="24"/>
          <w:szCs w:val="24"/>
        </w:rPr>
        <w:t xml:space="preserve">, </w:t>
      </w:r>
      <w:r w:rsidR="003A3C3B" w:rsidRPr="0069049D">
        <w:rPr>
          <w:sz w:val="24"/>
          <w:szCs w:val="24"/>
        </w:rPr>
        <w:t>BNA Cab Co.</w:t>
      </w:r>
      <w:r w:rsidR="00256074" w:rsidRPr="0069049D">
        <w:rPr>
          <w:sz w:val="24"/>
          <w:szCs w:val="24"/>
        </w:rPr>
        <w:t xml:space="preserve">, </w:t>
      </w:r>
      <w:r w:rsidR="003A3C3B" w:rsidRPr="0069049D">
        <w:rPr>
          <w:sz w:val="24"/>
          <w:szCs w:val="24"/>
        </w:rPr>
        <w:t>BNG Cab Co.</w:t>
      </w:r>
      <w:r w:rsidR="00256074" w:rsidRPr="0069049D">
        <w:rPr>
          <w:sz w:val="24"/>
          <w:szCs w:val="24"/>
        </w:rPr>
        <w:t xml:space="preserve">, </w:t>
      </w:r>
      <w:r w:rsidR="003A3C3B" w:rsidRPr="0069049D">
        <w:rPr>
          <w:sz w:val="24"/>
          <w:szCs w:val="24"/>
        </w:rPr>
        <w:t>BNJ Cab Co.</w:t>
      </w:r>
      <w:r w:rsidR="00256074" w:rsidRPr="0069049D">
        <w:rPr>
          <w:sz w:val="24"/>
          <w:szCs w:val="24"/>
        </w:rPr>
        <w:t xml:space="preserve">, </w:t>
      </w:r>
      <w:r w:rsidR="003A3C3B" w:rsidRPr="0069049D">
        <w:rPr>
          <w:sz w:val="24"/>
          <w:szCs w:val="24"/>
        </w:rPr>
        <w:t>Bond Taxi, Inc.</w:t>
      </w:r>
      <w:r w:rsidR="00256074" w:rsidRPr="0069049D">
        <w:rPr>
          <w:sz w:val="24"/>
          <w:szCs w:val="24"/>
        </w:rPr>
        <w:t xml:space="preserve">, </w:t>
      </w:r>
      <w:r w:rsidR="003A3C3B" w:rsidRPr="0069049D">
        <w:rPr>
          <w:sz w:val="24"/>
          <w:szCs w:val="24"/>
        </w:rPr>
        <w:t>BSP Trans, Inc.</w:t>
      </w:r>
      <w:r w:rsidR="00256074" w:rsidRPr="0069049D">
        <w:rPr>
          <w:sz w:val="24"/>
          <w:szCs w:val="24"/>
        </w:rPr>
        <w:t xml:space="preserve">, </w:t>
      </w:r>
      <w:r w:rsidR="003A3C3B" w:rsidRPr="0069049D">
        <w:rPr>
          <w:sz w:val="24"/>
          <w:szCs w:val="24"/>
        </w:rPr>
        <w:t>Double A Cab Co.</w:t>
      </w:r>
      <w:r w:rsidR="00256074" w:rsidRPr="0069049D">
        <w:rPr>
          <w:sz w:val="24"/>
          <w:szCs w:val="24"/>
        </w:rPr>
        <w:t xml:space="preserve">, </w:t>
      </w:r>
      <w:r w:rsidR="003A3C3B" w:rsidRPr="0069049D">
        <w:rPr>
          <w:sz w:val="24"/>
          <w:szCs w:val="24"/>
        </w:rPr>
        <w:t>FAD Trans, Inc.</w:t>
      </w:r>
      <w:r w:rsidR="00256074" w:rsidRPr="0069049D">
        <w:rPr>
          <w:sz w:val="24"/>
          <w:szCs w:val="24"/>
        </w:rPr>
        <w:t xml:space="preserve">, </w:t>
      </w:r>
      <w:r w:rsidR="003A3C3B" w:rsidRPr="0069049D">
        <w:rPr>
          <w:sz w:val="24"/>
          <w:szCs w:val="24"/>
        </w:rPr>
        <w:t>GA Cab Co., Inc.</w:t>
      </w:r>
      <w:r w:rsidR="00256074" w:rsidRPr="0069049D">
        <w:rPr>
          <w:sz w:val="24"/>
          <w:szCs w:val="24"/>
        </w:rPr>
        <w:t xml:space="preserve">, </w:t>
      </w:r>
      <w:r w:rsidR="003A3C3B" w:rsidRPr="0069049D">
        <w:rPr>
          <w:sz w:val="24"/>
          <w:szCs w:val="24"/>
        </w:rPr>
        <w:t>GD Inc.</w:t>
      </w:r>
      <w:r w:rsidR="00256074" w:rsidRPr="0069049D">
        <w:rPr>
          <w:sz w:val="24"/>
          <w:szCs w:val="24"/>
        </w:rPr>
        <w:t xml:space="preserve">, </w:t>
      </w:r>
      <w:r w:rsidR="003A3C3B" w:rsidRPr="0069049D">
        <w:rPr>
          <w:sz w:val="24"/>
          <w:szCs w:val="24"/>
        </w:rPr>
        <w:t>GN Trans, Inc.</w:t>
      </w:r>
      <w:r w:rsidR="00256074" w:rsidRPr="0069049D">
        <w:rPr>
          <w:sz w:val="24"/>
          <w:szCs w:val="24"/>
        </w:rPr>
        <w:t xml:space="preserve">, </w:t>
      </w:r>
      <w:r w:rsidR="003A3C3B" w:rsidRPr="0069049D">
        <w:rPr>
          <w:sz w:val="24"/>
          <w:szCs w:val="24"/>
        </w:rPr>
        <w:t xml:space="preserve">God Bless America Trans, </w:t>
      </w:r>
      <w:r w:rsidR="003A3C3B" w:rsidRPr="0069049D">
        <w:rPr>
          <w:sz w:val="24"/>
          <w:szCs w:val="24"/>
        </w:rPr>
        <w:lastRenderedPageBreak/>
        <w:t>Inc.</w:t>
      </w:r>
      <w:r w:rsidR="00256074" w:rsidRPr="0069049D">
        <w:rPr>
          <w:sz w:val="24"/>
          <w:szCs w:val="24"/>
        </w:rPr>
        <w:t xml:space="preserve">, </w:t>
      </w:r>
      <w:r w:rsidR="003A3C3B" w:rsidRPr="0069049D">
        <w:rPr>
          <w:sz w:val="24"/>
          <w:szCs w:val="24"/>
        </w:rPr>
        <w:t>Grace Trans, Inc.</w:t>
      </w:r>
      <w:r w:rsidR="00256074" w:rsidRPr="0069049D">
        <w:rPr>
          <w:sz w:val="24"/>
          <w:szCs w:val="24"/>
        </w:rPr>
        <w:t xml:space="preserve">, </w:t>
      </w:r>
      <w:r w:rsidR="003A3C3B" w:rsidRPr="0069049D">
        <w:rPr>
          <w:sz w:val="24"/>
          <w:szCs w:val="24"/>
        </w:rPr>
        <w:t>MDS Cab, Inc.</w:t>
      </w:r>
      <w:r w:rsidR="00256074" w:rsidRPr="0069049D">
        <w:rPr>
          <w:sz w:val="24"/>
          <w:szCs w:val="24"/>
        </w:rPr>
        <w:t xml:space="preserve">, </w:t>
      </w:r>
      <w:r w:rsidR="003A3C3B" w:rsidRPr="0069049D">
        <w:rPr>
          <w:sz w:val="24"/>
          <w:szCs w:val="24"/>
        </w:rPr>
        <w:t>S&amp;S Taxi Cab, Inc.</w:t>
      </w:r>
      <w:r w:rsidR="00256074" w:rsidRPr="0069049D">
        <w:rPr>
          <w:sz w:val="24"/>
          <w:szCs w:val="24"/>
        </w:rPr>
        <w:t xml:space="preserve">, </w:t>
      </w:r>
      <w:r w:rsidR="003A3C3B" w:rsidRPr="0069049D">
        <w:rPr>
          <w:sz w:val="24"/>
          <w:szCs w:val="24"/>
        </w:rPr>
        <w:t>TGIF Trans, Inc.</w:t>
      </w:r>
      <w:r w:rsidR="00256074" w:rsidRPr="0069049D">
        <w:rPr>
          <w:sz w:val="24"/>
          <w:szCs w:val="24"/>
        </w:rPr>
        <w:t xml:space="preserve">, </w:t>
      </w:r>
      <w:r w:rsidR="003A3C3B" w:rsidRPr="0069049D">
        <w:rPr>
          <w:sz w:val="24"/>
          <w:szCs w:val="24"/>
        </w:rPr>
        <w:t>SABA Trans, Inc.</w:t>
      </w:r>
      <w:r w:rsidR="00256074" w:rsidRPr="0069049D">
        <w:rPr>
          <w:sz w:val="24"/>
          <w:szCs w:val="24"/>
        </w:rPr>
        <w:t xml:space="preserve">, </w:t>
      </w:r>
      <w:r w:rsidR="003A3C3B" w:rsidRPr="0069049D">
        <w:rPr>
          <w:sz w:val="24"/>
          <w:szCs w:val="24"/>
        </w:rPr>
        <w:t>SAJ Trans, Inc.</w:t>
      </w:r>
      <w:r w:rsidR="00256074" w:rsidRPr="0069049D">
        <w:rPr>
          <w:sz w:val="24"/>
          <w:szCs w:val="24"/>
        </w:rPr>
        <w:t xml:space="preserve">, </w:t>
      </w:r>
      <w:r w:rsidR="003A3C3B" w:rsidRPr="0069049D">
        <w:rPr>
          <w:sz w:val="24"/>
          <w:szCs w:val="24"/>
        </w:rPr>
        <w:t>SF Taxi,  Inc.</w:t>
      </w:r>
      <w:r w:rsidR="00256074" w:rsidRPr="0069049D">
        <w:rPr>
          <w:sz w:val="24"/>
          <w:szCs w:val="24"/>
        </w:rPr>
        <w:t xml:space="preserve">, </w:t>
      </w:r>
      <w:r w:rsidR="003A3C3B" w:rsidRPr="0069049D">
        <w:rPr>
          <w:sz w:val="24"/>
          <w:szCs w:val="24"/>
        </w:rPr>
        <w:t>Society Taxi, Inc.</w:t>
      </w:r>
      <w:r w:rsidR="00256074" w:rsidRPr="0069049D">
        <w:rPr>
          <w:sz w:val="24"/>
          <w:szCs w:val="24"/>
        </w:rPr>
        <w:t xml:space="preserve">, </w:t>
      </w:r>
      <w:r w:rsidR="003A3C3B" w:rsidRPr="0069049D">
        <w:rPr>
          <w:sz w:val="24"/>
          <w:szCs w:val="24"/>
        </w:rPr>
        <w:t>Steele Taxi, Inc.</w:t>
      </w:r>
      <w:r w:rsidR="00256074" w:rsidRPr="0069049D">
        <w:rPr>
          <w:sz w:val="24"/>
          <w:szCs w:val="24"/>
        </w:rPr>
        <w:t xml:space="preserve">, </w:t>
      </w:r>
      <w:r w:rsidR="003A3C3B" w:rsidRPr="0069049D">
        <w:rPr>
          <w:sz w:val="24"/>
          <w:szCs w:val="24"/>
        </w:rPr>
        <w:t>V&amp;S Taxi, Inc.</w:t>
      </w:r>
      <w:r w:rsidR="00256074" w:rsidRPr="0069049D">
        <w:rPr>
          <w:sz w:val="24"/>
          <w:szCs w:val="24"/>
        </w:rPr>
        <w:t xml:space="preserve">, </w:t>
      </w:r>
      <w:r w:rsidR="003A3C3B" w:rsidRPr="0069049D">
        <w:rPr>
          <w:sz w:val="24"/>
          <w:szCs w:val="24"/>
        </w:rPr>
        <w:t>VAL Trans. Inc.</w:t>
      </w:r>
      <w:r w:rsidR="00256074" w:rsidRPr="0069049D">
        <w:rPr>
          <w:sz w:val="24"/>
          <w:szCs w:val="24"/>
        </w:rPr>
        <w:t xml:space="preserve">, </w:t>
      </w:r>
      <w:r w:rsidR="003A3C3B" w:rsidRPr="0069049D">
        <w:rPr>
          <w:sz w:val="24"/>
          <w:szCs w:val="24"/>
        </w:rPr>
        <w:t>VB Trans, Inc.</w:t>
      </w:r>
      <w:r w:rsidR="00256074" w:rsidRPr="0069049D">
        <w:rPr>
          <w:sz w:val="24"/>
          <w:szCs w:val="24"/>
        </w:rPr>
        <w:t>, V</w:t>
      </w:r>
      <w:r w:rsidR="003A3C3B" w:rsidRPr="0069049D">
        <w:rPr>
          <w:sz w:val="24"/>
          <w:szCs w:val="24"/>
        </w:rPr>
        <w:t>SM Trans, Inc.</w:t>
      </w:r>
      <w:r w:rsidR="00256074" w:rsidRPr="0069049D">
        <w:rPr>
          <w:sz w:val="24"/>
          <w:szCs w:val="24"/>
        </w:rPr>
        <w:t xml:space="preserve">, </w:t>
      </w:r>
      <w:r w:rsidR="003A3C3B" w:rsidRPr="0069049D">
        <w:rPr>
          <w:sz w:val="24"/>
          <w:szCs w:val="24"/>
        </w:rPr>
        <w:t>BM Enterprises, t/a A.G. Taxi</w:t>
      </w:r>
      <w:r w:rsidR="00256074" w:rsidRPr="0069049D">
        <w:rPr>
          <w:sz w:val="24"/>
          <w:szCs w:val="24"/>
        </w:rPr>
        <w:t xml:space="preserve">, </w:t>
      </w:r>
      <w:r w:rsidR="003A3C3B" w:rsidRPr="0069049D">
        <w:rPr>
          <w:sz w:val="24"/>
          <w:szCs w:val="24"/>
        </w:rPr>
        <w:t>Bucks County Services Inc.</w:t>
      </w:r>
      <w:r w:rsidR="00256074" w:rsidRPr="0069049D">
        <w:rPr>
          <w:sz w:val="24"/>
          <w:szCs w:val="24"/>
        </w:rPr>
        <w:t xml:space="preserve">, </w:t>
      </w:r>
      <w:r w:rsidR="003A3C3B" w:rsidRPr="0069049D">
        <w:rPr>
          <w:sz w:val="24"/>
          <w:szCs w:val="24"/>
        </w:rPr>
        <w:t>Dee Dee Cab Company</w:t>
      </w:r>
      <w:r w:rsidR="00256074" w:rsidRPr="0069049D">
        <w:rPr>
          <w:sz w:val="24"/>
          <w:szCs w:val="24"/>
        </w:rPr>
        <w:t xml:space="preserve">, </w:t>
      </w:r>
      <w:r w:rsidR="003A3C3B" w:rsidRPr="0069049D">
        <w:rPr>
          <w:sz w:val="24"/>
          <w:szCs w:val="24"/>
        </w:rPr>
        <w:t>Germantown Cab Company</w:t>
      </w:r>
      <w:r w:rsidR="00256074" w:rsidRPr="0069049D">
        <w:rPr>
          <w:sz w:val="24"/>
          <w:szCs w:val="24"/>
        </w:rPr>
        <w:t xml:space="preserve">, </w:t>
      </w:r>
      <w:r w:rsidR="005A69FF">
        <w:rPr>
          <w:sz w:val="24"/>
          <w:szCs w:val="24"/>
        </w:rPr>
        <w:t>Ronald Cab, Inc. t</w:t>
      </w:r>
      <w:r w:rsidR="003A3C3B" w:rsidRPr="0069049D">
        <w:rPr>
          <w:sz w:val="24"/>
          <w:szCs w:val="24"/>
        </w:rPr>
        <w:t>/</w:t>
      </w:r>
      <w:r w:rsidR="005A69FF">
        <w:rPr>
          <w:sz w:val="24"/>
          <w:szCs w:val="24"/>
        </w:rPr>
        <w:t>a</w:t>
      </w:r>
      <w:r w:rsidR="003A3C3B" w:rsidRPr="0069049D">
        <w:rPr>
          <w:sz w:val="24"/>
          <w:szCs w:val="24"/>
        </w:rPr>
        <w:t xml:space="preserve"> Community Cab</w:t>
      </w:r>
      <w:r w:rsidR="00256074" w:rsidRPr="0069049D">
        <w:rPr>
          <w:sz w:val="24"/>
          <w:szCs w:val="24"/>
        </w:rPr>
        <w:t xml:space="preserve">, </w:t>
      </w:r>
      <w:r w:rsidR="003A3C3B" w:rsidRPr="0069049D">
        <w:rPr>
          <w:sz w:val="24"/>
          <w:szCs w:val="24"/>
        </w:rPr>
        <w:t>Shawn Cab</w:t>
      </w:r>
      <w:r w:rsidR="005A69FF">
        <w:rPr>
          <w:sz w:val="24"/>
          <w:szCs w:val="24"/>
        </w:rPr>
        <w:t>,</w:t>
      </w:r>
      <w:r w:rsidR="003A3C3B" w:rsidRPr="0069049D">
        <w:rPr>
          <w:sz w:val="24"/>
          <w:szCs w:val="24"/>
        </w:rPr>
        <w:t xml:space="preserve"> Inc. </w:t>
      </w:r>
      <w:r w:rsidR="005A69FF">
        <w:rPr>
          <w:sz w:val="24"/>
          <w:szCs w:val="24"/>
        </w:rPr>
        <w:t>t/a</w:t>
      </w:r>
      <w:r w:rsidR="003A3C3B" w:rsidRPr="0069049D">
        <w:rPr>
          <w:sz w:val="24"/>
          <w:szCs w:val="24"/>
        </w:rPr>
        <w:t xml:space="preserve"> Del</w:t>
      </w:r>
      <w:r w:rsidR="005A69FF">
        <w:rPr>
          <w:sz w:val="24"/>
          <w:szCs w:val="24"/>
        </w:rPr>
        <w:t>a</w:t>
      </w:r>
      <w:r w:rsidR="003A3C3B" w:rsidRPr="0069049D">
        <w:rPr>
          <w:sz w:val="24"/>
          <w:szCs w:val="24"/>
        </w:rPr>
        <w:t>ware County Cab</w:t>
      </w:r>
      <w:r w:rsidR="00256074" w:rsidRPr="0069049D">
        <w:rPr>
          <w:sz w:val="24"/>
          <w:szCs w:val="24"/>
        </w:rPr>
        <w:t xml:space="preserve">, </w:t>
      </w:r>
      <w:r w:rsidR="003A3C3B" w:rsidRPr="0069049D">
        <w:rPr>
          <w:sz w:val="24"/>
          <w:szCs w:val="24"/>
        </w:rPr>
        <w:t>Executive Transportation Company T/A Luxury Sedan</w:t>
      </w:r>
      <w:r w:rsidR="00256074" w:rsidRPr="0069049D">
        <w:rPr>
          <w:sz w:val="24"/>
          <w:szCs w:val="24"/>
        </w:rPr>
        <w:t>, and J</w:t>
      </w:r>
      <w:r w:rsidR="003A3C3B" w:rsidRPr="0069049D">
        <w:rPr>
          <w:sz w:val="24"/>
          <w:szCs w:val="24"/>
        </w:rPr>
        <w:t xml:space="preserve">arnail Taxi Inc.  </w:t>
      </w:r>
    </w:p>
    <w:p w:rsidR="003A3C3B" w:rsidRPr="0069049D" w:rsidRDefault="003A3C3B" w:rsidP="005C3488">
      <w:pPr>
        <w:spacing w:line="360" w:lineRule="auto"/>
        <w:rPr>
          <w:sz w:val="24"/>
          <w:szCs w:val="24"/>
        </w:rPr>
      </w:pPr>
    </w:p>
    <w:p w:rsidR="00DB08FD" w:rsidRPr="0069049D" w:rsidRDefault="00DB08FD" w:rsidP="00CF31AF">
      <w:pPr>
        <w:spacing w:line="360" w:lineRule="auto"/>
        <w:ind w:firstLine="1440"/>
        <w:rPr>
          <w:sz w:val="24"/>
          <w:szCs w:val="24"/>
        </w:rPr>
      </w:pPr>
      <w:r w:rsidRPr="0069049D">
        <w:rPr>
          <w:sz w:val="24"/>
          <w:szCs w:val="24"/>
        </w:rPr>
        <w:t>This Order memorializes the matters decided and agreed upon by the parties attending the conference.</w:t>
      </w:r>
    </w:p>
    <w:p w:rsidR="00DB08FD" w:rsidRPr="00DB08FD" w:rsidRDefault="00DB08FD" w:rsidP="005C3488">
      <w:pPr>
        <w:spacing w:line="360" w:lineRule="auto"/>
        <w:ind w:firstLine="720"/>
        <w:rPr>
          <w:sz w:val="24"/>
          <w:szCs w:val="24"/>
        </w:rPr>
      </w:pPr>
    </w:p>
    <w:p w:rsidR="00DB08FD" w:rsidRPr="00DB08FD" w:rsidRDefault="00DB08FD" w:rsidP="005C3488">
      <w:pPr>
        <w:spacing w:line="360" w:lineRule="auto"/>
        <w:jc w:val="center"/>
        <w:rPr>
          <w:sz w:val="24"/>
          <w:szCs w:val="24"/>
        </w:rPr>
      </w:pPr>
      <w:r w:rsidRPr="00DB08FD">
        <w:rPr>
          <w:b/>
          <w:sz w:val="24"/>
          <w:szCs w:val="24"/>
          <w:u w:val="single"/>
        </w:rPr>
        <w:t>Litigation Schedule</w:t>
      </w:r>
    </w:p>
    <w:tbl>
      <w:tblPr>
        <w:tblStyle w:val="TableGrid"/>
        <w:tblpPr w:leftFromText="180" w:rightFromText="180" w:vertAnchor="text" w:horzAnchor="margin" w:tblpXSpec="center" w:tblpY="413"/>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4788"/>
        <w:gridCol w:w="3348"/>
      </w:tblGrid>
      <w:tr w:rsidR="00DB08FD" w:rsidRPr="00DB08FD" w:rsidTr="004B6B58">
        <w:tc>
          <w:tcPr>
            <w:tcW w:w="4788" w:type="dxa"/>
            <w:vAlign w:val="bottom"/>
          </w:tcPr>
          <w:p w:rsidR="00DB08FD" w:rsidRPr="00DB08FD" w:rsidRDefault="00DB08FD" w:rsidP="00DB08FD">
            <w:pPr>
              <w:spacing w:line="360" w:lineRule="auto"/>
              <w:rPr>
                <w:rFonts w:ascii="Times New Roman" w:hAnsi="Times New Roman" w:cs="Times New Roman"/>
                <w:sz w:val="24"/>
                <w:szCs w:val="24"/>
              </w:rPr>
            </w:pPr>
            <w:r w:rsidRPr="00DB08FD">
              <w:rPr>
                <w:rFonts w:ascii="Times New Roman" w:hAnsi="Times New Roman" w:cs="Times New Roman"/>
                <w:sz w:val="24"/>
                <w:szCs w:val="24"/>
              </w:rPr>
              <w:t>Evidentiary Hearings in Pittsburgh</w:t>
            </w:r>
          </w:p>
        </w:tc>
        <w:tc>
          <w:tcPr>
            <w:tcW w:w="3348" w:type="dxa"/>
            <w:vAlign w:val="bottom"/>
          </w:tcPr>
          <w:p w:rsidR="00DB08FD" w:rsidRPr="00DB08FD" w:rsidRDefault="00DB08FD" w:rsidP="00DB08FD">
            <w:pPr>
              <w:spacing w:line="360" w:lineRule="auto"/>
              <w:rPr>
                <w:rFonts w:ascii="Times New Roman" w:hAnsi="Times New Roman" w:cs="Times New Roman"/>
                <w:sz w:val="24"/>
                <w:szCs w:val="24"/>
              </w:rPr>
            </w:pPr>
            <w:r w:rsidRPr="00DB08FD">
              <w:rPr>
                <w:rFonts w:ascii="Times New Roman" w:hAnsi="Times New Roman" w:cs="Times New Roman"/>
                <w:sz w:val="24"/>
                <w:szCs w:val="24"/>
              </w:rPr>
              <w:t xml:space="preserve">August </w:t>
            </w:r>
            <w:r>
              <w:rPr>
                <w:rFonts w:ascii="Times New Roman" w:hAnsi="Times New Roman" w:cs="Times New Roman"/>
                <w:sz w:val="24"/>
                <w:szCs w:val="24"/>
              </w:rPr>
              <w:t>18-19</w:t>
            </w:r>
            <w:r w:rsidRPr="00DB08FD">
              <w:rPr>
                <w:rFonts w:ascii="Times New Roman" w:hAnsi="Times New Roman" w:cs="Times New Roman"/>
                <w:sz w:val="24"/>
                <w:szCs w:val="24"/>
              </w:rPr>
              <w:t>, 2014</w:t>
            </w:r>
          </w:p>
        </w:tc>
      </w:tr>
      <w:tr w:rsidR="00CF31AF" w:rsidRPr="00DB08FD" w:rsidTr="004B6B58">
        <w:tc>
          <w:tcPr>
            <w:tcW w:w="4788" w:type="dxa"/>
            <w:vAlign w:val="bottom"/>
          </w:tcPr>
          <w:p w:rsidR="00CF31AF" w:rsidRPr="00DB08FD" w:rsidRDefault="00CF31AF" w:rsidP="00CF31AF">
            <w:pPr>
              <w:spacing w:line="360" w:lineRule="auto"/>
              <w:rPr>
                <w:rFonts w:ascii="Times New Roman" w:hAnsi="Times New Roman" w:cs="Times New Roman"/>
                <w:sz w:val="24"/>
                <w:szCs w:val="24"/>
              </w:rPr>
            </w:pPr>
            <w:r w:rsidRPr="00DB08FD">
              <w:rPr>
                <w:rFonts w:ascii="Times New Roman" w:hAnsi="Times New Roman" w:cs="Times New Roman"/>
                <w:sz w:val="24"/>
                <w:szCs w:val="24"/>
              </w:rPr>
              <w:t>Briefs</w:t>
            </w:r>
          </w:p>
        </w:tc>
        <w:tc>
          <w:tcPr>
            <w:tcW w:w="3348" w:type="dxa"/>
            <w:vAlign w:val="bottom"/>
          </w:tcPr>
          <w:p w:rsidR="00CF31AF" w:rsidRPr="00DB08FD" w:rsidRDefault="00CF31AF" w:rsidP="00FD32BB">
            <w:pPr>
              <w:spacing w:line="360" w:lineRule="auto"/>
              <w:rPr>
                <w:rFonts w:ascii="Times New Roman" w:hAnsi="Times New Roman" w:cs="Times New Roman"/>
                <w:sz w:val="24"/>
                <w:szCs w:val="24"/>
              </w:rPr>
            </w:pPr>
            <w:r w:rsidRPr="00DB08FD">
              <w:rPr>
                <w:rFonts w:ascii="Times New Roman" w:hAnsi="Times New Roman" w:cs="Times New Roman"/>
                <w:sz w:val="24"/>
                <w:szCs w:val="24"/>
              </w:rPr>
              <w:t xml:space="preserve">August </w:t>
            </w:r>
            <w:r>
              <w:rPr>
                <w:rFonts w:ascii="Times New Roman" w:hAnsi="Times New Roman" w:cs="Times New Roman"/>
                <w:sz w:val="24"/>
                <w:szCs w:val="24"/>
              </w:rPr>
              <w:t>29</w:t>
            </w:r>
            <w:r w:rsidRPr="00DB08FD">
              <w:rPr>
                <w:rFonts w:ascii="Times New Roman" w:hAnsi="Times New Roman" w:cs="Times New Roman"/>
                <w:sz w:val="24"/>
                <w:szCs w:val="24"/>
              </w:rPr>
              <w:t xml:space="preserve">, </w:t>
            </w:r>
            <w:r w:rsidR="00FD32BB">
              <w:rPr>
                <w:rFonts w:ascii="Times New Roman" w:hAnsi="Times New Roman" w:cs="Times New Roman"/>
                <w:sz w:val="24"/>
                <w:szCs w:val="24"/>
              </w:rPr>
              <w:t>2</w:t>
            </w:r>
            <w:r w:rsidRPr="00DB08FD">
              <w:rPr>
                <w:rFonts w:ascii="Times New Roman" w:hAnsi="Times New Roman" w:cs="Times New Roman"/>
                <w:sz w:val="24"/>
                <w:szCs w:val="24"/>
              </w:rPr>
              <w:t>014</w:t>
            </w:r>
          </w:p>
        </w:tc>
      </w:tr>
    </w:tbl>
    <w:p w:rsidR="00DB08FD" w:rsidRPr="00DB08FD" w:rsidRDefault="00DB08FD" w:rsidP="00DB08FD">
      <w:pPr>
        <w:spacing w:line="360" w:lineRule="auto"/>
        <w:rPr>
          <w:sz w:val="24"/>
          <w:szCs w:val="24"/>
        </w:rPr>
      </w:pPr>
      <w:r w:rsidRPr="00DB08FD">
        <w:rPr>
          <w:sz w:val="24"/>
          <w:szCs w:val="24"/>
        </w:rPr>
        <w:tab/>
      </w:r>
      <w:r w:rsidRPr="00DB08FD">
        <w:rPr>
          <w:sz w:val="24"/>
          <w:szCs w:val="24"/>
        </w:rPr>
        <w:tab/>
      </w:r>
    </w:p>
    <w:p w:rsidR="00DB08FD" w:rsidRDefault="00DB08FD" w:rsidP="00694233">
      <w:pPr>
        <w:spacing w:line="360" w:lineRule="auto"/>
        <w:ind w:firstLine="1440"/>
        <w:rPr>
          <w:sz w:val="24"/>
          <w:szCs w:val="24"/>
        </w:rPr>
      </w:pPr>
      <w:r w:rsidRPr="00DB08FD">
        <w:rPr>
          <w:sz w:val="24"/>
          <w:szCs w:val="24"/>
        </w:rPr>
        <w:t xml:space="preserve">The above-stated dates are </w:t>
      </w:r>
      <w:r w:rsidRPr="00DB08FD">
        <w:rPr>
          <w:b/>
          <w:sz w:val="24"/>
          <w:szCs w:val="24"/>
        </w:rPr>
        <w:t>in-hand</w:t>
      </w:r>
      <w:r w:rsidRPr="00DB08FD">
        <w:rPr>
          <w:sz w:val="24"/>
          <w:szCs w:val="24"/>
        </w:rPr>
        <w:t xml:space="preserve"> dates for service on the parties and the Presiding Administrative Law Judge</w:t>
      </w:r>
      <w:r w:rsidR="00CF31AF">
        <w:rPr>
          <w:sz w:val="24"/>
          <w:szCs w:val="24"/>
        </w:rPr>
        <w:t>s</w:t>
      </w:r>
      <w:r w:rsidRPr="00DB08FD">
        <w:rPr>
          <w:sz w:val="24"/>
          <w:szCs w:val="24"/>
        </w:rPr>
        <w:t xml:space="preserve"> (ALJ</w:t>
      </w:r>
      <w:r w:rsidR="00CF31AF">
        <w:rPr>
          <w:sz w:val="24"/>
          <w:szCs w:val="24"/>
        </w:rPr>
        <w:t>s</w:t>
      </w:r>
      <w:r w:rsidRPr="00DB08FD">
        <w:rPr>
          <w:sz w:val="24"/>
          <w:szCs w:val="24"/>
        </w:rPr>
        <w:t>).  The parties and the Presiding ALJ</w:t>
      </w:r>
      <w:r w:rsidR="00CF31AF">
        <w:rPr>
          <w:sz w:val="24"/>
          <w:szCs w:val="24"/>
        </w:rPr>
        <w:t>s</w:t>
      </w:r>
      <w:r w:rsidRPr="00DB08FD">
        <w:rPr>
          <w:sz w:val="24"/>
          <w:szCs w:val="24"/>
        </w:rPr>
        <w:t xml:space="preserve"> agree to accept email transmission of such material, so long as the subject email is received by 4:30 p.m. on the date due and provided the email is followed the next business day by sending a hard copy of the same material via first-class mail postage prepaid to the parties.  The email addresses of the Presiding ALJs are </w:t>
      </w:r>
      <w:hyperlink r:id="rId9" w:history="1">
        <w:r w:rsidRPr="00DB08FD">
          <w:rPr>
            <w:rStyle w:val="Hyperlink"/>
            <w:sz w:val="24"/>
            <w:szCs w:val="24"/>
          </w:rPr>
          <w:t>malong@pa.gov</w:t>
        </w:r>
      </w:hyperlink>
      <w:r w:rsidRPr="00DB08FD">
        <w:rPr>
          <w:sz w:val="24"/>
          <w:szCs w:val="24"/>
        </w:rPr>
        <w:t xml:space="preserve"> and </w:t>
      </w:r>
      <w:hyperlink r:id="rId10" w:history="1">
        <w:r w:rsidRPr="00DB08FD">
          <w:rPr>
            <w:rStyle w:val="Hyperlink"/>
            <w:sz w:val="24"/>
            <w:szCs w:val="24"/>
          </w:rPr>
          <w:t>jeffwatson@pa.gov</w:t>
        </w:r>
      </w:hyperlink>
      <w:r w:rsidRPr="00DB08FD">
        <w:rPr>
          <w:sz w:val="24"/>
          <w:szCs w:val="24"/>
        </w:rPr>
        <w:t>.  The Presiding ALJs will not accept facsimile transmissions greater than ten pages in length without prior authorization.  If in doubt, please call (412) 565-3550.</w:t>
      </w:r>
    </w:p>
    <w:p w:rsidR="005C3488" w:rsidRPr="00DB08FD" w:rsidRDefault="005C3488" w:rsidP="00DB08FD">
      <w:pPr>
        <w:spacing w:line="360" w:lineRule="auto"/>
        <w:ind w:firstLine="720"/>
        <w:rPr>
          <w:sz w:val="24"/>
          <w:szCs w:val="24"/>
        </w:rPr>
      </w:pPr>
    </w:p>
    <w:p w:rsidR="00DB08FD" w:rsidRDefault="00DB08FD" w:rsidP="00DB08FD">
      <w:pPr>
        <w:spacing w:line="360" w:lineRule="auto"/>
        <w:ind w:firstLine="1440"/>
        <w:rPr>
          <w:sz w:val="24"/>
          <w:szCs w:val="24"/>
        </w:rPr>
      </w:pPr>
      <w:r w:rsidRPr="00DB08FD">
        <w:rPr>
          <w:sz w:val="24"/>
          <w:szCs w:val="24"/>
        </w:rPr>
        <w:t xml:space="preserve">Hearings will begin promptly at </w:t>
      </w:r>
      <w:r w:rsidRPr="00DB08FD">
        <w:rPr>
          <w:b/>
          <w:sz w:val="24"/>
          <w:szCs w:val="24"/>
          <w:u w:val="single"/>
        </w:rPr>
        <w:t>9:00 a.m.</w:t>
      </w:r>
      <w:r w:rsidRPr="00DB08FD">
        <w:rPr>
          <w:sz w:val="24"/>
          <w:szCs w:val="24"/>
        </w:rPr>
        <w:t xml:space="preserve"> each day.  The parties must confer before commencement of the hearings to schedule their witnesses so as to avoid “holes” or “dead time” during the hearings.  In the event that a partial settlement is achieved the parties should be prepared to proceed on the first scheduled day of hearing to present evidence on the non-resolved issues. </w:t>
      </w:r>
    </w:p>
    <w:p w:rsidR="005C3488" w:rsidRDefault="005C3488" w:rsidP="00DB08FD">
      <w:pPr>
        <w:spacing w:line="360" w:lineRule="auto"/>
        <w:ind w:firstLine="1440"/>
        <w:rPr>
          <w:sz w:val="24"/>
          <w:szCs w:val="24"/>
        </w:rPr>
      </w:pPr>
    </w:p>
    <w:p w:rsidR="004F22CA" w:rsidRDefault="004F22CA" w:rsidP="005C3488">
      <w:pPr>
        <w:spacing w:line="360" w:lineRule="auto"/>
        <w:jc w:val="center"/>
        <w:rPr>
          <w:b/>
          <w:sz w:val="24"/>
          <w:szCs w:val="24"/>
          <w:u w:val="single"/>
        </w:rPr>
      </w:pPr>
      <w:r w:rsidRPr="004F22CA">
        <w:rPr>
          <w:b/>
          <w:sz w:val="24"/>
          <w:szCs w:val="24"/>
          <w:u w:val="single"/>
        </w:rPr>
        <w:lastRenderedPageBreak/>
        <w:t>Restrictive Amendment and Stipulation</w:t>
      </w:r>
    </w:p>
    <w:p w:rsidR="004F22CA" w:rsidRPr="0069049D" w:rsidRDefault="004F22CA" w:rsidP="0069049D">
      <w:pPr>
        <w:spacing w:line="360" w:lineRule="auto"/>
        <w:ind w:firstLine="1440"/>
        <w:jc w:val="center"/>
        <w:rPr>
          <w:b/>
          <w:sz w:val="24"/>
          <w:szCs w:val="24"/>
          <w:u w:val="single"/>
        </w:rPr>
      </w:pPr>
    </w:p>
    <w:p w:rsidR="00DB08FD" w:rsidRDefault="004F22CA" w:rsidP="0069049D">
      <w:pPr>
        <w:spacing w:line="360" w:lineRule="auto"/>
        <w:rPr>
          <w:sz w:val="24"/>
          <w:szCs w:val="24"/>
        </w:rPr>
      </w:pPr>
      <w:r w:rsidRPr="0069049D">
        <w:rPr>
          <w:sz w:val="24"/>
          <w:szCs w:val="24"/>
        </w:rPr>
        <w:tab/>
      </w:r>
      <w:r w:rsidRPr="0069049D">
        <w:rPr>
          <w:sz w:val="24"/>
          <w:szCs w:val="24"/>
        </w:rPr>
        <w:tab/>
        <w:t>On July 17, 2014, Rasier and MTR filed a Restrictive Amendment and Stipulation amending the application and agreeing to withdraw the Protest filed by MTR.  No party objected to the Restrictive Amendment and Stipulation.</w:t>
      </w:r>
    </w:p>
    <w:p w:rsidR="0069049D" w:rsidRPr="0069049D" w:rsidRDefault="0069049D" w:rsidP="0069049D">
      <w:pPr>
        <w:spacing w:line="360" w:lineRule="auto"/>
        <w:rPr>
          <w:b/>
          <w:sz w:val="24"/>
          <w:szCs w:val="24"/>
          <w:u w:val="single"/>
        </w:rPr>
      </w:pPr>
    </w:p>
    <w:p w:rsidR="00DB08FD" w:rsidRPr="00DB08FD" w:rsidRDefault="00DB08FD" w:rsidP="00CF31AF">
      <w:pPr>
        <w:spacing w:line="360" w:lineRule="auto"/>
        <w:jc w:val="center"/>
        <w:rPr>
          <w:b/>
          <w:sz w:val="24"/>
          <w:szCs w:val="24"/>
          <w:u w:val="single"/>
        </w:rPr>
      </w:pPr>
      <w:r w:rsidRPr="00DB08FD">
        <w:rPr>
          <w:b/>
          <w:sz w:val="24"/>
          <w:szCs w:val="24"/>
          <w:u w:val="single"/>
        </w:rPr>
        <w:t>Parties</w:t>
      </w:r>
    </w:p>
    <w:p w:rsidR="005C3488" w:rsidRDefault="00DB08FD" w:rsidP="00CF31AF">
      <w:pPr>
        <w:spacing w:line="360" w:lineRule="auto"/>
        <w:rPr>
          <w:sz w:val="24"/>
          <w:szCs w:val="24"/>
        </w:rPr>
      </w:pPr>
      <w:r w:rsidRPr="00DB08FD">
        <w:rPr>
          <w:sz w:val="24"/>
          <w:szCs w:val="24"/>
        </w:rPr>
        <w:tab/>
      </w:r>
    </w:p>
    <w:p w:rsidR="00DB08FD" w:rsidRPr="00DB08FD" w:rsidRDefault="00DB08FD" w:rsidP="00CF31AF">
      <w:pPr>
        <w:spacing w:line="360" w:lineRule="auto"/>
        <w:ind w:firstLine="1440"/>
        <w:rPr>
          <w:sz w:val="24"/>
          <w:szCs w:val="24"/>
        </w:rPr>
      </w:pPr>
      <w:r w:rsidRPr="00DB08FD">
        <w:rPr>
          <w:sz w:val="24"/>
          <w:szCs w:val="24"/>
        </w:rPr>
        <w:t>As of the date of this Order, the entities named above are the only pa</w:t>
      </w:r>
      <w:r w:rsidR="00CF31AF">
        <w:rPr>
          <w:sz w:val="24"/>
          <w:szCs w:val="24"/>
        </w:rPr>
        <w:t xml:space="preserve">rties involved in this case.  </w:t>
      </w:r>
      <w:r w:rsidRPr="00DB08FD">
        <w:rPr>
          <w:sz w:val="24"/>
          <w:szCs w:val="24"/>
        </w:rPr>
        <w:t xml:space="preserve">A Service List of these parties is appended to this Order.  </w:t>
      </w:r>
    </w:p>
    <w:p w:rsidR="00DB08FD" w:rsidRPr="00DB08FD" w:rsidRDefault="00DB08FD" w:rsidP="00CF31AF">
      <w:pPr>
        <w:spacing w:line="360" w:lineRule="auto"/>
        <w:rPr>
          <w:sz w:val="24"/>
          <w:szCs w:val="24"/>
        </w:rPr>
      </w:pPr>
      <w:r w:rsidRPr="00DB08FD">
        <w:rPr>
          <w:sz w:val="24"/>
          <w:szCs w:val="24"/>
        </w:rPr>
        <w:tab/>
      </w:r>
      <w:r w:rsidRPr="00DB08FD">
        <w:rPr>
          <w:sz w:val="24"/>
          <w:szCs w:val="24"/>
        </w:rPr>
        <w:tab/>
      </w:r>
    </w:p>
    <w:p w:rsidR="00DB08FD" w:rsidRPr="00DB08FD" w:rsidRDefault="00DB08FD" w:rsidP="00CF31AF">
      <w:pPr>
        <w:spacing w:line="360" w:lineRule="auto"/>
        <w:jc w:val="center"/>
        <w:rPr>
          <w:b/>
          <w:sz w:val="24"/>
          <w:szCs w:val="24"/>
          <w:u w:val="single"/>
        </w:rPr>
      </w:pPr>
      <w:r w:rsidRPr="00DB08FD">
        <w:rPr>
          <w:b/>
          <w:sz w:val="24"/>
          <w:szCs w:val="24"/>
          <w:u w:val="single"/>
        </w:rPr>
        <w:t>Consolidation</w:t>
      </w:r>
    </w:p>
    <w:p w:rsidR="005C3488" w:rsidRDefault="00DB08FD" w:rsidP="00CF31AF">
      <w:pPr>
        <w:spacing w:line="360" w:lineRule="auto"/>
        <w:rPr>
          <w:sz w:val="24"/>
          <w:szCs w:val="24"/>
        </w:rPr>
      </w:pPr>
      <w:r w:rsidRPr="00DB08FD">
        <w:rPr>
          <w:sz w:val="24"/>
          <w:szCs w:val="24"/>
        </w:rPr>
        <w:tab/>
      </w:r>
    </w:p>
    <w:p w:rsidR="00DB08FD" w:rsidRDefault="00DB08FD" w:rsidP="00CF31AF">
      <w:pPr>
        <w:spacing w:line="360" w:lineRule="auto"/>
        <w:ind w:firstLine="1440"/>
        <w:rPr>
          <w:sz w:val="24"/>
          <w:szCs w:val="24"/>
        </w:rPr>
      </w:pPr>
      <w:r w:rsidRPr="00DB08FD">
        <w:rPr>
          <w:sz w:val="24"/>
          <w:szCs w:val="24"/>
        </w:rPr>
        <w:t xml:space="preserve">Although the hearings on both applications </w:t>
      </w:r>
      <w:r>
        <w:rPr>
          <w:sz w:val="24"/>
          <w:szCs w:val="24"/>
        </w:rPr>
        <w:t xml:space="preserve">filed by Rasier at Docket </w:t>
      </w:r>
      <w:r w:rsidR="00FD32BB">
        <w:rPr>
          <w:sz w:val="24"/>
          <w:szCs w:val="24"/>
        </w:rPr>
        <w:t>N</w:t>
      </w:r>
      <w:r>
        <w:rPr>
          <w:sz w:val="24"/>
          <w:szCs w:val="24"/>
        </w:rPr>
        <w:t>umbers A</w:t>
      </w:r>
      <w:r w:rsidR="00CF31AF">
        <w:rPr>
          <w:sz w:val="24"/>
          <w:szCs w:val="24"/>
        </w:rPr>
        <w:t> </w:t>
      </w:r>
      <w:r>
        <w:rPr>
          <w:sz w:val="24"/>
          <w:szCs w:val="24"/>
        </w:rPr>
        <w:t xml:space="preserve">2014-2416127 and A-2014-2424608 </w:t>
      </w:r>
      <w:r w:rsidRPr="00DB08FD">
        <w:rPr>
          <w:sz w:val="24"/>
          <w:szCs w:val="24"/>
        </w:rPr>
        <w:t>are scheduled concurrently, separate briefs for each application shall be filed and a separate Decision will be prepared for each application.</w:t>
      </w:r>
    </w:p>
    <w:p w:rsidR="00DB08FD" w:rsidRPr="00DB08FD" w:rsidRDefault="00DB08FD" w:rsidP="00CF31AF">
      <w:pPr>
        <w:spacing w:line="360" w:lineRule="auto"/>
        <w:rPr>
          <w:sz w:val="24"/>
          <w:szCs w:val="24"/>
        </w:rPr>
      </w:pPr>
    </w:p>
    <w:p w:rsidR="00DB08FD" w:rsidRDefault="00DB08FD" w:rsidP="00CF31AF">
      <w:pPr>
        <w:pStyle w:val="Heading2"/>
        <w:spacing w:before="0" w:line="360" w:lineRule="auto"/>
        <w:jc w:val="center"/>
        <w:rPr>
          <w:rFonts w:ascii="Times New Roman" w:hAnsi="Times New Roman" w:cs="Times New Roman"/>
          <w:color w:val="auto"/>
          <w:sz w:val="24"/>
          <w:szCs w:val="24"/>
          <w:u w:val="single"/>
        </w:rPr>
      </w:pPr>
      <w:r w:rsidRPr="00DB08FD">
        <w:rPr>
          <w:rFonts w:ascii="Times New Roman" w:hAnsi="Times New Roman" w:cs="Times New Roman"/>
          <w:color w:val="auto"/>
          <w:sz w:val="24"/>
          <w:szCs w:val="24"/>
          <w:u w:val="single"/>
        </w:rPr>
        <w:t>Issues</w:t>
      </w:r>
    </w:p>
    <w:p w:rsidR="00CF31AF" w:rsidRPr="00CF31AF" w:rsidRDefault="00CF31AF" w:rsidP="00CF31AF"/>
    <w:p w:rsidR="00DB08FD" w:rsidRDefault="00DB08FD" w:rsidP="00CF31AF">
      <w:pPr>
        <w:spacing w:line="360" w:lineRule="auto"/>
        <w:ind w:firstLine="720"/>
        <w:rPr>
          <w:sz w:val="24"/>
          <w:szCs w:val="24"/>
        </w:rPr>
      </w:pPr>
      <w:r w:rsidRPr="00DB08FD">
        <w:rPr>
          <w:sz w:val="24"/>
          <w:szCs w:val="24"/>
        </w:rPr>
        <w:tab/>
        <w:t>In their respective prehearing memoranda, the parties identified various issues they may wish to pursue.  The reader is directed to these documents to review a recitation of these issues</w:t>
      </w:r>
      <w:r w:rsidR="002B7C5A">
        <w:rPr>
          <w:sz w:val="24"/>
          <w:szCs w:val="24"/>
        </w:rPr>
        <w:t xml:space="preserve"> as well as the requirements for approval of the applications pursuant to the Public Utility Code and the regulations of the Commission</w:t>
      </w:r>
      <w:r w:rsidRPr="00DB08FD">
        <w:rPr>
          <w:sz w:val="24"/>
          <w:szCs w:val="24"/>
        </w:rPr>
        <w:t>.  Additional issues may arise as the discovery process unfolds.</w:t>
      </w:r>
    </w:p>
    <w:p w:rsidR="00CF31AF" w:rsidRPr="00DB08FD" w:rsidRDefault="00CF31AF" w:rsidP="00CF31AF">
      <w:pPr>
        <w:spacing w:line="360" w:lineRule="auto"/>
        <w:ind w:firstLine="720"/>
        <w:rPr>
          <w:sz w:val="24"/>
          <w:szCs w:val="24"/>
        </w:rPr>
      </w:pPr>
    </w:p>
    <w:p w:rsidR="00DB08FD" w:rsidRPr="00DB08FD" w:rsidRDefault="00DB08FD" w:rsidP="00DB08FD">
      <w:pPr>
        <w:spacing w:line="360" w:lineRule="auto"/>
        <w:jc w:val="center"/>
        <w:rPr>
          <w:b/>
          <w:sz w:val="24"/>
          <w:szCs w:val="24"/>
          <w:u w:val="single"/>
        </w:rPr>
      </w:pPr>
      <w:r w:rsidRPr="00DB08FD">
        <w:rPr>
          <w:b/>
          <w:sz w:val="24"/>
          <w:szCs w:val="24"/>
          <w:u w:val="single"/>
        </w:rPr>
        <w:t>Discovery</w:t>
      </w:r>
    </w:p>
    <w:p w:rsidR="00DB08FD" w:rsidRPr="00DB08FD" w:rsidRDefault="00DB08FD" w:rsidP="00DB08FD">
      <w:pPr>
        <w:spacing w:line="360" w:lineRule="auto"/>
        <w:rPr>
          <w:sz w:val="24"/>
          <w:szCs w:val="24"/>
        </w:rPr>
      </w:pPr>
    </w:p>
    <w:p w:rsidR="00DB08FD" w:rsidRPr="00DB08FD" w:rsidRDefault="00DB08FD" w:rsidP="005C3488">
      <w:pPr>
        <w:spacing w:line="360" w:lineRule="auto"/>
        <w:ind w:firstLine="720"/>
        <w:rPr>
          <w:sz w:val="24"/>
          <w:szCs w:val="24"/>
        </w:rPr>
      </w:pPr>
      <w:r w:rsidRPr="00DB08FD">
        <w:rPr>
          <w:sz w:val="24"/>
          <w:szCs w:val="24"/>
        </w:rPr>
        <w:tab/>
        <w:t>The parties shall engage in informal discovery whenever and wherever possible in an attempt to resolve any disco</w:t>
      </w:r>
      <w:r w:rsidR="00FD32BB">
        <w:rPr>
          <w:sz w:val="24"/>
          <w:szCs w:val="24"/>
        </w:rPr>
        <w:t>very disputes amicably.  52 Pa.</w:t>
      </w:r>
      <w:r w:rsidRPr="00DB08FD">
        <w:rPr>
          <w:sz w:val="24"/>
          <w:szCs w:val="24"/>
        </w:rPr>
        <w:t>Code §</w:t>
      </w:r>
      <w:r w:rsidR="00FD32BB">
        <w:rPr>
          <w:sz w:val="24"/>
          <w:szCs w:val="24"/>
        </w:rPr>
        <w:t xml:space="preserve"> </w:t>
      </w:r>
      <w:r w:rsidRPr="00DB08FD">
        <w:rPr>
          <w:sz w:val="24"/>
          <w:szCs w:val="24"/>
        </w:rPr>
        <w:t>5.322.  If this process fails, the parties have recourse to the Commission’s procedures for formal discove</w:t>
      </w:r>
      <w:r w:rsidR="00FD32BB">
        <w:rPr>
          <w:sz w:val="24"/>
          <w:szCs w:val="24"/>
        </w:rPr>
        <w:t>ry, as herein modified.  52 Pa.</w:t>
      </w:r>
      <w:r w:rsidRPr="00DB08FD">
        <w:rPr>
          <w:sz w:val="24"/>
          <w:szCs w:val="24"/>
        </w:rPr>
        <w:t>Code §§</w:t>
      </w:r>
      <w:r w:rsidR="00FD32BB">
        <w:rPr>
          <w:sz w:val="24"/>
          <w:szCs w:val="24"/>
        </w:rPr>
        <w:t xml:space="preserve"> </w:t>
      </w:r>
      <w:r w:rsidRPr="00DB08FD">
        <w:rPr>
          <w:sz w:val="24"/>
          <w:szCs w:val="24"/>
        </w:rPr>
        <w:t xml:space="preserve">5.321, </w:t>
      </w:r>
      <w:r w:rsidRPr="00DB08FD">
        <w:rPr>
          <w:i/>
          <w:sz w:val="24"/>
          <w:szCs w:val="24"/>
        </w:rPr>
        <w:t>et</w:t>
      </w:r>
      <w:r w:rsidRPr="00DB08FD">
        <w:rPr>
          <w:sz w:val="24"/>
          <w:szCs w:val="24"/>
        </w:rPr>
        <w:t xml:space="preserve"> </w:t>
      </w:r>
      <w:r w:rsidRPr="00DB08FD">
        <w:rPr>
          <w:i/>
          <w:sz w:val="24"/>
          <w:szCs w:val="24"/>
        </w:rPr>
        <w:t>seq</w:t>
      </w:r>
      <w:r w:rsidRPr="00DB08FD">
        <w:rPr>
          <w:sz w:val="24"/>
          <w:szCs w:val="24"/>
        </w:rPr>
        <w:t>.  The parties must not send the Presiding ALJ</w:t>
      </w:r>
      <w:r w:rsidR="00CF31AF">
        <w:rPr>
          <w:sz w:val="24"/>
          <w:szCs w:val="24"/>
        </w:rPr>
        <w:t>s</w:t>
      </w:r>
      <w:r w:rsidRPr="00DB08FD">
        <w:rPr>
          <w:sz w:val="24"/>
          <w:szCs w:val="24"/>
        </w:rPr>
        <w:t xml:space="preserve"> discovery material or cover letters, unless attached to a motion to compel.  </w:t>
      </w:r>
      <w:r w:rsidRPr="002B7C5A">
        <w:rPr>
          <w:sz w:val="24"/>
          <w:szCs w:val="24"/>
        </w:rPr>
        <w:t xml:space="preserve">All motions to compel must </w:t>
      </w:r>
      <w:r w:rsidRPr="002B7C5A">
        <w:rPr>
          <w:sz w:val="24"/>
          <w:szCs w:val="24"/>
        </w:rPr>
        <w:lastRenderedPageBreak/>
        <w:t>contain a certification of counsel of the informal discovery undertaken and their efforts to resolve their discovery disputes informally.</w:t>
      </w:r>
      <w:r w:rsidRPr="00DB08FD">
        <w:rPr>
          <w:sz w:val="24"/>
          <w:szCs w:val="24"/>
        </w:rPr>
        <w:t xml:space="preserve">  If a motion to compel fails to contain such certification, the Presiding ALJ</w:t>
      </w:r>
      <w:r w:rsidR="00CF31AF">
        <w:rPr>
          <w:sz w:val="24"/>
          <w:szCs w:val="24"/>
        </w:rPr>
        <w:t>s</w:t>
      </w:r>
      <w:r w:rsidRPr="00DB08FD">
        <w:rPr>
          <w:sz w:val="24"/>
          <w:szCs w:val="24"/>
        </w:rPr>
        <w:t xml:space="preserve"> will contact the parties and direct them to pursue informal discovery.</w:t>
      </w:r>
    </w:p>
    <w:p w:rsidR="00DB08FD" w:rsidRPr="00DB08FD" w:rsidRDefault="00DB08FD" w:rsidP="00DB08FD">
      <w:pPr>
        <w:spacing w:line="360" w:lineRule="auto"/>
        <w:rPr>
          <w:sz w:val="24"/>
          <w:szCs w:val="24"/>
        </w:rPr>
      </w:pPr>
      <w:r w:rsidRPr="00DB08FD">
        <w:rPr>
          <w:sz w:val="24"/>
          <w:szCs w:val="24"/>
        </w:rPr>
        <w:tab/>
      </w:r>
    </w:p>
    <w:p w:rsidR="00DB08FD" w:rsidRPr="00DB08FD" w:rsidRDefault="00DB08FD" w:rsidP="00DB08FD">
      <w:pPr>
        <w:pStyle w:val="Footer"/>
        <w:tabs>
          <w:tab w:val="clear" w:pos="4320"/>
          <w:tab w:val="clear" w:pos="8640"/>
        </w:tabs>
        <w:spacing w:line="360" w:lineRule="auto"/>
        <w:jc w:val="center"/>
        <w:rPr>
          <w:sz w:val="24"/>
          <w:szCs w:val="24"/>
        </w:rPr>
      </w:pPr>
      <w:r w:rsidRPr="00DB08FD">
        <w:rPr>
          <w:b/>
          <w:sz w:val="24"/>
          <w:szCs w:val="24"/>
          <w:u w:val="single"/>
        </w:rPr>
        <w:t>Settlement and Stipulations</w:t>
      </w:r>
    </w:p>
    <w:p w:rsidR="00DB08FD" w:rsidRPr="00DB08FD" w:rsidRDefault="00DB08FD" w:rsidP="00DB08FD">
      <w:pPr>
        <w:pStyle w:val="Footer"/>
        <w:tabs>
          <w:tab w:val="clear" w:pos="4320"/>
          <w:tab w:val="clear" w:pos="8640"/>
        </w:tabs>
        <w:spacing w:line="360" w:lineRule="auto"/>
        <w:rPr>
          <w:sz w:val="24"/>
          <w:szCs w:val="24"/>
        </w:rPr>
      </w:pPr>
    </w:p>
    <w:p w:rsidR="00DB08FD" w:rsidRPr="00DB08FD" w:rsidRDefault="00DB08FD" w:rsidP="00DB08FD">
      <w:pPr>
        <w:pStyle w:val="Footer"/>
        <w:tabs>
          <w:tab w:val="clear" w:pos="4320"/>
          <w:tab w:val="clear" w:pos="8640"/>
        </w:tabs>
        <w:spacing w:line="360" w:lineRule="auto"/>
        <w:rPr>
          <w:sz w:val="24"/>
          <w:szCs w:val="24"/>
        </w:rPr>
      </w:pPr>
      <w:r w:rsidRPr="00DB08FD">
        <w:rPr>
          <w:sz w:val="24"/>
          <w:szCs w:val="24"/>
        </w:rPr>
        <w:tab/>
      </w:r>
      <w:r w:rsidRPr="00DB08FD">
        <w:rPr>
          <w:sz w:val="24"/>
          <w:szCs w:val="24"/>
        </w:rPr>
        <w:tab/>
        <w:t>The parties are reminded it is the Commission’s policy to</w:t>
      </w:r>
      <w:r w:rsidR="00FD32BB">
        <w:rPr>
          <w:sz w:val="24"/>
          <w:szCs w:val="24"/>
        </w:rPr>
        <w:t xml:space="preserve"> encourage settlements.  52 Pa.</w:t>
      </w:r>
      <w:r w:rsidRPr="00DB08FD">
        <w:rPr>
          <w:sz w:val="24"/>
          <w:szCs w:val="24"/>
        </w:rPr>
        <w:t>Code §</w:t>
      </w:r>
      <w:r w:rsidR="00FD32BB">
        <w:rPr>
          <w:sz w:val="24"/>
          <w:szCs w:val="24"/>
        </w:rPr>
        <w:t xml:space="preserve"> </w:t>
      </w:r>
      <w:r w:rsidRPr="00DB08FD">
        <w:rPr>
          <w:sz w:val="24"/>
          <w:szCs w:val="24"/>
        </w:rPr>
        <w:t>5.231(a).   If settlement is not feasible, the parties are encouraged to stipulate to any matters they reasonably can to expedite this proceeding, lessen the burden of time and expenses in litigation on all parties and conserve precious administrative hearing resou</w:t>
      </w:r>
      <w:r w:rsidR="00FD32BB">
        <w:rPr>
          <w:sz w:val="24"/>
          <w:szCs w:val="24"/>
        </w:rPr>
        <w:t>rces.  52 Pa.</w:t>
      </w:r>
      <w:r w:rsidRPr="00DB08FD">
        <w:rPr>
          <w:sz w:val="24"/>
          <w:szCs w:val="24"/>
        </w:rPr>
        <w:t>Code §§</w:t>
      </w:r>
      <w:r w:rsidR="00FD32BB">
        <w:rPr>
          <w:sz w:val="24"/>
          <w:szCs w:val="24"/>
        </w:rPr>
        <w:t xml:space="preserve"> </w:t>
      </w:r>
      <w:r w:rsidRPr="00DB08FD">
        <w:rPr>
          <w:sz w:val="24"/>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DB08FD" w:rsidRPr="00DB08FD" w:rsidRDefault="00DB08FD" w:rsidP="00DB08FD">
      <w:pPr>
        <w:pStyle w:val="Footer"/>
        <w:tabs>
          <w:tab w:val="clear" w:pos="4320"/>
          <w:tab w:val="clear" w:pos="8640"/>
        </w:tabs>
        <w:spacing w:line="360" w:lineRule="auto"/>
        <w:jc w:val="center"/>
        <w:rPr>
          <w:b/>
          <w:sz w:val="24"/>
          <w:szCs w:val="24"/>
          <w:u w:val="single"/>
        </w:rPr>
      </w:pPr>
    </w:p>
    <w:p w:rsidR="00DB08FD" w:rsidRPr="00DB08FD" w:rsidRDefault="00DB08FD" w:rsidP="00DB08FD">
      <w:pPr>
        <w:pStyle w:val="Footer"/>
        <w:tabs>
          <w:tab w:val="clear" w:pos="4320"/>
          <w:tab w:val="clear" w:pos="8640"/>
        </w:tabs>
        <w:spacing w:line="360" w:lineRule="auto"/>
        <w:jc w:val="center"/>
        <w:rPr>
          <w:sz w:val="24"/>
          <w:szCs w:val="24"/>
        </w:rPr>
      </w:pPr>
      <w:r w:rsidRPr="00DB08FD">
        <w:rPr>
          <w:b/>
          <w:sz w:val="24"/>
          <w:szCs w:val="24"/>
          <w:u w:val="single"/>
        </w:rPr>
        <w:t>Cross-Examination</w:t>
      </w:r>
    </w:p>
    <w:p w:rsidR="00DB08FD" w:rsidRPr="00DB08FD" w:rsidRDefault="00DB08FD" w:rsidP="00DB08FD">
      <w:pPr>
        <w:pStyle w:val="Footer"/>
        <w:tabs>
          <w:tab w:val="clear" w:pos="4320"/>
          <w:tab w:val="clear" w:pos="8640"/>
        </w:tabs>
        <w:spacing w:line="360" w:lineRule="auto"/>
        <w:rPr>
          <w:sz w:val="24"/>
          <w:szCs w:val="24"/>
        </w:rPr>
      </w:pPr>
    </w:p>
    <w:p w:rsidR="00DB08FD" w:rsidRPr="00DB08FD" w:rsidRDefault="00DB08FD" w:rsidP="00DB08FD">
      <w:pPr>
        <w:pStyle w:val="Footer"/>
        <w:tabs>
          <w:tab w:val="clear" w:pos="4320"/>
          <w:tab w:val="clear" w:pos="8640"/>
        </w:tabs>
        <w:spacing w:line="360" w:lineRule="auto"/>
        <w:rPr>
          <w:sz w:val="24"/>
          <w:szCs w:val="24"/>
        </w:rPr>
      </w:pPr>
      <w:r w:rsidRPr="00DB08FD">
        <w:rPr>
          <w:sz w:val="24"/>
          <w:szCs w:val="24"/>
        </w:rPr>
        <w:tab/>
      </w:r>
      <w:r w:rsidRPr="00DB08FD">
        <w:rPr>
          <w:sz w:val="24"/>
          <w:szCs w:val="24"/>
        </w:rPr>
        <w:tab/>
        <w:t>Friendly cross-examination or cumulative cross-examination during hearings</w:t>
      </w:r>
      <w:r w:rsidR="00FD32BB">
        <w:rPr>
          <w:sz w:val="24"/>
          <w:szCs w:val="24"/>
        </w:rPr>
        <w:t xml:space="preserve"> will not be permitted.  52 Pa.</w:t>
      </w:r>
      <w:r w:rsidRPr="00DB08FD">
        <w:rPr>
          <w:sz w:val="24"/>
          <w:szCs w:val="24"/>
        </w:rPr>
        <w:t>Code §§</w:t>
      </w:r>
      <w:r w:rsidR="00FD32BB">
        <w:rPr>
          <w:sz w:val="24"/>
          <w:szCs w:val="24"/>
        </w:rPr>
        <w:t xml:space="preserve"> </w:t>
      </w:r>
      <w:r w:rsidRPr="00DB08FD">
        <w:rPr>
          <w:sz w:val="24"/>
          <w:szCs w:val="24"/>
        </w:rPr>
        <w:t>5.76 &amp; 5.243.</w:t>
      </w:r>
    </w:p>
    <w:p w:rsidR="00DB08FD" w:rsidRPr="00DB08FD" w:rsidRDefault="00DB08FD" w:rsidP="00DB08FD">
      <w:pPr>
        <w:pStyle w:val="Footer"/>
        <w:tabs>
          <w:tab w:val="clear" w:pos="4320"/>
          <w:tab w:val="clear" w:pos="8640"/>
        </w:tabs>
        <w:spacing w:line="360" w:lineRule="auto"/>
        <w:rPr>
          <w:sz w:val="24"/>
          <w:szCs w:val="24"/>
        </w:rPr>
      </w:pPr>
    </w:p>
    <w:p w:rsidR="00DB08FD" w:rsidRPr="00DB08FD" w:rsidRDefault="00DB08FD" w:rsidP="00DB08FD">
      <w:pPr>
        <w:pStyle w:val="Footer"/>
        <w:tabs>
          <w:tab w:val="clear" w:pos="4320"/>
          <w:tab w:val="clear" w:pos="8640"/>
        </w:tabs>
        <w:spacing w:line="360" w:lineRule="auto"/>
        <w:jc w:val="center"/>
        <w:rPr>
          <w:sz w:val="24"/>
          <w:szCs w:val="24"/>
        </w:rPr>
      </w:pPr>
      <w:r w:rsidRPr="00DB08FD">
        <w:rPr>
          <w:b/>
          <w:sz w:val="24"/>
          <w:szCs w:val="24"/>
          <w:u w:val="single"/>
        </w:rPr>
        <w:t>Briefs</w:t>
      </w:r>
    </w:p>
    <w:p w:rsidR="00DB08FD" w:rsidRPr="00DB08FD" w:rsidRDefault="00DB08FD" w:rsidP="00DB08FD">
      <w:pPr>
        <w:pStyle w:val="Footer"/>
        <w:tabs>
          <w:tab w:val="clear" w:pos="4320"/>
          <w:tab w:val="clear" w:pos="8640"/>
        </w:tabs>
        <w:spacing w:line="360" w:lineRule="auto"/>
        <w:rPr>
          <w:sz w:val="24"/>
          <w:szCs w:val="24"/>
        </w:rPr>
      </w:pPr>
    </w:p>
    <w:p w:rsidR="00DB08FD" w:rsidRPr="00DB08FD" w:rsidRDefault="00DB08FD" w:rsidP="00DB08FD">
      <w:pPr>
        <w:pStyle w:val="Footer"/>
        <w:tabs>
          <w:tab w:val="clear" w:pos="4320"/>
          <w:tab w:val="clear" w:pos="8640"/>
        </w:tabs>
        <w:spacing w:line="360" w:lineRule="auto"/>
        <w:rPr>
          <w:sz w:val="24"/>
          <w:szCs w:val="24"/>
        </w:rPr>
      </w:pPr>
      <w:r w:rsidRPr="00DB08FD">
        <w:rPr>
          <w:sz w:val="24"/>
          <w:szCs w:val="24"/>
        </w:rPr>
        <w:tab/>
      </w:r>
      <w:r w:rsidRPr="00DB08FD">
        <w:rPr>
          <w:sz w:val="24"/>
          <w:szCs w:val="24"/>
        </w:rPr>
        <w:tab/>
        <w:t xml:space="preserve">The </w:t>
      </w:r>
      <w:r w:rsidR="00FD32BB">
        <w:rPr>
          <w:sz w:val="24"/>
          <w:szCs w:val="24"/>
        </w:rPr>
        <w:t>parties must comply with 52 Pa.</w:t>
      </w:r>
      <w:r w:rsidRPr="00DB08FD">
        <w:rPr>
          <w:sz w:val="24"/>
          <w:szCs w:val="24"/>
        </w:rPr>
        <w:t>Code §§</w:t>
      </w:r>
      <w:r w:rsidR="00FD32BB">
        <w:rPr>
          <w:sz w:val="24"/>
          <w:szCs w:val="24"/>
        </w:rPr>
        <w:t xml:space="preserve"> </w:t>
      </w:r>
      <w:r w:rsidRPr="00DB08FD">
        <w:rPr>
          <w:sz w:val="24"/>
          <w:szCs w:val="24"/>
        </w:rPr>
        <w:t xml:space="preserve">5.501, </w:t>
      </w:r>
      <w:r w:rsidRPr="00DB08FD">
        <w:rPr>
          <w:i/>
          <w:sz w:val="24"/>
          <w:szCs w:val="24"/>
        </w:rPr>
        <w:t>et</w:t>
      </w:r>
      <w:r w:rsidRPr="00DB08FD">
        <w:rPr>
          <w:sz w:val="24"/>
          <w:szCs w:val="24"/>
        </w:rPr>
        <w:t xml:space="preserve"> </w:t>
      </w:r>
      <w:r w:rsidRPr="00DB08FD">
        <w:rPr>
          <w:i/>
          <w:sz w:val="24"/>
          <w:szCs w:val="24"/>
        </w:rPr>
        <w:t>seq</w:t>
      </w:r>
      <w:r w:rsidRPr="00DB08FD">
        <w:rPr>
          <w:sz w:val="24"/>
          <w:szCs w:val="24"/>
        </w:rPr>
        <w:t>., regarding the preparation and filing of briefs.  Page limitations on briefs will be discussed on or before the last day of hearing.  Where possible, the parties shall submit to the Presiding ALJ</w:t>
      </w:r>
      <w:r w:rsidR="00CF31AF">
        <w:rPr>
          <w:sz w:val="24"/>
          <w:szCs w:val="24"/>
        </w:rPr>
        <w:t>s</w:t>
      </w:r>
      <w:r w:rsidRPr="00DB08FD">
        <w:rPr>
          <w:sz w:val="24"/>
          <w:szCs w:val="24"/>
        </w:rPr>
        <w:t xml:space="preserve"> </w:t>
      </w:r>
      <w:r w:rsidRPr="00DB08FD">
        <w:rPr>
          <w:b/>
          <w:sz w:val="24"/>
          <w:szCs w:val="24"/>
        </w:rPr>
        <w:t>one</w:t>
      </w:r>
      <w:r w:rsidRPr="00DB08FD">
        <w:rPr>
          <w:sz w:val="24"/>
          <w:szCs w:val="24"/>
        </w:rPr>
        <w:t xml:space="preserve"> hard copy of their briefs and one copy by email.  </w:t>
      </w:r>
      <w:r w:rsidRPr="00DB08FD">
        <w:rPr>
          <w:b/>
          <w:sz w:val="24"/>
          <w:szCs w:val="24"/>
        </w:rPr>
        <w:t xml:space="preserve">The electronic version of a brief must be prepared on an IBM compatible system in </w:t>
      </w:r>
      <w:r w:rsidRPr="00DB08FD">
        <w:rPr>
          <w:b/>
          <w:i/>
          <w:sz w:val="24"/>
          <w:szCs w:val="24"/>
        </w:rPr>
        <w:t>Microsoft Office Word 2010</w:t>
      </w:r>
      <w:r w:rsidRPr="00DB08FD">
        <w:rPr>
          <w:b/>
          <w:sz w:val="24"/>
          <w:szCs w:val="24"/>
        </w:rPr>
        <w:t xml:space="preserve"> format or in an earlier version of this software application.</w:t>
      </w:r>
      <w:r w:rsidRPr="00DB08FD">
        <w:rPr>
          <w:sz w:val="24"/>
          <w:szCs w:val="24"/>
        </w:rPr>
        <w:t xml:space="preserve">  If in doubt, please call the office of the Presiding ALJ</w:t>
      </w:r>
      <w:r w:rsidR="00CF31AF">
        <w:rPr>
          <w:sz w:val="24"/>
          <w:szCs w:val="24"/>
        </w:rPr>
        <w:t>s</w:t>
      </w:r>
      <w:r w:rsidRPr="00DB08FD">
        <w:rPr>
          <w:sz w:val="24"/>
          <w:szCs w:val="24"/>
        </w:rPr>
        <w:t xml:space="preserve"> for clarification.</w:t>
      </w:r>
    </w:p>
    <w:p w:rsidR="00290A6A" w:rsidRDefault="00DB08FD" w:rsidP="00DB08FD">
      <w:pPr>
        <w:pStyle w:val="Footer"/>
        <w:tabs>
          <w:tab w:val="clear" w:pos="4320"/>
          <w:tab w:val="clear" w:pos="8640"/>
        </w:tabs>
        <w:spacing w:line="360" w:lineRule="auto"/>
        <w:rPr>
          <w:sz w:val="24"/>
          <w:szCs w:val="24"/>
        </w:rPr>
      </w:pPr>
      <w:r w:rsidRPr="00DB08FD">
        <w:rPr>
          <w:sz w:val="24"/>
          <w:szCs w:val="24"/>
        </w:rPr>
        <w:tab/>
      </w:r>
    </w:p>
    <w:p w:rsidR="00DB08FD" w:rsidRDefault="002B7C5A" w:rsidP="00290A6A">
      <w:pPr>
        <w:pStyle w:val="Footer"/>
        <w:tabs>
          <w:tab w:val="clear" w:pos="4320"/>
          <w:tab w:val="clear" w:pos="8640"/>
        </w:tabs>
        <w:spacing w:line="360" w:lineRule="auto"/>
        <w:ind w:firstLine="1440"/>
        <w:rPr>
          <w:sz w:val="24"/>
          <w:szCs w:val="24"/>
        </w:rPr>
      </w:pPr>
      <w:r>
        <w:rPr>
          <w:sz w:val="24"/>
          <w:szCs w:val="24"/>
        </w:rPr>
        <w:lastRenderedPageBreak/>
        <w:t xml:space="preserve">All </w:t>
      </w:r>
      <w:r w:rsidR="00DB08FD" w:rsidRPr="00DB08FD">
        <w:rPr>
          <w:sz w:val="24"/>
          <w:szCs w:val="24"/>
        </w:rPr>
        <w:t xml:space="preserve">Briefs </w:t>
      </w:r>
      <w:r w:rsidR="00DB08FD" w:rsidRPr="00DB08FD">
        <w:rPr>
          <w:b/>
          <w:sz w:val="24"/>
          <w:szCs w:val="24"/>
        </w:rPr>
        <w:t>MUST</w:t>
      </w:r>
      <w:r w:rsidR="00DB08FD" w:rsidRPr="00DB08FD">
        <w:rPr>
          <w:sz w:val="24"/>
          <w:szCs w:val="24"/>
        </w:rPr>
        <w:t xml:space="preserve"> include:</w:t>
      </w:r>
    </w:p>
    <w:p w:rsidR="00290A6A" w:rsidRPr="00DB08FD" w:rsidRDefault="00290A6A" w:rsidP="00FD32BB">
      <w:pPr>
        <w:pStyle w:val="Footer"/>
        <w:tabs>
          <w:tab w:val="clear" w:pos="4320"/>
          <w:tab w:val="clear" w:pos="8640"/>
        </w:tabs>
        <w:ind w:firstLine="1440"/>
        <w:rPr>
          <w:sz w:val="24"/>
          <w:szCs w:val="24"/>
        </w:rPr>
      </w:pPr>
    </w:p>
    <w:p w:rsidR="00DB08FD" w:rsidRPr="00DB08FD" w:rsidRDefault="00DB08FD" w:rsidP="00FD32BB">
      <w:pPr>
        <w:pStyle w:val="Footer"/>
        <w:tabs>
          <w:tab w:val="clear" w:pos="4320"/>
          <w:tab w:val="center" w:pos="2160"/>
        </w:tabs>
        <w:ind w:left="2160" w:hanging="720"/>
        <w:rPr>
          <w:sz w:val="24"/>
          <w:szCs w:val="24"/>
        </w:rPr>
      </w:pPr>
      <w:r w:rsidRPr="00DB08FD">
        <w:rPr>
          <w:sz w:val="24"/>
          <w:szCs w:val="24"/>
        </w:rPr>
        <w:t xml:space="preserve">1. </w:t>
      </w:r>
      <w:r w:rsidRPr="00DB08FD">
        <w:rPr>
          <w:sz w:val="24"/>
          <w:szCs w:val="24"/>
        </w:rPr>
        <w:tab/>
      </w:r>
      <w:r w:rsidRPr="00DB08FD">
        <w:rPr>
          <w:sz w:val="24"/>
          <w:szCs w:val="24"/>
        </w:rPr>
        <w:tab/>
        <w:t xml:space="preserve">Proposed findings of fact and conclusions of law with citations to the transcript and exhibits admitted into the record.  </w:t>
      </w:r>
      <w:r w:rsidRPr="00DB08FD">
        <w:rPr>
          <w:b/>
          <w:sz w:val="24"/>
          <w:szCs w:val="24"/>
        </w:rPr>
        <w:t>Any proposed finding of fact that does not include record citations to transcript pages or exhibits where the supporting evidence appears, will not be considered</w:t>
      </w:r>
      <w:r w:rsidRPr="00DB08FD">
        <w:rPr>
          <w:sz w:val="24"/>
          <w:szCs w:val="24"/>
        </w:rPr>
        <w:t>.</w:t>
      </w:r>
    </w:p>
    <w:p w:rsidR="00DB08FD" w:rsidRPr="00DB08FD" w:rsidRDefault="00DB08FD" w:rsidP="00290A6A">
      <w:pPr>
        <w:pStyle w:val="Footer"/>
        <w:tabs>
          <w:tab w:val="clear" w:pos="4320"/>
          <w:tab w:val="center" w:pos="2160"/>
        </w:tabs>
        <w:ind w:left="2160" w:hanging="720"/>
        <w:rPr>
          <w:sz w:val="24"/>
          <w:szCs w:val="24"/>
        </w:rPr>
      </w:pPr>
    </w:p>
    <w:p w:rsidR="00DB08FD" w:rsidRPr="00DB08FD" w:rsidRDefault="00DB08FD" w:rsidP="00290A6A">
      <w:pPr>
        <w:pStyle w:val="Footer"/>
        <w:tabs>
          <w:tab w:val="clear" w:pos="4320"/>
          <w:tab w:val="clear" w:pos="8640"/>
        </w:tabs>
        <w:ind w:left="2160" w:right="1440" w:hanging="720"/>
        <w:rPr>
          <w:sz w:val="24"/>
          <w:szCs w:val="24"/>
        </w:rPr>
      </w:pPr>
      <w:r w:rsidRPr="00DB08FD">
        <w:rPr>
          <w:sz w:val="24"/>
          <w:szCs w:val="24"/>
        </w:rPr>
        <w:t>2.</w:t>
      </w:r>
      <w:r w:rsidRPr="00DB08FD">
        <w:rPr>
          <w:sz w:val="24"/>
          <w:szCs w:val="24"/>
        </w:rPr>
        <w:tab/>
        <w:t>A thorough legal analysis of the issues raised in the case.</w:t>
      </w:r>
    </w:p>
    <w:p w:rsidR="00DB08FD" w:rsidRPr="00DB08FD" w:rsidRDefault="00DB08FD" w:rsidP="00290A6A">
      <w:pPr>
        <w:pStyle w:val="Footer"/>
        <w:tabs>
          <w:tab w:val="clear" w:pos="4320"/>
          <w:tab w:val="clear" w:pos="8640"/>
        </w:tabs>
        <w:ind w:left="2160" w:right="1440" w:hanging="720"/>
        <w:rPr>
          <w:sz w:val="24"/>
          <w:szCs w:val="24"/>
        </w:rPr>
      </w:pPr>
    </w:p>
    <w:p w:rsidR="00DB08FD" w:rsidRPr="00DB08FD" w:rsidRDefault="00DB08FD" w:rsidP="00290A6A">
      <w:pPr>
        <w:pStyle w:val="Footer"/>
        <w:tabs>
          <w:tab w:val="clear" w:pos="4320"/>
          <w:tab w:val="clear" w:pos="8640"/>
        </w:tabs>
        <w:ind w:left="2160" w:right="1440" w:hanging="720"/>
        <w:rPr>
          <w:sz w:val="24"/>
          <w:szCs w:val="24"/>
        </w:rPr>
      </w:pPr>
      <w:r w:rsidRPr="00DB08FD">
        <w:rPr>
          <w:sz w:val="24"/>
          <w:szCs w:val="24"/>
        </w:rPr>
        <w:t>3.</w:t>
      </w:r>
      <w:r w:rsidRPr="00DB08FD">
        <w:rPr>
          <w:sz w:val="24"/>
          <w:szCs w:val="24"/>
        </w:rPr>
        <w:tab/>
        <w:t>Proposed ordering paragraphs specifically identifying the relief sought.</w:t>
      </w:r>
    </w:p>
    <w:p w:rsidR="00DB08FD" w:rsidRPr="00DB08FD" w:rsidRDefault="00DB08FD" w:rsidP="00DB08FD">
      <w:pPr>
        <w:pStyle w:val="Footer"/>
        <w:tabs>
          <w:tab w:val="clear" w:pos="4320"/>
          <w:tab w:val="clear" w:pos="8640"/>
        </w:tabs>
        <w:spacing w:line="360" w:lineRule="auto"/>
        <w:ind w:left="720" w:right="1440" w:firstLine="720"/>
        <w:rPr>
          <w:sz w:val="24"/>
          <w:szCs w:val="24"/>
        </w:rPr>
      </w:pPr>
    </w:p>
    <w:p w:rsidR="00290A6A" w:rsidRDefault="00DB08FD" w:rsidP="00290A6A">
      <w:pPr>
        <w:spacing w:line="360" w:lineRule="auto"/>
        <w:rPr>
          <w:sz w:val="24"/>
          <w:szCs w:val="24"/>
        </w:rPr>
      </w:pPr>
      <w:r w:rsidRPr="00DB08FD">
        <w:rPr>
          <w:sz w:val="24"/>
          <w:szCs w:val="24"/>
        </w:rPr>
        <w:t>Any reply brief should be succinct and should not repeat arguments already made in t</w:t>
      </w:r>
      <w:r w:rsidR="00FD32BB">
        <w:rPr>
          <w:sz w:val="24"/>
          <w:szCs w:val="24"/>
        </w:rPr>
        <w:t>he</w:t>
      </w:r>
      <w:r w:rsidRPr="00DB08FD">
        <w:rPr>
          <w:sz w:val="24"/>
          <w:szCs w:val="24"/>
        </w:rPr>
        <w:t xml:space="preserve"> party’s main brief.</w:t>
      </w:r>
    </w:p>
    <w:p w:rsidR="00290A6A" w:rsidRDefault="00290A6A" w:rsidP="00290A6A">
      <w:pPr>
        <w:spacing w:line="360" w:lineRule="auto"/>
        <w:rPr>
          <w:sz w:val="24"/>
          <w:szCs w:val="24"/>
        </w:rPr>
      </w:pPr>
    </w:p>
    <w:p w:rsidR="00DB08FD" w:rsidRPr="00DB08FD" w:rsidRDefault="00DB08FD" w:rsidP="00290A6A">
      <w:pPr>
        <w:spacing w:line="360" w:lineRule="auto"/>
        <w:jc w:val="center"/>
        <w:rPr>
          <w:sz w:val="24"/>
          <w:szCs w:val="24"/>
        </w:rPr>
      </w:pPr>
      <w:r w:rsidRPr="00DB08FD">
        <w:rPr>
          <w:b/>
          <w:sz w:val="24"/>
          <w:szCs w:val="24"/>
          <w:u w:val="single"/>
        </w:rPr>
        <w:t>Modification</w:t>
      </w:r>
    </w:p>
    <w:p w:rsidR="00DB08FD" w:rsidRPr="00DB08FD" w:rsidRDefault="00DB08FD" w:rsidP="00DB08FD">
      <w:pPr>
        <w:pStyle w:val="Footer"/>
        <w:tabs>
          <w:tab w:val="clear" w:pos="4320"/>
          <w:tab w:val="clear" w:pos="8640"/>
        </w:tabs>
        <w:spacing w:line="360" w:lineRule="auto"/>
        <w:rPr>
          <w:sz w:val="24"/>
          <w:szCs w:val="24"/>
        </w:rPr>
      </w:pPr>
    </w:p>
    <w:p w:rsidR="00DB08FD" w:rsidRPr="00DB08FD" w:rsidRDefault="00DB08FD" w:rsidP="00DB08FD">
      <w:pPr>
        <w:spacing w:line="360" w:lineRule="auto"/>
        <w:ind w:firstLine="1440"/>
        <w:rPr>
          <w:sz w:val="24"/>
          <w:szCs w:val="24"/>
        </w:rPr>
      </w:pPr>
      <w:r w:rsidRPr="00DB08FD">
        <w:rPr>
          <w:sz w:val="24"/>
          <w:szCs w:val="24"/>
        </w:rPr>
        <w:t xml:space="preserve">Any of the provisions of this </w:t>
      </w:r>
      <w:r w:rsidRPr="00DB08FD">
        <w:rPr>
          <w:spacing w:val="-3"/>
          <w:sz w:val="24"/>
          <w:szCs w:val="24"/>
        </w:rPr>
        <w:t>Prehearing Order may be modified upon motion and good cause shown by any party in interest</w:t>
      </w:r>
      <w:r w:rsidR="00FD32BB">
        <w:rPr>
          <w:spacing w:val="-3"/>
          <w:sz w:val="24"/>
          <w:szCs w:val="24"/>
        </w:rPr>
        <w:t>.</w:t>
      </w:r>
    </w:p>
    <w:p w:rsidR="00DB08FD" w:rsidRPr="00DB08FD" w:rsidRDefault="00DB08FD" w:rsidP="00DB08FD">
      <w:pPr>
        <w:spacing w:line="360" w:lineRule="auto"/>
        <w:rPr>
          <w:sz w:val="24"/>
          <w:szCs w:val="24"/>
        </w:rPr>
      </w:pPr>
    </w:p>
    <w:p w:rsidR="00383478" w:rsidRPr="00DB08FD" w:rsidRDefault="00383478" w:rsidP="00DB08FD">
      <w:pPr>
        <w:widowControl w:val="0"/>
        <w:adjustRightInd w:val="0"/>
        <w:spacing w:line="360" w:lineRule="auto"/>
        <w:ind w:firstLine="720"/>
        <w:rPr>
          <w:sz w:val="24"/>
          <w:szCs w:val="24"/>
        </w:rPr>
      </w:pPr>
    </w:p>
    <w:p w:rsidR="002B7C5A" w:rsidRPr="00C8453D" w:rsidRDefault="002B7C5A" w:rsidP="002B7C5A">
      <w:pPr>
        <w:tabs>
          <w:tab w:val="left" w:pos="0"/>
        </w:tabs>
        <w:jc w:val="both"/>
        <w:rPr>
          <w:sz w:val="24"/>
          <w:szCs w:val="24"/>
        </w:rPr>
      </w:pPr>
    </w:p>
    <w:p w:rsidR="002B7C5A" w:rsidRPr="00C8453D" w:rsidRDefault="002B7C5A" w:rsidP="002B7C5A">
      <w:pPr>
        <w:tabs>
          <w:tab w:val="left" w:pos="0"/>
        </w:tabs>
        <w:jc w:val="both"/>
        <w:rPr>
          <w:sz w:val="24"/>
          <w:szCs w:val="24"/>
          <w:u w:val="single"/>
        </w:rPr>
      </w:pPr>
      <w:r w:rsidRPr="00C8453D">
        <w:rPr>
          <w:sz w:val="24"/>
          <w:szCs w:val="24"/>
        </w:rPr>
        <w:t xml:space="preserve">Date:  </w:t>
      </w:r>
      <w:r>
        <w:rPr>
          <w:sz w:val="24"/>
          <w:szCs w:val="24"/>
          <w:u w:val="single"/>
        </w:rPr>
        <w:t>July 2</w:t>
      </w:r>
      <w:r w:rsidR="00FD32BB">
        <w:rPr>
          <w:sz w:val="24"/>
          <w:szCs w:val="24"/>
          <w:u w:val="single"/>
        </w:rPr>
        <w:t>9</w:t>
      </w:r>
      <w:r w:rsidRPr="00C8453D">
        <w:rPr>
          <w:sz w:val="24"/>
          <w:szCs w:val="24"/>
          <w:u w:val="single"/>
        </w:rPr>
        <w:t>, 2014</w:t>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u w:val="single"/>
        </w:rPr>
        <w:tab/>
      </w:r>
      <w:r w:rsidRPr="00C8453D">
        <w:rPr>
          <w:sz w:val="24"/>
          <w:szCs w:val="24"/>
          <w:u w:val="single"/>
        </w:rPr>
        <w:tab/>
      </w:r>
      <w:r w:rsidRPr="00C8453D">
        <w:rPr>
          <w:sz w:val="24"/>
          <w:szCs w:val="24"/>
          <w:u w:val="single"/>
        </w:rPr>
        <w:tab/>
      </w:r>
      <w:r w:rsidRPr="00C8453D">
        <w:rPr>
          <w:sz w:val="24"/>
          <w:szCs w:val="24"/>
          <w:u w:val="single"/>
        </w:rPr>
        <w:tab/>
      </w:r>
      <w:r w:rsidRPr="00C8453D">
        <w:rPr>
          <w:sz w:val="24"/>
          <w:szCs w:val="24"/>
          <w:u w:val="single"/>
        </w:rPr>
        <w:tab/>
      </w:r>
    </w:p>
    <w:p w:rsidR="002B7C5A" w:rsidRPr="00C8453D" w:rsidRDefault="002B7C5A" w:rsidP="002B7C5A">
      <w:pPr>
        <w:tabs>
          <w:tab w:val="left" w:pos="0"/>
        </w:tabs>
        <w:jc w:val="both"/>
        <w:rPr>
          <w:sz w:val="24"/>
          <w:szCs w:val="24"/>
        </w:rPr>
      </w:pP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t>Mary D. Long</w:t>
      </w:r>
    </w:p>
    <w:p w:rsidR="002B7C5A" w:rsidRPr="00C8453D" w:rsidRDefault="002B7C5A" w:rsidP="002B7C5A">
      <w:pPr>
        <w:tabs>
          <w:tab w:val="left" w:pos="0"/>
        </w:tabs>
        <w:jc w:val="both"/>
        <w:rPr>
          <w:sz w:val="24"/>
          <w:szCs w:val="24"/>
        </w:rPr>
      </w:pP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r>
      <w:r w:rsidRPr="00C8453D">
        <w:rPr>
          <w:sz w:val="24"/>
          <w:szCs w:val="24"/>
        </w:rPr>
        <w:tab/>
        <w:t>Administrative Law Judge</w:t>
      </w:r>
    </w:p>
    <w:p w:rsidR="002B7C5A" w:rsidRDefault="002B7C5A" w:rsidP="002B7C5A">
      <w:pPr>
        <w:tabs>
          <w:tab w:val="left" w:pos="0"/>
        </w:tabs>
        <w:jc w:val="both"/>
        <w:rPr>
          <w:sz w:val="24"/>
        </w:rPr>
      </w:pPr>
    </w:p>
    <w:p w:rsidR="002B7C5A" w:rsidRDefault="002B7C5A" w:rsidP="002B7C5A">
      <w:pPr>
        <w:tabs>
          <w:tab w:val="left" w:pos="0"/>
        </w:tabs>
        <w:jc w:val="both"/>
        <w:rPr>
          <w:sz w:val="24"/>
        </w:rPr>
      </w:pPr>
    </w:p>
    <w:p w:rsidR="002B7C5A" w:rsidRDefault="002B7C5A" w:rsidP="002B7C5A">
      <w:pPr>
        <w:tabs>
          <w:tab w:val="left" w:pos="0"/>
        </w:tabs>
        <w:jc w:val="both"/>
        <w:rPr>
          <w:sz w:val="24"/>
        </w:rPr>
      </w:pPr>
    </w:p>
    <w:p w:rsidR="002B7C5A" w:rsidRPr="00A03D6F" w:rsidRDefault="002B7C5A" w:rsidP="002B7C5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C8453D">
        <w:rPr>
          <w:sz w:val="24"/>
          <w:szCs w:val="24"/>
          <w:u w:val="single"/>
        </w:rPr>
        <w:tab/>
      </w:r>
      <w:r w:rsidRPr="00C8453D">
        <w:rPr>
          <w:sz w:val="24"/>
          <w:szCs w:val="24"/>
          <w:u w:val="single"/>
        </w:rPr>
        <w:tab/>
      </w:r>
      <w:r w:rsidRPr="00C8453D">
        <w:rPr>
          <w:sz w:val="24"/>
          <w:szCs w:val="24"/>
          <w:u w:val="single"/>
        </w:rPr>
        <w:tab/>
      </w:r>
      <w:r w:rsidRPr="00C8453D">
        <w:rPr>
          <w:sz w:val="24"/>
          <w:szCs w:val="24"/>
          <w:u w:val="single"/>
        </w:rPr>
        <w:tab/>
      </w:r>
      <w:r w:rsidRPr="00C8453D">
        <w:rPr>
          <w:sz w:val="24"/>
          <w:szCs w:val="24"/>
          <w:u w:val="single"/>
        </w:rPr>
        <w:tab/>
      </w:r>
    </w:p>
    <w:p w:rsidR="002B7C5A" w:rsidRPr="00A03D6F" w:rsidRDefault="002B7C5A" w:rsidP="002B7C5A">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Pr>
          <w:sz w:val="24"/>
        </w:rPr>
        <w:t>Jeffrey A. Watson</w:t>
      </w:r>
    </w:p>
    <w:p w:rsidR="002B7C5A" w:rsidRDefault="002B7C5A" w:rsidP="0069049D">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p w:rsidR="00290A6A" w:rsidRDefault="00290A6A" w:rsidP="0069049D">
      <w:pPr>
        <w:tabs>
          <w:tab w:val="left" w:pos="0"/>
        </w:tabs>
        <w:jc w:val="both"/>
        <w:rPr>
          <w:sz w:val="24"/>
        </w:rPr>
      </w:pPr>
    </w:p>
    <w:p w:rsidR="00290A6A" w:rsidRDefault="00290A6A" w:rsidP="0069049D">
      <w:pPr>
        <w:tabs>
          <w:tab w:val="left" w:pos="0"/>
        </w:tabs>
        <w:jc w:val="both"/>
        <w:rPr>
          <w:sz w:val="24"/>
          <w:szCs w:val="24"/>
        </w:rPr>
        <w:sectPr w:rsidR="00290A6A" w:rsidSect="003D2328">
          <w:footerReference w:type="default" r:id="rId11"/>
          <w:footerReference w:type="first" r:id="rId12"/>
          <w:pgSz w:w="12240" w:h="15840" w:code="1"/>
          <w:pgMar w:top="1440" w:right="1440" w:bottom="1440" w:left="1440" w:header="720" w:footer="720" w:gutter="0"/>
          <w:cols w:space="720"/>
          <w:noEndnote/>
          <w:titlePg/>
          <w:docGrid w:linePitch="272"/>
        </w:sectPr>
      </w:pPr>
    </w:p>
    <w:p w:rsidR="00881893" w:rsidRDefault="00881893" w:rsidP="00881893">
      <w:pPr>
        <w:rPr>
          <w:rFonts w:ascii="Microsoft Sans Serif" w:hAnsi="Calibri"/>
          <w:b/>
          <w:sz w:val="24"/>
          <w:szCs w:val="22"/>
          <w:u w:val="single"/>
        </w:rPr>
      </w:pPr>
      <w:r>
        <w:rPr>
          <w:rFonts w:ascii="Microsoft Sans Serif" w:hAnsi="Calibri"/>
          <w:b/>
          <w:sz w:val="24"/>
          <w:szCs w:val="22"/>
          <w:u w:val="single"/>
        </w:rPr>
        <w:lastRenderedPageBreak/>
        <w:t>A-2014-2424608 - APPLICATION OF RASIER - PA LLC FOR APPROVAL TO EXPAND ITS TERRITORY AS AN EXPERIMENTAL RIDE-SHARING NETWORK SERVICE BETWEEN POINTS IN THE COMMONWEALTH OF PENNSYLVANIA, EXCLUDING POINTS ORIGINATING OR TERMINATING IN THE COUNTIES OF BEAVER, CLINTON, COLUMBIA, CRAWFORD, LAWRENCE, LYCOMING, MERCER, NORTHUMBERLAND AND UNION.</w:t>
      </w:r>
    </w:p>
    <w:p w:rsidR="00881893" w:rsidRDefault="00881893" w:rsidP="00881893">
      <w:pPr>
        <w:rPr>
          <w:rFonts w:ascii="Microsoft Sans Serif" w:hAnsi="Calibri"/>
          <w:b/>
          <w:sz w:val="24"/>
          <w:szCs w:val="22"/>
          <w:u w:val="single"/>
        </w:rPr>
      </w:pPr>
    </w:p>
    <w:p w:rsidR="00881893" w:rsidRDefault="00881893" w:rsidP="00881893">
      <w:pPr>
        <w:rPr>
          <w:rFonts w:ascii="Microsoft Sans Serif" w:hAnsi="Calibri"/>
          <w:b/>
          <w:sz w:val="24"/>
          <w:szCs w:val="22"/>
          <w:u w:val="single"/>
        </w:rPr>
      </w:pPr>
    </w:p>
    <w:p w:rsidR="00881893" w:rsidRDefault="00881893" w:rsidP="00881893">
      <w:pPr>
        <w:rPr>
          <w:rFonts w:ascii="Microsoft Sans Serif"/>
          <w:sz w:val="24"/>
        </w:rPr>
      </w:pPr>
      <w:r>
        <w:rPr>
          <w:rFonts w:ascii="Microsoft Sans Serif"/>
          <w:sz w:val="24"/>
        </w:rPr>
        <w:t>KAREN O MOURY ESQUIRE</w:t>
      </w:r>
    </w:p>
    <w:p w:rsidR="00881893" w:rsidRDefault="00881893" w:rsidP="00881893">
      <w:pPr>
        <w:rPr>
          <w:rFonts w:ascii="Microsoft Sans Serif"/>
          <w:sz w:val="24"/>
        </w:rPr>
      </w:pPr>
      <w:r>
        <w:rPr>
          <w:rFonts w:ascii="Microsoft Sans Serif"/>
          <w:sz w:val="24"/>
        </w:rPr>
        <w:t>BUCHANAN INGERSOLL &amp; ROONEY PC</w:t>
      </w:r>
    </w:p>
    <w:p w:rsidR="00881893" w:rsidRDefault="00881893" w:rsidP="00881893">
      <w:pPr>
        <w:rPr>
          <w:rFonts w:ascii="Microsoft Sans Serif"/>
          <w:sz w:val="24"/>
        </w:rPr>
      </w:pPr>
      <w:r>
        <w:rPr>
          <w:rFonts w:ascii="Microsoft Sans Serif"/>
          <w:sz w:val="24"/>
        </w:rPr>
        <w:t>409 NORTH SECOND STREET SUITE 500</w:t>
      </w:r>
    </w:p>
    <w:p w:rsidR="00881893" w:rsidRDefault="00881893" w:rsidP="00881893">
      <w:pPr>
        <w:rPr>
          <w:rFonts w:ascii="Microsoft Sans Serif"/>
          <w:sz w:val="24"/>
        </w:rPr>
      </w:pPr>
      <w:r>
        <w:rPr>
          <w:rFonts w:ascii="Microsoft Sans Serif"/>
          <w:sz w:val="24"/>
        </w:rPr>
        <w:t>HARRISBURG PA  17101-1357</w:t>
      </w:r>
    </w:p>
    <w:p w:rsidR="00881893" w:rsidRDefault="00881893" w:rsidP="00881893">
      <w:pPr>
        <w:rPr>
          <w:rFonts w:ascii="Microsoft Sans Serif"/>
          <w:b/>
          <w:sz w:val="24"/>
        </w:rPr>
      </w:pPr>
      <w:r>
        <w:rPr>
          <w:rFonts w:ascii="Microsoft Sans Serif"/>
          <w:b/>
          <w:sz w:val="24"/>
        </w:rPr>
        <w:t>717.237.4820</w:t>
      </w:r>
    </w:p>
    <w:p w:rsidR="00881893" w:rsidRDefault="00881893" w:rsidP="00881893">
      <w:pPr>
        <w:rPr>
          <w:rFonts w:ascii="Microsoft Sans Serif"/>
          <w:i/>
          <w:sz w:val="24"/>
        </w:rPr>
      </w:pPr>
      <w:r>
        <w:rPr>
          <w:rFonts w:ascii="Microsoft Sans Serif"/>
          <w:i/>
          <w:sz w:val="24"/>
        </w:rPr>
        <w:t>Representing Raiser-PA, LLC</w:t>
      </w:r>
    </w:p>
    <w:p w:rsidR="00881893" w:rsidRDefault="00881893" w:rsidP="00881893">
      <w:pPr>
        <w:rPr>
          <w:b/>
          <w:sz w:val="24"/>
          <w:szCs w:val="24"/>
          <w:u w:val="single"/>
        </w:rPr>
      </w:pPr>
      <w:r>
        <w:rPr>
          <w:rFonts w:ascii="Microsoft Sans Serif"/>
          <w:b/>
          <w:i/>
          <w:sz w:val="24"/>
          <w:u w:val="single"/>
        </w:rPr>
        <w:t>Accepts e-Service</w:t>
      </w:r>
    </w:p>
    <w:p w:rsidR="00881893" w:rsidRDefault="00881893" w:rsidP="00881893">
      <w:pPr>
        <w:rPr>
          <w:rFonts w:ascii="Microsoft Sans Serif" w:hAnsi="Calibri"/>
          <w:sz w:val="24"/>
          <w:szCs w:val="22"/>
        </w:rPr>
      </w:pPr>
    </w:p>
    <w:p w:rsidR="00881893" w:rsidRDefault="00881893" w:rsidP="00881893">
      <w:pPr>
        <w:rPr>
          <w:rFonts w:ascii="Microsoft Sans Serif" w:hAnsi="Calibri"/>
          <w:sz w:val="24"/>
          <w:szCs w:val="22"/>
        </w:rPr>
      </w:pPr>
      <w:r>
        <w:rPr>
          <w:rFonts w:ascii="Microsoft Sans Serif" w:hAnsi="Calibri"/>
          <w:sz w:val="24"/>
          <w:szCs w:val="22"/>
        </w:rPr>
        <w:t>LLOYD R PERSUN ESQUIRE</w:t>
      </w:r>
    </w:p>
    <w:p w:rsidR="00881893" w:rsidRDefault="00881893" w:rsidP="00881893">
      <w:pPr>
        <w:rPr>
          <w:rFonts w:ascii="Microsoft Sans Serif" w:hAnsi="Calibri"/>
          <w:sz w:val="24"/>
          <w:szCs w:val="22"/>
        </w:rPr>
      </w:pPr>
      <w:r>
        <w:rPr>
          <w:rFonts w:ascii="Microsoft Sans Serif" w:hAnsi="Calibri"/>
          <w:sz w:val="24"/>
          <w:szCs w:val="22"/>
        </w:rPr>
        <w:t>PERSUN AND HEIM PC</w:t>
      </w:r>
    </w:p>
    <w:p w:rsidR="00881893" w:rsidRDefault="00881893" w:rsidP="00881893">
      <w:pPr>
        <w:rPr>
          <w:rFonts w:ascii="Microsoft Sans Serif" w:hAnsi="Calibri"/>
          <w:sz w:val="24"/>
          <w:szCs w:val="22"/>
        </w:rPr>
      </w:pPr>
      <w:r>
        <w:rPr>
          <w:rFonts w:ascii="Microsoft Sans Serif" w:hAnsi="Calibri"/>
          <w:sz w:val="24"/>
          <w:szCs w:val="22"/>
        </w:rPr>
        <w:t>PO BOX 659</w:t>
      </w:r>
    </w:p>
    <w:p w:rsidR="00881893" w:rsidRDefault="00881893" w:rsidP="00881893">
      <w:pPr>
        <w:rPr>
          <w:rFonts w:ascii="Microsoft Sans Serif" w:hAnsi="Calibri"/>
          <w:sz w:val="24"/>
          <w:szCs w:val="22"/>
        </w:rPr>
      </w:pPr>
      <w:r>
        <w:rPr>
          <w:rFonts w:ascii="Microsoft Sans Serif" w:hAnsi="Calibri"/>
          <w:sz w:val="24"/>
          <w:szCs w:val="22"/>
        </w:rPr>
        <w:t>MECHANICSBURG PA  17055-0659</w:t>
      </w:r>
    </w:p>
    <w:p w:rsidR="00881893" w:rsidRDefault="00881893" w:rsidP="00881893">
      <w:pPr>
        <w:rPr>
          <w:rFonts w:ascii="Microsoft Sans Serif" w:hAnsi="Calibri"/>
          <w:b/>
          <w:sz w:val="24"/>
          <w:szCs w:val="22"/>
        </w:rPr>
      </w:pPr>
      <w:r>
        <w:rPr>
          <w:rFonts w:ascii="Microsoft Sans Serif" w:hAnsi="Calibri"/>
          <w:b/>
          <w:sz w:val="24"/>
          <w:szCs w:val="22"/>
        </w:rPr>
        <w:t>717-620-2440</w:t>
      </w:r>
    </w:p>
    <w:p w:rsidR="00881893" w:rsidRDefault="00881893" w:rsidP="00881893">
      <w:pPr>
        <w:rPr>
          <w:rFonts w:ascii="Microsoft Sans Serif" w:hAnsi="Calibri"/>
          <w:sz w:val="24"/>
          <w:szCs w:val="22"/>
        </w:rPr>
      </w:pPr>
      <w:r>
        <w:rPr>
          <w:rFonts w:ascii="Microsoft Sans Serif" w:hAnsi="Calibri"/>
          <w:b/>
          <w:i/>
          <w:sz w:val="24"/>
          <w:szCs w:val="22"/>
          <w:u w:val="single"/>
        </w:rPr>
        <w:t>Accepts e-Service</w:t>
      </w:r>
    </w:p>
    <w:p w:rsidR="00881893" w:rsidRDefault="00881893" w:rsidP="00881893">
      <w:pPr>
        <w:rPr>
          <w:rFonts w:ascii="Microsoft Sans Serif" w:hAnsi="Calibri"/>
          <w:sz w:val="24"/>
          <w:szCs w:val="22"/>
        </w:rPr>
      </w:pPr>
    </w:p>
    <w:p w:rsidR="00881893" w:rsidRDefault="00881893" w:rsidP="00881893">
      <w:pPr>
        <w:rPr>
          <w:rFonts w:ascii="Microsoft Sans Serif" w:hAnsi="Calibri"/>
          <w:sz w:val="24"/>
          <w:szCs w:val="22"/>
        </w:rPr>
      </w:pPr>
      <w:r>
        <w:rPr>
          <w:rFonts w:ascii="Microsoft Sans Serif" w:hAnsi="Calibri"/>
          <w:sz w:val="24"/>
          <w:szCs w:val="22"/>
        </w:rPr>
        <w:t>MICHAEL S HENRY ESQUIRE</w:t>
      </w:r>
    </w:p>
    <w:p w:rsidR="00881893" w:rsidRDefault="00881893" w:rsidP="00881893">
      <w:pPr>
        <w:rPr>
          <w:rFonts w:ascii="Microsoft Sans Serif" w:hAnsi="Calibri"/>
          <w:sz w:val="24"/>
          <w:szCs w:val="22"/>
        </w:rPr>
      </w:pPr>
      <w:r>
        <w:rPr>
          <w:rFonts w:ascii="Microsoft Sans Serif" w:hAnsi="Calibri"/>
          <w:sz w:val="24"/>
          <w:szCs w:val="22"/>
        </w:rPr>
        <w:t>MICHAEL S HENRY LLC</w:t>
      </w:r>
    </w:p>
    <w:p w:rsidR="00881893" w:rsidRDefault="00881893" w:rsidP="00881893">
      <w:pPr>
        <w:rPr>
          <w:rFonts w:ascii="Microsoft Sans Serif" w:hAnsi="Calibri"/>
          <w:sz w:val="24"/>
          <w:szCs w:val="22"/>
        </w:rPr>
      </w:pPr>
      <w:r>
        <w:rPr>
          <w:rFonts w:ascii="Microsoft Sans Serif" w:hAnsi="Calibri"/>
          <w:sz w:val="24"/>
          <w:szCs w:val="22"/>
        </w:rPr>
        <w:t>2336 S BROAD STREET</w:t>
      </w:r>
    </w:p>
    <w:p w:rsidR="00881893" w:rsidRDefault="00881893" w:rsidP="00881893">
      <w:pPr>
        <w:rPr>
          <w:rFonts w:ascii="Microsoft Sans Serif" w:hAnsi="Calibri"/>
          <w:sz w:val="24"/>
          <w:szCs w:val="22"/>
        </w:rPr>
      </w:pPr>
      <w:r>
        <w:rPr>
          <w:rFonts w:ascii="Microsoft Sans Serif" w:hAnsi="Calibri"/>
          <w:sz w:val="24"/>
          <w:szCs w:val="22"/>
        </w:rPr>
        <w:t>PHILADELPHIA PA  19145</w:t>
      </w:r>
    </w:p>
    <w:p w:rsidR="00881893" w:rsidRDefault="00881893" w:rsidP="00881893">
      <w:pPr>
        <w:rPr>
          <w:rFonts w:ascii="Microsoft Sans Serif" w:hAnsi="Calibri"/>
          <w:b/>
          <w:sz w:val="24"/>
          <w:szCs w:val="22"/>
        </w:rPr>
      </w:pPr>
      <w:r>
        <w:rPr>
          <w:rFonts w:ascii="Microsoft Sans Serif" w:hAnsi="Calibri"/>
          <w:b/>
          <w:sz w:val="24"/>
          <w:szCs w:val="22"/>
        </w:rPr>
        <w:t>215.218.9800</w:t>
      </w:r>
    </w:p>
    <w:p w:rsidR="00881893" w:rsidRDefault="00881893" w:rsidP="00881893">
      <w:pPr>
        <w:rPr>
          <w:rFonts w:ascii="Microsoft Sans Serif" w:hAnsi="Calibri"/>
          <w:sz w:val="24"/>
          <w:szCs w:val="22"/>
        </w:rPr>
      </w:pPr>
      <w:r>
        <w:rPr>
          <w:rFonts w:ascii="Microsoft Sans Serif" w:hAnsi="Calibri"/>
          <w:b/>
          <w:i/>
          <w:sz w:val="24"/>
          <w:szCs w:val="22"/>
          <w:u w:val="single"/>
        </w:rPr>
        <w:t>Accepts e-Service</w:t>
      </w:r>
    </w:p>
    <w:p w:rsidR="00881893" w:rsidRDefault="00881893" w:rsidP="00881893">
      <w:pPr>
        <w:rPr>
          <w:rFonts w:ascii="Microsoft Sans Serif" w:hAnsi="Calibri"/>
          <w:sz w:val="24"/>
          <w:szCs w:val="22"/>
        </w:rPr>
      </w:pPr>
    </w:p>
    <w:p w:rsidR="00881893" w:rsidRDefault="00881893" w:rsidP="00881893">
      <w:pPr>
        <w:rPr>
          <w:rFonts w:ascii="Microsoft Sans Serif" w:hAnsi="Calibri"/>
          <w:sz w:val="24"/>
          <w:szCs w:val="22"/>
        </w:rPr>
      </w:pPr>
      <w:r>
        <w:rPr>
          <w:rFonts w:ascii="Microsoft Sans Serif" w:hAnsi="Calibri"/>
          <w:sz w:val="24"/>
          <w:szCs w:val="22"/>
        </w:rPr>
        <w:t>JUSTINE PATE ESQUIRE</w:t>
      </w:r>
    </w:p>
    <w:p w:rsidR="00881893" w:rsidRDefault="00881893" w:rsidP="00881893">
      <w:pPr>
        <w:rPr>
          <w:rFonts w:ascii="Microsoft Sans Serif" w:hAnsi="Calibri"/>
          <w:sz w:val="24"/>
          <w:szCs w:val="22"/>
        </w:rPr>
      </w:pPr>
      <w:r>
        <w:rPr>
          <w:rFonts w:ascii="Microsoft Sans Serif" w:hAnsi="Calibri"/>
          <w:sz w:val="24"/>
          <w:szCs w:val="22"/>
        </w:rPr>
        <w:t>620 S 13</w:t>
      </w:r>
      <w:r>
        <w:rPr>
          <w:rFonts w:ascii="Microsoft Sans Serif" w:hAnsi="Calibri"/>
          <w:sz w:val="24"/>
          <w:szCs w:val="22"/>
          <w:vertAlign w:val="superscript"/>
        </w:rPr>
        <w:t>TH</w:t>
      </w:r>
      <w:r>
        <w:rPr>
          <w:rFonts w:ascii="Microsoft Sans Serif" w:hAnsi="Calibri"/>
          <w:sz w:val="24"/>
          <w:szCs w:val="22"/>
        </w:rPr>
        <w:t xml:space="preserve"> STREET</w:t>
      </w:r>
    </w:p>
    <w:p w:rsidR="00881893" w:rsidRDefault="00881893" w:rsidP="00881893">
      <w:pPr>
        <w:rPr>
          <w:rFonts w:ascii="Microsoft Sans Serif" w:hAnsi="Calibri"/>
          <w:sz w:val="24"/>
          <w:szCs w:val="22"/>
        </w:rPr>
      </w:pPr>
      <w:r>
        <w:rPr>
          <w:rFonts w:ascii="Microsoft Sans Serif" w:hAnsi="Calibri"/>
          <w:sz w:val="24"/>
          <w:szCs w:val="22"/>
        </w:rPr>
        <w:t>HARRISBURG PA  17104</w:t>
      </w:r>
    </w:p>
    <w:p w:rsidR="00881893" w:rsidRDefault="00881893" w:rsidP="00881893">
      <w:pPr>
        <w:rPr>
          <w:rFonts w:ascii="Microsoft Sans Serif" w:hAnsi="Calibri"/>
          <w:b/>
          <w:sz w:val="24"/>
          <w:szCs w:val="22"/>
        </w:rPr>
      </w:pPr>
      <w:r>
        <w:rPr>
          <w:rFonts w:ascii="Microsoft Sans Serif" w:hAnsi="Calibri"/>
          <w:b/>
          <w:sz w:val="24"/>
          <w:szCs w:val="22"/>
        </w:rPr>
        <w:t>347.351.2631</w:t>
      </w:r>
    </w:p>
    <w:p w:rsidR="00881893" w:rsidRDefault="00881893" w:rsidP="00881893">
      <w:pPr>
        <w:rPr>
          <w:rFonts w:ascii="Microsoft Sans Serif" w:hAnsi="Calibri"/>
          <w:sz w:val="24"/>
          <w:szCs w:val="22"/>
        </w:rPr>
      </w:pPr>
      <w:r>
        <w:rPr>
          <w:rFonts w:ascii="Microsoft Sans Serif" w:hAnsi="Calibri"/>
          <w:b/>
          <w:i/>
          <w:sz w:val="24"/>
          <w:szCs w:val="22"/>
          <w:u w:val="single"/>
        </w:rPr>
        <w:t>Accepts e-Service</w:t>
      </w:r>
    </w:p>
    <w:p w:rsidR="00881893" w:rsidRDefault="00881893" w:rsidP="00881893">
      <w:pPr>
        <w:rPr>
          <w:rFonts w:ascii="Microsoft Sans Serif" w:hAnsi="Calibri"/>
          <w:sz w:val="24"/>
          <w:szCs w:val="22"/>
        </w:rPr>
      </w:pPr>
    </w:p>
    <w:p w:rsidR="00881893" w:rsidRDefault="00881893" w:rsidP="00881893">
      <w:pPr>
        <w:rPr>
          <w:rFonts w:ascii="Microsoft Sans Serif" w:hAnsi="Calibri"/>
          <w:sz w:val="24"/>
          <w:szCs w:val="22"/>
        </w:rPr>
      </w:pPr>
      <w:r>
        <w:rPr>
          <w:rFonts w:ascii="Microsoft Sans Serif" w:hAnsi="Calibri"/>
          <w:sz w:val="24"/>
          <w:szCs w:val="22"/>
        </w:rPr>
        <w:t>JOSEPH T SUCEC ESQUIRE</w:t>
      </w:r>
    </w:p>
    <w:p w:rsidR="00881893" w:rsidRDefault="00881893" w:rsidP="00881893">
      <w:pPr>
        <w:rPr>
          <w:rFonts w:ascii="Microsoft Sans Serif" w:hAnsi="Calibri"/>
          <w:sz w:val="24"/>
          <w:szCs w:val="22"/>
        </w:rPr>
      </w:pPr>
      <w:r>
        <w:rPr>
          <w:rFonts w:ascii="Microsoft Sans Serif" w:hAnsi="Calibri"/>
          <w:sz w:val="24"/>
          <w:szCs w:val="22"/>
        </w:rPr>
        <w:t>325 PEACH GLEN-IDAVILLE ROAD</w:t>
      </w:r>
    </w:p>
    <w:p w:rsidR="00881893" w:rsidRDefault="00881893" w:rsidP="00881893">
      <w:pPr>
        <w:rPr>
          <w:rFonts w:ascii="Microsoft Sans Serif" w:hAnsi="Calibri"/>
          <w:sz w:val="24"/>
          <w:szCs w:val="22"/>
        </w:rPr>
      </w:pPr>
      <w:r>
        <w:rPr>
          <w:rFonts w:ascii="Microsoft Sans Serif" w:hAnsi="Calibri"/>
          <w:sz w:val="24"/>
          <w:szCs w:val="22"/>
        </w:rPr>
        <w:t>GARDNERS PA  17324</w:t>
      </w:r>
    </w:p>
    <w:p w:rsidR="00881893" w:rsidRDefault="00881893" w:rsidP="00881893">
      <w:pPr>
        <w:rPr>
          <w:rFonts w:ascii="Microsoft Sans Serif" w:hAnsi="Calibri"/>
          <w:b/>
          <w:sz w:val="24"/>
          <w:szCs w:val="22"/>
        </w:rPr>
      </w:pPr>
      <w:r>
        <w:rPr>
          <w:rFonts w:ascii="Microsoft Sans Serif" w:hAnsi="Calibri"/>
          <w:b/>
          <w:sz w:val="24"/>
          <w:szCs w:val="22"/>
        </w:rPr>
        <w:t>717.315.2359</w:t>
      </w:r>
    </w:p>
    <w:p w:rsidR="00881893" w:rsidRDefault="00881893" w:rsidP="00881893">
      <w:pPr>
        <w:rPr>
          <w:rFonts w:eastAsia="Calibri"/>
          <w:sz w:val="24"/>
          <w:szCs w:val="24"/>
        </w:rPr>
      </w:pPr>
      <w:r>
        <w:rPr>
          <w:rFonts w:ascii="Microsoft Sans Serif" w:hAnsi="Calibri"/>
          <w:b/>
          <w:i/>
          <w:sz w:val="24"/>
          <w:szCs w:val="22"/>
          <w:u w:val="single"/>
        </w:rPr>
        <w:t>Accepts e-Service</w:t>
      </w:r>
      <w:r>
        <w:rPr>
          <w:rFonts w:eastAsia="Calibri"/>
          <w:sz w:val="24"/>
          <w:szCs w:val="24"/>
        </w:rPr>
        <w:t xml:space="preserve"> </w:t>
      </w:r>
    </w:p>
    <w:p w:rsidR="00881893" w:rsidRDefault="00881893" w:rsidP="00881893">
      <w:pPr>
        <w:rPr>
          <w:rFonts w:ascii="Microsoft Sans Serif" w:hAnsi="Calibri"/>
          <w:sz w:val="24"/>
          <w:szCs w:val="22"/>
        </w:rPr>
      </w:pPr>
    </w:p>
    <w:p w:rsidR="00881893" w:rsidRDefault="00881893" w:rsidP="00881893">
      <w:pPr>
        <w:rPr>
          <w:rFonts w:ascii="Microsoft Sans Serif" w:hAnsi="Calibri"/>
          <w:sz w:val="24"/>
          <w:szCs w:val="22"/>
        </w:rPr>
      </w:pPr>
      <w:r>
        <w:rPr>
          <w:rFonts w:ascii="Microsoft Sans Serif" w:hAnsi="Calibri"/>
          <w:sz w:val="24"/>
          <w:szCs w:val="22"/>
        </w:rPr>
        <w:t xml:space="preserve">DAVID W DONLEY ESQUIRE </w:t>
      </w:r>
    </w:p>
    <w:p w:rsidR="00881893" w:rsidRDefault="00881893" w:rsidP="00881893">
      <w:pPr>
        <w:rPr>
          <w:rFonts w:ascii="Microsoft Sans Serif" w:hAnsi="Calibri"/>
          <w:sz w:val="24"/>
          <w:szCs w:val="22"/>
        </w:rPr>
      </w:pPr>
      <w:r>
        <w:rPr>
          <w:rFonts w:ascii="Microsoft Sans Serif" w:hAnsi="Calibri"/>
          <w:sz w:val="24"/>
          <w:szCs w:val="22"/>
        </w:rPr>
        <w:t>3361 STAFFORD STREET</w:t>
      </w:r>
    </w:p>
    <w:p w:rsidR="00881893" w:rsidRDefault="00881893" w:rsidP="00881893">
      <w:pPr>
        <w:rPr>
          <w:rFonts w:ascii="Microsoft Sans Serif" w:hAnsi="Calibri"/>
          <w:sz w:val="24"/>
          <w:szCs w:val="22"/>
        </w:rPr>
      </w:pPr>
      <w:r>
        <w:rPr>
          <w:rFonts w:ascii="Microsoft Sans Serif" w:hAnsi="Calibri"/>
          <w:sz w:val="24"/>
          <w:szCs w:val="22"/>
        </w:rPr>
        <w:t>PITTSBURGH PA  15204</w:t>
      </w:r>
    </w:p>
    <w:p w:rsidR="00290A6A" w:rsidRPr="00DB08FD" w:rsidRDefault="00881893" w:rsidP="00881893">
      <w:pPr>
        <w:rPr>
          <w:sz w:val="24"/>
          <w:szCs w:val="24"/>
        </w:rPr>
      </w:pPr>
      <w:r>
        <w:rPr>
          <w:rFonts w:ascii="Microsoft Sans Serif" w:hAnsi="Calibri"/>
          <w:b/>
          <w:sz w:val="24"/>
          <w:szCs w:val="22"/>
        </w:rPr>
        <w:t>412.331.8998</w:t>
      </w:r>
    </w:p>
    <w:sectPr w:rsidR="00290A6A" w:rsidRPr="00DB08FD" w:rsidSect="003D2328">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A55" w:rsidRDefault="00E72A55">
      <w:r>
        <w:separator/>
      </w:r>
    </w:p>
  </w:endnote>
  <w:endnote w:type="continuationSeparator" w:id="0">
    <w:p w:rsidR="00E72A55" w:rsidRDefault="00E7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D40EA3" w:rsidRDefault="00DE656E">
        <w:pPr>
          <w:pStyle w:val="Footer"/>
          <w:jc w:val="center"/>
        </w:pPr>
        <w:r>
          <w:fldChar w:fldCharType="begin"/>
        </w:r>
        <w:r>
          <w:instrText xml:space="preserve"> PAGE   \* MERGEFORMAT </w:instrText>
        </w:r>
        <w:r>
          <w:fldChar w:fldCharType="separate"/>
        </w:r>
        <w:r w:rsidR="00234FA9">
          <w:rPr>
            <w:noProof/>
          </w:rPr>
          <w:t>7</w:t>
        </w:r>
        <w:r>
          <w:rPr>
            <w:noProof/>
          </w:rPr>
          <w:fldChar w:fldCharType="end"/>
        </w:r>
      </w:p>
    </w:sdtContent>
  </w:sdt>
  <w:p w:rsidR="00D40EA3" w:rsidRDefault="00D4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A55" w:rsidRDefault="00E72A55">
      <w:r>
        <w:separator/>
      </w:r>
    </w:p>
  </w:footnote>
  <w:footnote w:type="continuationSeparator" w:id="0">
    <w:p w:rsidR="00E72A55" w:rsidRDefault="00E72A55">
      <w:r>
        <w:continuationSeparator/>
      </w:r>
    </w:p>
  </w:footnote>
  <w:footnote w:id="1">
    <w:p w:rsidR="0071671C" w:rsidRPr="005C3488" w:rsidRDefault="0071671C" w:rsidP="005C3488">
      <w:pPr>
        <w:pStyle w:val="FootnoteText"/>
        <w:spacing w:after="240"/>
        <w:ind w:firstLine="720"/>
        <w:rPr>
          <w:sz w:val="20"/>
        </w:rPr>
      </w:pPr>
      <w:r w:rsidRPr="005C3488">
        <w:rPr>
          <w:rStyle w:val="FootnoteReference"/>
          <w:sz w:val="20"/>
          <w:vertAlign w:val="superscript"/>
        </w:rPr>
        <w:footnoteRef/>
      </w:r>
      <w:r w:rsidRPr="005C3488">
        <w:rPr>
          <w:sz w:val="20"/>
          <w:vertAlign w:val="superscript"/>
        </w:rPr>
        <w:t xml:space="preserve"> </w:t>
      </w:r>
      <w:r w:rsidRPr="005C3488">
        <w:rPr>
          <w:sz w:val="20"/>
        </w:rPr>
        <w:tab/>
        <w:t>Application at ¶ 10-11.</w:t>
      </w:r>
    </w:p>
  </w:footnote>
  <w:footnote w:id="2">
    <w:p w:rsidR="0071671C" w:rsidRPr="00CF31AF" w:rsidRDefault="0071671C" w:rsidP="00CF31AF">
      <w:pPr>
        <w:pStyle w:val="FootnoteText"/>
        <w:spacing w:after="240"/>
        <w:ind w:firstLine="720"/>
        <w:rPr>
          <w:sz w:val="20"/>
        </w:rPr>
      </w:pPr>
      <w:r w:rsidRPr="00CF31AF">
        <w:rPr>
          <w:rStyle w:val="FootnoteReference"/>
          <w:sz w:val="20"/>
          <w:vertAlign w:val="superscript"/>
        </w:rPr>
        <w:footnoteRef/>
      </w:r>
      <w:r w:rsidRPr="00CF31AF">
        <w:rPr>
          <w:sz w:val="20"/>
        </w:rPr>
        <w:t xml:space="preserve">  </w:t>
      </w:r>
      <w:r w:rsidRPr="00CF31AF">
        <w:rPr>
          <w:sz w:val="20"/>
        </w:rPr>
        <w:tab/>
        <w:t>52 Pa.Code § 29.352.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93C13DC"/>
    <w:multiLevelType w:val="hybridMultilevel"/>
    <w:tmpl w:val="19821978"/>
    <w:lvl w:ilvl="0" w:tplc="DA2447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3148"/>
    <w:rsid w:val="0000658C"/>
    <w:rsid w:val="0001525A"/>
    <w:rsid w:val="00015D8E"/>
    <w:rsid w:val="00023375"/>
    <w:rsid w:val="000256F9"/>
    <w:rsid w:val="00027C21"/>
    <w:rsid w:val="000310FC"/>
    <w:rsid w:val="000327B5"/>
    <w:rsid w:val="000351A6"/>
    <w:rsid w:val="00036077"/>
    <w:rsid w:val="00045A07"/>
    <w:rsid w:val="0005159B"/>
    <w:rsid w:val="00051B49"/>
    <w:rsid w:val="000532BB"/>
    <w:rsid w:val="00056AEC"/>
    <w:rsid w:val="00064C9E"/>
    <w:rsid w:val="000653C8"/>
    <w:rsid w:val="0006616F"/>
    <w:rsid w:val="000663E5"/>
    <w:rsid w:val="0007668B"/>
    <w:rsid w:val="00090961"/>
    <w:rsid w:val="000C1954"/>
    <w:rsid w:val="000C47D7"/>
    <w:rsid w:val="000D03D4"/>
    <w:rsid w:val="000D12A6"/>
    <w:rsid w:val="000D410E"/>
    <w:rsid w:val="000F1A57"/>
    <w:rsid w:val="000F41BF"/>
    <w:rsid w:val="000F613C"/>
    <w:rsid w:val="000F7DF9"/>
    <w:rsid w:val="001129BB"/>
    <w:rsid w:val="00113368"/>
    <w:rsid w:val="00113681"/>
    <w:rsid w:val="001149B4"/>
    <w:rsid w:val="00126693"/>
    <w:rsid w:val="001307B0"/>
    <w:rsid w:val="001358C8"/>
    <w:rsid w:val="001411C1"/>
    <w:rsid w:val="0014202A"/>
    <w:rsid w:val="001431E8"/>
    <w:rsid w:val="00155B8E"/>
    <w:rsid w:val="001652B7"/>
    <w:rsid w:val="00180EAC"/>
    <w:rsid w:val="00181D9C"/>
    <w:rsid w:val="00183FE8"/>
    <w:rsid w:val="001C0059"/>
    <w:rsid w:val="001C229B"/>
    <w:rsid w:val="001D1E13"/>
    <w:rsid w:val="001D3056"/>
    <w:rsid w:val="001E694B"/>
    <w:rsid w:val="001F10AB"/>
    <w:rsid w:val="001F77C2"/>
    <w:rsid w:val="00211517"/>
    <w:rsid w:val="00215B22"/>
    <w:rsid w:val="00222B95"/>
    <w:rsid w:val="00225CCD"/>
    <w:rsid w:val="0022672F"/>
    <w:rsid w:val="002337DB"/>
    <w:rsid w:val="00234F00"/>
    <w:rsid w:val="00234FA9"/>
    <w:rsid w:val="00242F41"/>
    <w:rsid w:val="00243F01"/>
    <w:rsid w:val="00251770"/>
    <w:rsid w:val="00251B15"/>
    <w:rsid w:val="00254726"/>
    <w:rsid w:val="00256074"/>
    <w:rsid w:val="0025638D"/>
    <w:rsid w:val="00262B34"/>
    <w:rsid w:val="00273A62"/>
    <w:rsid w:val="002839B6"/>
    <w:rsid w:val="002907F6"/>
    <w:rsid w:val="00290A6A"/>
    <w:rsid w:val="00292D04"/>
    <w:rsid w:val="002B7C5A"/>
    <w:rsid w:val="002B7D6F"/>
    <w:rsid w:val="002D149E"/>
    <w:rsid w:val="002D42C2"/>
    <w:rsid w:val="002F2EDF"/>
    <w:rsid w:val="002F3D56"/>
    <w:rsid w:val="0030131A"/>
    <w:rsid w:val="00311CB5"/>
    <w:rsid w:val="00313F37"/>
    <w:rsid w:val="003307C4"/>
    <w:rsid w:val="003312EF"/>
    <w:rsid w:val="00334D84"/>
    <w:rsid w:val="00336584"/>
    <w:rsid w:val="00344FD4"/>
    <w:rsid w:val="0036165A"/>
    <w:rsid w:val="00363841"/>
    <w:rsid w:val="003716EF"/>
    <w:rsid w:val="00375065"/>
    <w:rsid w:val="00383478"/>
    <w:rsid w:val="00385B12"/>
    <w:rsid w:val="00392254"/>
    <w:rsid w:val="00392B5A"/>
    <w:rsid w:val="00395AE9"/>
    <w:rsid w:val="00396F42"/>
    <w:rsid w:val="003A3C3B"/>
    <w:rsid w:val="003A4848"/>
    <w:rsid w:val="003B09BA"/>
    <w:rsid w:val="003B4244"/>
    <w:rsid w:val="003B444D"/>
    <w:rsid w:val="003B4F78"/>
    <w:rsid w:val="003B6657"/>
    <w:rsid w:val="003B700D"/>
    <w:rsid w:val="003D2328"/>
    <w:rsid w:val="003D29CB"/>
    <w:rsid w:val="003D7DF4"/>
    <w:rsid w:val="003E7C44"/>
    <w:rsid w:val="003F0F5C"/>
    <w:rsid w:val="003F1FCE"/>
    <w:rsid w:val="004128EA"/>
    <w:rsid w:val="004240D7"/>
    <w:rsid w:val="00452421"/>
    <w:rsid w:val="004A19F6"/>
    <w:rsid w:val="004A5131"/>
    <w:rsid w:val="004C0578"/>
    <w:rsid w:val="004C6BAE"/>
    <w:rsid w:val="004F1163"/>
    <w:rsid w:val="004F22CA"/>
    <w:rsid w:val="005009E4"/>
    <w:rsid w:val="00502B92"/>
    <w:rsid w:val="00503C51"/>
    <w:rsid w:val="00517116"/>
    <w:rsid w:val="00522FAD"/>
    <w:rsid w:val="00534E9D"/>
    <w:rsid w:val="005455D6"/>
    <w:rsid w:val="00552AF2"/>
    <w:rsid w:val="00554289"/>
    <w:rsid w:val="00555C9A"/>
    <w:rsid w:val="0055694A"/>
    <w:rsid w:val="0057203E"/>
    <w:rsid w:val="00576251"/>
    <w:rsid w:val="00577981"/>
    <w:rsid w:val="00584449"/>
    <w:rsid w:val="00584FD4"/>
    <w:rsid w:val="005A69FF"/>
    <w:rsid w:val="005B020A"/>
    <w:rsid w:val="005B6EF2"/>
    <w:rsid w:val="005B767D"/>
    <w:rsid w:val="005B7F7B"/>
    <w:rsid w:val="005C1620"/>
    <w:rsid w:val="005C3488"/>
    <w:rsid w:val="005C66C1"/>
    <w:rsid w:val="005C7BB2"/>
    <w:rsid w:val="005D1A44"/>
    <w:rsid w:val="005D49B1"/>
    <w:rsid w:val="005D7995"/>
    <w:rsid w:val="005E4B29"/>
    <w:rsid w:val="005E6CA7"/>
    <w:rsid w:val="005F1341"/>
    <w:rsid w:val="005F27D4"/>
    <w:rsid w:val="006016BD"/>
    <w:rsid w:val="00604306"/>
    <w:rsid w:val="0061329A"/>
    <w:rsid w:val="0061699B"/>
    <w:rsid w:val="006206AC"/>
    <w:rsid w:val="0063093A"/>
    <w:rsid w:val="006331C7"/>
    <w:rsid w:val="00634B50"/>
    <w:rsid w:val="00634E65"/>
    <w:rsid w:val="00637186"/>
    <w:rsid w:val="00647A53"/>
    <w:rsid w:val="00650B0F"/>
    <w:rsid w:val="00650E84"/>
    <w:rsid w:val="006657A1"/>
    <w:rsid w:val="0066605D"/>
    <w:rsid w:val="0067160C"/>
    <w:rsid w:val="006742F0"/>
    <w:rsid w:val="0069049D"/>
    <w:rsid w:val="00694233"/>
    <w:rsid w:val="006A40F4"/>
    <w:rsid w:val="006A5F41"/>
    <w:rsid w:val="006B2624"/>
    <w:rsid w:val="006B3433"/>
    <w:rsid w:val="006B4A62"/>
    <w:rsid w:val="006B4DF7"/>
    <w:rsid w:val="006D3719"/>
    <w:rsid w:val="006D43E7"/>
    <w:rsid w:val="006E183F"/>
    <w:rsid w:val="006E2700"/>
    <w:rsid w:val="006F2F0D"/>
    <w:rsid w:val="00704BEC"/>
    <w:rsid w:val="00706B02"/>
    <w:rsid w:val="0071671C"/>
    <w:rsid w:val="007217D0"/>
    <w:rsid w:val="007218D2"/>
    <w:rsid w:val="007273EB"/>
    <w:rsid w:val="00744553"/>
    <w:rsid w:val="0075063D"/>
    <w:rsid w:val="007601AE"/>
    <w:rsid w:val="0076190C"/>
    <w:rsid w:val="007619F0"/>
    <w:rsid w:val="00763216"/>
    <w:rsid w:val="00790484"/>
    <w:rsid w:val="00791926"/>
    <w:rsid w:val="00791BC9"/>
    <w:rsid w:val="007B5BC9"/>
    <w:rsid w:val="007E083B"/>
    <w:rsid w:val="007E08C8"/>
    <w:rsid w:val="007E368F"/>
    <w:rsid w:val="007F54C9"/>
    <w:rsid w:val="00805C94"/>
    <w:rsid w:val="00833190"/>
    <w:rsid w:val="00834288"/>
    <w:rsid w:val="0086286C"/>
    <w:rsid w:val="0086609D"/>
    <w:rsid w:val="00867414"/>
    <w:rsid w:val="00867713"/>
    <w:rsid w:val="00872598"/>
    <w:rsid w:val="00872A8D"/>
    <w:rsid w:val="008737B0"/>
    <w:rsid w:val="00881893"/>
    <w:rsid w:val="00881898"/>
    <w:rsid w:val="0088555A"/>
    <w:rsid w:val="0089090A"/>
    <w:rsid w:val="00891AF5"/>
    <w:rsid w:val="00893C6C"/>
    <w:rsid w:val="008B09FA"/>
    <w:rsid w:val="008B7A3E"/>
    <w:rsid w:val="008C32FF"/>
    <w:rsid w:val="008E0E07"/>
    <w:rsid w:val="008E6F36"/>
    <w:rsid w:val="00901817"/>
    <w:rsid w:val="00907D59"/>
    <w:rsid w:val="00910145"/>
    <w:rsid w:val="0091286A"/>
    <w:rsid w:val="00914683"/>
    <w:rsid w:val="00914751"/>
    <w:rsid w:val="00920EC3"/>
    <w:rsid w:val="009270B7"/>
    <w:rsid w:val="00935336"/>
    <w:rsid w:val="0094003B"/>
    <w:rsid w:val="009434DC"/>
    <w:rsid w:val="009671D2"/>
    <w:rsid w:val="009827FD"/>
    <w:rsid w:val="00994D89"/>
    <w:rsid w:val="009A2B76"/>
    <w:rsid w:val="009A3201"/>
    <w:rsid w:val="009A3DC4"/>
    <w:rsid w:val="009A4347"/>
    <w:rsid w:val="009B48B6"/>
    <w:rsid w:val="009C0DC5"/>
    <w:rsid w:val="009C1613"/>
    <w:rsid w:val="009C21C3"/>
    <w:rsid w:val="009D4E2A"/>
    <w:rsid w:val="009D60E7"/>
    <w:rsid w:val="009E21B7"/>
    <w:rsid w:val="009F0B58"/>
    <w:rsid w:val="009F1D65"/>
    <w:rsid w:val="009F65AF"/>
    <w:rsid w:val="00A163B6"/>
    <w:rsid w:val="00A225B6"/>
    <w:rsid w:val="00A366D9"/>
    <w:rsid w:val="00A372BC"/>
    <w:rsid w:val="00A42329"/>
    <w:rsid w:val="00A46356"/>
    <w:rsid w:val="00A463E4"/>
    <w:rsid w:val="00A50762"/>
    <w:rsid w:val="00A5183C"/>
    <w:rsid w:val="00A56211"/>
    <w:rsid w:val="00A6550F"/>
    <w:rsid w:val="00A656A9"/>
    <w:rsid w:val="00A66ACB"/>
    <w:rsid w:val="00A73995"/>
    <w:rsid w:val="00A82FD8"/>
    <w:rsid w:val="00A8304E"/>
    <w:rsid w:val="00A87081"/>
    <w:rsid w:val="00A90E12"/>
    <w:rsid w:val="00AB4C7C"/>
    <w:rsid w:val="00AD672D"/>
    <w:rsid w:val="00AE13C1"/>
    <w:rsid w:val="00AE17B0"/>
    <w:rsid w:val="00AE1D85"/>
    <w:rsid w:val="00AF0CD2"/>
    <w:rsid w:val="00AF2503"/>
    <w:rsid w:val="00B0423E"/>
    <w:rsid w:val="00B06FBA"/>
    <w:rsid w:val="00B11C8E"/>
    <w:rsid w:val="00B17080"/>
    <w:rsid w:val="00B242E2"/>
    <w:rsid w:val="00B26135"/>
    <w:rsid w:val="00B35A96"/>
    <w:rsid w:val="00B4219B"/>
    <w:rsid w:val="00B444C0"/>
    <w:rsid w:val="00B45EA7"/>
    <w:rsid w:val="00B61D11"/>
    <w:rsid w:val="00B661B8"/>
    <w:rsid w:val="00B7522E"/>
    <w:rsid w:val="00B9740B"/>
    <w:rsid w:val="00BA33C0"/>
    <w:rsid w:val="00BB1C71"/>
    <w:rsid w:val="00BB7912"/>
    <w:rsid w:val="00BC67CC"/>
    <w:rsid w:val="00BE470B"/>
    <w:rsid w:val="00BE4929"/>
    <w:rsid w:val="00BF62D2"/>
    <w:rsid w:val="00C05C23"/>
    <w:rsid w:val="00C24A39"/>
    <w:rsid w:val="00C250A2"/>
    <w:rsid w:val="00C31E65"/>
    <w:rsid w:val="00C32A8F"/>
    <w:rsid w:val="00C36DE8"/>
    <w:rsid w:val="00C4241F"/>
    <w:rsid w:val="00C55CBE"/>
    <w:rsid w:val="00C57504"/>
    <w:rsid w:val="00C76351"/>
    <w:rsid w:val="00C90E90"/>
    <w:rsid w:val="00C970AD"/>
    <w:rsid w:val="00CA3117"/>
    <w:rsid w:val="00CB7FEF"/>
    <w:rsid w:val="00CC101E"/>
    <w:rsid w:val="00CC1E6B"/>
    <w:rsid w:val="00CC43EC"/>
    <w:rsid w:val="00CD02F5"/>
    <w:rsid w:val="00CD3F79"/>
    <w:rsid w:val="00CD5F4C"/>
    <w:rsid w:val="00CE1A5F"/>
    <w:rsid w:val="00CE24E7"/>
    <w:rsid w:val="00CE3300"/>
    <w:rsid w:val="00CE3DC3"/>
    <w:rsid w:val="00CE3E9C"/>
    <w:rsid w:val="00CE6DF0"/>
    <w:rsid w:val="00CF105A"/>
    <w:rsid w:val="00CF2A6C"/>
    <w:rsid w:val="00CF31AF"/>
    <w:rsid w:val="00D016AA"/>
    <w:rsid w:val="00D21CAD"/>
    <w:rsid w:val="00D22E6E"/>
    <w:rsid w:val="00D23153"/>
    <w:rsid w:val="00D272BA"/>
    <w:rsid w:val="00D40EA3"/>
    <w:rsid w:val="00D454BC"/>
    <w:rsid w:val="00D50286"/>
    <w:rsid w:val="00D548FF"/>
    <w:rsid w:val="00D6431C"/>
    <w:rsid w:val="00D67864"/>
    <w:rsid w:val="00D74EFB"/>
    <w:rsid w:val="00D83604"/>
    <w:rsid w:val="00D84A2E"/>
    <w:rsid w:val="00D86895"/>
    <w:rsid w:val="00D94FD2"/>
    <w:rsid w:val="00D9795F"/>
    <w:rsid w:val="00DA6735"/>
    <w:rsid w:val="00DB08FD"/>
    <w:rsid w:val="00DB0B40"/>
    <w:rsid w:val="00DB35D6"/>
    <w:rsid w:val="00DB4A58"/>
    <w:rsid w:val="00DB4C67"/>
    <w:rsid w:val="00DC478C"/>
    <w:rsid w:val="00DC6438"/>
    <w:rsid w:val="00DD05A4"/>
    <w:rsid w:val="00DD09E8"/>
    <w:rsid w:val="00DD7480"/>
    <w:rsid w:val="00DE4A64"/>
    <w:rsid w:val="00DE656E"/>
    <w:rsid w:val="00DF39F4"/>
    <w:rsid w:val="00DF5498"/>
    <w:rsid w:val="00E12A07"/>
    <w:rsid w:val="00E13032"/>
    <w:rsid w:val="00E23DA8"/>
    <w:rsid w:val="00E50C7E"/>
    <w:rsid w:val="00E50E0C"/>
    <w:rsid w:val="00E5205C"/>
    <w:rsid w:val="00E6101A"/>
    <w:rsid w:val="00E65E27"/>
    <w:rsid w:val="00E72A55"/>
    <w:rsid w:val="00E85EF6"/>
    <w:rsid w:val="00E92BCB"/>
    <w:rsid w:val="00E95514"/>
    <w:rsid w:val="00EB4750"/>
    <w:rsid w:val="00EB477C"/>
    <w:rsid w:val="00EB7050"/>
    <w:rsid w:val="00EB7D20"/>
    <w:rsid w:val="00EF7B50"/>
    <w:rsid w:val="00F01675"/>
    <w:rsid w:val="00F100BB"/>
    <w:rsid w:val="00F1769C"/>
    <w:rsid w:val="00F26710"/>
    <w:rsid w:val="00F274CC"/>
    <w:rsid w:val="00F36642"/>
    <w:rsid w:val="00F40776"/>
    <w:rsid w:val="00F4621F"/>
    <w:rsid w:val="00F74BFB"/>
    <w:rsid w:val="00F7515D"/>
    <w:rsid w:val="00F8761A"/>
    <w:rsid w:val="00FA7AA3"/>
    <w:rsid w:val="00FB0240"/>
    <w:rsid w:val="00FB1D69"/>
    <w:rsid w:val="00FC41CE"/>
    <w:rsid w:val="00FD191D"/>
    <w:rsid w:val="00FD32BB"/>
    <w:rsid w:val="00FD56DC"/>
    <w:rsid w:val="00FE1065"/>
    <w:rsid w:val="00FF37EF"/>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47787524">
      <w:bodyDiv w:val="1"/>
      <w:marLeft w:val="0"/>
      <w:marRight w:val="0"/>
      <w:marTop w:val="0"/>
      <w:marBottom w:val="0"/>
      <w:divBdr>
        <w:top w:val="none" w:sz="0" w:space="0" w:color="auto"/>
        <w:left w:val="none" w:sz="0" w:space="0" w:color="auto"/>
        <w:bottom w:val="none" w:sz="0" w:space="0" w:color="auto"/>
        <w:right w:val="none" w:sz="0" w:space="0" w:color="auto"/>
      </w:divBdr>
    </w:div>
    <w:div w:id="536939446">
      <w:bodyDiv w:val="1"/>
      <w:marLeft w:val="0"/>
      <w:marRight w:val="0"/>
      <w:marTop w:val="0"/>
      <w:marBottom w:val="0"/>
      <w:divBdr>
        <w:top w:val="none" w:sz="0" w:space="0" w:color="auto"/>
        <w:left w:val="none" w:sz="0" w:space="0" w:color="auto"/>
        <w:bottom w:val="none" w:sz="0" w:space="0" w:color="auto"/>
        <w:right w:val="none" w:sz="0" w:space="0" w:color="auto"/>
      </w:divBdr>
    </w:div>
    <w:div w:id="891431400">
      <w:bodyDiv w:val="1"/>
      <w:marLeft w:val="0"/>
      <w:marRight w:val="0"/>
      <w:marTop w:val="0"/>
      <w:marBottom w:val="0"/>
      <w:divBdr>
        <w:top w:val="none" w:sz="0" w:space="0" w:color="auto"/>
        <w:left w:val="none" w:sz="0" w:space="0" w:color="auto"/>
        <w:bottom w:val="none" w:sz="0" w:space="0" w:color="auto"/>
        <w:right w:val="none" w:sz="0" w:space="0" w:color="auto"/>
      </w:divBdr>
    </w:div>
    <w:div w:id="920988001">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905129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watson@pa.gov" TargetMode="External"/><Relationship Id="rId4" Type="http://schemas.microsoft.com/office/2007/relationships/stylesWithEffects" Target="stylesWithEffects.xml"/><Relationship Id="rId9" Type="http://schemas.openxmlformats.org/officeDocument/2006/relationships/hyperlink" Target="mailto:malong@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300D-C583-4A9E-8A90-B8FE7DEB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2</cp:revision>
  <cp:lastPrinted>2014-07-29T12:44:00Z</cp:lastPrinted>
  <dcterms:created xsi:type="dcterms:W3CDTF">2014-07-29T13:07:00Z</dcterms:created>
  <dcterms:modified xsi:type="dcterms:W3CDTF">2014-07-29T13:07:00Z</dcterms:modified>
</cp:coreProperties>
</file>