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E658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E658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E658A">
        <w:rPr>
          <w:rFonts w:ascii="Times New Roman" w:hAnsi="Times New Roman"/>
          <w:b/>
          <w:spacing w:val="-3"/>
          <w:szCs w:val="24"/>
        </w:rPr>
        <w:fldChar w:fldCharType="begin"/>
      </w:r>
      <w:r w:rsidRPr="009E658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E658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E658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E658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E658A" w:rsidRPr="009E658A" w:rsidRDefault="00141506" w:rsidP="009E658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E658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E658A" w:rsidRDefault="009E658A" w:rsidP="009E658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E658A" w:rsidRDefault="009E658A" w:rsidP="009E658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E658A" w:rsidRDefault="009E658A" w:rsidP="009E658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E658A" w:rsidRPr="009E658A" w:rsidRDefault="009E658A" w:rsidP="009E658A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9E658A">
        <w:rPr>
          <w:rFonts w:ascii="Times New Roman" w:hAnsi="Times New Roman"/>
          <w:szCs w:val="24"/>
        </w:rPr>
        <w:t>Pennsylvania Public Utility Commission,</w:t>
      </w:r>
      <w:r w:rsidRPr="009E658A">
        <w:rPr>
          <w:rFonts w:ascii="Times New Roman" w:hAnsi="Times New Roman"/>
          <w:szCs w:val="24"/>
        </w:rPr>
        <w:tab/>
      </w:r>
      <w:r w:rsidRPr="009E658A">
        <w:rPr>
          <w:rFonts w:ascii="Times New Roman" w:hAnsi="Times New Roman"/>
          <w:szCs w:val="24"/>
        </w:rPr>
        <w:tab/>
        <w:t>:</w:t>
      </w:r>
    </w:p>
    <w:p w:rsidR="009E658A" w:rsidRPr="009E658A" w:rsidRDefault="009E658A" w:rsidP="009E658A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9E658A">
        <w:rPr>
          <w:rFonts w:ascii="Times New Roman" w:hAnsi="Times New Roman"/>
          <w:szCs w:val="24"/>
        </w:rPr>
        <w:t>Bureau of Investigation and Enforcement</w:t>
      </w:r>
      <w:r w:rsidRPr="009E658A">
        <w:rPr>
          <w:rFonts w:ascii="Times New Roman" w:hAnsi="Times New Roman"/>
          <w:szCs w:val="24"/>
        </w:rPr>
        <w:tab/>
      </w:r>
      <w:r w:rsidRPr="009E658A">
        <w:rPr>
          <w:rFonts w:ascii="Times New Roman" w:hAnsi="Times New Roman"/>
          <w:b/>
          <w:szCs w:val="24"/>
        </w:rPr>
        <w:tab/>
      </w:r>
      <w:r w:rsidRPr="009E658A">
        <w:rPr>
          <w:rFonts w:ascii="Times New Roman" w:hAnsi="Times New Roman"/>
          <w:szCs w:val="24"/>
        </w:rPr>
        <w:t>:</w:t>
      </w:r>
    </w:p>
    <w:p w:rsidR="009E658A" w:rsidRPr="009E658A" w:rsidRDefault="009E658A" w:rsidP="009E658A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9E658A">
        <w:rPr>
          <w:rFonts w:ascii="Times New Roman" w:hAnsi="Times New Roman"/>
          <w:szCs w:val="24"/>
        </w:rPr>
        <w:tab/>
      </w:r>
      <w:r w:rsidRPr="009E658A">
        <w:rPr>
          <w:rFonts w:ascii="Times New Roman" w:hAnsi="Times New Roman"/>
          <w:szCs w:val="24"/>
        </w:rPr>
        <w:tab/>
      </w:r>
      <w:r w:rsidRPr="009E658A">
        <w:rPr>
          <w:rFonts w:ascii="Times New Roman" w:hAnsi="Times New Roman"/>
          <w:szCs w:val="24"/>
        </w:rPr>
        <w:tab/>
      </w:r>
      <w:r w:rsidRPr="009E658A">
        <w:rPr>
          <w:rFonts w:ascii="Times New Roman" w:hAnsi="Times New Roman"/>
          <w:szCs w:val="24"/>
        </w:rPr>
        <w:tab/>
      </w:r>
      <w:r w:rsidRPr="009E658A">
        <w:rPr>
          <w:rFonts w:ascii="Times New Roman" w:hAnsi="Times New Roman"/>
          <w:szCs w:val="24"/>
        </w:rPr>
        <w:tab/>
      </w:r>
      <w:r w:rsidRPr="009E658A">
        <w:rPr>
          <w:rFonts w:ascii="Times New Roman" w:hAnsi="Times New Roman"/>
          <w:szCs w:val="24"/>
        </w:rPr>
        <w:tab/>
      </w:r>
      <w:r w:rsidRPr="009E658A">
        <w:rPr>
          <w:rFonts w:ascii="Times New Roman" w:hAnsi="Times New Roman"/>
          <w:szCs w:val="24"/>
        </w:rPr>
        <w:tab/>
        <w:t>:</w:t>
      </w:r>
    </w:p>
    <w:p w:rsidR="009E658A" w:rsidRPr="009E658A" w:rsidRDefault="009E658A" w:rsidP="009E658A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9E658A">
        <w:rPr>
          <w:rFonts w:ascii="Times New Roman" w:hAnsi="Times New Roman"/>
          <w:szCs w:val="24"/>
        </w:rPr>
        <w:tab/>
        <w:t>v.</w:t>
      </w:r>
      <w:r w:rsidRPr="009E658A">
        <w:rPr>
          <w:rFonts w:ascii="Times New Roman" w:hAnsi="Times New Roman"/>
          <w:szCs w:val="24"/>
        </w:rPr>
        <w:tab/>
      </w:r>
      <w:r w:rsidRPr="009E658A">
        <w:rPr>
          <w:rFonts w:ascii="Times New Roman" w:hAnsi="Times New Roman"/>
          <w:szCs w:val="24"/>
        </w:rPr>
        <w:tab/>
      </w:r>
      <w:r w:rsidRPr="009E658A">
        <w:rPr>
          <w:rFonts w:ascii="Times New Roman" w:hAnsi="Times New Roman"/>
          <w:szCs w:val="24"/>
        </w:rPr>
        <w:tab/>
      </w:r>
      <w:r w:rsidRPr="009E658A">
        <w:rPr>
          <w:rFonts w:ascii="Times New Roman" w:hAnsi="Times New Roman"/>
          <w:szCs w:val="24"/>
        </w:rPr>
        <w:tab/>
      </w:r>
      <w:r w:rsidRPr="009E658A">
        <w:rPr>
          <w:rFonts w:ascii="Times New Roman" w:hAnsi="Times New Roman"/>
          <w:szCs w:val="24"/>
        </w:rPr>
        <w:tab/>
      </w:r>
      <w:r w:rsidRPr="009E658A">
        <w:rPr>
          <w:rFonts w:ascii="Times New Roman" w:hAnsi="Times New Roman"/>
          <w:szCs w:val="24"/>
        </w:rPr>
        <w:tab/>
        <w:t>:</w:t>
      </w:r>
      <w:r w:rsidRPr="009E658A">
        <w:rPr>
          <w:rFonts w:ascii="Times New Roman" w:hAnsi="Times New Roman"/>
          <w:b/>
          <w:szCs w:val="24"/>
        </w:rPr>
        <w:tab/>
      </w:r>
      <w:r w:rsidRPr="009E658A"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Pr="009E658A">
        <w:rPr>
          <w:rFonts w:ascii="Times New Roman" w:hAnsi="Times New Roman"/>
          <w:szCs w:val="24"/>
        </w:rPr>
        <w:t>C-2012-2324875</w:t>
      </w:r>
    </w:p>
    <w:p w:rsidR="009E658A" w:rsidRPr="009E658A" w:rsidRDefault="009E658A" w:rsidP="009E658A">
      <w:pPr>
        <w:tabs>
          <w:tab w:val="left" w:pos="0"/>
        </w:tabs>
        <w:spacing w:line="233" w:lineRule="auto"/>
        <w:jc w:val="both"/>
        <w:rPr>
          <w:rFonts w:ascii="Times New Roman" w:hAnsi="Times New Roman"/>
          <w:szCs w:val="24"/>
        </w:rPr>
      </w:pPr>
      <w:r w:rsidRPr="009E658A">
        <w:rPr>
          <w:rFonts w:ascii="Times New Roman" w:hAnsi="Times New Roman"/>
          <w:szCs w:val="24"/>
        </w:rPr>
        <w:tab/>
      </w:r>
      <w:r w:rsidRPr="009E658A">
        <w:rPr>
          <w:rFonts w:ascii="Times New Roman" w:hAnsi="Times New Roman"/>
          <w:szCs w:val="24"/>
        </w:rPr>
        <w:tab/>
      </w:r>
      <w:r w:rsidRPr="009E658A">
        <w:rPr>
          <w:rFonts w:ascii="Times New Roman" w:hAnsi="Times New Roman"/>
          <w:szCs w:val="24"/>
        </w:rPr>
        <w:tab/>
      </w:r>
      <w:r w:rsidRPr="009E658A">
        <w:rPr>
          <w:rFonts w:ascii="Times New Roman" w:hAnsi="Times New Roman"/>
          <w:szCs w:val="24"/>
        </w:rPr>
        <w:tab/>
      </w:r>
      <w:r w:rsidRPr="009E658A">
        <w:rPr>
          <w:rFonts w:ascii="Times New Roman" w:hAnsi="Times New Roman"/>
          <w:szCs w:val="24"/>
        </w:rPr>
        <w:tab/>
      </w:r>
      <w:r w:rsidRPr="009E658A">
        <w:rPr>
          <w:rFonts w:ascii="Times New Roman" w:hAnsi="Times New Roman"/>
          <w:szCs w:val="24"/>
        </w:rPr>
        <w:tab/>
      </w:r>
      <w:r w:rsidRPr="009E658A">
        <w:rPr>
          <w:rFonts w:ascii="Times New Roman" w:hAnsi="Times New Roman"/>
          <w:szCs w:val="24"/>
        </w:rPr>
        <w:tab/>
        <w:t>:</w:t>
      </w:r>
    </w:p>
    <w:p w:rsidR="009E658A" w:rsidRDefault="009E658A" w:rsidP="009E658A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  <w:r w:rsidRPr="009E658A">
        <w:rPr>
          <w:rFonts w:ascii="Times New Roman" w:hAnsi="Times New Roman"/>
          <w:szCs w:val="24"/>
        </w:rPr>
        <w:t>Three Kings Transportation, LLC</w:t>
      </w:r>
      <w:r w:rsidRPr="009E658A">
        <w:rPr>
          <w:rFonts w:ascii="Times New Roman" w:hAnsi="Times New Roman"/>
          <w:szCs w:val="24"/>
        </w:rPr>
        <w:tab/>
      </w:r>
      <w:r w:rsidRPr="009E658A">
        <w:rPr>
          <w:rFonts w:ascii="Times New Roman" w:hAnsi="Times New Roman"/>
          <w:szCs w:val="24"/>
        </w:rPr>
        <w:tab/>
        <w:t>:</w:t>
      </w:r>
    </w:p>
    <w:p w:rsidR="009E658A" w:rsidRDefault="009E658A" w:rsidP="009E658A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9E658A" w:rsidRDefault="009E658A" w:rsidP="009E658A">
      <w:pPr>
        <w:tabs>
          <w:tab w:val="center" w:pos="4680"/>
        </w:tabs>
        <w:suppressAutoHyphens/>
        <w:rPr>
          <w:rFonts w:ascii="Times New Roman" w:hAnsi="Times New Roman"/>
          <w:szCs w:val="24"/>
        </w:rPr>
      </w:pPr>
    </w:p>
    <w:p w:rsidR="009E658A" w:rsidRPr="000C1A59" w:rsidRDefault="009E658A" w:rsidP="009E658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E658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E658A">
        <w:rPr>
          <w:rFonts w:ascii="Times New Roman" w:hAnsi="Times New Roman"/>
          <w:spacing w:val="-3"/>
          <w:szCs w:val="24"/>
        </w:rPr>
        <w:t>June 25,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E658A" w:rsidRPr="009E658A" w:rsidRDefault="009E658A" w:rsidP="009E65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E658A">
        <w:rPr>
          <w:rFonts w:ascii="Times New Roman" w:hAnsi="Times New Roman"/>
        </w:rPr>
        <w:t>1.</w:t>
      </w:r>
      <w:r w:rsidRPr="009E658A">
        <w:rPr>
          <w:rFonts w:ascii="Times New Roman" w:hAnsi="Times New Roman"/>
        </w:rPr>
        <w:tab/>
        <w:t>That the Bureau of Investigation and Enforcement’s April 24, 2013 Petition for Leave to Withdraw its Formal Complaint filed against Respondent Three Kings Transportation, LLC at Docket No. C-2012-2324875 is granted.</w:t>
      </w:r>
    </w:p>
    <w:p w:rsidR="009E658A" w:rsidRPr="009E658A" w:rsidRDefault="009E658A" w:rsidP="009E65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E658A" w:rsidRPr="009E658A" w:rsidRDefault="009E658A" w:rsidP="009E65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E658A">
        <w:rPr>
          <w:rFonts w:ascii="Times New Roman" w:hAnsi="Times New Roman"/>
        </w:rPr>
        <w:t>2.</w:t>
      </w:r>
      <w:r w:rsidRPr="009E658A">
        <w:rPr>
          <w:rFonts w:ascii="Times New Roman" w:hAnsi="Times New Roman"/>
        </w:rPr>
        <w:tab/>
        <w:t>That the Formal Complaint of the Bureau of Investigation and Enforcement against Three Kings Transportation, LLC at Docket No. C-2012-2324875, is hereby withdrawn.</w:t>
      </w:r>
    </w:p>
    <w:p w:rsidR="009E658A" w:rsidRPr="009E658A" w:rsidRDefault="009E658A" w:rsidP="009E65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E658A" w:rsidP="009E658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E658A">
        <w:rPr>
          <w:rFonts w:ascii="Times New Roman" w:hAnsi="Times New Roman"/>
        </w:rPr>
        <w:t>3.</w:t>
      </w:r>
      <w:r w:rsidRPr="009E658A">
        <w:rPr>
          <w:rFonts w:ascii="Times New Roman" w:hAnsi="Times New Roman"/>
        </w:rPr>
        <w:tab/>
        <w:t>That the Secretary’s Bureau shall mark Docket No. C-2012-2324875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50CB4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ED8FD2" wp14:editId="0DB3382B">
            <wp:simplePos x="0" y="0"/>
            <wp:positionH relativeFrom="column">
              <wp:posOffset>2502535</wp:posOffset>
            </wp:positionH>
            <wp:positionV relativeFrom="paragraph">
              <wp:posOffset>73025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50CB4">
        <w:rPr>
          <w:rFonts w:ascii="Times New Roman" w:hAnsi="Times New Roman"/>
          <w:spacing w:val="-3"/>
          <w:szCs w:val="24"/>
        </w:rPr>
        <w:t>July 29, 2014</w:t>
      </w:r>
      <w:bookmarkStart w:id="1" w:name="_GoBack"/>
      <w:bookmarkEnd w:id="1"/>
    </w:p>
    <w:sectPr w:rsidR="00141506" w:rsidRPr="00FB6879" w:rsidSect="009E658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E96" w:rsidRDefault="009D5E96">
      <w:pPr>
        <w:spacing w:line="20" w:lineRule="exact"/>
      </w:pPr>
    </w:p>
  </w:endnote>
  <w:endnote w:type="continuationSeparator" w:id="0">
    <w:p w:rsidR="009D5E96" w:rsidRDefault="009D5E96">
      <w:r>
        <w:t xml:space="preserve"> </w:t>
      </w:r>
    </w:p>
  </w:endnote>
  <w:endnote w:type="continuationNotice" w:id="1">
    <w:p w:rsidR="009D5E96" w:rsidRDefault="009D5E9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E96" w:rsidRDefault="009D5E96">
      <w:r>
        <w:separator/>
      </w:r>
    </w:p>
  </w:footnote>
  <w:footnote w:type="continuationSeparator" w:id="0">
    <w:p w:rsidR="009D5E96" w:rsidRDefault="009D5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46AB7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50CB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9D5E96"/>
    <w:rsid w:val="009E658A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2278D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850C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0C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2014-07-29T17:11:00Z</cp:lastPrinted>
  <dcterms:created xsi:type="dcterms:W3CDTF">2010-09-08T19:30:00Z</dcterms:created>
  <dcterms:modified xsi:type="dcterms:W3CDTF">2014-07-29T17:11:00Z</dcterms:modified>
</cp:coreProperties>
</file>