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38" w:rsidRDefault="00F73D38" w:rsidP="00BD5884">
      <w:pPr>
        <w:autoSpaceDE w:val="0"/>
        <w:autoSpaceDN w:val="0"/>
        <w:spacing w:after="0" w:line="240" w:lineRule="auto"/>
        <w:jc w:val="center"/>
        <w:rPr>
          <w:rFonts w:ascii="Times New Roman" w:eastAsia="Times New Roman" w:hAnsi="Times New Roman" w:cs="Times New Roman"/>
          <w:b/>
          <w:sz w:val="24"/>
          <w:szCs w:val="24"/>
        </w:rPr>
      </w:pPr>
    </w:p>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5775F3" w:rsidP="001565B1">
      <w:pPr>
        <w:pStyle w:val="Style"/>
        <w:rPr>
          <w:bCs/>
          <w:color w:val="000000"/>
        </w:rPr>
      </w:pPr>
      <w:r>
        <w:rPr>
          <w:bCs/>
          <w:color w:val="000000"/>
        </w:rPr>
        <w:t>Tony Kordell/</w:t>
      </w:r>
      <w:proofErr w:type="spellStart"/>
      <w:r>
        <w:rPr>
          <w:bCs/>
          <w:color w:val="000000"/>
        </w:rPr>
        <w:t>Rollock</w:t>
      </w:r>
      <w:proofErr w:type="spellEnd"/>
      <w:r>
        <w:rPr>
          <w:bCs/>
          <w:color w:val="000000"/>
        </w:rPr>
        <w:t xml:space="preserve"> Company</w:t>
      </w:r>
      <w:r w:rsidR="00B906A4">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906A4">
        <w:rPr>
          <w:bCs/>
          <w:color w:val="000000"/>
        </w:rPr>
        <w:t>C-201</w:t>
      </w:r>
      <w:r w:rsidR="00FF2B59">
        <w:rPr>
          <w:bCs/>
          <w:color w:val="000000"/>
        </w:rPr>
        <w:t>4-</w:t>
      </w:r>
      <w:r w:rsidR="005775F3">
        <w:rPr>
          <w:bCs/>
          <w:color w:val="000000"/>
        </w:rPr>
        <w:t>2425842</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5775F3" w:rsidP="001565B1">
      <w:pPr>
        <w:pStyle w:val="Style"/>
        <w:rPr>
          <w:bCs/>
          <w:color w:val="000000"/>
        </w:rPr>
      </w:pPr>
      <w:r>
        <w:rPr>
          <w:bCs/>
          <w:color w:val="000000"/>
        </w:rPr>
        <w:t xml:space="preserve">Pennsylvania Electric </w:t>
      </w:r>
      <w:r w:rsidR="00B906A4">
        <w:rPr>
          <w:bCs/>
          <w:color w:val="000000"/>
        </w:rPr>
        <w:t>Company</w:t>
      </w:r>
      <w:r w:rsidR="00B906A4">
        <w:rPr>
          <w:bCs/>
          <w:color w:val="000000"/>
        </w:rPr>
        <w:tab/>
      </w:r>
      <w:r>
        <w:rPr>
          <w:bCs/>
          <w:color w:val="000000"/>
        </w:rPr>
        <w:tab/>
      </w:r>
      <w:r w:rsidR="00B906A4">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Default="0020080D" w:rsidP="00FF2B59">
      <w:pPr>
        <w:pStyle w:val="Style"/>
        <w:jc w:val="center"/>
        <w:rPr>
          <w:b/>
          <w:bCs/>
          <w:color w:val="000000"/>
          <w:u w:val="single"/>
        </w:rPr>
      </w:pPr>
      <w:r>
        <w:rPr>
          <w:b/>
          <w:bCs/>
          <w:color w:val="000000"/>
          <w:u w:val="single"/>
        </w:rPr>
        <w:t>DENYING PRELIMINARY OBJECTION</w:t>
      </w:r>
      <w:r w:rsidR="005775F3">
        <w:rPr>
          <w:b/>
          <w:bCs/>
          <w:color w:val="000000"/>
          <w:u w:val="single"/>
        </w:rPr>
        <w:t xml:space="preserve"> AND</w:t>
      </w:r>
    </w:p>
    <w:p w:rsidR="00E057CC" w:rsidRPr="001C5B9D" w:rsidRDefault="00E057CC" w:rsidP="00E057CC">
      <w:pPr>
        <w:pStyle w:val="Style"/>
        <w:jc w:val="center"/>
        <w:rPr>
          <w:b/>
          <w:bCs/>
          <w:color w:val="000000"/>
          <w:u w:val="single"/>
        </w:rPr>
      </w:pPr>
      <w:r w:rsidRPr="00985DE7">
        <w:rPr>
          <w:b/>
          <w:bCs/>
          <w:color w:val="000000"/>
          <w:u w:val="single"/>
        </w:rPr>
        <w:t>REFERRING CASE TO MEDIATION UNIT</w:t>
      </w:r>
      <w:r>
        <w:rPr>
          <w:b/>
          <w:bCs/>
          <w:color w:val="000000"/>
          <w:u w:val="single"/>
        </w:rPr>
        <w:t xml:space="preserve"> FOR MEDIATION REVIEW</w:t>
      </w:r>
    </w:p>
    <w:p w:rsidR="00E057CC" w:rsidRDefault="00E057CC" w:rsidP="00FF2B59">
      <w:pPr>
        <w:pStyle w:val="Style"/>
        <w:jc w:val="center"/>
        <w:rPr>
          <w:b/>
          <w:bCs/>
          <w:color w:val="000000"/>
          <w:u w:val="single"/>
        </w:rPr>
      </w:pPr>
    </w:p>
    <w:p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E64B7D" w:rsidRDefault="000A1E4A" w:rsidP="00CA163A">
      <w:pPr>
        <w:pStyle w:val="Style"/>
        <w:spacing w:line="360" w:lineRule="auto"/>
        <w:ind w:firstLine="1440"/>
        <w:rPr>
          <w:bCs/>
          <w:color w:val="000000"/>
        </w:rPr>
      </w:pPr>
      <w:r>
        <w:rPr>
          <w:bCs/>
          <w:color w:val="000000"/>
        </w:rPr>
        <w:t xml:space="preserve">On </w:t>
      </w:r>
      <w:r w:rsidR="00C920F6">
        <w:rPr>
          <w:bCs/>
          <w:color w:val="000000"/>
        </w:rPr>
        <w:t>May 12, 2014, Tony Kordell filed with the Pennsylvania Public Utility Commission (Commission) a formal Complaint against Pennsylvania Electric Company (</w:t>
      </w:r>
      <w:proofErr w:type="spellStart"/>
      <w:r w:rsidR="00C920F6">
        <w:rPr>
          <w:bCs/>
          <w:color w:val="000000"/>
        </w:rPr>
        <w:t>Penelec</w:t>
      </w:r>
      <w:proofErr w:type="spellEnd"/>
      <w:r w:rsidR="00C920F6">
        <w:rPr>
          <w:bCs/>
          <w:color w:val="000000"/>
        </w:rPr>
        <w:t xml:space="preserve"> or “the Company”), Docket Number C-2014-2425842.  In his Complaint, Mr. Kordell averred </w:t>
      </w:r>
      <w:r w:rsidR="00E64B7D">
        <w:rPr>
          <w:bCs/>
          <w:color w:val="000000"/>
        </w:rPr>
        <w:t xml:space="preserve">that there are incorrect charges on his bill and requested that his </w:t>
      </w:r>
      <w:r w:rsidR="006176B0">
        <w:rPr>
          <w:bCs/>
          <w:color w:val="000000"/>
        </w:rPr>
        <w:t xml:space="preserve">electric </w:t>
      </w:r>
      <w:r w:rsidR="00E64B7D">
        <w:rPr>
          <w:bCs/>
          <w:color w:val="000000"/>
        </w:rPr>
        <w:t>service resort back to “hourly pricing service charges.”  Mr. Kordell complained of the “drastic increase” of hourly pricing service charges from February</w:t>
      </w:r>
      <w:r w:rsidR="006176B0">
        <w:rPr>
          <w:bCs/>
          <w:color w:val="000000"/>
        </w:rPr>
        <w:t>, 2014</w:t>
      </w:r>
      <w:r w:rsidR="00E64B7D">
        <w:rPr>
          <w:bCs/>
          <w:color w:val="000000"/>
        </w:rPr>
        <w:t xml:space="preserve"> to April</w:t>
      </w:r>
      <w:r w:rsidR="006176B0">
        <w:rPr>
          <w:bCs/>
          <w:color w:val="000000"/>
        </w:rPr>
        <w:t>,</w:t>
      </w:r>
      <w:r w:rsidR="00E64B7D">
        <w:rPr>
          <w:bCs/>
          <w:color w:val="000000"/>
        </w:rPr>
        <w:t xml:space="preserve"> 2014.  Mr. Kordell attached numerous billing statements to his Complaint in support of his position.</w:t>
      </w:r>
    </w:p>
    <w:p w:rsidR="00E64B7D" w:rsidRDefault="00E64B7D" w:rsidP="00CA163A">
      <w:pPr>
        <w:pStyle w:val="Style"/>
        <w:spacing w:line="360" w:lineRule="auto"/>
        <w:ind w:firstLine="1440"/>
        <w:rPr>
          <w:bCs/>
          <w:color w:val="000000"/>
        </w:rPr>
      </w:pPr>
    </w:p>
    <w:p w:rsidR="001B5616" w:rsidRDefault="00E64B7D" w:rsidP="00CA163A">
      <w:pPr>
        <w:pStyle w:val="Style"/>
        <w:spacing w:line="360" w:lineRule="auto"/>
        <w:ind w:firstLine="1440"/>
        <w:rPr>
          <w:bCs/>
          <w:color w:val="000000"/>
        </w:rPr>
      </w:pPr>
      <w:r>
        <w:rPr>
          <w:bCs/>
          <w:color w:val="000000"/>
        </w:rPr>
        <w:t xml:space="preserve">On June 30, 2014, </w:t>
      </w:r>
      <w:proofErr w:type="spellStart"/>
      <w:r>
        <w:rPr>
          <w:bCs/>
          <w:color w:val="000000"/>
        </w:rPr>
        <w:t>Penelec</w:t>
      </w:r>
      <w:proofErr w:type="spellEnd"/>
      <w:r>
        <w:rPr>
          <w:bCs/>
          <w:color w:val="000000"/>
        </w:rPr>
        <w:t xml:space="preserve"> filed an Answer with New Matter in response to Mr. Kordell’s Complaint.  In its Answer, </w:t>
      </w:r>
      <w:proofErr w:type="spellStart"/>
      <w:r>
        <w:rPr>
          <w:bCs/>
          <w:color w:val="000000"/>
        </w:rPr>
        <w:t>Penelec</w:t>
      </w:r>
      <w:proofErr w:type="spellEnd"/>
      <w:r>
        <w:rPr>
          <w:bCs/>
          <w:color w:val="000000"/>
        </w:rPr>
        <w:t xml:space="preserve"> admitted that it provides </w:t>
      </w:r>
      <w:r w:rsidR="001F3321">
        <w:rPr>
          <w:bCs/>
          <w:color w:val="000000"/>
        </w:rPr>
        <w:t xml:space="preserve">non-residential retail electric service to </w:t>
      </w:r>
      <w:proofErr w:type="spellStart"/>
      <w:r w:rsidR="001F3321">
        <w:rPr>
          <w:bCs/>
          <w:color w:val="000000"/>
        </w:rPr>
        <w:t>Rollock</w:t>
      </w:r>
      <w:proofErr w:type="spellEnd"/>
      <w:r w:rsidR="001F3321">
        <w:rPr>
          <w:bCs/>
          <w:color w:val="000000"/>
        </w:rPr>
        <w:t xml:space="preserve"> Company at the Service Address listed on Mr. Kordell’s Complaint and that Mr. Kordell is the President of </w:t>
      </w:r>
      <w:proofErr w:type="spellStart"/>
      <w:r w:rsidR="001F3321">
        <w:rPr>
          <w:bCs/>
          <w:color w:val="000000"/>
        </w:rPr>
        <w:t>Rollock</w:t>
      </w:r>
      <w:proofErr w:type="spellEnd"/>
      <w:r w:rsidR="001F3321">
        <w:rPr>
          <w:bCs/>
          <w:color w:val="000000"/>
        </w:rPr>
        <w:t xml:space="preserve"> Company.  </w:t>
      </w:r>
      <w:proofErr w:type="spellStart"/>
      <w:r w:rsidR="001F3321">
        <w:rPr>
          <w:bCs/>
          <w:color w:val="000000"/>
        </w:rPr>
        <w:t>Penelec</w:t>
      </w:r>
      <w:proofErr w:type="spellEnd"/>
      <w:r w:rsidR="001F3321">
        <w:rPr>
          <w:bCs/>
          <w:color w:val="000000"/>
        </w:rPr>
        <w:t xml:space="preserve"> denied, however, that there are incorrect charges on Mr. Kordell’s bill.  </w:t>
      </w:r>
      <w:proofErr w:type="spellStart"/>
      <w:r w:rsidR="001F3321">
        <w:rPr>
          <w:bCs/>
          <w:color w:val="000000"/>
        </w:rPr>
        <w:t>Penelec</w:t>
      </w:r>
      <w:proofErr w:type="spellEnd"/>
      <w:r w:rsidR="001F3321">
        <w:rPr>
          <w:bCs/>
          <w:color w:val="000000"/>
        </w:rPr>
        <w:t xml:space="preserve"> added that Mr. Kordell has been billed by </w:t>
      </w:r>
      <w:proofErr w:type="spellStart"/>
      <w:r w:rsidR="001F3321">
        <w:rPr>
          <w:bCs/>
          <w:color w:val="000000"/>
        </w:rPr>
        <w:t>Penelec</w:t>
      </w:r>
      <w:proofErr w:type="spellEnd"/>
      <w:r w:rsidR="001F3321">
        <w:rPr>
          <w:bCs/>
          <w:color w:val="000000"/>
        </w:rPr>
        <w:t xml:space="preserve"> for electric service recorded via a properly functioning electric meter in accordance with the rates reflected in the Company’s current Commission-approved retail electric tariff.  </w:t>
      </w:r>
      <w:proofErr w:type="spellStart"/>
      <w:r w:rsidR="001B5616">
        <w:rPr>
          <w:bCs/>
          <w:color w:val="000000"/>
        </w:rPr>
        <w:t>Penelec</w:t>
      </w:r>
      <w:proofErr w:type="spellEnd"/>
      <w:r w:rsidR="001B5616">
        <w:rPr>
          <w:bCs/>
          <w:color w:val="000000"/>
        </w:rPr>
        <w:t xml:space="preserve"> attached a copy of its tariff to its Answer.  </w:t>
      </w:r>
      <w:proofErr w:type="spellStart"/>
      <w:r w:rsidR="001B5616">
        <w:rPr>
          <w:bCs/>
          <w:color w:val="000000"/>
        </w:rPr>
        <w:t>Penelec</w:t>
      </w:r>
      <w:proofErr w:type="spellEnd"/>
      <w:r w:rsidR="001B5616">
        <w:rPr>
          <w:bCs/>
          <w:color w:val="000000"/>
        </w:rPr>
        <w:t xml:space="preserve"> further responded to each particular averment Mr. Kordell made in his Complaint.</w:t>
      </w:r>
    </w:p>
    <w:p w:rsidR="001B5616" w:rsidRDefault="001B5616" w:rsidP="00CA163A">
      <w:pPr>
        <w:pStyle w:val="Style"/>
        <w:spacing w:line="360" w:lineRule="auto"/>
        <w:ind w:firstLine="1440"/>
        <w:rPr>
          <w:bCs/>
          <w:color w:val="000000"/>
        </w:rPr>
      </w:pPr>
    </w:p>
    <w:p w:rsidR="001B5616" w:rsidRDefault="001B5616" w:rsidP="00CA163A">
      <w:pPr>
        <w:pStyle w:val="Style"/>
        <w:spacing w:line="360" w:lineRule="auto"/>
        <w:ind w:firstLine="1440"/>
        <w:rPr>
          <w:bCs/>
          <w:color w:val="000000"/>
        </w:rPr>
      </w:pPr>
      <w:r>
        <w:rPr>
          <w:bCs/>
          <w:color w:val="000000"/>
        </w:rPr>
        <w:lastRenderedPageBreak/>
        <w:t xml:space="preserve">In its New Matter, which was accompanied by a Notice to Plead, </w:t>
      </w:r>
      <w:proofErr w:type="spellStart"/>
      <w:r>
        <w:rPr>
          <w:bCs/>
          <w:color w:val="000000"/>
        </w:rPr>
        <w:t>Penelec</w:t>
      </w:r>
      <w:proofErr w:type="spellEnd"/>
      <w:r>
        <w:rPr>
          <w:bCs/>
          <w:color w:val="000000"/>
        </w:rPr>
        <w:t xml:space="preserve"> averred that the account serves an industrial customer and that </w:t>
      </w:r>
      <w:proofErr w:type="spellStart"/>
      <w:r>
        <w:rPr>
          <w:bCs/>
          <w:color w:val="000000"/>
        </w:rPr>
        <w:t>Rollock</w:t>
      </w:r>
      <w:proofErr w:type="spellEnd"/>
      <w:r>
        <w:rPr>
          <w:bCs/>
          <w:color w:val="000000"/>
        </w:rPr>
        <w:t xml:space="preserve"> does business as a registered Corporation.  </w:t>
      </w:r>
      <w:proofErr w:type="spellStart"/>
      <w:r>
        <w:rPr>
          <w:bCs/>
          <w:color w:val="000000"/>
        </w:rPr>
        <w:t>Penelec</w:t>
      </w:r>
      <w:proofErr w:type="spellEnd"/>
      <w:r>
        <w:rPr>
          <w:bCs/>
          <w:color w:val="000000"/>
        </w:rPr>
        <w:t xml:space="preserve"> averred that Mr. Kordell is not a licensed attorney in Pennsylvania and that he is prohibited from asserting any claims on behalf of </w:t>
      </w:r>
      <w:proofErr w:type="spellStart"/>
      <w:r>
        <w:rPr>
          <w:bCs/>
          <w:color w:val="000000"/>
        </w:rPr>
        <w:t>Rollock</w:t>
      </w:r>
      <w:proofErr w:type="spellEnd"/>
      <w:r>
        <w:rPr>
          <w:bCs/>
          <w:color w:val="000000"/>
        </w:rPr>
        <w:t xml:space="preserve"> in this proceeding.  </w:t>
      </w:r>
      <w:proofErr w:type="spellStart"/>
      <w:r>
        <w:rPr>
          <w:bCs/>
          <w:color w:val="000000"/>
        </w:rPr>
        <w:t>Penelec</w:t>
      </w:r>
      <w:proofErr w:type="spellEnd"/>
      <w:r>
        <w:rPr>
          <w:bCs/>
          <w:color w:val="000000"/>
        </w:rPr>
        <w:t xml:space="preserve"> further averred that Mr. Kordell’s Complaint is legally insufficient because he has only averred his dissatisfaction with the rate he has received, not that </w:t>
      </w:r>
      <w:proofErr w:type="spellStart"/>
      <w:r>
        <w:rPr>
          <w:bCs/>
          <w:color w:val="000000"/>
        </w:rPr>
        <w:t>Penelec</w:t>
      </w:r>
      <w:proofErr w:type="spellEnd"/>
      <w:r>
        <w:rPr>
          <w:bCs/>
          <w:color w:val="000000"/>
        </w:rPr>
        <w:t xml:space="preserve"> violated the Public Utility Code or a Commission Order or regulation.  </w:t>
      </w:r>
      <w:proofErr w:type="spellStart"/>
      <w:r>
        <w:rPr>
          <w:bCs/>
          <w:color w:val="000000"/>
        </w:rPr>
        <w:t>Penelec</w:t>
      </w:r>
      <w:proofErr w:type="spellEnd"/>
      <w:r>
        <w:rPr>
          <w:bCs/>
          <w:color w:val="000000"/>
        </w:rPr>
        <w:t xml:space="preserve"> averred that Mr. Kordell has failed to state a claim upon which relief can be granted and therefore his Complaint is legally insufficient.  </w:t>
      </w:r>
      <w:proofErr w:type="spellStart"/>
      <w:r>
        <w:rPr>
          <w:bCs/>
          <w:color w:val="000000"/>
        </w:rPr>
        <w:t>Penelec</w:t>
      </w:r>
      <w:proofErr w:type="spellEnd"/>
      <w:r>
        <w:rPr>
          <w:bCs/>
          <w:color w:val="000000"/>
        </w:rPr>
        <w:t xml:space="preserve"> attached multiple documents in support of its position.</w:t>
      </w:r>
    </w:p>
    <w:p w:rsidR="001B5616" w:rsidRDefault="001B5616" w:rsidP="00CA163A">
      <w:pPr>
        <w:pStyle w:val="Style"/>
        <w:spacing w:line="360" w:lineRule="auto"/>
        <w:ind w:firstLine="1440"/>
        <w:rPr>
          <w:bCs/>
          <w:color w:val="000000"/>
        </w:rPr>
      </w:pPr>
    </w:p>
    <w:p w:rsidR="00794A3D" w:rsidRDefault="001B5616" w:rsidP="00CA163A">
      <w:pPr>
        <w:pStyle w:val="Style"/>
        <w:spacing w:line="360" w:lineRule="auto"/>
        <w:ind w:firstLine="1440"/>
        <w:rPr>
          <w:bCs/>
          <w:color w:val="000000"/>
        </w:rPr>
      </w:pPr>
      <w:r>
        <w:rPr>
          <w:bCs/>
          <w:color w:val="000000"/>
        </w:rPr>
        <w:t xml:space="preserve">Also on June 30, 2014, </w:t>
      </w:r>
      <w:proofErr w:type="spellStart"/>
      <w:r>
        <w:rPr>
          <w:bCs/>
          <w:color w:val="000000"/>
        </w:rPr>
        <w:t>Penelec</w:t>
      </w:r>
      <w:proofErr w:type="spellEnd"/>
      <w:r>
        <w:rPr>
          <w:bCs/>
          <w:color w:val="000000"/>
        </w:rPr>
        <w:t xml:space="preserve"> filed a Preliminary Objection </w:t>
      </w:r>
      <w:r w:rsidR="00C62668">
        <w:rPr>
          <w:bCs/>
          <w:color w:val="000000"/>
        </w:rPr>
        <w:t xml:space="preserve">accompanied by </w:t>
      </w:r>
      <w:r>
        <w:rPr>
          <w:bCs/>
          <w:color w:val="000000"/>
        </w:rPr>
        <w:t xml:space="preserve">a Notice to Plead.  In its Preliminary Objection, </w:t>
      </w:r>
      <w:proofErr w:type="spellStart"/>
      <w:r>
        <w:rPr>
          <w:bCs/>
          <w:color w:val="000000"/>
        </w:rPr>
        <w:t>Penelec</w:t>
      </w:r>
      <w:proofErr w:type="spellEnd"/>
      <w:r>
        <w:rPr>
          <w:bCs/>
          <w:color w:val="000000"/>
        </w:rPr>
        <w:t xml:space="preserve"> argued that </w:t>
      </w:r>
      <w:r w:rsidR="00794A3D">
        <w:rPr>
          <w:bCs/>
          <w:color w:val="000000"/>
        </w:rPr>
        <w:t xml:space="preserve">Mr. Kordell’s Complaint is legally insufficient because it fails to state a claim upon which the Commission can grant relief.  </w:t>
      </w:r>
      <w:proofErr w:type="spellStart"/>
      <w:r w:rsidR="00794A3D">
        <w:rPr>
          <w:bCs/>
          <w:color w:val="000000"/>
        </w:rPr>
        <w:t>Penelec</w:t>
      </w:r>
      <w:proofErr w:type="spellEnd"/>
      <w:r w:rsidR="00794A3D">
        <w:rPr>
          <w:bCs/>
          <w:color w:val="000000"/>
        </w:rPr>
        <w:t xml:space="preserve"> reiterated that the essential crux of the Complaint is a dispute</w:t>
      </w:r>
      <w:r>
        <w:rPr>
          <w:bCs/>
          <w:color w:val="000000"/>
        </w:rPr>
        <w:t xml:space="preserve"> </w:t>
      </w:r>
      <w:r w:rsidR="00794A3D">
        <w:rPr>
          <w:bCs/>
          <w:color w:val="000000"/>
        </w:rPr>
        <w:t xml:space="preserve">over the rate of the Hourly Pricing Service Charge which is a variable rate </w:t>
      </w:r>
      <w:r w:rsidR="00600392">
        <w:rPr>
          <w:bCs/>
          <w:color w:val="000000"/>
        </w:rPr>
        <w:t xml:space="preserve">and </w:t>
      </w:r>
      <w:r w:rsidR="00794A3D">
        <w:rPr>
          <w:bCs/>
          <w:color w:val="000000"/>
        </w:rPr>
        <w:t xml:space="preserve">that Mr. Kordell’s service was calculated as set forth in the Company’s tariff.  </w:t>
      </w:r>
      <w:proofErr w:type="spellStart"/>
      <w:r w:rsidR="00794A3D">
        <w:rPr>
          <w:bCs/>
          <w:color w:val="000000"/>
        </w:rPr>
        <w:t>Penelec</w:t>
      </w:r>
      <w:proofErr w:type="spellEnd"/>
      <w:r w:rsidR="00794A3D">
        <w:rPr>
          <w:bCs/>
          <w:color w:val="000000"/>
        </w:rPr>
        <w:t xml:space="preserve"> argued that, assuming that the facts pleaded in the Complaint are true, Mr. Kordell has failed to allege that </w:t>
      </w:r>
      <w:proofErr w:type="spellStart"/>
      <w:r w:rsidR="00794A3D">
        <w:rPr>
          <w:bCs/>
          <w:color w:val="000000"/>
        </w:rPr>
        <w:t>Penelec</w:t>
      </w:r>
      <w:proofErr w:type="spellEnd"/>
      <w:r w:rsidR="00794A3D">
        <w:rPr>
          <w:bCs/>
          <w:color w:val="000000"/>
        </w:rPr>
        <w:t xml:space="preserve"> has committed or omitted an act in violation of a Commission statute, regulation, order or </w:t>
      </w:r>
      <w:proofErr w:type="spellStart"/>
      <w:r w:rsidR="00794A3D">
        <w:rPr>
          <w:bCs/>
          <w:color w:val="000000"/>
        </w:rPr>
        <w:t>Penelec’s</w:t>
      </w:r>
      <w:proofErr w:type="spellEnd"/>
      <w:r w:rsidR="00794A3D">
        <w:rPr>
          <w:bCs/>
          <w:color w:val="000000"/>
        </w:rPr>
        <w:t xml:space="preserve"> tariff over which the Commission has jurisdiction.  </w:t>
      </w:r>
      <w:proofErr w:type="spellStart"/>
      <w:r w:rsidR="00794A3D">
        <w:rPr>
          <w:bCs/>
          <w:color w:val="000000"/>
        </w:rPr>
        <w:t>Penelec</w:t>
      </w:r>
      <w:proofErr w:type="spellEnd"/>
      <w:r w:rsidR="00794A3D">
        <w:rPr>
          <w:bCs/>
          <w:color w:val="000000"/>
        </w:rPr>
        <w:t xml:space="preserve"> </w:t>
      </w:r>
      <w:r w:rsidR="00600392">
        <w:rPr>
          <w:bCs/>
          <w:color w:val="000000"/>
        </w:rPr>
        <w:t xml:space="preserve">attached copies of relevant tariff pages to its Preliminary Objection and </w:t>
      </w:r>
      <w:r w:rsidR="00794A3D">
        <w:rPr>
          <w:bCs/>
          <w:color w:val="000000"/>
        </w:rPr>
        <w:t>argue</w:t>
      </w:r>
      <w:r w:rsidR="00600392">
        <w:rPr>
          <w:bCs/>
          <w:color w:val="000000"/>
        </w:rPr>
        <w:t>d</w:t>
      </w:r>
      <w:r w:rsidR="00794A3D">
        <w:rPr>
          <w:bCs/>
          <w:color w:val="000000"/>
        </w:rPr>
        <w:t xml:space="preserve"> that Mr. Kordell’s Complaint must, therefore, be dismissed.</w:t>
      </w:r>
    </w:p>
    <w:p w:rsidR="005D0D2C" w:rsidRPr="00600392" w:rsidRDefault="005D0D2C" w:rsidP="0042524A">
      <w:pPr>
        <w:pStyle w:val="Style"/>
        <w:spacing w:line="360" w:lineRule="auto"/>
        <w:ind w:firstLine="1440"/>
        <w:rPr>
          <w:bCs/>
          <w:color w:val="000000"/>
        </w:rPr>
      </w:pPr>
    </w:p>
    <w:p w:rsidR="00E23907" w:rsidRPr="00600392" w:rsidRDefault="00600392" w:rsidP="00E23907">
      <w:pPr>
        <w:pStyle w:val="Style"/>
        <w:spacing w:line="360" w:lineRule="auto"/>
        <w:ind w:firstLine="1440"/>
        <w:rPr>
          <w:color w:val="000000"/>
        </w:rPr>
      </w:pPr>
      <w:r w:rsidRPr="00600392">
        <w:rPr>
          <w:color w:val="000000"/>
        </w:rPr>
        <w:t xml:space="preserve">Mr. Kordell’s </w:t>
      </w:r>
      <w:r w:rsidR="00E23907" w:rsidRPr="00600392">
        <w:rPr>
          <w:color w:val="000000"/>
        </w:rPr>
        <w:t>Answer</w:t>
      </w:r>
      <w:r w:rsidRPr="00600392">
        <w:rPr>
          <w:color w:val="000000"/>
        </w:rPr>
        <w:t xml:space="preserve"> to the Preliminary Objection was </w:t>
      </w:r>
      <w:r w:rsidR="00E23907" w:rsidRPr="00600392">
        <w:rPr>
          <w:color w:val="000000"/>
        </w:rPr>
        <w:t xml:space="preserve">due not later than </w:t>
      </w:r>
      <w:r>
        <w:rPr>
          <w:color w:val="000000"/>
        </w:rPr>
        <w:t>July 14</w:t>
      </w:r>
      <w:r w:rsidR="00E23907" w:rsidRPr="00600392">
        <w:rPr>
          <w:color w:val="000000"/>
        </w:rPr>
        <w:t xml:space="preserve">, 2014.  52 </w:t>
      </w:r>
      <w:proofErr w:type="spellStart"/>
      <w:r w:rsidR="00E23907" w:rsidRPr="00600392">
        <w:rPr>
          <w:color w:val="000000"/>
        </w:rPr>
        <w:t>Pa.Code</w:t>
      </w:r>
      <w:proofErr w:type="spellEnd"/>
      <w:r w:rsidR="00E23907" w:rsidRPr="00600392">
        <w:rPr>
          <w:color w:val="000000"/>
        </w:rPr>
        <w:t xml:space="preserve"> §§ 5.101(f</w:t>
      </w:r>
      <w:proofErr w:type="gramStart"/>
      <w:r w:rsidR="00E23907" w:rsidRPr="00600392">
        <w:rPr>
          <w:color w:val="000000"/>
        </w:rPr>
        <w:t>)(</w:t>
      </w:r>
      <w:proofErr w:type="gramEnd"/>
      <w:r w:rsidR="00E23907" w:rsidRPr="00600392">
        <w:rPr>
          <w:color w:val="000000"/>
        </w:rPr>
        <w:t xml:space="preserve">1), 1.12(a), 1.56(a)(1) and (b).  </w:t>
      </w:r>
      <w:r>
        <w:rPr>
          <w:color w:val="000000"/>
        </w:rPr>
        <w:t xml:space="preserve">Mr. Kordell’s </w:t>
      </w:r>
      <w:r w:rsidR="00E23907" w:rsidRPr="00600392">
        <w:rPr>
          <w:color w:val="000000"/>
        </w:rPr>
        <w:t>Answer</w:t>
      </w:r>
      <w:r>
        <w:rPr>
          <w:color w:val="000000"/>
        </w:rPr>
        <w:t xml:space="preserve"> </w:t>
      </w:r>
      <w:r w:rsidR="00E23907" w:rsidRPr="00600392">
        <w:rPr>
          <w:color w:val="000000"/>
        </w:rPr>
        <w:t xml:space="preserve">to the New Matter was due not later than </w:t>
      </w:r>
      <w:r>
        <w:rPr>
          <w:color w:val="000000"/>
        </w:rPr>
        <w:t>July 23</w:t>
      </w:r>
      <w:r w:rsidR="00E23907" w:rsidRPr="00600392">
        <w:rPr>
          <w:color w:val="000000"/>
        </w:rPr>
        <w:t xml:space="preserve">, 2014.  52 </w:t>
      </w:r>
      <w:proofErr w:type="spellStart"/>
      <w:r w:rsidR="00E23907" w:rsidRPr="00600392">
        <w:rPr>
          <w:color w:val="000000"/>
        </w:rPr>
        <w:t>Pa.Code</w:t>
      </w:r>
      <w:proofErr w:type="spellEnd"/>
      <w:r w:rsidR="00E23907" w:rsidRPr="00600392">
        <w:rPr>
          <w:color w:val="000000"/>
        </w:rPr>
        <w:t xml:space="preserve"> §§ 5.63(a), 1.12(a), 1.56(a</w:t>
      </w:r>
      <w:proofErr w:type="gramStart"/>
      <w:r w:rsidR="00E23907" w:rsidRPr="00600392">
        <w:rPr>
          <w:color w:val="000000"/>
        </w:rPr>
        <w:t>)(</w:t>
      </w:r>
      <w:proofErr w:type="gramEnd"/>
      <w:r w:rsidR="00E23907" w:rsidRPr="00600392">
        <w:rPr>
          <w:color w:val="000000"/>
        </w:rPr>
        <w:t xml:space="preserve">1) and (b).  </w:t>
      </w:r>
      <w:r>
        <w:rPr>
          <w:color w:val="000000"/>
        </w:rPr>
        <w:t xml:space="preserve">Mr. Kordell </w:t>
      </w:r>
      <w:r w:rsidR="00E23907" w:rsidRPr="00600392">
        <w:rPr>
          <w:color w:val="000000"/>
        </w:rPr>
        <w:t xml:space="preserve">filed </w:t>
      </w:r>
      <w:r>
        <w:rPr>
          <w:color w:val="000000"/>
        </w:rPr>
        <w:t>n</w:t>
      </w:r>
      <w:r w:rsidR="00E23907" w:rsidRPr="00600392">
        <w:rPr>
          <w:color w:val="000000"/>
        </w:rPr>
        <w:t xml:space="preserve">either an answer to the Preliminary Objection </w:t>
      </w:r>
      <w:r>
        <w:rPr>
          <w:color w:val="000000"/>
        </w:rPr>
        <w:t>n</w:t>
      </w:r>
      <w:r w:rsidR="00E23907" w:rsidRPr="00600392">
        <w:rPr>
          <w:color w:val="000000"/>
        </w:rPr>
        <w:t>or an answer to the New Matter.</w:t>
      </w:r>
    </w:p>
    <w:p w:rsidR="00C62668" w:rsidRDefault="00C62668" w:rsidP="00C62668">
      <w:pPr>
        <w:pStyle w:val="Style"/>
        <w:spacing w:line="360" w:lineRule="auto"/>
        <w:ind w:firstLine="1440"/>
        <w:rPr>
          <w:bCs/>
          <w:color w:val="000000"/>
        </w:rPr>
      </w:pPr>
    </w:p>
    <w:p w:rsidR="00C62668" w:rsidRPr="000A1E4A" w:rsidRDefault="00C62668" w:rsidP="00C62668">
      <w:pPr>
        <w:pStyle w:val="Style"/>
        <w:spacing w:line="360" w:lineRule="auto"/>
        <w:ind w:firstLine="1440"/>
        <w:rPr>
          <w:bCs/>
          <w:strike/>
          <w:color w:val="000000"/>
        </w:rPr>
      </w:pPr>
      <w:r>
        <w:rPr>
          <w:bCs/>
          <w:color w:val="000000"/>
        </w:rPr>
        <w:t xml:space="preserve">On July 2, 2014, the Commission issued a Motion Judge Assignment Notice informing the parties that I was assigned as the Presiding Officer and responsible to resolve any issues which might arise during the preliminary phase of this proceeding.  </w:t>
      </w:r>
    </w:p>
    <w:p w:rsidR="00CC0475" w:rsidRPr="00600392" w:rsidRDefault="00CC0475" w:rsidP="005D0D2C">
      <w:pPr>
        <w:pStyle w:val="Style"/>
        <w:spacing w:line="360" w:lineRule="auto"/>
        <w:ind w:firstLine="1440"/>
        <w:rPr>
          <w:bCs/>
          <w:color w:val="000000"/>
        </w:rPr>
      </w:pPr>
    </w:p>
    <w:p w:rsidR="00600392" w:rsidRDefault="00600392" w:rsidP="007C5784">
      <w:pPr>
        <w:pStyle w:val="Style"/>
        <w:spacing w:line="360" w:lineRule="auto"/>
        <w:ind w:firstLine="1440"/>
        <w:rPr>
          <w:bCs/>
          <w:color w:val="000000"/>
        </w:rPr>
      </w:pPr>
      <w:proofErr w:type="spellStart"/>
      <w:r w:rsidRPr="00600392">
        <w:rPr>
          <w:bCs/>
          <w:color w:val="000000"/>
        </w:rPr>
        <w:lastRenderedPageBreak/>
        <w:t>Penelec’s</w:t>
      </w:r>
      <w:proofErr w:type="spellEnd"/>
      <w:r>
        <w:rPr>
          <w:bCs/>
          <w:color w:val="000000"/>
        </w:rPr>
        <w:t xml:space="preserve"> Preliminary Objection is now ready for disposition.  For the reasons discussed further below, </w:t>
      </w:r>
      <w:proofErr w:type="spellStart"/>
      <w:r>
        <w:rPr>
          <w:bCs/>
          <w:color w:val="000000"/>
        </w:rPr>
        <w:t>Penelec’s</w:t>
      </w:r>
      <w:proofErr w:type="spellEnd"/>
      <w:r>
        <w:rPr>
          <w:bCs/>
          <w:color w:val="000000"/>
        </w:rPr>
        <w:t xml:space="preserve"> Preliminary Objection will be denied and Mr. Kordell’s Complaint will be referred to the Commission’s Mediation Unit for mediation review.</w:t>
      </w:r>
    </w:p>
    <w:p w:rsidR="00600392" w:rsidRDefault="00600392" w:rsidP="007C5784">
      <w:pPr>
        <w:pStyle w:val="Style"/>
        <w:spacing w:line="360" w:lineRule="auto"/>
        <w:ind w:firstLine="1440"/>
        <w:rPr>
          <w:bCs/>
          <w:color w:val="000000"/>
        </w:rPr>
      </w:pPr>
    </w:p>
    <w:p w:rsidR="0062772E" w:rsidRPr="00336DA5"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Section 5.101 of t</w:t>
      </w:r>
      <w:r w:rsidR="0062772E" w:rsidRPr="00336DA5">
        <w:rPr>
          <w:rFonts w:ascii="Times New Roman" w:eastAsia="Times New Roman" w:hAnsi="Times New Roman" w:cs="Times New Roman"/>
          <w:color w:val="000000"/>
          <w:sz w:val="24"/>
          <w:szCs w:val="24"/>
        </w:rPr>
        <w:t>he Commission’s Rules of Administrative Practice and Procedure</w:t>
      </w:r>
      <w:r w:rsidRPr="00336DA5">
        <w:rPr>
          <w:rFonts w:ascii="Times New Roman" w:eastAsia="Times New Roman" w:hAnsi="Times New Roman" w:cs="Times New Roman"/>
          <w:color w:val="000000"/>
          <w:sz w:val="24"/>
          <w:szCs w:val="24"/>
        </w:rPr>
        <w:t xml:space="preserve"> </w:t>
      </w:r>
      <w:r w:rsidR="0062772E" w:rsidRPr="00336DA5">
        <w:rPr>
          <w:rFonts w:ascii="Times New Roman" w:eastAsia="Times New Roman" w:hAnsi="Times New Roman" w:cs="Times New Roman"/>
          <w:color w:val="000000"/>
          <w:sz w:val="24"/>
          <w:szCs w:val="24"/>
        </w:rPr>
        <w:t>provide</w:t>
      </w:r>
      <w:r w:rsidRPr="00336DA5">
        <w:rPr>
          <w:rFonts w:ascii="Times New Roman" w:eastAsia="Times New Roman" w:hAnsi="Times New Roman" w:cs="Times New Roman"/>
          <w:color w:val="000000"/>
          <w:sz w:val="24"/>
          <w:szCs w:val="24"/>
        </w:rPr>
        <w:t>s</w:t>
      </w:r>
      <w:r w:rsidR="0062772E" w:rsidRPr="00336DA5">
        <w:rPr>
          <w:rFonts w:ascii="Times New Roman" w:eastAsia="Times New Roman" w:hAnsi="Times New Roman" w:cs="Times New Roman"/>
          <w:color w:val="000000"/>
          <w:sz w:val="24"/>
          <w:szCs w:val="24"/>
        </w:rPr>
        <w:t xml:space="preserve"> for the filing of Preliminary Objections.  </w:t>
      </w:r>
      <w:proofErr w:type="gramStart"/>
      <w:r w:rsidR="0062772E" w:rsidRPr="00336DA5">
        <w:rPr>
          <w:rFonts w:ascii="Times New Roman" w:eastAsia="Times New Roman" w:hAnsi="Times New Roman" w:cs="Times New Roman"/>
          <w:color w:val="000000"/>
          <w:sz w:val="24"/>
          <w:szCs w:val="24"/>
        </w:rPr>
        <w:t xml:space="preserve">52 </w:t>
      </w:r>
      <w:proofErr w:type="spellStart"/>
      <w:r w:rsidR="0062772E" w:rsidRPr="00336DA5">
        <w:rPr>
          <w:rFonts w:ascii="Times New Roman" w:eastAsia="Times New Roman" w:hAnsi="Times New Roman" w:cs="Times New Roman"/>
          <w:color w:val="000000"/>
          <w:sz w:val="24"/>
          <w:szCs w:val="24"/>
        </w:rPr>
        <w:t>Pa.Code</w:t>
      </w:r>
      <w:proofErr w:type="spellEnd"/>
      <w:r w:rsidR="0062772E" w:rsidRPr="00336DA5">
        <w:rPr>
          <w:rFonts w:ascii="Times New Roman" w:eastAsia="Times New Roman" w:hAnsi="Times New Roman" w:cs="Times New Roman"/>
          <w:color w:val="000000"/>
          <w:sz w:val="24"/>
          <w:szCs w:val="24"/>
        </w:rPr>
        <w:t xml:space="preserve"> </w:t>
      </w:r>
      <w:r w:rsidR="0062772E" w:rsidRPr="00336DA5">
        <w:rPr>
          <w:rFonts w:ascii="Times New Roman" w:eastAsia="Times New Roman" w:hAnsi="Times New Roman" w:cs="Times New Roman"/>
          <w:color w:val="000000"/>
          <w:w w:val="86"/>
          <w:sz w:val="24"/>
          <w:szCs w:val="24"/>
        </w:rPr>
        <w:t xml:space="preserve">§ </w:t>
      </w:r>
      <w:r w:rsidR="0062772E" w:rsidRPr="00336DA5">
        <w:rPr>
          <w:rFonts w:ascii="Times New Roman" w:eastAsia="Times New Roman" w:hAnsi="Times New Roman" w:cs="Times New Roman"/>
          <w:color w:val="000000"/>
          <w:sz w:val="24"/>
          <w:szCs w:val="24"/>
        </w:rPr>
        <w:t>5.101.</w:t>
      </w:r>
      <w:proofErr w:type="gramEnd"/>
      <w:r w:rsidR="0062772E" w:rsidRPr="00336DA5">
        <w:rPr>
          <w:rFonts w:ascii="Times New Roman" w:eastAsia="Times New Roman" w:hAnsi="Times New Roman" w:cs="Times New Roman"/>
          <w:color w:val="000000"/>
          <w:sz w:val="24"/>
          <w:szCs w:val="24"/>
        </w:rPr>
        <w:t xml:space="preserve">  Commission Preliminary Objection practice is comparable to Pennsylvania civil practice respecting the filing of </w:t>
      </w:r>
      <w:r w:rsidR="00794E50" w:rsidRPr="00336DA5">
        <w:rPr>
          <w:rFonts w:ascii="Times New Roman" w:eastAsia="Times New Roman" w:hAnsi="Times New Roman" w:cs="Times New Roman"/>
          <w:color w:val="000000"/>
          <w:sz w:val="24"/>
          <w:szCs w:val="24"/>
        </w:rPr>
        <w:t>P</w:t>
      </w:r>
      <w:r w:rsidR="0062772E" w:rsidRPr="00336DA5">
        <w:rPr>
          <w:rFonts w:ascii="Times New Roman" w:eastAsia="Times New Roman" w:hAnsi="Times New Roman" w:cs="Times New Roman"/>
          <w:color w:val="000000"/>
          <w:sz w:val="24"/>
          <w:szCs w:val="24"/>
        </w:rPr>
        <w:t xml:space="preserve">reliminary </w:t>
      </w:r>
      <w:r w:rsidR="00794E50" w:rsidRPr="00336DA5">
        <w:rPr>
          <w:rFonts w:ascii="Times New Roman" w:eastAsia="Times New Roman" w:hAnsi="Times New Roman" w:cs="Times New Roman"/>
          <w:color w:val="000000"/>
          <w:sz w:val="24"/>
          <w:szCs w:val="24"/>
        </w:rPr>
        <w:t>O</w:t>
      </w:r>
      <w:r w:rsidR="0062772E" w:rsidRPr="00336DA5">
        <w:rPr>
          <w:rFonts w:ascii="Times New Roman" w:eastAsia="Times New Roman" w:hAnsi="Times New Roman" w:cs="Times New Roman"/>
          <w:color w:val="000000"/>
          <w:sz w:val="24"/>
          <w:szCs w:val="24"/>
        </w:rPr>
        <w:t xml:space="preserve">bjections.  </w:t>
      </w:r>
      <w:r w:rsidR="0062772E" w:rsidRPr="00336DA5">
        <w:rPr>
          <w:rFonts w:ascii="Times New Roman" w:eastAsia="Times New Roman" w:hAnsi="Times New Roman" w:cs="Times New Roman"/>
          <w:iCs/>
          <w:color w:val="000000"/>
          <w:sz w:val="24"/>
          <w:szCs w:val="24"/>
          <w:u w:val="single"/>
        </w:rPr>
        <w:t xml:space="preserve">Equitable Small Transportation </w:t>
      </w:r>
      <w:proofErr w:type="spellStart"/>
      <w:r w:rsidR="0062772E" w:rsidRPr="00336DA5">
        <w:rPr>
          <w:rFonts w:ascii="Times New Roman" w:eastAsia="Times New Roman" w:hAnsi="Times New Roman" w:cs="Times New Roman"/>
          <w:iCs/>
          <w:color w:val="000000"/>
          <w:sz w:val="24"/>
          <w:szCs w:val="24"/>
          <w:u w:val="single"/>
        </w:rPr>
        <w:t>Intervenors</w:t>
      </w:r>
      <w:proofErr w:type="spellEnd"/>
      <w:r w:rsidR="0062772E" w:rsidRPr="00336DA5">
        <w:rPr>
          <w:rFonts w:ascii="Times New Roman" w:eastAsia="Times New Roman" w:hAnsi="Times New Roman" w:cs="Times New Roman"/>
          <w:iCs/>
          <w:color w:val="000000"/>
          <w:sz w:val="24"/>
          <w:szCs w:val="24"/>
          <w:u w:val="single"/>
        </w:rPr>
        <w:t xml:space="preserve"> v. Equitable Gas Company</w:t>
      </w:r>
      <w:r w:rsidR="0062772E" w:rsidRPr="00336DA5">
        <w:rPr>
          <w:rFonts w:ascii="Times New Roman" w:eastAsia="Times New Roman" w:hAnsi="Times New Roman" w:cs="Times New Roman"/>
          <w:i/>
          <w:iCs/>
          <w:color w:val="000000"/>
          <w:sz w:val="24"/>
          <w:szCs w:val="24"/>
        </w:rPr>
        <w:t xml:space="preserve">, </w:t>
      </w:r>
      <w:r w:rsidR="0062772E" w:rsidRPr="00336DA5">
        <w:rPr>
          <w:rFonts w:ascii="Times New Roman" w:eastAsia="Times New Roman" w:hAnsi="Times New Roman" w:cs="Times New Roman"/>
          <w:color w:val="000000"/>
          <w:sz w:val="24"/>
          <w:szCs w:val="24"/>
        </w:rPr>
        <w:t xml:space="preserve">1994 Pa PUC LEXIS 69, Docket No. </w:t>
      </w:r>
      <w:proofErr w:type="gramStart"/>
      <w:r w:rsidR="0062772E" w:rsidRPr="00336DA5">
        <w:rPr>
          <w:rFonts w:ascii="Times New Roman" w:eastAsia="Times New Roman" w:hAnsi="Times New Roman" w:cs="Times New Roman"/>
          <w:color w:val="000000"/>
          <w:sz w:val="24"/>
          <w:szCs w:val="24"/>
        </w:rPr>
        <w:t>C-00935435 (July 18, 1994) (</w:t>
      </w:r>
      <w:r w:rsidR="0062772E" w:rsidRPr="00336DA5">
        <w:rPr>
          <w:rFonts w:ascii="Times New Roman" w:eastAsia="Times New Roman" w:hAnsi="Times New Roman" w:cs="Times New Roman"/>
          <w:color w:val="000000"/>
          <w:sz w:val="24"/>
          <w:szCs w:val="24"/>
          <w:u w:val="single"/>
        </w:rPr>
        <w:t>Equitable</w:t>
      </w:r>
      <w:r w:rsidR="0062772E" w:rsidRPr="00336DA5">
        <w:rPr>
          <w:rFonts w:ascii="Times New Roman" w:eastAsia="Times New Roman" w:hAnsi="Times New Roman" w:cs="Times New Roman"/>
          <w:color w:val="000000"/>
          <w:sz w:val="24"/>
          <w:szCs w:val="24"/>
        </w:rPr>
        <w:t>).</w:t>
      </w:r>
      <w:proofErr w:type="gramEnd"/>
      <w:r w:rsidR="0062772E" w:rsidRPr="00336DA5">
        <w:rPr>
          <w:rFonts w:ascii="Times New Roman" w:eastAsia="Times New Roman" w:hAnsi="Times New Roman" w:cs="Times New Roman"/>
          <w:color w:val="000000"/>
          <w:sz w:val="24"/>
          <w:szCs w:val="24"/>
        </w:rPr>
        <w:t xml:space="preserve">  </w:t>
      </w:r>
      <w:r w:rsidR="00A86E32" w:rsidRPr="00336DA5">
        <w:rPr>
          <w:rFonts w:ascii="Times New Roman" w:eastAsia="Times New Roman" w:hAnsi="Times New Roman" w:cs="Times New Roman"/>
          <w:color w:val="000000"/>
          <w:sz w:val="24"/>
          <w:szCs w:val="24"/>
        </w:rPr>
        <w:t>Section 5.101(a) provides</w:t>
      </w:r>
      <w:r w:rsidR="0062772E" w:rsidRPr="00336DA5">
        <w:rPr>
          <w:rFonts w:ascii="Times New Roman" w:eastAsia="Times New Roman" w:hAnsi="Times New Roman" w:cs="Times New Roman"/>
          <w:color w:val="000000"/>
          <w:sz w:val="24"/>
          <w:szCs w:val="24"/>
        </w:rPr>
        <w:t>:</w:t>
      </w:r>
    </w:p>
    <w:p w:rsidR="0062772E" w:rsidRPr="00336DA5"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336DA5"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 xml:space="preserve">(a) </w:t>
      </w:r>
      <w:r w:rsidRPr="00336DA5">
        <w:rPr>
          <w:rFonts w:ascii="Times New Roman" w:eastAsia="Times New Roman" w:hAnsi="Times New Roman" w:cs="Times New Roman"/>
          <w:color w:val="000000"/>
          <w:sz w:val="24"/>
          <w:szCs w:val="24"/>
        </w:rPr>
        <w:tab/>
      </w:r>
      <w:r w:rsidRPr="00336DA5">
        <w:rPr>
          <w:rFonts w:ascii="Times New Roman" w:eastAsia="Times New Roman" w:hAnsi="Times New Roman" w:cs="Times New Roman"/>
          <w:i/>
          <w:iCs/>
          <w:color w:val="000000"/>
          <w:sz w:val="24"/>
          <w:szCs w:val="24"/>
        </w:rPr>
        <w:t xml:space="preserve">Grounds. </w:t>
      </w:r>
      <w:r w:rsidR="00A97667" w:rsidRPr="00336DA5">
        <w:rPr>
          <w:rFonts w:ascii="Times New Roman" w:eastAsia="Times New Roman" w:hAnsi="Times New Roman" w:cs="Times New Roman"/>
          <w:i/>
          <w:iCs/>
          <w:color w:val="000000"/>
          <w:sz w:val="24"/>
          <w:szCs w:val="24"/>
        </w:rPr>
        <w:t xml:space="preserve"> </w:t>
      </w:r>
      <w:r w:rsidRPr="00336DA5">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336DA5"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336DA5"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336DA5"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336DA5"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336DA5"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336DA5"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Insufficient specificity of a pleading.</w:t>
      </w:r>
    </w:p>
    <w:p w:rsidR="0062772E" w:rsidRPr="00336DA5"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336DA5"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Legal insufficiency of a pleading.</w:t>
      </w:r>
    </w:p>
    <w:p w:rsidR="0062772E" w:rsidRPr="00336DA5"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336DA5"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 xml:space="preserve">Lack of capacity to sue, </w:t>
      </w:r>
      <w:proofErr w:type="spellStart"/>
      <w:r w:rsidRPr="00336DA5">
        <w:rPr>
          <w:rFonts w:ascii="Times New Roman" w:eastAsia="Times New Roman" w:hAnsi="Times New Roman" w:cs="Times New Roman"/>
          <w:color w:val="000000"/>
          <w:sz w:val="24"/>
          <w:szCs w:val="24"/>
        </w:rPr>
        <w:t>nonjoinder</w:t>
      </w:r>
      <w:proofErr w:type="spellEnd"/>
      <w:r w:rsidRPr="00336DA5">
        <w:rPr>
          <w:rFonts w:ascii="Times New Roman" w:eastAsia="Times New Roman" w:hAnsi="Times New Roman" w:cs="Times New Roman"/>
          <w:color w:val="000000"/>
          <w:sz w:val="24"/>
          <w:szCs w:val="24"/>
        </w:rPr>
        <w:t xml:space="preserve"> of a necessary party or misjoinder of a cause of action.</w:t>
      </w:r>
    </w:p>
    <w:p w:rsidR="0062772E" w:rsidRPr="00336DA5"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336DA5"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Pendency of a prior proceeding or agreement for alternative dispute resolution.</w:t>
      </w:r>
    </w:p>
    <w:p w:rsidR="008277C5" w:rsidRPr="00336DA5"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336DA5"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Standing of a party to participate in a proceeding.</w:t>
      </w:r>
    </w:p>
    <w:p w:rsidR="0062772E" w:rsidRPr="00336DA5"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336DA5"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36DA5">
        <w:rPr>
          <w:rFonts w:ascii="Times New Roman" w:eastAsia="Times New Roman" w:hAnsi="Times New Roman" w:cs="Times New Roman"/>
          <w:color w:val="000000"/>
          <w:sz w:val="24"/>
          <w:szCs w:val="24"/>
        </w:rPr>
        <w:t xml:space="preserve">52 </w:t>
      </w:r>
      <w:proofErr w:type="spellStart"/>
      <w:r w:rsidRPr="00336DA5">
        <w:rPr>
          <w:rFonts w:ascii="Times New Roman" w:eastAsia="Times New Roman" w:hAnsi="Times New Roman" w:cs="Times New Roman"/>
          <w:color w:val="000000"/>
          <w:sz w:val="24"/>
          <w:szCs w:val="24"/>
        </w:rPr>
        <w:t>Pa.Code</w:t>
      </w:r>
      <w:proofErr w:type="spellEnd"/>
      <w:r w:rsidRPr="00336DA5">
        <w:rPr>
          <w:rFonts w:ascii="Times New Roman" w:eastAsia="Times New Roman" w:hAnsi="Times New Roman" w:cs="Times New Roman"/>
          <w:color w:val="000000"/>
          <w:sz w:val="24"/>
          <w:szCs w:val="24"/>
        </w:rPr>
        <w:t xml:space="preserve"> § 5.101(a</w:t>
      </w:r>
      <w:proofErr w:type="gramStart"/>
      <w:r w:rsidRPr="00336DA5">
        <w:rPr>
          <w:rFonts w:ascii="Times New Roman" w:eastAsia="Times New Roman" w:hAnsi="Times New Roman" w:cs="Times New Roman"/>
          <w:color w:val="000000"/>
          <w:sz w:val="24"/>
          <w:szCs w:val="24"/>
        </w:rPr>
        <w:t>)(</w:t>
      </w:r>
      <w:proofErr w:type="gramEnd"/>
      <w:r w:rsidRPr="00336DA5">
        <w:rPr>
          <w:rFonts w:ascii="Times New Roman" w:eastAsia="Times New Roman" w:hAnsi="Times New Roman" w:cs="Times New Roman"/>
          <w:color w:val="000000"/>
          <w:sz w:val="24"/>
          <w:szCs w:val="24"/>
        </w:rPr>
        <w:t>1)-(7</w:t>
      </w:r>
      <w:r w:rsidR="0062772E" w:rsidRPr="00336DA5">
        <w:rPr>
          <w:rFonts w:ascii="Times New Roman" w:eastAsia="Times New Roman" w:hAnsi="Times New Roman" w:cs="Times New Roman"/>
          <w:color w:val="000000"/>
          <w:sz w:val="24"/>
          <w:szCs w:val="24"/>
        </w:rPr>
        <w:t>).</w:t>
      </w:r>
    </w:p>
    <w:p w:rsidR="0062772E" w:rsidRPr="00336DA5"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336DA5"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336DA5">
        <w:rPr>
          <w:rFonts w:ascii="Times New Roman" w:eastAsia="Times New Roman" w:hAnsi="Times New Roman" w:cs="Times New Roman"/>
          <w:sz w:val="24"/>
          <w:szCs w:val="24"/>
        </w:rPr>
        <w:t xml:space="preserve">For purposes of disposing of Preliminary Objections, the Commission must accept as true all well </w:t>
      </w:r>
      <w:proofErr w:type="gramStart"/>
      <w:r w:rsidRPr="00336DA5">
        <w:rPr>
          <w:rFonts w:ascii="Times New Roman" w:eastAsia="Times New Roman" w:hAnsi="Times New Roman" w:cs="Times New Roman"/>
          <w:sz w:val="24"/>
          <w:szCs w:val="24"/>
        </w:rPr>
        <w:t>pleaded,</w:t>
      </w:r>
      <w:proofErr w:type="gramEnd"/>
      <w:r w:rsidRPr="00336DA5">
        <w:rPr>
          <w:rFonts w:ascii="Times New Roman" w:eastAsia="Times New Roman" w:hAnsi="Times New Roman" w:cs="Times New Roman"/>
          <w:sz w:val="24"/>
          <w:szCs w:val="24"/>
        </w:rPr>
        <w:t xml:space="preserve"> material facts of the nonmoving party, as well as every reasonable </w:t>
      </w:r>
      <w:r w:rsidRPr="00336DA5">
        <w:rPr>
          <w:rFonts w:ascii="Times New Roman" w:eastAsia="Times New Roman" w:hAnsi="Times New Roman" w:cs="Times New Roman"/>
          <w:sz w:val="24"/>
          <w:szCs w:val="24"/>
        </w:rPr>
        <w:lastRenderedPageBreak/>
        <w:t xml:space="preserve">inference from those facts.  </w:t>
      </w:r>
      <w:proofErr w:type="gramStart"/>
      <w:r w:rsidRPr="00336DA5">
        <w:rPr>
          <w:rFonts w:ascii="Times New Roman" w:eastAsia="Times New Roman" w:hAnsi="Times New Roman" w:cs="Times New Roman"/>
          <w:sz w:val="24"/>
          <w:szCs w:val="24"/>
          <w:u w:val="single"/>
        </w:rPr>
        <w:t>County of Allegheny v. Commonwealth of Pennsylvania</w:t>
      </w:r>
      <w:r w:rsidR="000E33F8" w:rsidRPr="00336DA5">
        <w:rPr>
          <w:rFonts w:ascii="Times New Roman" w:eastAsia="Times New Roman" w:hAnsi="Times New Roman" w:cs="Times New Roman"/>
          <w:sz w:val="24"/>
          <w:szCs w:val="24"/>
        </w:rPr>
        <w:t>, 490 A.2d </w:t>
      </w:r>
      <w:r w:rsidRPr="00336DA5">
        <w:rPr>
          <w:rFonts w:ascii="Times New Roman" w:eastAsia="Times New Roman" w:hAnsi="Times New Roman" w:cs="Times New Roman"/>
          <w:sz w:val="24"/>
          <w:szCs w:val="24"/>
        </w:rPr>
        <w:t xml:space="preserve">402 (Pa. 1985); </w:t>
      </w:r>
      <w:r w:rsidRPr="00336DA5">
        <w:rPr>
          <w:rFonts w:ascii="Times New Roman" w:eastAsia="Times New Roman" w:hAnsi="Times New Roman" w:cs="Times New Roman"/>
          <w:sz w:val="24"/>
          <w:szCs w:val="24"/>
          <w:u w:val="single"/>
        </w:rPr>
        <w:t>Commonwealth of Pennsylvania v. Bell Telephone Co. of Pa.</w:t>
      </w:r>
      <w:r w:rsidRPr="00336DA5">
        <w:rPr>
          <w:rFonts w:ascii="Times New Roman" w:eastAsia="Times New Roman" w:hAnsi="Times New Roman" w:cs="Times New Roman"/>
          <w:sz w:val="24"/>
          <w:szCs w:val="24"/>
        </w:rPr>
        <w:t>, 55</w:t>
      </w:r>
      <w:r w:rsidR="00DB7CB9" w:rsidRPr="00336DA5">
        <w:rPr>
          <w:rFonts w:ascii="Times New Roman" w:eastAsia="Times New Roman" w:hAnsi="Times New Roman" w:cs="Times New Roman"/>
          <w:sz w:val="24"/>
          <w:szCs w:val="24"/>
        </w:rPr>
        <w:t>1 A.2d </w:t>
      </w:r>
      <w:r w:rsidRPr="00336DA5">
        <w:rPr>
          <w:rFonts w:ascii="Times New Roman" w:eastAsia="Times New Roman" w:hAnsi="Times New Roman" w:cs="Times New Roman"/>
          <w:sz w:val="24"/>
          <w:szCs w:val="24"/>
        </w:rPr>
        <w:t xml:space="preserve">602 (Pa. </w:t>
      </w:r>
      <w:proofErr w:type="spellStart"/>
      <w:r w:rsidRPr="00336DA5">
        <w:rPr>
          <w:rFonts w:ascii="Times New Roman" w:eastAsia="Times New Roman" w:hAnsi="Times New Roman" w:cs="Times New Roman"/>
          <w:sz w:val="24"/>
          <w:szCs w:val="24"/>
        </w:rPr>
        <w:t>Cmwlth</w:t>
      </w:r>
      <w:proofErr w:type="spellEnd"/>
      <w:r w:rsidRPr="00336DA5">
        <w:rPr>
          <w:rFonts w:ascii="Times New Roman" w:eastAsia="Times New Roman" w:hAnsi="Times New Roman" w:cs="Times New Roman"/>
          <w:sz w:val="24"/>
          <w:szCs w:val="24"/>
        </w:rPr>
        <w:t>. 1988).</w:t>
      </w:r>
      <w:proofErr w:type="gramEnd"/>
      <w:r w:rsidRPr="00336DA5">
        <w:rPr>
          <w:rFonts w:ascii="Times New Roman" w:eastAsia="Times New Roman" w:hAnsi="Times New Roman" w:cs="Times New Roman"/>
          <w:sz w:val="24"/>
          <w:szCs w:val="24"/>
        </w:rPr>
        <w:t xml:space="preserve">  The Commission must view the </w:t>
      </w:r>
      <w:r w:rsidR="00D869B9" w:rsidRPr="00336DA5">
        <w:rPr>
          <w:rFonts w:ascii="Times New Roman" w:eastAsia="Times New Roman" w:hAnsi="Times New Roman" w:cs="Times New Roman"/>
          <w:sz w:val="24"/>
          <w:szCs w:val="24"/>
        </w:rPr>
        <w:t>C</w:t>
      </w:r>
      <w:r w:rsidRPr="00336DA5">
        <w:rPr>
          <w:rFonts w:ascii="Times New Roman" w:eastAsia="Times New Roman" w:hAnsi="Times New Roman" w:cs="Times New Roman"/>
          <w:sz w:val="24"/>
          <w:szCs w:val="24"/>
        </w:rPr>
        <w:t xml:space="preserve">omplaint in this case in the light most favorable to </w:t>
      </w:r>
      <w:r w:rsidR="00336DA5">
        <w:rPr>
          <w:rFonts w:ascii="Times New Roman" w:eastAsia="Times New Roman" w:hAnsi="Times New Roman" w:cs="Times New Roman"/>
          <w:sz w:val="24"/>
          <w:szCs w:val="24"/>
        </w:rPr>
        <w:t xml:space="preserve">Mr. Kordell </w:t>
      </w:r>
      <w:r w:rsidRPr="00336DA5">
        <w:rPr>
          <w:rFonts w:ascii="Times New Roman" w:eastAsia="Times New Roman" w:hAnsi="Times New Roman" w:cs="Times New Roman"/>
          <w:sz w:val="24"/>
          <w:szCs w:val="24"/>
        </w:rPr>
        <w:t xml:space="preserve">and should dismiss the </w:t>
      </w:r>
      <w:r w:rsidR="00A36A09" w:rsidRPr="00336DA5">
        <w:rPr>
          <w:rFonts w:ascii="Times New Roman" w:eastAsia="Times New Roman" w:hAnsi="Times New Roman" w:cs="Times New Roman"/>
          <w:sz w:val="24"/>
          <w:szCs w:val="24"/>
        </w:rPr>
        <w:t>C</w:t>
      </w:r>
      <w:r w:rsidRPr="00336DA5">
        <w:rPr>
          <w:rFonts w:ascii="Times New Roman" w:eastAsia="Times New Roman" w:hAnsi="Times New Roman" w:cs="Times New Roman"/>
          <w:sz w:val="24"/>
          <w:szCs w:val="24"/>
        </w:rPr>
        <w:t>omplaint</w:t>
      </w:r>
      <w:r w:rsidR="00336DA5">
        <w:rPr>
          <w:rFonts w:ascii="Times New Roman" w:eastAsia="Times New Roman" w:hAnsi="Times New Roman" w:cs="Times New Roman"/>
          <w:sz w:val="24"/>
          <w:szCs w:val="24"/>
        </w:rPr>
        <w:t xml:space="preserve"> </w:t>
      </w:r>
      <w:r w:rsidRPr="00336DA5">
        <w:rPr>
          <w:rFonts w:ascii="Times New Roman" w:eastAsia="Times New Roman" w:hAnsi="Times New Roman" w:cs="Times New Roman"/>
          <w:sz w:val="24"/>
          <w:szCs w:val="24"/>
        </w:rPr>
        <w:t xml:space="preserve">only if it appears that </w:t>
      </w:r>
      <w:r w:rsidR="00336DA5">
        <w:rPr>
          <w:rFonts w:ascii="Times New Roman" w:eastAsia="Times New Roman" w:hAnsi="Times New Roman" w:cs="Times New Roman"/>
          <w:sz w:val="24"/>
          <w:szCs w:val="24"/>
        </w:rPr>
        <w:t xml:space="preserve">Mr. Kordell </w:t>
      </w:r>
      <w:r w:rsidRPr="00336DA5">
        <w:rPr>
          <w:rFonts w:ascii="Times New Roman" w:eastAsia="Times New Roman" w:hAnsi="Times New Roman" w:cs="Times New Roman"/>
          <w:sz w:val="24"/>
          <w:szCs w:val="24"/>
        </w:rPr>
        <w:t xml:space="preserve">would not be entitled to relief under any circumstances as a matter of law.  </w:t>
      </w:r>
      <w:r w:rsidRPr="00336DA5">
        <w:rPr>
          <w:rFonts w:ascii="Times New Roman" w:eastAsia="Times New Roman" w:hAnsi="Times New Roman" w:cs="Times New Roman"/>
          <w:sz w:val="24"/>
          <w:szCs w:val="24"/>
          <w:u w:val="single"/>
        </w:rPr>
        <w:t>Equitable</w:t>
      </w:r>
      <w:r w:rsidRPr="00336DA5">
        <w:rPr>
          <w:rFonts w:ascii="Times New Roman" w:eastAsia="Times New Roman" w:hAnsi="Times New Roman" w:cs="Times New Roman"/>
          <w:sz w:val="24"/>
          <w:szCs w:val="24"/>
        </w:rPr>
        <w:t xml:space="preserve">, </w:t>
      </w:r>
      <w:r w:rsidRPr="00336DA5">
        <w:rPr>
          <w:rFonts w:ascii="Times New Roman" w:eastAsia="Times New Roman" w:hAnsi="Times New Roman" w:cs="Times New Roman"/>
          <w:i/>
          <w:sz w:val="24"/>
          <w:szCs w:val="24"/>
        </w:rPr>
        <w:t>supra</w:t>
      </w:r>
      <w:r w:rsidRPr="00336DA5">
        <w:rPr>
          <w:rFonts w:ascii="Times New Roman" w:eastAsia="Times New Roman" w:hAnsi="Times New Roman" w:cs="Times New Roman"/>
          <w:sz w:val="24"/>
          <w:szCs w:val="24"/>
        </w:rPr>
        <w:t xml:space="preserve">; </w:t>
      </w:r>
      <w:r w:rsidRPr="00336DA5">
        <w:rPr>
          <w:rFonts w:ascii="Times New Roman" w:eastAsia="Times New Roman" w:hAnsi="Times New Roman" w:cs="Times New Roman"/>
          <w:i/>
          <w:sz w:val="24"/>
          <w:szCs w:val="24"/>
        </w:rPr>
        <w:t>see also</w:t>
      </w:r>
      <w:r w:rsidRPr="00336DA5">
        <w:rPr>
          <w:rFonts w:ascii="Times New Roman" w:eastAsia="Times New Roman" w:hAnsi="Times New Roman" w:cs="Times New Roman"/>
          <w:sz w:val="24"/>
          <w:szCs w:val="24"/>
        </w:rPr>
        <w:t xml:space="preserve">, </w:t>
      </w:r>
      <w:r w:rsidRPr="00336DA5">
        <w:rPr>
          <w:rFonts w:ascii="Times New Roman" w:eastAsia="Times New Roman" w:hAnsi="Times New Roman" w:cs="Times New Roman"/>
          <w:sz w:val="24"/>
          <w:szCs w:val="24"/>
          <w:u w:val="single"/>
        </w:rPr>
        <w:t>Interstate Traveler Services, Inc. v. Commonwealth, Department of Environmental Resources</w:t>
      </w:r>
      <w:r w:rsidRPr="00336DA5">
        <w:rPr>
          <w:rFonts w:ascii="Times New Roman" w:eastAsia="Times New Roman" w:hAnsi="Times New Roman" w:cs="Times New Roman"/>
          <w:sz w:val="24"/>
          <w:szCs w:val="24"/>
        </w:rPr>
        <w:t>, 406 A.2d 1020 (Pa. 1979).</w:t>
      </w:r>
    </w:p>
    <w:p w:rsidR="0062772E" w:rsidRPr="00336DA5"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D2086D" w:rsidRDefault="00D87E9A" w:rsidP="0062772E">
      <w:pPr>
        <w:pStyle w:val="Style"/>
        <w:spacing w:line="360" w:lineRule="auto"/>
        <w:ind w:firstLine="1440"/>
        <w:rPr>
          <w:rFonts w:eastAsiaTheme="minorEastAsia"/>
        </w:rPr>
      </w:pPr>
      <w:r>
        <w:rPr>
          <w:rFonts w:eastAsiaTheme="minorEastAsia"/>
        </w:rPr>
        <w:t xml:space="preserve">In his Complaint, Mr. Kordell indicated as his requested relief that he would like to have his account “resort back to ‘hourly pricing service charges’ for this account as in previous months from Jan. 2013 – Jan. 2014 instead of the drastic increase of ‘hourly pricing service charges’ from Feb – April 2014 </w:t>
      </w:r>
      <w:proofErr w:type="spellStart"/>
      <w:r>
        <w:rPr>
          <w:rFonts w:eastAsiaTheme="minorEastAsia"/>
        </w:rPr>
        <w:t>Penelec</w:t>
      </w:r>
      <w:proofErr w:type="spellEnd"/>
      <w:r>
        <w:rPr>
          <w:rFonts w:eastAsiaTheme="minorEastAsia"/>
        </w:rPr>
        <w:t xml:space="preserve"> billing.”  The bills attached to the Complaint demonstrate </w:t>
      </w:r>
      <w:r w:rsidR="002B1161">
        <w:rPr>
          <w:rFonts w:eastAsiaTheme="minorEastAsia"/>
        </w:rPr>
        <w:t xml:space="preserve">a range of </w:t>
      </w:r>
      <w:r>
        <w:rPr>
          <w:rFonts w:eastAsiaTheme="minorEastAsia"/>
        </w:rPr>
        <w:t>kilowatt</w:t>
      </w:r>
      <w:r w:rsidR="002B1161">
        <w:rPr>
          <w:rFonts w:eastAsiaTheme="minorEastAsia"/>
        </w:rPr>
        <w:t xml:space="preserve"> hour (kwh) charge from 0.097 cents per kwh to 0.131 cents per kwh from February</w:t>
      </w:r>
      <w:r w:rsidR="00F73D38">
        <w:rPr>
          <w:rFonts w:eastAsiaTheme="minorEastAsia"/>
        </w:rPr>
        <w:t>, 2014</w:t>
      </w:r>
      <w:r w:rsidR="002B1161">
        <w:rPr>
          <w:rFonts w:eastAsiaTheme="minorEastAsia"/>
        </w:rPr>
        <w:t xml:space="preserve"> to April, 2014 compared to a range of kwh from 0.051 cents per kwh to </w:t>
      </w:r>
      <w:r w:rsidR="00D2086D">
        <w:rPr>
          <w:rFonts w:eastAsiaTheme="minorEastAsia"/>
        </w:rPr>
        <w:t>0.086 cents per kwh</w:t>
      </w:r>
      <w:r w:rsidR="00F73D38">
        <w:rPr>
          <w:rFonts w:eastAsiaTheme="minorEastAsia"/>
        </w:rPr>
        <w:t xml:space="preserve"> from January, 2013 to January, 2014</w:t>
      </w:r>
      <w:r w:rsidR="00D2086D">
        <w:rPr>
          <w:rFonts w:eastAsiaTheme="minorEastAsia"/>
        </w:rPr>
        <w:t xml:space="preserve">.  This is an </w:t>
      </w:r>
      <w:r w:rsidR="002B1161">
        <w:rPr>
          <w:rFonts w:eastAsiaTheme="minorEastAsia"/>
        </w:rPr>
        <w:t>increase of</w:t>
      </w:r>
      <w:r w:rsidR="00D2086D">
        <w:rPr>
          <w:rFonts w:eastAsiaTheme="minorEastAsia"/>
        </w:rPr>
        <w:t xml:space="preserve"> as high as </w:t>
      </w:r>
      <w:r w:rsidR="001C0827">
        <w:rPr>
          <w:rFonts w:eastAsiaTheme="minorEastAsia"/>
        </w:rPr>
        <w:t xml:space="preserve">more than 250% </w:t>
      </w:r>
      <w:r w:rsidR="00F73D38">
        <w:rPr>
          <w:rFonts w:eastAsiaTheme="minorEastAsia"/>
        </w:rPr>
        <w:t xml:space="preserve">in some instances </w:t>
      </w:r>
      <w:r w:rsidR="00443055">
        <w:rPr>
          <w:rFonts w:eastAsiaTheme="minorEastAsia"/>
        </w:rPr>
        <w:t>(i.e., 0.131 / 0.051 = 2.57)</w:t>
      </w:r>
      <w:r w:rsidR="001C0827">
        <w:rPr>
          <w:rFonts w:eastAsiaTheme="minorEastAsia"/>
        </w:rPr>
        <w:t>.</w:t>
      </w:r>
      <w:r w:rsidR="00D2086D">
        <w:rPr>
          <w:rFonts w:eastAsiaTheme="minorEastAsia"/>
        </w:rPr>
        <w:t xml:space="preserve">  In response, </w:t>
      </w:r>
      <w:proofErr w:type="spellStart"/>
      <w:r w:rsidR="00D2086D">
        <w:rPr>
          <w:rFonts w:eastAsiaTheme="minorEastAsia"/>
        </w:rPr>
        <w:t>Penelec</w:t>
      </w:r>
      <w:proofErr w:type="spellEnd"/>
      <w:r w:rsidR="00F73D38">
        <w:rPr>
          <w:rFonts w:eastAsiaTheme="minorEastAsia"/>
        </w:rPr>
        <w:t xml:space="preserve"> argued</w:t>
      </w:r>
      <w:r w:rsidR="00D2086D">
        <w:rPr>
          <w:rFonts w:eastAsiaTheme="minorEastAsia"/>
        </w:rPr>
        <w:t xml:space="preserve"> that Mr. Kordell’s Complaint is legally insufficient because Mr. Kordell has only indicated dissatisfaction with the rate at which the hourly-priced default service was provided during the period in question and </w:t>
      </w:r>
      <w:proofErr w:type="spellStart"/>
      <w:r w:rsidR="00D2086D">
        <w:rPr>
          <w:rFonts w:eastAsiaTheme="minorEastAsia"/>
        </w:rPr>
        <w:t>Penelec’s</w:t>
      </w:r>
      <w:proofErr w:type="spellEnd"/>
      <w:r w:rsidR="00D2086D">
        <w:rPr>
          <w:rFonts w:eastAsiaTheme="minorEastAsia"/>
        </w:rPr>
        <w:t xml:space="preserve"> billing of Mr. Kordell was calculated through the Company’s Commission-approved tariff.  </w:t>
      </w:r>
      <w:proofErr w:type="spellStart"/>
      <w:r w:rsidR="00D2086D">
        <w:rPr>
          <w:rFonts w:eastAsiaTheme="minorEastAsia"/>
        </w:rPr>
        <w:t>Penelec</w:t>
      </w:r>
      <w:proofErr w:type="spellEnd"/>
      <w:r w:rsidR="00D2086D">
        <w:rPr>
          <w:rFonts w:eastAsiaTheme="minorEastAsia"/>
        </w:rPr>
        <w:t xml:space="preserve"> argued that </w:t>
      </w:r>
      <w:proofErr w:type="spellStart"/>
      <w:r w:rsidR="00D2086D">
        <w:rPr>
          <w:rFonts w:eastAsiaTheme="minorEastAsia"/>
        </w:rPr>
        <w:t>Penelec’s</w:t>
      </w:r>
      <w:proofErr w:type="spellEnd"/>
      <w:r w:rsidR="00D2086D">
        <w:rPr>
          <w:rFonts w:eastAsiaTheme="minorEastAsia"/>
        </w:rPr>
        <w:t xml:space="preserve"> actions therefore do not constitute a violation of a law, regulation, order or Company tariff and the Complaint is, therefore, legally insufficient because it fails to state a claim upon which the Commission can grant relief.</w:t>
      </w:r>
    </w:p>
    <w:p w:rsidR="00D2086D" w:rsidRDefault="00D2086D" w:rsidP="0062772E">
      <w:pPr>
        <w:pStyle w:val="Style"/>
        <w:spacing w:line="360" w:lineRule="auto"/>
        <w:ind w:firstLine="1440"/>
        <w:rPr>
          <w:rFonts w:eastAsiaTheme="minorEastAsia"/>
        </w:rPr>
      </w:pPr>
    </w:p>
    <w:p w:rsidR="00695485" w:rsidRDefault="00F50DBB" w:rsidP="00F50DBB">
      <w:pPr>
        <w:pStyle w:val="Style"/>
        <w:spacing w:line="360" w:lineRule="auto"/>
        <w:ind w:firstLine="1440"/>
        <w:rPr>
          <w:color w:val="000000"/>
        </w:rPr>
      </w:pPr>
      <w:proofErr w:type="spellStart"/>
      <w:r>
        <w:rPr>
          <w:color w:val="000000"/>
        </w:rPr>
        <w:t>Penelec</w:t>
      </w:r>
      <w:proofErr w:type="spellEnd"/>
      <w:r>
        <w:rPr>
          <w:color w:val="000000"/>
        </w:rPr>
        <w:t xml:space="preserve"> </w:t>
      </w:r>
      <w:r w:rsidR="00F55946">
        <w:rPr>
          <w:color w:val="000000"/>
        </w:rPr>
        <w:t xml:space="preserve">is correct that the provisions of a Commission-approved tariff have the force and effect of law and are binding on both the utility and its customers.  </w:t>
      </w:r>
      <w:proofErr w:type="spellStart"/>
      <w:proofErr w:type="gramStart"/>
      <w:r w:rsidR="00F55946">
        <w:rPr>
          <w:color w:val="000000"/>
          <w:u w:val="single"/>
        </w:rPr>
        <w:t>Stiteler</w:t>
      </w:r>
      <w:proofErr w:type="spellEnd"/>
      <w:r w:rsidR="00F55946">
        <w:rPr>
          <w:color w:val="000000"/>
          <w:u w:val="single"/>
        </w:rPr>
        <w:t xml:space="preserve"> v. Bell Telephone Co. of Pa.</w:t>
      </w:r>
      <w:r w:rsidR="00F55946">
        <w:rPr>
          <w:color w:val="000000"/>
        </w:rPr>
        <w:t xml:space="preserve">, 379 A.2d 339 (Pa. </w:t>
      </w:r>
      <w:proofErr w:type="spellStart"/>
      <w:r w:rsidR="00F55946">
        <w:rPr>
          <w:color w:val="000000"/>
        </w:rPr>
        <w:t>Cmwlth</w:t>
      </w:r>
      <w:proofErr w:type="spellEnd"/>
      <w:r w:rsidR="00F55946">
        <w:rPr>
          <w:color w:val="000000"/>
        </w:rPr>
        <w:t xml:space="preserve">. 1977); </w:t>
      </w:r>
      <w:r w:rsidR="00F55946">
        <w:rPr>
          <w:color w:val="000000"/>
          <w:u w:val="single"/>
        </w:rPr>
        <w:t>Brockway Glass Co. v. Pa. Pub.</w:t>
      </w:r>
      <w:proofErr w:type="gramEnd"/>
      <w:r w:rsidR="00F55946">
        <w:rPr>
          <w:color w:val="000000"/>
          <w:u w:val="single"/>
        </w:rPr>
        <w:t xml:space="preserve"> </w:t>
      </w:r>
      <w:proofErr w:type="gramStart"/>
      <w:r w:rsidR="00F55946">
        <w:rPr>
          <w:color w:val="000000"/>
          <w:u w:val="single"/>
        </w:rPr>
        <w:t xml:space="preserve">Util. </w:t>
      </w:r>
      <w:proofErr w:type="spellStart"/>
      <w:r w:rsidR="00F55946">
        <w:rPr>
          <w:color w:val="000000"/>
          <w:u w:val="single"/>
        </w:rPr>
        <w:t>Comm’n</w:t>
      </w:r>
      <w:proofErr w:type="spellEnd"/>
      <w:r w:rsidR="00F55946">
        <w:rPr>
          <w:color w:val="000000"/>
          <w:u w:val="single"/>
        </w:rPr>
        <w:t>.</w:t>
      </w:r>
      <w:r w:rsidR="00F55946">
        <w:rPr>
          <w:color w:val="000000"/>
        </w:rPr>
        <w:t xml:space="preserve">, 437 A.2d 1067 (Pa. </w:t>
      </w:r>
      <w:proofErr w:type="spellStart"/>
      <w:r w:rsidR="00F55946">
        <w:rPr>
          <w:color w:val="000000"/>
        </w:rPr>
        <w:t>Cmwlth</w:t>
      </w:r>
      <w:proofErr w:type="spellEnd"/>
      <w:r w:rsidR="00F55946">
        <w:rPr>
          <w:color w:val="000000"/>
        </w:rPr>
        <w:t>. 1981).</w:t>
      </w:r>
      <w:proofErr w:type="gramEnd"/>
      <w:r w:rsidR="00F55946">
        <w:rPr>
          <w:color w:val="000000"/>
        </w:rPr>
        <w:t xml:space="preserve">  Tariff provisions approved by the Commission are prima </w:t>
      </w:r>
      <w:proofErr w:type="spellStart"/>
      <w:r w:rsidR="00F55946">
        <w:rPr>
          <w:color w:val="000000"/>
        </w:rPr>
        <w:t>facia</w:t>
      </w:r>
      <w:proofErr w:type="spellEnd"/>
      <w:r w:rsidR="00F55946">
        <w:rPr>
          <w:color w:val="000000"/>
        </w:rPr>
        <w:t xml:space="preserve"> reasonable.  </w:t>
      </w:r>
      <w:r w:rsidR="00F55946">
        <w:rPr>
          <w:color w:val="000000"/>
          <w:u w:val="single"/>
        </w:rPr>
        <w:t xml:space="preserve">Lynch v. Pa. Pub. </w:t>
      </w:r>
      <w:proofErr w:type="gramStart"/>
      <w:r w:rsidR="00F55946">
        <w:rPr>
          <w:color w:val="000000"/>
          <w:u w:val="single"/>
        </w:rPr>
        <w:t xml:space="preserve">Util. </w:t>
      </w:r>
      <w:proofErr w:type="spellStart"/>
      <w:r w:rsidR="00F55946">
        <w:rPr>
          <w:color w:val="000000"/>
          <w:u w:val="single"/>
        </w:rPr>
        <w:t>Comm’n</w:t>
      </w:r>
      <w:proofErr w:type="spellEnd"/>
      <w:r w:rsidR="00F55946">
        <w:rPr>
          <w:color w:val="000000"/>
          <w:u w:val="single"/>
        </w:rPr>
        <w:t>.</w:t>
      </w:r>
      <w:r w:rsidR="00F55946">
        <w:rPr>
          <w:color w:val="000000"/>
        </w:rPr>
        <w:t xml:space="preserve">, 594 A.2d 816 (Pa. </w:t>
      </w:r>
      <w:proofErr w:type="spellStart"/>
      <w:r w:rsidR="00F55946">
        <w:rPr>
          <w:color w:val="000000"/>
        </w:rPr>
        <w:t>Cmwlth</w:t>
      </w:r>
      <w:proofErr w:type="spellEnd"/>
      <w:r w:rsidR="00F55946">
        <w:rPr>
          <w:color w:val="000000"/>
        </w:rPr>
        <w:t xml:space="preserve">. 1991), </w:t>
      </w:r>
      <w:proofErr w:type="spellStart"/>
      <w:r w:rsidR="00F55946">
        <w:rPr>
          <w:i/>
          <w:color w:val="000000"/>
        </w:rPr>
        <w:t>alloc</w:t>
      </w:r>
      <w:proofErr w:type="spellEnd"/>
      <w:r w:rsidR="00F55946">
        <w:rPr>
          <w:i/>
          <w:color w:val="000000"/>
        </w:rPr>
        <w:t>.</w:t>
      </w:r>
      <w:proofErr w:type="gramEnd"/>
      <w:r w:rsidR="00F55946">
        <w:rPr>
          <w:i/>
          <w:color w:val="000000"/>
        </w:rPr>
        <w:t xml:space="preserve"> </w:t>
      </w:r>
      <w:proofErr w:type="gramStart"/>
      <w:r w:rsidR="00F55946">
        <w:rPr>
          <w:i/>
          <w:color w:val="000000"/>
        </w:rPr>
        <w:t>denied</w:t>
      </w:r>
      <w:proofErr w:type="gramEnd"/>
      <w:r w:rsidR="00F55946">
        <w:rPr>
          <w:color w:val="000000"/>
        </w:rPr>
        <w:t xml:space="preserve">, 529 Pa. 670, 605 A.2d 335 (1992).  </w:t>
      </w:r>
      <w:proofErr w:type="spellStart"/>
      <w:r>
        <w:rPr>
          <w:color w:val="000000"/>
        </w:rPr>
        <w:t>Penelec</w:t>
      </w:r>
      <w:proofErr w:type="spellEnd"/>
      <w:r>
        <w:rPr>
          <w:color w:val="000000"/>
        </w:rPr>
        <w:t xml:space="preserve"> attached to its Preliminary Objection a copy of the relevant tariff.</w:t>
      </w:r>
      <w:r w:rsidR="00695485">
        <w:rPr>
          <w:color w:val="000000"/>
        </w:rPr>
        <w:t xml:space="preserve"> </w:t>
      </w:r>
    </w:p>
    <w:p w:rsidR="00695485" w:rsidRDefault="00695485" w:rsidP="00F50DBB">
      <w:pPr>
        <w:pStyle w:val="Style"/>
        <w:spacing w:line="360" w:lineRule="auto"/>
        <w:ind w:firstLine="1440"/>
        <w:rPr>
          <w:color w:val="000000"/>
        </w:rPr>
      </w:pPr>
    </w:p>
    <w:p w:rsidR="00F55946" w:rsidRPr="00F91C80" w:rsidRDefault="00F50DBB" w:rsidP="00F50DBB">
      <w:pPr>
        <w:pStyle w:val="Style"/>
        <w:spacing w:line="360" w:lineRule="auto"/>
        <w:ind w:firstLine="1440"/>
        <w:rPr>
          <w:color w:val="000000"/>
        </w:rPr>
      </w:pPr>
      <w:r>
        <w:rPr>
          <w:color w:val="000000"/>
        </w:rPr>
        <w:lastRenderedPageBreak/>
        <w:t>T</w:t>
      </w:r>
      <w:r w:rsidR="00F55946">
        <w:rPr>
          <w:color w:val="000000"/>
        </w:rPr>
        <w:t xml:space="preserve">he burden to challenge an existing Commission-approved tariff is high.  </w:t>
      </w:r>
      <w:r w:rsidR="00F55946">
        <w:rPr>
          <w:i/>
          <w:color w:val="000000"/>
        </w:rPr>
        <w:t xml:space="preserve">See </w:t>
      </w:r>
      <w:proofErr w:type="spellStart"/>
      <w:r w:rsidR="00F55946">
        <w:rPr>
          <w:i/>
          <w:color w:val="000000"/>
        </w:rPr>
        <w:t>e.g.</w:t>
      </w:r>
      <w:proofErr w:type="gramStart"/>
      <w:r w:rsidR="00F55946">
        <w:rPr>
          <w:i/>
          <w:color w:val="000000"/>
        </w:rPr>
        <w:t>,</w:t>
      </w:r>
      <w:r w:rsidR="00F55946">
        <w:rPr>
          <w:color w:val="000000"/>
          <w:u w:val="single"/>
        </w:rPr>
        <w:t>Duquesne</w:t>
      </w:r>
      <w:proofErr w:type="spellEnd"/>
      <w:proofErr w:type="gramEnd"/>
      <w:r w:rsidR="00F55946">
        <w:rPr>
          <w:color w:val="000000"/>
          <w:u w:val="single"/>
        </w:rPr>
        <w:t xml:space="preserve"> Light Co. v. Pa. Pub. Util. </w:t>
      </w:r>
      <w:proofErr w:type="spellStart"/>
      <w:r w:rsidR="00F55946">
        <w:rPr>
          <w:color w:val="000000"/>
          <w:u w:val="single"/>
        </w:rPr>
        <w:t>Comm’n</w:t>
      </w:r>
      <w:proofErr w:type="spellEnd"/>
      <w:r w:rsidR="00F55946">
        <w:rPr>
          <w:color w:val="000000"/>
          <w:u w:val="single"/>
        </w:rPr>
        <w:t>.</w:t>
      </w:r>
      <w:r w:rsidR="00F55946">
        <w:rPr>
          <w:color w:val="000000"/>
        </w:rPr>
        <w:t xml:space="preserve">, 715 A.2d 540 (Pa. </w:t>
      </w:r>
      <w:proofErr w:type="spellStart"/>
      <w:r w:rsidR="00F55946">
        <w:rPr>
          <w:color w:val="000000"/>
        </w:rPr>
        <w:t>Cmwlth</w:t>
      </w:r>
      <w:proofErr w:type="spellEnd"/>
      <w:r w:rsidR="00F55946">
        <w:rPr>
          <w:color w:val="000000"/>
        </w:rPr>
        <w:t xml:space="preserve">. 1998) (burden falls on public utility customer challenging a Commission-approved rate to prove that the charge is no longer reasonable by demonstrating significant changes in circumstances in interim).  The reasonableness of rates is an administrative or factual question.  </w:t>
      </w:r>
      <w:proofErr w:type="spellStart"/>
      <w:proofErr w:type="gramStart"/>
      <w:r w:rsidR="00F55946">
        <w:rPr>
          <w:color w:val="000000"/>
          <w:u w:val="single"/>
        </w:rPr>
        <w:t>Zucker</w:t>
      </w:r>
      <w:proofErr w:type="spellEnd"/>
      <w:r w:rsidR="00F55946">
        <w:rPr>
          <w:color w:val="000000"/>
          <w:u w:val="single"/>
        </w:rPr>
        <w:t xml:space="preserve"> v. Pa. Pub.</w:t>
      </w:r>
      <w:proofErr w:type="gramEnd"/>
      <w:r w:rsidR="00F55946">
        <w:rPr>
          <w:color w:val="000000"/>
          <w:u w:val="single"/>
        </w:rPr>
        <w:t xml:space="preserve"> </w:t>
      </w:r>
      <w:proofErr w:type="gramStart"/>
      <w:r w:rsidR="00F55946">
        <w:rPr>
          <w:color w:val="000000"/>
          <w:u w:val="single"/>
        </w:rPr>
        <w:t xml:space="preserve">Util. </w:t>
      </w:r>
      <w:proofErr w:type="spellStart"/>
      <w:r w:rsidR="00F55946">
        <w:rPr>
          <w:color w:val="000000"/>
          <w:u w:val="single"/>
        </w:rPr>
        <w:t>Comm’n</w:t>
      </w:r>
      <w:proofErr w:type="spellEnd"/>
      <w:r w:rsidR="00F55946">
        <w:rPr>
          <w:color w:val="000000"/>
          <w:u w:val="single"/>
        </w:rPr>
        <w:t>.</w:t>
      </w:r>
      <w:r w:rsidR="00F55946">
        <w:rPr>
          <w:color w:val="000000"/>
        </w:rPr>
        <w:t xml:space="preserve">, 401 A.2d 1377, 1379 (Pa. </w:t>
      </w:r>
      <w:proofErr w:type="spellStart"/>
      <w:r w:rsidR="00F55946">
        <w:rPr>
          <w:color w:val="000000"/>
        </w:rPr>
        <w:t>Cmwlth</w:t>
      </w:r>
      <w:proofErr w:type="spellEnd"/>
      <w:r w:rsidR="00F55946">
        <w:rPr>
          <w:color w:val="000000"/>
        </w:rPr>
        <w:t>. 1979) (</w:t>
      </w:r>
      <w:proofErr w:type="spellStart"/>
      <w:r w:rsidR="00F55946">
        <w:rPr>
          <w:color w:val="000000"/>
          <w:u w:val="single"/>
        </w:rPr>
        <w:t>Zucker</w:t>
      </w:r>
      <w:proofErr w:type="spellEnd"/>
      <w:r w:rsidR="00F55946">
        <w:rPr>
          <w:color w:val="000000"/>
        </w:rPr>
        <w:t>).</w:t>
      </w:r>
      <w:proofErr w:type="gramEnd"/>
      <w:r w:rsidR="00F55946">
        <w:rPr>
          <w:color w:val="000000"/>
        </w:rPr>
        <w:t xml:space="preserve">  When a customer is heard to complain concerning an existing rate, there is a strong presumption that the preexisting Commission approved rates are just and reasonable.  </w:t>
      </w:r>
      <w:proofErr w:type="gramStart"/>
      <w:r w:rsidR="00F55946">
        <w:rPr>
          <w:color w:val="000000"/>
          <w:u w:val="single"/>
        </w:rPr>
        <w:t>Popowsky v. Pa. Pub.</w:t>
      </w:r>
      <w:proofErr w:type="gramEnd"/>
      <w:r w:rsidR="00F55946">
        <w:rPr>
          <w:color w:val="000000"/>
          <w:u w:val="single"/>
        </w:rPr>
        <w:t xml:space="preserve"> Util. </w:t>
      </w:r>
      <w:proofErr w:type="spellStart"/>
      <w:r w:rsidR="00F55946">
        <w:rPr>
          <w:color w:val="000000"/>
          <w:u w:val="single"/>
        </w:rPr>
        <w:t>Comm’n</w:t>
      </w:r>
      <w:proofErr w:type="spellEnd"/>
      <w:r w:rsidR="00F55946">
        <w:rPr>
          <w:color w:val="000000"/>
          <w:u w:val="single"/>
        </w:rPr>
        <w:t>.</w:t>
      </w:r>
      <w:r w:rsidR="00F55946">
        <w:rPr>
          <w:color w:val="000000"/>
        </w:rPr>
        <w:t xml:space="preserve">, 669 A.2d 1029 (Pa. </w:t>
      </w:r>
      <w:proofErr w:type="spellStart"/>
      <w:r w:rsidR="00F55946">
        <w:rPr>
          <w:color w:val="000000"/>
        </w:rPr>
        <w:t>Cmwlth</w:t>
      </w:r>
      <w:proofErr w:type="spellEnd"/>
      <w:r w:rsidR="00F55946">
        <w:rPr>
          <w:color w:val="000000"/>
        </w:rPr>
        <w:t xml:space="preserve"> 1995), </w:t>
      </w:r>
      <w:proofErr w:type="spellStart"/>
      <w:r w:rsidR="00F55946">
        <w:rPr>
          <w:i/>
          <w:color w:val="000000"/>
        </w:rPr>
        <w:t>rev’d</w:t>
      </w:r>
      <w:proofErr w:type="spellEnd"/>
      <w:r w:rsidR="00F55946">
        <w:rPr>
          <w:i/>
          <w:color w:val="000000"/>
        </w:rPr>
        <w:t xml:space="preserve"> on other grounds</w:t>
      </w:r>
      <w:r w:rsidR="00F55946">
        <w:rPr>
          <w:color w:val="000000"/>
        </w:rPr>
        <w:t xml:space="preserve">, 550 Pa. 449 (1997).  The absence of such a showing establishes prima </w:t>
      </w:r>
      <w:proofErr w:type="spellStart"/>
      <w:r w:rsidR="00F55946">
        <w:rPr>
          <w:color w:val="000000"/>
        </w:rPr>
        <w:t>facia</w:t>
      </w:r>
      <w:proofErr w:type="spellEnd"/>
      <w:r w:rsidR="00F55946">
        <w:rPr>
          <w:color w:val="000000"/>
        </w:rPr>
        <w:t xml:space="preserve"> evidence of the facts found in the prior order.  </w:t>
      </w:r>
      <w:proofErr w:type="spellStart"/>
      <w:r w:rsidR="00F55946">
        <w:rPr>
          <w:color w:val="000000"/>
          <w:u w:val="single"/>
        </w:rPr>
        <w:t>Zucker</w:t>
      </w:r>
      <w:proofErr w:type="spellEnd"/>
      <w:r w:rsidR="00F55946">
        <w:rPr>
          <w:color w:val="000000"/>
        </w:rPr>
        <w:t xml:space="preserve">, </w:t>
      </w:r>
      <w:proofErr w:type="gramStart"/>
      <w:r w:rsidR="00F55946">
        <w:rPr>
          <w:color w:val="000000"/>
        </w:rPr>
        <w:t>401 A.2d at 1379-80</w:t>
      </w:r>
      <w:proofErr w:type="gramEnd"/>
      <w:r w:rsidR="00F55946">
        <w:rPr>
          <w:color w:val="000000"/>
        </w:rPr>
        <w:t>.</w:t>
      </w:r>
    </w:p>
    <w:p w:rsidR="00F55946" w:rsidRDefault="00F55946" w:rsidP="00F55946">
      <w:pPr>
        <w:pStyle w:val="Style"/>
        <w:spacing w:line="360" w:lineRule="auto"/>
        <w:ind w:firstLine="1440"/>
        <w:rPr>
          <w:color w:val="000000"/>
        </w:rPr>
      </w:pPr>
    </w:p>
    <w:p w:rsidR="007A164D" w:rsidRDefault="007A164D" w:rsidP="00695485">
      <w:pPr>
        <w:pStyle w:val="Style"/>
        <w:spacing w:line="360" w:lineRule="auto"/>
        <w:ind w:firstLine="1440"/>
        <w:rPr>
          <w:color w:val="000000"/>
        </w:rPr>
      </w:pPr>
      <w:r>
        <w:rPr>
          <w:color w:val="000000"/>
        </w:rPr>
        <w:t xml:space="preserve">In this case, when accepting as true all well-pleaded material facts averred by Mr. Kordell, as well as every reasonable inference from those facts, and examining the Complaint in the light most favorable to Mr. Kordell, as is required when disposing of </w:t>
      </w:r>
      <w:proofErr w:type="spellStart"/>
      <w:r>
        <w:rPr>
          <w:color w:val="000000"/>
        </w:rPr>
        <w:t>Penelec’s</w:t>
      </w:r>
      <w:proofErr w:type="spellEnd"/>
      <w:r>
        <w:rPr>
          <w:color w:val="000000"/>
        </w:rPr>
        <w:t xml:space="preserve"> Preliminary Objection, it does not appear that Mr. Kordell would not be entitled to relief under any circumstances as a matter of law.  Mr. Kordell is entitled to a hearing on the </w:t>
      </w:r>
      <w:r w:rsidR="00F73D38">
        <w:rPr>
          <w:color w:val="000000"/>
        </w:rPr>
        <w:t xml:space="preserve">factual </w:t>
      </w:r>
      <w:r>
        <w:rPr>
          <w:color w:val="000000"/>
        </w:rPr>
        <w:t xml:space="preserve">issues raised in his Complaint and not </w:t>
      </w:r>
      <w:proofErr w:type="gramStart"/>
      <w:r>
        <w:rPr>
          <w:color w:val="000000"/>
        </w:rPr>
        <w:t>have</w:t>
      </w:r>
      <w:proofErr w:type="gramEnd"/>
      <w:r>
        <w:rPr>
          <w:color w:val="000000"/>
        </w:rPr>
        <w:t xml:space="preserve"> his Complaint dismissed preliminarily.</w:t>
      </w:r>
    </w:p>
    <w:p w:rsidR="007A164D" w:rsidRDefault="007A164D" w:rsidP="00695485">
      <w:pPr>
        <w:pStyle w:val="Style"/>
        <w:spacing w:line="360" w:lineRule="auto"/>
        <w:ind w:firstLine="1440"/>
        <w:rPr>
          <w:color w:val="000000"/>
        </w:rPr>
      </w:pPr>
    </w:p>
    <w:p w:rsidR="003B0186" w:rsidRDefault="007A164D" w:rsidP="00695485">
      <w:pPr>
        <w:pStyle w:val="Style"/>
        <w:spacing w:line="360" w:lineRule="auto"/>
        <w:ind w:firstLine="1440"/>
        <w:rPr>
          <w:rFonts w:eastAsiaTheme="minorEastAsia"/>
        </w:rPr>
      </w:pPr>
      <w:r>
        <w:rPr>
          <w:color w:val="000000"/>
        </w:rPr>
        <w:t xml:space="preserve">Although, as noted above, </w:t>
      </w:r>
      <w:r w:rsidR="00903927">
        <w:rPr>
          <w:color w:val="000000"/>
        </w:rPr>
        <w:t>the burden to challenge an existing Commission-approved tariff is high</w:t>
      </w:r>
      <w:r>
        <w:rPr>
          <w:color w:val="000000"/>
        </w:rPr>
        <w:t>,</w:t>
      </w:r>
      <w:r w:rsidR="00903927">
        <w:rPr>
          <w:color w:val="000000"/>
        </w:rPr>
        <w:t xml:space="preserve"> Mr. Kordell should still have an opportunity to satisfy that burden in a hearing.  The reasonableness of rates is an administrative or factual question that should not be dismissed in this case on the basis of a preliminary motion.  Mr. Kordell has averred in his Complaint that </w:t>
      </w:r>
      <w:r w:rsidR="005219F3">
        <w:rPr>
          <w:color w:val="000000"/>
        </w:rPr>
        <w:t>he was charged a certain rate from January, 2013 to January, 2014 and experienced a “drastic increase” in his rate for February, 2014 to April, 2014.  Mr. Kordell attached to his Complaint copies of his statements from the relevant periods.</w:t>
      </w:r>
      <w:r w:rsidR="00903927">
        <w:rPr>
          <w:color w:val="000000"/>
        </w:rPr>
        <w:t xml:space="preserve"> </w:t>
      </w:r>
      <w:r>
        <w:rPr>
          <w:color w:val="000000"/>
        </w:rPr>
        <w:t xml:space="preserve"> </w:t>
      </w:r>
      <w:r w:rsidR="005219F3">
        <w:rPr>
          <w:color w:val="000000"/>
        </w:rPr>
        <w:t xml:space="preserve">Mr. Kordell stated that he would like to be charged the original rate.  </w:t>
      </w:r>
      <w:r w:rsidR="003B0186">
        <w:rPr>
          <w:color w:val="000000"/>
        </w:rPr>
        <w:t xml:space="preserve">When disposing of a Preliminary Objection, Mr. Kordell’s </w:t>
      </w:r>
      <w:r w:rsidR="00F73D38">
        <w:rPr>
          <w:color w:val="000000"/>
        </w:rPr>
        <w:t>averments</w:t>
      </w:r>
      <w:r w:rsidR="003B0186">
        <w:rPr>
          <w:color w:val="000000"/>
        </w:rPr>
        <w:t xml:space="preserve"> must be accepted as true, as well as every reasonable inference</w:t>
      </w:r>
      <w:r w:rsidR="00F73D38">
        <w:rPr>
          <w:color w:val="000000"/>
        </w:rPr>
        <w:t xml:space="preserve"> from those averments</w:t>
      </w:r>
      <w:r w:rsidR="003B0186">
        <w:rPr>
          <w:color w:val="000000"/>
        </w:rPr>
        <w:t xml:space="preserve">, including the inference that Mr. Kordell may have been charged the incorrect rate.  </w:t>
      </w:r>
      <w:r w:rsidR="00FA158C">
        <w:rPr>
          <w:color w:val="000000"/>
        </w:rPr>
        <w:t xml:space="preserve">Although his burden of proof is higher because he is challenging a Commission-approved tariff, </w:t>
      </w:r>
      <w:r w:rsidR="003B0186">
        <w:rPr>
          <w:color w:val="000000"/>
        </w:rPr>
        <w:t xml:space="preserve">Mr. Kordell should be given an opportunity to </w:t>
      </w:r>
      <w:r w:rsidR="00F73D38">
        <w:rPr>
          <w:color w:val="000000"/>
        </w:rPr>
        <w:t xml:space="preserve">demonstrate </w:t>
      </w:r>
      <w:r w:rsidR="003B0186">
        <w:rPr>
          <w:color w:val="000000"/>
        </w:rPr>
        <w:t xml:space="preserve">that the tariffed rate as applied </w:t>
      </w:r>
      <w:r w:rsidR="003B0186">
        <w:rPr>
          <w:color w:val="000000"/>
        </w:rPr>
        <w:lastRenderedPageBreak/>
        <w:t>to him in some way constituted unreasonable service in violation of the Public Utility Code, a Commission</w:t>
      </w:r>
      <w:r w:rsidR="00695485">
        <w:rPr>
          <w:rFonts w:eastAsiaTheme="minorEastAsia"/>
        </w:rPr>
        <w:t xml:space="preserve"> </w:t>
      </w:r>
      <w:r w:rsidR="003B0186">
        <w:rPr>
          <w:rFonts w:eastAsiaTheme="minorEastAsia"/>
        </w:rPr>
        <w:t>Order or regulation or a Commission-approved Company tariff, and not have his Complaint dismissed by a Preliminary Objection.</w:t>
      </w:r>
      <w:r w:rsidR="00FA158C">
        <w:rPr>
          <w:rFonts w:eastAsiaTheme="minorEastAsia"/>
        </w:rPr>
        <w:t xml:space="preserve">  In this case, Mr. Kordell’s Complaint will be referred to the Commission’s Mediation Unit for mediation review prior to being sent to a hearing.</w:t>
      </w:r>
    </w:p>
    <w:p w:rsidR="00FA158C" w:rsidRDefault="00FA158C" w:rsidP="00695485">
      <w:pPr>
        <w:pStyle w:val="Style"/>
        <w:spacing w:line="360" w:lineRule="auto"/>
        <w:ind w:firstLine="1440"/>
        <w:rPr>
          <w:rFonts w:eastAsiaTheme="minorEastAsia"/>
        </w:rPr>
      </w:pPr>
    </w:p>
    <w:p w:rsidR="004774B6" w:rsidRPr="00FF234E" w:rsidRDefault="00C822A6" w:rsidP="004774B6">
      <w:pPr>
        <w:pStyle w:val="Style"/>
        <w:spacing w:line="360" w:lineRule="auto"/>
        <w:ind w:firstLine="1440"/>
        <w:rPr>
          <w:strike/>
          <w:color w:val="000000"/>
        </w:rPr>
      </w:pPr>
      <w:r w:rsidRPr="009633E5">
        <w:t>In conclusion, w</w:t>
      </w:r>
      <w:r w:rsidR="00643989" w:rsidRPr="009633E5">
        <w:t xml:space="preserve">hen accepting as true all well pleaded material </w:t>
      </w:r>
      <w:r w:rsidR="00F73D38">
        <w:t>facts</w:t>
      </w:r>
      <w:r w:rsidR="00643989" w:rsidRPr="009633E5">
        <w:t xml:space="preserve"> in the Complaint, as well as every reasonable inference from those </w:t>
      </w:r>
      <w:r w:rsidR="00F73D38">
        <w:t>facts</w:t>
      </w:r>
      <w:r w:rsidR="00A86E32" w:rsidRPr="009633E5">
        <w:t xml:space="preserve">, and viewing the Complaint in the light most favorable to </w:t>
      </w:r>
      <w:r w:rsidR="009633E5" w:rsidRPr="009633E5">
        <w:t>Mr. Kordell</w:t>
      </w:r>
      <w:r w:rsidR="00643989" w:rsidRPr="009633E5">
        <w:t xml:space="preserve">, as is required when addressing </w:t>
      </w:r>
      <w:proofErr w:type="spellStart"/>
      <w:r w:rsidR="009633E5" w:rsidRPr="009633E5">
        <w:t>Penelec’s</w:t>
      </w:r>
      <w:proofErr w:type="spellEnd"/>
      <w:r w:rsidR="009633E5" w:rsidRPr="009633E5">
        <w:t xml:space="preserve"> </w:t>
      </w:r>
      <w:r w:rsidR="00643989" w:rsidRPr="009633E5">
        <w:t>Preliminary Objection</w:t>
      </w:r>
      <w:r w:rsidR="00F55498" w:rsidRPr="009633E5">
        <w:t>s</w:t>
      </w:r>
      <w:r w:rsidR="00643989" w:rsidRPr="009633E5">
        <w:t xml:space="preserve">, </w:t>
      </w:r>
      <w:r w:rsidR="00A86E32" w:rsidRPr="009633E5">
        <w:t xml:space="preserve">it is not clear that </w:t>
      </w:r>
      <w:r w:rsidR="009633E5" w:rsidRPr="009633E5">
        <w:t xml:space="preserve">Mr. Kordell </w:t>
      </w:r>
      <w:r w:rsidR="00A86E32" w:rsidRPr="009633E5">
        <w:t xml:space="preserve">would not be entitled to relief under any circumstances as a matter of law.  </w:t>
      </w:r>
      <w:r w:rsidR="00643989" w:rsidRPr="009633E5">
        <w:t>The Complaint</w:t>
      </w:r>
      <w:r w:rsidR="009633E5" w:rsidRPr="009633E5">
        <w:t xml:space="preserve"> includes averments regarding incorrect billing </w:t>
      </w:r>
      <w:r w:rsidR="00643989" w:rsidRPr="009633E5">
        <w:t>that should not be dismissed on the basis of a preliminary pleading.</w:t>
      </w:r>
      <w:r w:rsidR="00CF2E62" w:rsidRPr="009633E5">
        <w:t xml:space="preserve">  </w:t>
      </w:r>
      <w:r w:rsidR="009633E5" w:rsidRPr="009633E5">
        <w:t>Mr. Kordell is advised, however,</w:t>
      </w:r>
      <w:r w:rsidR="005A3079">
        <w:t xml:space="preserve"> that his</w:t>
      </w:r>
      <w:r w:rsidR="009633E5">
        <w:rPr>
          <w:color w:val="000000"/>
        </w:rPr>
        <w:t xml:space="preserve"> </w:t>
      </w:r>
      <w:r w:rsidR="005A3079">
        <w:rPr>
          <w:color w:val="000000"/>
        </w:rPr>
        <w:t xml:space="preserve">burden to challenge an existing Commission-approved tariff is high.  </w:t>
      </w:r>
      <w:r w:rsidR="004774B6">
        <w:rPr>
          <w:color w:val="000000"/>
        </w:rPr>
        <w:t xml:space="preserve">As such, </w:t>
      </w:r>
      <w:proofErr w:type="spellStart"/>
      <w:r w:rsidR="0074106C">
        <w:rPr>
          <w:color w:val="000000"/>
        </w:rPr>
        <w:t>Penelec’s</w:t>
      </w:r>
      <w:proofErr w:type="spellEnd"/>
      <w:r w:rsidR="004774B6">
        <w:rPr>
          <w:color w:val="000000"/>
        </w:rPr>
        <w:t xml:space="preserve"> Preliminary Objection will be denied</w:t>
      </w:r>
      <w:r w:rsidR="0074106C">
        <w:rPr>
          <w:color w:val="000000"/>
        </w:rPr>
        <w:t xml:space="preserve"> and Mr. Kordell’s Complaint </w:t>
      </w:r>
      <w:r w:rsidR="004774B6">
        <w:rPr>
          <w:color w:val="000000"/>
        </w:rPr>
        <w:t xml:space="preserve">will be referred to the Commission’s Mediation Unit for mediation review.  </w:t>
      </w:r>
    </w:p>
    <w:p w:rsidR="00520602" w:rsidRPr="000A1E4A" w:rsidRDefault="00520602" w:rsidP="0062772E">
      <w:pPr>
        <w:pStyle w:val="Style"/>
        <w:spacing w:line="360" w:lineRule="auto"/>
        <w:ind w:firstLine="1440"/>
        <w:rPr>
          <w:rFonts w:eastAsiaTheme="minorEastAsia"/>
          <w:strike/>
        </w:rPr>
      </w:pPr>
    </w:p>
    <w:p w:rsidR="00BD5884" w:rsidRPr="00E13F7F" w:rsidRDefault="00BD5884" w:rsidP="0035349B">
      <w:pPr>
        <w:spacing w:line="240" w:lineRule="auto"/>
        <w:jc w:val="center"/>
        <w:rPr>
          <w:rFonts w:ascii="Times New Roman" w:eastAsia="Times New Roman" w:hAnsi="Times New Roman" w:cs="Times New Roman"/>
          <w:sz w:val="24"/>
          <w:szCs w:val="24"/>
          <w:u w:val="single"/>
        </w:rPr>
      </w:pPr>
      <w:r w:rsidRPr="00E13F7F">
        <w:rPr>
          <w:rFonts w:ascii="Times New Roman" w:eastAsia="Times New Roman" w:hAnsi="Times New Roman" w:cs="Times New Roman"/>
          <w:sz w:val="24"/>
          <w:szCs w:val="24"/>
          <w:u w:val="single"/>
        </w:rPr>
        <w:t>ORDER</w:t>
      </w:r>
    </w:p>
    <w:p w:rsidR="00A52784" w:rsidRPr="00E13F7F"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13F7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13F7F">
        <w:rPr>
          <w:rFonts w:ascii="Times New Roman" w:eastAsia="Times New Roman" w:hAnsi="Times New Roman" w:cs="Times New Roman"/>
          <w:sz w:val="24"/>
          <w:szCs w:val="24"/>
        </w:rPr>
        <w:tab/>
      </w:r>
      <w:r w:rsidRPr="00E13F7F">
        <w:rPr>
          <w:rFonts w:ascii="Times New Roman" w:eastAsia="Times New Roman" w:hAnsi="Times New Roman" w:cs="Times New Roman"/>
          <w:sz w:val="24"/>
          <w:szCs w:val="24"/>
        </w:rPr>
        <w:tab/>
        <w:t>THEREFORE,</w:t>
      </w:r>
    </w:p>
    <w:p w:rsidR="00911957" w:rsidRPr="00E13F7F"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13F7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13F7F">
        <w:rPr>
          <w:rFonts w:ascii="Times New Roman" w:eastAsia="Times New Roman" w:hAnsi="Times New Roman" w:cs="Times New Roman"/>
          <w:sz w:val="24"/>
          <w:szCs w:val="24"/>
        </w:rPr>
        <w:tab/>
      </w:r>
      <w:r w:rsidRPr="00E13F7F">
        <w:rPr>
          <w:rFonts w:ascii="Times New Roman" w:eastAsia="Times New Roman" w:hAnsi="Times New Roman" w:cs="Times New Roman"/>
          <w:sz w:val="24"/>
          <w:szCs w:val="24"/>
        </w:rPr>
        <w:tab/>
        <w:t>IT IS ORDERED:</w:t>
      </w:r>
    </w:p>
    <w:p w:rsidR="00911957" w:rsidRPr="00E13F7F"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C768EE" w:rsidRPr="00E13F7F"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13F7F">
        <w:rPr>
          <w:rFonts w:ascii="Times New Roman" w:eastAsia="Times New Roman" w:hAnsi="Times New Roman" w:cs="Times New Roman"/>
          <w:spacing w:val="-3"/>
          <w:sz w:val="24"/>
          <w:szCs w:val="24"/>
        </w:rPr>
        <w:t>Tha</w:t>
      </w:r>
      <w:r w:rsidR="00865808" w:rsidRPr="00E13F7F">
        <w:rPr>
          <w:rFonts w:ascii="Times New Roman" w:eastAsia="Times New Roman" w:hAnsi="Times New Roman" w:cs="Times New Roman"/>
          <w:spacing w:val="-3"/>
          <w:sz w:val="24"/>
          <w:szCs w:val="24"/>
        </w:rPr>
        <w:t>t</w:t>
      </w:r>
      <w:r w:rsidR="00546DAA" w:rsidRPr="00E13F7F">
        <w:rPr>
          <w:rFonts w:ascii="Times New Roman" w:eastAsia="Times New Roman" w:hAnsi="Times New Roman" w:cs="Times New Roman"/>
          <w:spacing w:val="-3"/>
          <w:sz w:val="24"/>
          <w:szCs w:val="24"/>
        </w:rPr>
        <w:t xml:space="preserve"> </w:t>
      </w:r>
      <w:r w:rsidR="00692187" w:rsidRPr="00E13F7F">
        <w:rPr>
          <w:rFonts w:ascii="Times New Roman" w:eastAsia="Times New Roman" w:hAnsi="Times New Roman" w:cs="Times New Roman"/>
          <w:spacing w:val="-3"/>
          <w:sz w:val="24"/>
          <w:szCs w:val="24"/>
        </w:rPr>
        <w:t>the Preliminary Objection</w:t>
      </w:r>
      <w:r w:rsidR="00252F9F" w:rsidRPr="00E13F7F">
        <w:rPr>
          <w:rFonts w:ascii="Times New Roman" w:eastAsia="Times New Roman" w:hAnsi="Times New Roman" w:cs="Times New Roman"/>
          <w:spacing w:val="-3"/>
          <w:sz w:val="24"/>
          <w:szCs w:val="24"/>
        </w:rPr>
        <w:t xml:space="preserve"> filed by </w:t>
      </w:r>
      <w:r w:rsidR="00E13F7F">
        <w:rPr>
          <w:rFonts w:ascii="Times New Roman" w:eastAsia="Times New Roman" w:hAnsi="Times New Roman" w:cs="Times New Roman"/>
          <w:spacing w:val="-3"/>
          <w:sz w:val="24"/>
          <w:szCs w:val="24"/>
        </w:rPr>
        <w:t xml:space="preserve">Pennsylvania Electric Company at Docket Number </w:t>
      </w:r>
      <w:r w:rsidR="00252F9F" w:rsidRPr="00E13F7F">
        <w:rPr>
          <w:rFonts w:ascii="Times New Roman" w:eastAsia="Times New Roman" w:hAnsi="Times New Roman" w:cs="Times New Roman"/>
          <w:spacing w:val="-3"/>
          <w:sz w:val="24"/>
          <w:szCs w:val="24"/>
        </w:rPr>
        <w:t>C-2014-</w:t>
      </w:r>
      <w:r w:rsidR="00E13F7F">
        <w:rPr>
          <w:rFonts w:ascii="Times New Roman" w:eastAsia="Times New Roman" w:hAnsi="Times New Roman" w:cs="Times New Roman"/>
          <w:spacing w:val="-3"/>
          <w:sz w:val="24"/>
          <w:szCs w:val="24"/>
        </w:rPr>
        <w:t>2425842 dated June 30</w:t>
      </w:r>
      <w:r w:rsidR="00252F9F" w:rsidRPr="00E13F7F">
        <w:rPr>
          <w:rFonts w:ascii="Times New Roman" w:eastAsia="Times New Roman" w:hAnsi="Times New Roman" w:cs="Times New Roman"/>
          <w:spacing w:val="-3"/>
          <w:sz w:val="24"/>
          <w:szCs w:val="24"/>
        </w:rPr>
        <w:t xml:space="preserve">, 2014 </w:t>
      </w:r>
      <w:r w:rsidR="00E13F7F">
        <w:rPr>
          <w:rFonts w:ascii="Times New Roman" w:eastAsia="Times New Roman" w:hAnsi="Times New Roman" w:cs="Times New Roman"/>
          <w:spacing w:val="-3"/>
          <w:sz w:val="24"/>
          <w:szCs w:val="24"/>
        </w:rPr>
        <w:t xml:space="preserve">is </w:t>
      </w:r>
      <w:r w:rsidR="00252F9F" w:rsidRPr="00E13F7F">
        <w:rPr>
          <w:rFonts w:ascii="Times New Roman" w:eastAsia="Times New Roman" w:hAnsi="Times New Roman" w:cs="Times New Roman"/>
          <w:spacing w:val="-3"/>
          <w:sz w:val="24"/>
          <w:szCs w:val="24"/>
        </w:rPr>
        <w:t>hereby denied.</w:t>
      </w:r>
    </w:p>
    <w:p w:rsidR="002927E3" w:rsidRPr="00E13F7F" w:rsidRDefault="002927E3" w:rsidP="002927E3">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C1116" w:rsidRPr="00E13F7F" w:rsidRDefault="002927E3" w:rsidP="002927E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13F7F">
        <w:rPr>
          <w:rFonts w:ascii="Times New Roman" w:eastAsia="Times New Roman" w:hAnsi="Times New Roman" w:cs="Times New Roman"/>
          <w:spacing w:val="-3"/>
          <w:sz w:val="24"/>
          <w:szCs w:val="24"/>
        </w:rPr>
        <w:t>That the issues se</w:t>
      </w:r>
      <w:r w:rsidR="00E13F7F">
        <w:rPr>
          <w:rFonts w:ascii="Times New Roman" w:eastAsia="Times New Roman" w:hAnsi="Times New Roman" w:cs="Times New Roman"/>
          <w:spacing w:val="-3"/>
          <w:sz w:val="24"/>
          <w:szCs w:val="24"/>
        </w:rPr>
        <w:t>t forth in the formal Complaint</w:t>
      </w:r>
      <w:r w:rsidRPr="00E13F7F">
        <w:rPr>
          <w:rFonts w:ascii="Times New Roman" w:eastAsia="Times New Roman" w:hAnsi="Times New Roman" w:cs="Times New Roman"/>
          <w:spacing w:val="-3"/>
          <w:sz w:val="24"/>
          <w:szCs w:val="24"/>
        </w:rPr>
        <w:t xml:space="preserve"> filed by </w:t>
      </w:r>
      <w:r w:rsidR="00E13F7F">
        <w:rPr>
          <w:rFonts w:ascii="Times New Roman" w:eastAsia="Times New Roman" w:hAnsi="Times New Roman" w:cs="Times New Roman"/>
          <w:spacing w:val="-3"/>
          <w:sz w:val="24"/>
          <w:szCs w:val="24"/>
        </w:rPr>
        <w:t xml:space="preserve">Tony Kordell </w:t>
      </w:r>
      <w:r w:rsidRPr="00E13F7F">
        <w:rPr>
          <w:rFonts w:ascii="Times New Roman" w:eastAsia="Times New Roman" w:hAnsi="Times New Roman" w:cs="Times New Roman"/>
          <w:spacing w:val="-3"/>
          <w:sz w:val="24"/>
          <w:szCs w:val="24"/>
        </w:rPr>
        <w:t xml:space="preserve">against </w:t>
      </w:r>
      <w:r w:rsidR="00E13F7F">
        <w:rPr>
          <w:rFonts w:ascii="Times New Roman" w:eastAsia="Times New Roman" w:hAnsi="Times New Roman" w:cs="Times New Roman"/>
          <w:spacing w:val="-3"/>
          <w:sz w:val="24"/>
          <w:szCs w:val="24"/>
        </w:rPr>
        <w:t xml:space="preserve">Pennsylvania Electric </w:t>
      </w:r>
      <w:r w:rsidRPr="00E13F7F">
        <w:rPr>
          <w:rFonts w:ascii="Times New Roman" w:eastAsia="Times New Roman" w:hAnsi="Times New Roman" w:cs="Times New Roman"/>
          <w:spacing w:val="-3"/>
          <w:sz w:val="24"/>
          <w:szCs w:val="24"/>
        </w:rPr>
        <w:t xml:space="preserve">Company </w:t>
      </w:r>
      <w:r w:rsidR="00BB4A5E">
        <w:rPr>
          <w:rFonts w:ascii="Times New Roman" w:eastAsia="Times New Roman" w:hAnsi="Times New Roman" w:cs="Times New Roman"/>
          <w:spacing w:val="-3"/>
          <w:sz w:val="24"/>
          <w:szCs w:val="24"/>
        </w:rPr>
        <w:t xml:space="preserve">dated May 12, 2014 </w:t>
      </w:r>
      <w:r w:rsidRPr="00E13F7F">
        <w:rPr>
          <w:rFonts w:ascii="Times New Roman" w:eastAsia="Times New Roman" w:hAnsi="Times New Roman" w:cs="Times New Roman"/>
          <w:spacing w:val="-3"/>
          <w:sz w:val="24"/>
          <w:szCs w:val="24"/>
        </w:rPr>
        <w:t xml:space="preserve">are referred to the Commission’s Mediation Unit for mediation review consistent with the above discussion. </w:t>
      </w:r>
    </w:p>
    <w:p w:rsidR="00D869B9" w:rsidRDefault="00D869B9" w:rsidP="003156FF">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0A1E4A">
        <w:rPr>
          <w:rFonts w:ascii="Times New Roman" w:eastAsia="Times New Roman" w:hAnsi="Times New Roman" w:cs="Times New Roman"/>
          <w:spacing w:val="-3"/>
          <w:sz w:val="24"/>
          <w:szCs w:val="24"/>
          <w:u w:val="single"/>
        </w:rPr>
        <w:t xml:space="preserve">July </w:t>
      </w:r>
      <w:r w:rsidR="00F73D38">
        <w:rPr>
          <w:rFonts w:ascii="Times New Roman" w:eastAsia="Times New Roman" w:hAnsi="Times New Roman" w:cs="Times New Roman"/>
          <w:spacing w:val="-3"/>
          <w:sz w:val="24"/>
          <w:szCs w:val="24"/>
          <w:u w:val="single"/>
        </w:rPr>
        <w:t>31</w:t>
      </w:r>
      <w:r w:rsidR="00C768EE">
        <w:rPr>
          <w:rFonts w:ascii="Times New Roman" w:eastAsia="Times New Roman" w:hAnsi="Times New Roman" w:cs="Times New Roman"/>
          <w:spacing w:val="-3"/>
          <w:sz w:val="24"/>
          <w:szCs w:val="24"/>
          <w:u w:val="single"/>
        </w:rPr>
        <w:t>,</w:t>
      </w:r>
      <w:r w:rsidR="00042E4D" w:rsidRPr="00A44E7C">
        <w:rPr>
          <w:rFonts w:ascii="Times New Roman" w:eastAsia="Times New Roman" w:hAnsi="Times New Roman" w:cs="Times New Roman"/>
          <w:spacing w:val="-3"/>
          <w:sz w:val="24"/>
          <w:szCs w:val="24"/>
          <w:u w:val="single"/>
        </w:rPr>
        <w:t xml:space="preserve"> 2014</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DA5C61"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DA5C61" w:rsidSect="00DA5C61">
          <w:footerReference w:type="default" r:id="rId9"/>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DA5C61" w:rsidRDefault="00DA5C61" w:rsidP="00DA5C61">
      <w:pPr>
        <w:spacing w:after="0" w:line="240" w:lineRule="auto"/>
        <w:rPr>
          <w:rFonts w:ascii="Microsoft Sans Serif"/>
          <w:sz w:val="24"/>
        </w:rPr>
      </w:pPr>
      <w:r>
        <w:rPr>
          <w:rFonts w:ascii="Microsoft Sans Serif"/>
          <w:b/>
          <w:sz w:val="24"/>
          <w:u w:val="single"/>
        </w:rPr>
        <w:lastRenderedPageBreak/>
        <w:t>C-2014-2425842 - TONY KORDELL</w:t>
      </w:r>
      <w:proofErr w:type="gramStart"/>
      <w:r>
        <w:rPr>
          <w:rFonts w:ascii="Microsoft Sans Serif"/>
          <w:b/>
          <w:sz w:val="24"/>
          <w:u w:val="single"/>
        </w:rPr>
        <w:t>:ROLLOCK</w:t>
      </w:r>
      <w:proofErr w:type="gramEnd"/>
      <w:r>
        <w:rPr>
          <w:rFonts w:ascii="Microsoft Sans Serif"/>
          <w:b/>
          <w:sz w:val="24"/>
          <w:u w:val="single"/>
        </w:rPr>
        <w:t xml:space="preserve"> COMPANY v. PENELEC</w:t>
      </w:r>
      <w:r>
        <w:rPr>
          <w:rFonts w:ascii="Microsoft Sans Serif"/>
          <w:b/>
          <w:sz w:val="24"/>
          <w:u w:val="single"/>
        </w:rPr>
        <w:cr/>
      </w:r>
    </w:p>
    <w:p w:rsidR="00DA5C61" w:rsidRDefault="00DA5C61" w:rsidP="00DA5C61">
      <w:pPr>
        <w:spacing w:after="0" w:line="240" w:lineRule="auto"/>
        <w:rPr>
          <w:rFonts w:ascii="Microsoft Sans Serif"/>
          <w:sz w:val="24"/>
        </w:rPr>
      </w:pPr>
      <w:r>
        <w:rPr>
          <w:rFonts w:ascii="Microsoft Sans Serif"/>
          <w:sz w:val="24"/>
        </w:rPr>
        <w:t>DANIELLE JOUENNE ESQUIRE</w:t>
      </w:r>
      <w:r>
        <w:rPr>
          <w:rFonts w:ascii="Microsoft Sans Serif"/>
          <w:sz w:val="24"/>
        </w:rPr>
        <w:cr/>
        <w:t>BUCHANAN INGERSOLL ROONEY PC</w:t>
      </w:r>
      <w:r>
        <w:rPr>
          <w:rFonts w:ascii="Microsoft Sans Serif"/>
          <w:sz w:val="24"/>
        </w:rPr>
        <w:cr/>
        <w:t>50 SOUTH 16TH ST</w:t>
      </w:r>
      <w:r>
        <w:rPr>
          <w:rFonts w:ascii="Microsoft Sans Serif"/>
          <w:sz w:val="24"/>
        </w:rPr>
        <w:cr/>
        <w:t>SUITE 3200</w:t>
      </w:r>
      <w:r>
        <w:rPr>
          <w:rFonts w:ascii="Microsoft Sans Serif"/>
          <w:sz w:val="24"/>
        </w:rPr>
        <w:cr/>
        <w:t>PHILADELPHIA PA  19102</w:t>
      </w:r>
      <w:r>
        <w:rPr>
          <w:rFonts w:ascii="Microsoft Sans Serif"/>
          <w:sz w:val="24"/>
        </w:rPr>
        <w:cr/>
        <w:t>215-665-4016</w:t>
      </w:r>
    </w:p>
    <w:p w:rsidR="00DA5C61" w:rsidRPr="006D5CDB" w:rsidRDefault="00DA5C61" w:rsidP="00DA5C61">
      <w:pPr>
        <w:spacing w:after="0" w:line="240" w:lineRule="auto"/>
        <w:rPr>
          <w:rFonts w:ascii="Microsoft Sans Serif"/>
          <w:sz w:val="24"/>
        </w:rPr>
      </w:pPr>
      <w:r w:rsidRPr="006D5CDB">
        <w:rPr>
          <w:rFonts w:ascii="Microsoft Sans Serif"/>
          <w:b/>
          <w:i/>
          <w:sz w:val="24"/>
          <w:u w:val="single"/>
        </w:rPr>
        <w:t>Accepts E-Service</w:t>
      </w:r>
      <w:r>
        <w:rPr>
          <w:rFonts w:ascii="Microsoft Sans Serif"/>
          <w:sz w:val="24"/>
        </w:rPr>
        <w:cr/>
      </w:r>
      <w:r>
        <w:rPr>
          <w:rFonts w:ascii="Microsoft Sans Serif"/>
          <w:sz w:val="24"/>
        </w:rPr>
        <w:cr/>
      </w:r>
      <w:bookmarkStart w:id="0" w:name="_GoBack"/>
      <w:r>
        <w:rPr>
          <w:rFonts w:ascii="Microsoft Sans Serif"/>
          <w:sz w:val="24"/>
        </w:rPr>
        <w:t>TONY KORDELL</w:t>
      </w:r>
      <w:r>
        <w:rPr>
          <w:rFonts w:ascii="Microsoft Sans Serif"/>
          <w:sz w:val="24"/>
        </w:rPr>
        <w:cr/>
        <w:t>ROLLOCK COMPANY</w:t>
      </w:r>
      <w:r>
        <w:rPr>
          <w:rFonts w:ascii="Microsoft Sans Serif"/>
          <w:sz w:val="24"/>
        </w:rPr>
        <w:cr/>
        <w:t>3179 LINCOLN HWY</w:t>
      </w:r>
      <w:r>
        <w:rPr>
          <w:rFonts w:ascii="Microsoft Sans Serif"/>
          <w:sz w:val="24"/>
        </w:rPr>
        <w:cr/>
        <w:t>STOYSTOWN PA  15563</w:t>
      </w:r>
      <w:bookmarkEnd w:id="0"/>
      <w:r>
        <w:rPr>
          <w:rFonts w:ascii="Microsoft Sans Serif"/>
          <w:sz w:val="24"/>
        </w:rPr>
        <w:cr/>
      </w:r>
    </w:p>
    <w:p w:rsidR="00DA5C61" w:rsidRDefault="00DA5C61" w:rsidP="00DA5C61">
      <w:pPr>
        <w:spacing w:after="0" w:line="240" w:lineRule="auto"/>
      </w:pP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rsidSect="00DA5C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0E" w:rsidRDefault="00D83A0E" w:rsidP="00CE5CC7">
      <w:pPr>
        <w:spacing w:after="0" w:line="240" w:lineRule="auto"/>
      </w:pPr>
      <w:r>
        <w:separator/>
      </w:r>
    </w:p>
  </w:endnote>
  <w:endnote w:type="continuationSeparator" w:id="0">
    <w:p w:rsidR="00D83A0E" w:rsidRDefault="00D83A0E"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038652"/>
      <w:docPartObj>
        <w:docPartGallery w:val="Page Numbers (Bottom of Page)"/>
        <w:docPartUnique/>
      </w:docPartObj>
    </w:sdtPr>
    <w:sdtEndPr>
      <w:rPr>
        <w:noProof/>
      </w:rPr>
    </w:sdtEndPr>
    <w:sdtContent>
      <w:p w:rsidR="00DA5C61" w:rsidRDefault="00DA5C61">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DA5C61" w:rsidRDefault="00DA5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0E" w:rsidRDefault="00D83A0E" w:rsidP="00CE5CC7">
      <w:pPr>
        <w:spacing w:after="0" w:line="240" w:lineRule="auto"/>
      </w:pPr>
      <w:r>
        <w:separator/>
      </w:r>
    </w:p>
  </w:footnote>
  <w:footnote w:type="continuationSeparator" w:id="0">
    <w:p w:rsidR="00D83A0E" w:rsidRDefault="00D83A0E"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1"/>
  </w:num>
  <w:num w:numId="9">
    <w:abstractNumId w:val="5"/>
  </w:num>
  <w:num w:numId="10">
    <w:abstractNumId w:val="8"/>
  </w:num>
  <w:num w:numId="11">
    <w:abstractNumId w:val="0"/>
  </w:num>
  <w:num w:numId="12">
    <w:abstractNumId w:val="2"/>
  </w:num>
  <w:num w:numId="13">
    <w:abstractNumId w:val="6"/>
  </w:num>
  <w:num w:numId="14">
    <w:abstractNumId w:val="9"/>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1659B"/>
    <w:rsid w:val="0001669E"/>
    <w:rsid w:val="0002089A"/>
    <w:rsid w:val="00023BCF"/>
    <w:rsid w:val="000251EC"/>
    <w:rsid w:val="00026F1C"/>
    <w:rsid w:val="00026FA5"/>
    <w:rsid w:val="0002728D"/>
    <w:rsid w:val="00027FD1"/>
    <w:rsid w:val="00031E4F"/>
    <w:rsid w:val="00036180"/>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1E4A"/>
    <w:rsid w:val="000A229F"/>
    <w:rsid w:val="000A3859"/>
    <w:rsid w:val="000A471D"/>
    <w:rsid w:val="000A4DE8"/>
    <w:rsid w:val="000A4E11"/>
    <w:rsid w:val="000A61C5"/>
    <w:rsid w:val="000A6A82"/>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2070"/>
    <w:rsid w:val="0011578E"/>
    <w:rsid w:val="00115E94"/>
    <w:rsid w:val="00121754"/>
    <w:rsid w:val="0012333B"/>
    <w:rsid w:val="00123B4D"/>
    <w:rsid w:val="00126C09"/>
    <w:rsid w:val="00126ED0"/>
    <w:rsid w:val="0013266B"/>
    <w:rsid w:val="0013679C"/>
    <w:rsid w:val="00137ED0"/>
    <w:rsid w:val="001407AB"/>
    <w:rsid w:val="001419A4"/>
    <w:rsid w:val="00141D55"/>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915FF"/>
    <w:rsid w:val="001A3D98"/>
    <w:rsid w:val="001A6452"/>
    <w:rsid w:val="001A6FDF"/>
    <w:rsid w:val="001A7BA3"/>
    <w:rsid w:val="001B042A"/>
    <w:rsid w:val="001B3CB0"/>
    <w:rsid w:val="001B4273"/>
    <w:rsid w:val="001B4591"/>
    <w:rsid w:val="001B4BBC"/>
    <w:rsid w:val="001B5616"/>
    <w:rsid w:val="001B5704"/>
    <w:rsid w:val="001B5A2D"/>
    <w:rsid w:val="001C0827"/>
    <w:rsid w:val="001C1617"/>
    <w:rsid w:val="001C4837"/>
    <w:rsid w:val="001C7AFE"/>
    <w:rsid w:val="001D0B92"/>
    <w:rsid w:val="001D135D"/>
    <w:rsid w:val="001D2A67"/>
    <w:rsid w:val="001D331C"/>
    <w:rsid w:val="001D4441"/>
    <w:rsid w:val="001D6796"/>
    <w:rsid w:val="001D7453"/>
    <w:rsid w:val="001E60EF"/>
    <w:rsid w:val="001F0D35"/>
    <w:rsid w:val="001F1682"/>
    <w:rsid w:val="001F1B85"/>
    <w:rsid w:val="001F3321"/>
    <w:rsid w:val="001F6B8C"/>
    <w:rsid w:val="0020080D"/>
    <w:rsid w:val="00202F76"/>
    <w:rsid w:val="0020436B"/>
    <w:rsid w:val="002074E2"/>
    <w:rsid w:val="00207BF2"/>
    <w:rsid w:val="00211938"/>
    <w:rsid w:val="002134C4"/>
    <w:rsid w:val="0021464B"/>
    <w:rsid w:val="002155E5"/>
    <w:rsid w:val="0021579F"/>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77"/>
    <w:rsid w:val="002436DC"/>
    <w:rsid w:val="00243987"/>
    <w:rsid w:val="00244684"/>
    <w:rsid w:val="00247BF4"/>
    <w:rsid w:val="00251315"/>
    <w:rsid w:val="00251970"/>
    <w:rsid w:val="00251E94"/>
    <w:rsid w:val="00252DF9"/>
    <w:rsid w:val="00252F9F"/>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27E3"/>
    <w:rsid w:val="002968DA"/>
    <w:rsid w:val="00296A92"/>
    <w:rsid w:val="00297BEB"/>
    <w:rsid w:val="002A15EF"/>
    <w:rsid w:val="002A1AE1"/>
    <w:rsid w:val="002A526C"/>
    <w:rsid w:val="002A54D6"/>
    <w:rsid w:val="002A5579"/>
    <w:rsid w:val="002B1161"/>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36DA5"/>
    <w:rsid w:val="00341BB6"/>
    <w:rsid w:val="00342D4C"/>
    <w:rsid w:val="00343938"/>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A5CC0"/>
    <w:rsid w:val="003B0186"/>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5FFB"/>
    <w:rsid w:val="00406C3F"/>
    <w:rsid w:val="004104EA"/>
    <w:rsid w:val="00410793"/>
    <w:rsid w:val="004118FD"/>
    <w:rsid w:val="00412A4B"/>
    <w:rsid w:val="00413398"/>
    <w:rsid w:val="00415A33"/>
    <w:rsid w:val="00417304"/>
    <w:rsid w:val="00417350"/>
    <w:rsid w:val="00420D62"/>
    <w:rsid w:val="0042132A"/>
    <w:rsid w:val="0042401A"/>
    <w:rsid w:val="0042524A"/>
    <w:rsid w:val="004255B4"/>
    <w:rsid w:val="00425B3D"/>
    <w:rsid w:val="00426BB6"/>
    <w:rsid w:val="0043241D"/>
    <w:rsid w:val="00432677"/>
    <w:rsid w:val="004329F3"/>
    <w:rsid w:val="00435218"/>
    <w:rsid w:val="004358AF"/>
    <w:rsid w:val="00437B56"/>
    <w:rsid w:val="00441490"/>
    <w:rsid w:val="004419C8"/>
    <w:rsid w:val="00443055"/>
    <w:rsid w:val="004454AC"/>
    <w:rsid w:val="00450EBA"/>
    <w:rsid w:val="00454069"/>
    <w:rsid w:val="0046548B"/>
    <w:rsid w:val="0046640B"/>
    <w:rsid w:val="0047074B"/>
    <w:rsid w:val="004707D5"/>
    <w:rsid w:val="004717AF"/>
    <w:rsid w:val="00473C95"/>
    <w:rsid w:val="00474D77"/>
    <w:rsid w:val="004767A3"/>
    <w:rsid w:val="004774B6"/>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F0D"/>
    <w:rsid w:val="004C535A"/>
    <w:rsid w:val="004C5EEE"/>
    <w:rsid w:val="004C6F0F"/>
    <w:rsid w:val="004D3179"/>
    <w:rsid w:val="004D3A5D"/>
    <w:rsid w:val="004D4452"/>
    <w:rsid w:val="004D4D94"/>
    <w:rsid w:val="004D52B0"/>
    <w:rsid w:val="004E30DB"/>
    <w:rsid w:val="004E41F3"/>
    <w:rsid w:val="004E42DA"/>
    <w:rsid w:val="004E4CAE"/>
    <w:rsid w:val="004E5077"/>
    <w:rsid w:val="004E68CA"/>
    <w:rsid w:val="004F0409"/>
    <w:rsid w:val="004F24E7"/>
    <w:rsid w:val="004F3090"/>
    <w:rsid w:val="004F3C38"/>
    <w:rsid w:val="004F47CC"/>
    <w:rsid w:val="004F4C98"/>
    <w:rsid w:val="00500F42"/>
    <w:rsid w:val="005051B0"/>
    <w:rsid w:val="0050570A"/>
    <w:rsid w:val="0051166D"/>
    <w:rsid w:val="00511BAD"/>
    <w:rsid w:val="005136FE"/>
    <w:rsid w:val="00514EF7"/>
    <w:rsid w:val="00520602"/>
    <w:rsid w:val="0052097B"/>
    <w:rsid w:val="005219F3"/>
    <w:rsid w:val="00524329"/>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5F3"/>
    <w:rsid w:val="00577A8C"/>
    <w:rsid w:val="005815E6"/>
    <w:rsid w:val="005817C2"/>
    <w:rsid w:val="0058613B"/>
    <w:rsid w:val="00586A65"/>
    <w:rsid w:val="005879C4"/>
    <w:rsid w:val="00587F44"/>
    <w:rsid w:val="0059533E"/>
    <w:rsid w:val="00596471"/>
    <w:rsid w:val="00597C1A"/>
    <w:rsid w:val="00597CEB"/>
    <w:rsid w:val="00597EF7"/>
    <w:rsid w:val="005A3079"/>
    <w:rsid w:val="005A3CAE"/>
    <w:rsid w:val="005A7B61"/>
    <w:rsid w:val="005B0E9A"/>
    <w:rsid w:val="005B2A18"/>
    <w:rsid w:val="005B4665"/>
    <w:rsid w:val="005B50DA"/>
    <w:rsid w:val="005B5A10"/>
    <w:rsid w:val="005B7C0A"/>
    <w:rsid w:val="005C0201"/>
    <w:rsid w:val="005C301D"/>
    <w:rsid w:val="005C6483"/>
    <w:rsid w:val="005C7F71"/>
    <w:rsid w:val="005D0D2C"/>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0392"/>
    <w:rsid w:val="0060327F"/>
    <w:rsid w:val="00606EF4"/>
    <w:rsid w:val="00610937"/>
    <w:rsid w:val="00611300"/>
    <w:rsid w:val="006115FB"/>
    <w:rsid w:val="00611860"/>
    <w:rsid w:val="00614592"/>
    <w:rsid w:val="00617678"/>
    <w:rsid w:val="006176B0"/>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3F7E"/>
    <w:rsid w:val="00695485"/>
    <w:rsid w:val="0069743C"/>
    <w:rsid w:val="006A0024"/>
    <w:rsid w:val="006A34AA"/>
    <w:rsid w:val="006A3BDA"/>
    <w:rsid w:val="006A5AAF"/>
    <w:rsid w:val="006B2BD0"/>
    <w:rsid w:val="006B6034"/>
    <w:rsid w:val="006B6E3B"/>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01D"/>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106C"/>
    <w:rsid w:val="00743040"/>
    <w:rsid w:val="00745246"/>
    <w:rsid w:val="00745B5E"/>
    <w:rsid w:val="00745FC5"/>
    <w:rsid w:val="00746A57"/>
    <w:rsid w:val="00750CAD"/>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25D8"/>
    <w:rsid w:val="00793371"/>
    <w:rsid w:val="00793B29"/>
    <w:rsid w:val="007940A6"/>
    <w:rsid w:val="00794A3D"/>
    <w:rsid w:val="00794E50"/>
    <w:rsid w:val="007955F5"/>
    <w:rsid w:val="007A164D"/>
    <w:rsid w:val="007A1FB4"/>
    <w:rsid w:val="007A260F"/>
    <w:rsid w:val="007A33B9"/>
    <w:rsid w:val="007B0DF2"/>
    <w:rsid w:val="007B243D"/>
    <w:rsid w:val="007B3CA6"/>
    <w:rsid w:val="007B48A5"/>
    <w:rsid w:val="007B6303"/>
    <w:rsid w:val="007C152D"/>
    <w:rsid w:val="007C15DE"/>
    <w:rsid w:val="007C1CEA"/>
    <w:rsid w:val="007C28EF"/>
    <w:rsid w:val="007C357D"/>
    <w:rsid w:val="007C3662"/>
    <w:rsid w:val="007C5784"/>
    <w:rsid w:val="007C6AFC"/>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2917"/>
    <w:rsid w:val="00833640"/>
    <w:rsid w:val="00833A60"/>
    <w:rsid w:val="00833AB8"/>
    <w:rsid w:val="008367AC"/>
    <w:rsid w:val="00836AA4"/>
    <w:rsid w:val="00836D1A"/>
    <w:rsid w:val="008404F9"/>
    <w:rsid w:val="00846C13"/>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184A"/>
    <w:rsid w:val="008D3834"/>
    <w:rsid w:val="008D48C2"/>
    <w:rsid w:val="008D65CD"/>
    <w:rsid w:val="008E1C43"/>
    <w:rsid w:val="008E250A"/>
    <w:rsid w:val="008E2FC7"/>
    <w:rsid w:val="008E36AC"/>
    <w:rsid w:val="008F0029"/>
    <w:rsid w:val="008F0EF7"/>
    <w:rsid w:val="008F14C5"/>
    <w:rsid w:val="008F1865"/>
    <w:rsid w:val="008F1C94"/>
    <w:rsid w:val="008F69FA"/>
    <w:rsid w:val="00901C92"/>
    <w:rsid w:val="00902013"/>
    <w:rsid w:val="00902B5D"/>
    <w:rsid w:val="00903927"/>
    <w:rsid w:val="009050EC"/>
    <w:rsid w:val="00906524"/>
    <w:rsid w:val="009069B4"/>
    <w:rsid w:val="00907C3C"/>
    <w:rsid w:val="00911957"/>
    <w:rsid w:val="009130BD"/>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33E5"/>
    <w:rsid w:val="00967007"/>
    <w:rsid w:val="00971E89"/>
    <w:rsid w:val="00972824"/>
    <w:rsid w:val="00972B9F"/>
    <w:rsid w:val="009737C4"/>
    <w:rsid w:val="00974B34"/>
    <w:rsid w:val="00980441"/>
    <w:rsid w:val="0098272A"/>
    <w:rsid w:val="00983581"/>
    <w:rsid w:val="00984F78"/>
    <w:rsid w:val="00985301"/>
    <w:rsid w:val="00985DE7"/>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6A09"/>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01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598"/>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094C"/>
    <w:rsid w:val="00B72014"/>
    <w:rsid w:val="00B77077"/>
    <w:rsid w:val="00B7718B"/>
    <w:rsid w:val="00B80B02"/>
    <w:rsid w:val="00B832C1"/>
    <w:rsid w:val="00B87762"/>
    <w:rsid w:val="00B906A4"/>
    <w:rsid w:val="00B912C7"/>
    <w:rsid w:val="00B91D78"/>
    <w:rsid w:val="00B93300"/>
    <w:rsid w:val="00B94B42"/>
    <w:rsid w:val="00B97282"/>
    <w:rsid w:val="00BA0F13"/>
    <w:rsid w:val="00BA1758"/>
    <w:rsid w:val="00BA194D"/>
    <w:rsid w:val="00BA2214"/>
    <w:rsid w:val="00BA3BA4"/>
    <w:rsid w:val="00BA4006"/>
    <w:rsid w:val="00BA604D"/>
    <w:rsid w:val="00BA69AA"/>
    <w:rsid w:val="00BB0C65"/>
    <w:rsid w:val="00BB1DDB"/>
    <w:rsid w:val="00BB2F56"/>
    <w:rsid w:val="00BB43DC"/>
    <w:rsid w:val="00BB4A5E"/>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C00FB5"/>
    <w:rsid w:val="00C0113F"/>
    <w:rsid w:val="00C019DF"/>
    <w:rsid w:val="00C02123"/>
    <w:rsid w:val="00C02F10"/>
    <w:rsid w:val="00C02F6D"/>
    <w:rsid w:val="00C03E27"/>
    <w:rsid w:val="00C0545A"/>
    <w:rsid w:val="00C07B9C"/>
    <w:rsid w:val="00C10B4A"/>
    <w:rsid w:val="00C128D7"/>
    <w:rsid w:val="00C13D01"/>
    <w:rsid w:val="00C14504"/>
    <w:rsid w:val="00C147A1"/>
    <w:rsid w:val="00C17107"/>
    <w:rsid w:val="00C20483"/>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5363C"/>
    <w:rsid w:val="00C62668"/>
    <w:rsid w:val="00C62B9B"/>
    <w:rsid w:val="00C62E8D"/>
    <w:rsid w:val="00C64533"/>
    <w:rsid w:val="00C66749"/>
    <w:rsid w:val="00C67619"/>
    <w:rsid w:val="00C702E7"/>
    <w:rsid w:val="00C74B17"/>
    <w:rsid w:val="00C76074"/>
    <w:rsid w:val="00C761EA"/>
    <w:rsid w:val="00C768EE"/>
    <w:rsid w:val="00C7696E"/>
    <w:rsid w:val="00C76D81"/>
    <w:rsid w:val="00C813F1"/>
    <w:rsid w:val="00C822A6"/>
    <w:rsid w:val="00C823DA"/>
    <w:rsid w:val="00C83A4F"/>
    <w:rsid w:val="00C855DB"/>
    <w:rsid w:val="00C87499"/>
    <w:rsid w:val="00C87F3B"/>
    <w:rsid w:val="00C9137D"/>
    <w:rsid w:val="00C920F6"/>
    <w:rsid w:val="00C924E4"/>
    <w:rsid w:val="00C942BD"/>
    <w:rsid w:val="00C958C5"/>
    <w:rsid w:val="00C964FA"/>
    <w:rsid w:val="00CA163A"/>
    <w:rsid w:val="00CA6A81"/>
    <w:rsid w:val="00CB0900"/>
    <w:rsid w:val="00CB5F92"/>
    <w:rsid w:val="00CB662E"/>
    <w:rsid w:val="00CB706A"/>
    <w:rsid w:val="00CB738F"/>
    <w:rsid w:val="00CC0475"/>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2C66"/>
    <w:rsid w:val="00D05307"/>
    <w:rsid w:val="00D077FF"/>
    <w:rsid w:val="00D07B25"/>
    <w:rsid w:val="00D07F9C"/>
    <w:rsid w:val="00D12AF9"/>
    <w:rsid w:val="00D15116"/>
    <w:rsid w:val="00D1525D"/>
    <w:rsid w:val="00D16ADD"/>
    <w:rsid w:val="00D16CBD"/>
    <w:rsid w:val="00D1788F"/>
    <w:rsid w:val="00D2086D"/>
    <w:rsid w:val="00D208F3"/>
    <w:rsid w:val="00D26E70"/>
    <w:rsid w:val="00D27721"/>
    <w:rsid w:val="00D308C4"/>
    <w:rsid w:val="00D30AAA"/>
    <w:rsid w:val="00D31454"/>
    <w:rsid w:val="00D34765"/>
    <w:rsid w:val="00D34EB2"/>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A0E"/>
    <w:rsid w:val="00D84CB4"/>
    <w:rsid w:val="00D869B9"/>
    <w:rsid w:val="00D87E9A"/>
    <w:rsid w:val="00D87EA3"/>
    <w:rsid w:val="00D9321F"/>
    <w:rsid w:val="00D942FD"/>
    <w:rsid w:val="00DA0589"/>
    <w:rsid w:val="00DA0B77"/>
    <w:rsid w:val="00DA2120"/>
    <w:rsid w:val="00DA2779"/>
    <w:rsid w:val="00DA5AD9"/>
    <w:rsid w:val="00DA5C61"/>
    <w:rsid w:val="00DA5D77"/>
    <w:rsid w:val="00DA5E72"/>
    <w:rsid w:val="00DA71C7"/>
    <w:rsid w:val="00DA7482"/>
    <w:rsid w:val="00DA7784"/>
    <w:rsid w:val="00DB038D"/>
    <w:rsid w:val="00DB1FB1"/>
    <w:rsid w:val="00DB6FE5"/>
    <w:rsid w:val="00DB7CB9"/>
    <w:rsid w:val="00DB7DCE"/>
    <w:rsid w:val="00DC1CF1"/>
    <w:rsid w:val="00DC247D"/>
    <w:rsid w:val="00DC30F6"/>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7CC"/>
    <w:rsid w:val="00E05B56"/>
    <w:rsid w:val="00E068F0"/>
    <w:rsid w:val="00E06D88"/>
    <w:rsid w:val="00E11707"/>
    <w:rsid w:val="00E11DD5"/>
    <w:rsid w:val="00E121D1"/>
    <w:rsid w:val="00E13F7F"/>
    <w:rsid w:val="00E14277"/>
    <w:rsid w:val="00E16872"/>
    <w:rsid w:val="00E16A7F"/>
    <w:rsid w:val="00E231C6"/>
    <w:rsid w:val="00E23564"/>
    <w:rsid w:val="00E23907"/>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438B"/>
    <w:rsid w:val="00E64B7D"/>
    <w:rsid w:val="00E65C09"/>
    <w:rsid w:val="00E66541"/>
    <w:rsid w:val="00E7031D"/>
    <w:rsid w:val="00E706AF"/>
    <w:rsid w:val="00E70DE4"/>
    <w:rsid w:val="00E714EF"/>
    <w:rsid w:val="00E71A5B"/>
    <w:rsid w:val="00E73C6D"/>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0B9C"/>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E774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35932"/>
    <w:rsid w:val="00F4367E"/>
    <w:rsid w:val="00F43EF0"/>
    <w:rsid w:val="00F47C19"/>
    <w:rsid w:val="00F50CAD"/>
    <w:rsid w:val="00F50DBB"/>
    <w:rsid w:val="00F542ED"/>
    <w:rsid w:val="00F55498"/>
    <w:rsid w:val="00F5559E"/>
    <w:rsid w:val="00F55896"/>
    <w:rsid w:val="00F55946"/>
    <w:rsid w:val="00F56839"/>
    <w:rsid w:val="00F57511"/>
    <w:rsid w:val="00F579C1"/>
    <w:rsid w:val="00F57E00"/>
    <w:rsid w:val="00F6222C"/>
    <w:rsid w:val="00F64354"/>
    <w:rsid w:val="00F65691"/>
    <w:rsid w:val="00F70295"/>
    <w:rsid w:val="00F709D7"/>
    <w:rsid w:val="00F70A0A"/>
    <w:rsid w:val="00F7137A"/>
    <w:rsid w:val="00F71692"/>
    <w:rsid w:val="00F73D38"/>
    <w:rsid w:val="00F75C97"/>
    <w:rsid w:val="00F762AC"/>
    <w:rsid w:val="00F7785E"/>
    <w:rsid w:val="00F80521"/>
    <w:rsid w:val="00F80B3C"/>
    <w:rsid w:val="00F8122D"/>
    <w:rsid w:val="00F825D3"/>
    <w:rsid w:val="00F84138"/>
    <w:rsid w:val="00F85475"/>
    <w:rsid w:val="00F92AD4"/>
    <w:rsid w:val="00F936F1"/>
    <w:rsid w:val="00F9458F"/>
    <w:rsid w:val="00F96386"/>
    <w:rsid w:val="00F96B6B"/>
    <w:rsid w:val="00FA158C"/>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D7DC3"/>
    <w:rsid w:val="00FE1CE0"/>
    <w:rsid w:val="00FE4F2B"/>
    <w:rsid w:val="00FE7167"/>
    <w:rsid w:val="00FE74D6"/>
    <w:rsid w:val="00FF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F607D-AB55-4AA0-85A5-508F5FC5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2014-07-31T20:09:00Z</cp:lastPrinted>
  <dcterms:created xsi:type="dcterms:W3CDTF">2014-07-31T19:56:00Z</dcterms:created>
  <dcterms:modified xsi:type="dcterms:W3CDTF">2014-07-31T20:15:00Z</dcterms:modified>
</cp:coreProperties>
</file>