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00" w:rsidRDefault="00E90600"/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2448"/>
        <w:gridCol w:w="2700"/>
        <w:gridCol w:w="1530"/>
        <w:gridCol w:w="3600"/>
        <w:gridCol w:w="18"/>
      </w:tblGrid>
      <w:tr w:rsidR="0048436C" w:rsidTr="00E90600">
        <w:trPr>
          <w:gridAfter w:val="1"/>
          <w:wAfter w:w="18" w:type="dxa"/>
        </w:trPr>
        <w:tc>
          <w:tcPr>
            <w:tcW w:w="2448" w:type="dxa"/>
          </w:tcPr>
          <w:p w:rsidR="0048436C" w:rsidRDefault="00B16602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</w:t>
            </w:r>
            <w:r w:rsidR="0048436C">
              <w:rPr>
                <w:color w:val="auto"/>
                <w:sz w:val="26"/>
              </w:rPr>
              <w:t xml:space="preserve">  </w:t>
            </w:r>
          </w:p>
        </w:tc>
        <w:tc>
          <w:tcPr>
            <w:tcW w:w="4230" w:type="dxa"/>
            <w:gridSpan w:val="2"/>
          </w:tcPr>
          <w:p w:rsidR="0048436C" w:rsidRDefault="0048436C">
            <w:pPr>
              <w:jc w:val="center"/>
              <w:rPr>
                <w:b/>
                <w:color w:val="auto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color w:val="auto"/>
                    <w:sz w:val="26"/>
                  </w:rPr>
                  <w:t>PENNSYLVANIA</w:t>
                </w:r>
              </w:smartTag>
            </w:smartTag>
          </w:p>
          <w:p w:rsidR="0048436C" w:rsidRDefault="0048436C">
            <w:pPr>
              <w:jc w:val="center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PUBLIC UTILITY COMMISSION</w:t>
            </w:r>
          </w:p>
          <w:p w:rsidR="0048436C" w:rsidRDefault="0048436C">
            <w:pPr>
              <w:jc w:val="center"/>
              <w:rPr>
                <w:color w:val="auto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color w:val="auto"/>
                    <w:sz w:val="26"/>
                  </w:rPr>
                  <w:t>Harrisburg</w:t>
                </w:r>
              </w:smartTag>
              <w:r>
                <w:rPr>
                  <w:b/>
                  <w:color w:val="auto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color w:val="auto"/>
                    <w:sz w:val="26"/>
                  </w:rPr>
                  <w:t>PA</w:t>
                </w:r>
              </w:smartTag>
              <w:r>
                <w:rPr>
                  <w:b/>
                  <w:color w:val="auto"/>
                  <w:sz w:val="26"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  <w:color w:val="auto"/>
                    <w:sz w:val="26"/>
                  </w:rPr>
                  <w:t>17105-3265</w:t>
                </w:r>
              </w:smartTag>
            </w:smartTag>
          </w:p>
        </w:tc>
        <w:tc>
          <w:tcPr>
            <w:tcW w:w="3600" w:type="dxa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</w:tr>
      <w:tr w:rsidR="0048436C" w:rsidTr="00E90600">
        <w:tc>
          <w:tcPr>
            <w:tcW w:w="514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  <w:tc>
          <w:tcPr>
            <w:tcW w:w="5148" w:type="dxa"/>
            <w:gridSpan w:val="3"/>
          </w:tcPr>
          <w:p w:rsidR="0048436C" w:rsidRDefault="0048436C">
            <w:pPr>
              <w:jc w:val="center"/>
              <w:rPr>
                <w:color w:val="auto"/>
                <w:sz w:val="26"/>
              </w:rPr>
            </w:pPr>
          </w:p>
          <w:p w:rsidR="0048436C" w:rsidRDefault="0048436C">
            <w:pPr>
              <w:jc w:val="center"/>
              <w:rPr>
                <w:color w:val="auto"/>
                <w:sz w:val="26"/>
              </w:rPr>
            </w:pPr>
          </w:p>
          <w:p w:rsidR="0048436C" w:rsidRPr="00F9196A" w:rsidRDefault="0048436C" w:rsidP="0028039B">
            <w:pPr>
              <w:jc w:val="center"/>
              <w:rPr>
                <w:color w:val="auto"/>
                <w:sz w:val="26"/>
              </w:rPr>
            </w:pPr>
            <w:r w:rsidRPr="00F9196A">
              <w:rPr>
                <w:color w:val="auto"/>
                <w:sz w:val="26"/>
              </w:rPr>
              <w:t xml:space="preserve">Public Meeting held </w:t>
            </w:r>
            <w:r w:rsidR="0028039B">
              <w:rPr>
                <w:color w:val="auto"/>
                <w:sz w:val="26"/>
              </w:rPr>
              <w:t>August 21</w:t>
            </w:r>
            <w:r w:rsidR="003C5928">
              <w:rPr>
                <w:color w:val="auto"/>
                <w:sz w:val="26"/>
              </w:rPr>
              <w:t>, 201</w:t>
            </w:r>
            <w:r w:rsidR="0028039B">
              <w:rPr>
                <w:color w:val="auto"/>
                <w:sz w:val="26"/>
              </w:rPr>
              <w:t>4</w:t>
            </w:r>
          </w:p>
        </w:tc>
      </w:tr>
      <w:tr w:rsidR="0048436C" w:rsidTr="00E90600">
        <w:tc>
          <w:tcPr>
            <w:tcW w:w="514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Commissioners Present:</w:t>
            </w:r>
          </w:p>
        </w:tc>
        <w:tc>
          <w:tcPr>
            <w:tcW w:w="5148" w:type="dxa"/>
            <w:gridSpan w:val="3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</w:tr>
    </w:tbl>
    <w:p w:rsidR="0048436C" w:rsidRDefault="0048436C">
      <w:pPr>
        <w:rPr>
          <w:color w:val="auto"/>
          <w:sz w:val="26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6434"/>
        <w:gridCol w:w="3124"/>
        <w:gridCol w:w="487"/>
        <w:gridCol w:w="251"/>
      </w:tblGrid>
      <w:tr w:rsidR="0048436C" w:rsidTr="00B92A5A">
        <w:tc>
          <w:tcPr>
            <w:tcW w:w="9558" w:type="dxa"/>
            <w:gridSpan w:val="2"/>
          </w:tcPr>
          <w:p w:rsidR="0048436C" w:rsidRDefault="0048436C" w:rsidP="00B1420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B1420B">
              <w:rPr>
                <w:color w:val="auto"/>
                <w:sz w:val="26"/>
              </w:rPr>
              <w:t>Robert F. Powelson, C</w:t>
            </w:r>
            <w:r w:rsidR="005D6F43">
              <w:rPr>
                <w:color w:val="auto"/>
                <w:sz w:val="26"/>
              </w:rPr>
              <w:t>hairman</w:t>
            </w:r>
          </w:p>
          <w:p w:rsidR="00B1420B" w:rsidRDefault="00B1420B" w:rsidP="00B1420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John F. Coleman, Jr., Vice Chairman</w:t>
            </w:r>
          </w:p>
        </w:tc>
        <w:tc>
          <w:tcPr>
            <w:tcW w:w="73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</w:tr>
      <w:tr w:rsidR="0048436C" w:rsidTr="00B92A5A">
        <w:tc>
          <w:tcPr>
            <w:tcW w:w="955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28039B">
              <w:rPr>
                <w:color w:val="auto"/>
                <w:sz w:val="26"/>
              </w:rPr>
              <w:t>James H. Cawley</w:t>
            </w:r>
          </w:p>
          <w:p w:rsidR="000259B7" w:rsidRDefault="000259B7" w:rsidP="0028039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2958B1">
              <w:rPr>
                <w:color w:val="auto"/>
                <w:sz w:val="26"/>
              </w:rPr>
              <w:t>Pamela A. Witmer</w:t>
            </w:r>
          </w:p>
        </w:tc>
        <w:tc>
          <w:tcPr>
            <w:tcW w:w="73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</w:tr>
      <w:tr w:rsidR="003816E9" w:rsidTr="00B92A5A">
        <w:tc>
          <w:tcPr>
            <w:tcW w:w="9558" w:type="dxa"/>
            <w:gridSpan w:val="2"/>
          </w:tcPr>
          <w:p w:rsidR="003816E9" w:rsidRDefault="003816E9" w:rsidP="0028039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2958B1">
              <w:rPr>
                <w:color w:val="auto"/>
                <w:sz w:val="26"/>
              </w:rPr>
              <w:t>Gladys M. Brown</w:t>
            </w:r>
          </w:p>
        </w:tc>
        <w:tc>
          <w:tcPr>
            <w:tcW w:w="738" w:type="dxa"/>
            <w:gridSpan w:val="2"/>
          </w:tcPr>
          <w:p w:rsidR="003816E9" w:rsidRDefault="003816E9">
            <w:pPr>
              <w:rPr>
                <w:color w:val="auto"/>
                <w:sz w:val="26"/>
              </w:rPr>
            </w:pPr>
          </w:p>
        </w:tc>
      </w:tr>
      <w:tr w:rsidR="003816E9" w:rsidTr="00B92A5A">
        <w:tc>
          <w:tcPr>
            <w:tcW w:w="9558" w:type="dxa"/>
            <w:gridSpan w:val="2"/>
          </w:tcPr>
          <w:p w:rsidR="003816E9" w:rsidRDefault="003816E9" w:rsidP="0028039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</w:p>
        </w:tc>
        <w:tc>
          <w:tcPr>
            <w:tcW w:w="738" w:type="dxa"/>
            <w:gridSpan w:val="2"/>
          </w:tcPr>
          <w:p w:rsidR="003816E9" w:rsidRDefault="003816E9">
            <w:pPr>
              <w:rPr>
                <w:color w:val="auto"/>
                <w:sz w:val="26"/>
              </w:rPr>
            </w:pPr>
          </w:p>
        </w:tc>
      </w:tr>
      <w:tr w:rsidR="003816E9" w:rsidTr="00B92A5A">
        <w:tc>
          <w:tcPr>
            <w:tcW w:w="9558" w:type="dxa"/>
            <w:gridSpan w:val="2"/>
          </w:tcPr>
          <w:p w:rsidR="003816E9" w:rsidRDefault="003816E9">
            <w:pPr>
              <w:rPr>
                <w:color w:val="auto"/>
                <w:sz w:val="26"/>
              </w:rPr>
            </w:pPr>
          </w:p>
        </w:tc>
        <w:tc>
          <w:tcPr>
            <w:tcW w:w="738" w:type="dxa"/>
            <w:gridSpan w:val="2"/>
          </w:tcPr>
          <w:p w:rsidR="003816E9" w:rsidRDefault="003816E9">
            <w:pPr>
              <w:rPr>
                <w:color w:val="auto"/>
                <w:sz w:val="26"/>
              </w:rPr>
            </w:pPr>
          </w:p>
        </w:tc>
      </w:tr>
      <w:tr w:rsidR="0048436C" w:rsidTr="00B92A5A">
        <w:trPr>
          <w:gridAfter w:val="1"/>
          <w:wAfter w:w="251" w:type="dxa"/>
          <w:trHeight w:val="1027"/>
        </w:trPr>
        <w:tc>
          <w:tcPr>
            <w:tcW w:w="6434" w:type="dxa"/>
          </w:tcPr>
          <w:p w:rsidR="0048436C" w:rsidRDefault="003E3E8E" w:rsidP="002B5C38">
            <w:pPr>
              <w:tabs>
                <w:tab w:val="left" w:pos="5400"/>
              </w:tabs>
              <w:ind w:right="818"/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</w:rPr>
              <w:t xml:space="preserve">Securities certificate of Duquesne Light Company in respect to the issuance </w:t>
            </w:r>
            <w:r>
              <w:rPr>
                <w:color w:val="000000"/>
                <w:kern w:val="2"/>
              </w:rPr>
              <w:t>of financial instruments</w:t>
            </w:r>
            <w:r>
              <w:rPr>
                <w:color w:val="000000"/>
                <w:kern w:val="1"/>
              </w:rPr>
              <w:t xml:space="preserve"> in an aggregate principal amount not to exceed $600 million</w:t>
            </w:r>
            <w:r w:rsidR="00D11DE7" w:rsidRPr="002341D0">
              <w:rPr>
                <w:color w:val="auto"/>
                <w:kern w:val="1"/>
                <w:sz w:val="26"/>
                <w:szCs w:val="26"/>
              </w:rPr>
              <w:t>.</w:t>
            </w:r>
          </w:p>
          <w:p w:rsidR="00B92A5A" w:rsidRPr="002341D0" w:rsidRDefault="00B92A5A" w:rsidP="00DB4D3D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611" w:type="dxa"/>
            <w:gridSpan w:val="2"/>
          </w:tcPr>
          <w:p w:rsidR="0048436C" w:rsidRPr="00374F1A" w:rsidRDefault="00B74650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Docket Number:</w:t>
            </w:r>
          </w:p>
          <w:p w:rsidR="008C16EB" w:rsidRDefault="008C16EB">
            <w:pPr>
              <w:rPr>
                <w:color w:val="auto"/>
                <w:kern w:val="1"/>
                <w:sz w:val="26"/>
                <w:szCs w:val="26"/>
              </w:rPr>
            </w:pPr>
          </w:p>
          <w:p w:rsidR="002B407A" w:rsidRPr="00DE2A15" w:rsidRDefault="00724FF6" w:rsidP="0028039B">
            <w:pPr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S</w:t>
            </w:r>
            <w:r w:rsidR="00370A42">
              <w:rPr>
                <w:color w:val="auto"/>
                <w:kern w:val="1"/>
                <w:sz w:val="26"/>
                <w:szCs w:val="26"/>
              </w:rPr>
              <w:t>-</w:t>
            </w:r>
            <w:r w:rsidR="00D54AE2">
              <w:rPr>
                <w:color w:val="auto"/>
                <w:kern w:val="1"/>
                <w:sz w:val="26"/>
                <w:szCs w:val="26"/>
              </w:rPr>
              <w:t>20</w:t>
            </w:r>
            <w:r w:rsidR="00B523AF">
              <w:rPr>
                <w:color w:val="auto"/>
                <w:kern w:val="1"/>
                <w:sz w:val="26"/>
                <w:szCs w:val="26"/>
              </w:rPr>
              <w:t>1</w:t>
            </w:r>
            <w:r w:rsidR="0028039B">
              <w:rPr>
                <w:color w:val="auto"/>
                <w:kern w:val="1"/>
                <w:sz w:val="26"/>
                <w:szCs w:val="26"/>
              </w:rPr>
              <w:t>4</w:t>
            </w:r>
            <w:r w:rsidR="00B1420B">
              <w:rPr>
                <w:color w:val="auto"/>
                <w:kern w:val="1"/>
                <w:sz w:val="26"/>
                <w:szCs w:val="26"/>
              </w:rPr>
              <w:t>-2</w:t>
            </w:r>
            <w:r w:rsidR="0028039B">
              <w:rPr>
                <w:color w:val="auto"/>
                <w:kern w:val="1"/>
                <w:sz w:val="26"/>
                <w:szCs w:val="26"/>
              </w:rPr>
              <w:t>432387</w:t>
            </w:r>
          </w:p>
        </w:tc>
      </w:tr>
    </w:tbl>
    <w:p w:rsidR="0048436C" w:rsidRDefault="0048436C">
      <w:pPr>
        <w:jc w:val="center"/>
        <w:rPr>
          <w:b/>
          <w:color w:val="auto"/>
          <w:sz w:val="26"/>
        </w:rPr>
      </w:pPr>
    </w:p>
    <w:p w:rsidR="009B34D3" w:rsidRDefault="009B34D3">
      <w:pPr>
        <w:jc w:val="center"/>
        <w:rPr>
          <w:b/>
          <w:color w:val="auto"/>
          <w:sz w:val="26"/>
        </w:rPr>
      </w:pPr>
    </w:p>
    <w:p w:rsidR="0048436C" w:rsidRDefault="0048436C">
      <w:pPr>
        <w:jc w:val="center"/>
        <w:rPr>
          <w:color w:val="auto"/>
          <w:sz w:val="26"/>
        </w:rPr>
      </w:pPr>
      <w:r>
        <w:rPr>
          <w:b/>
          <w:color w:val="auto"/>
          <w:sz w:val="26"/>
        </w:rPr>
        <w:t>ORDER</w:t>
      </w:r>
    </w:p>
    <w:p w:rsidR="0048436C" w:rsidRDefault="0048436C">
      <w:pPr>
        <w:rPr>
          <w:b/>
          <w:color w:val="auto"/>
          <w:sz w:val="26"/>
        </w:rPr>
      </w:pPr>
    </w:p>
    <w:p w:rsidR="0048436C" w:rsidRDefault="0048436C">
      <w:pPr>
        <w:rPr>
          <w:b/>
          <w:color w:val="auto"/>
          <w:sz w:val="26"/>
        </w:rPr>
      </w:pPr>
      <w:r>
        <w:rPr>
          <w:b/>
          <w:color w:val="auto"/>
          <w:sz w:val="26"/>
        </w:rPr>
        <w:t>BY THE COMMISSION:</w:t>
      </w:r>
    </w:p>
    <w:p w:rsidR="0048436C" w:rsidRDefault="0048436C">
      <w:pPr>
        <w:rPr>
          <w:b/>
          <w:color w:val="auto"/>
          <w:sz w:val="26"/>
        </w:rPr>
      </w:pPr>
    </w:p>
    <w:p w:rsidR="00D65E62" w:rsidRDefault="004E3EE0" w:rsidP="00475F5D">
      <w:pPr>
        <w:spacing w:line="360" w:lineRule="auto"/>
        <w:ind w:firstLine="1440"/>
        <w:rPr>
          <w:color w:val="auto"/>
          <w:sz w:val="25"/>
          <w:szCs w:val="25"/>
        </w:rPr>
      </w:pPr>
      <w:r w:rsidRPr="004E3EE0">
        <w:rPr>
          <w:color w:val="auto"/>
          <w:sz w:val="26"/>
          <w:szCs w:val="26"/>
        </w:rPr>
        <w:t xml:space="preserve">On </w:t>
      </w:r>
      <w:r w:rsidR="00946F3C">
        <w:rPr>
          <w:color w:val="auto"/>
          <w:sz w:val="26"/>
          <w:szCs w:val="26"/>
        </w:rPr>
        <w:t>June 20</w:t>
      </w:r>
      <w:r w:rsidR="00B1420B">
        <w:rPr>
          <w:color w:val="auto"/>
          <w:sz w:val="26"/>
          <w:szCs w:val="26"/>
        </w:rPr>
        <w:t>, 201</w:t>
      </w:r>
      <w:r w:rsidR="00946F3C">
        <w:rPr>
          <w:color w:val="auto"/>
          <w:sz w:val="26"/>
          <w:szCs w:val="26"/>
        </w:rPr>
        <w:t>4</w:t>
      </w:r>
      <w:r w:rsidR="00B1420B">
        <w:rPr>
          <w:color w:val="auto"/>
          <w:sz w:val="26"/>
          <w:szCs w:val="26"/>
        </w:rPr>
        <w:t xml:space="preserve">, </w:t>
      </w:r>
      <w:r w:rsidR="00D65E62">
        <w:rPr>
          <w:color w:val="auto"/>
          <w:sz w:val="26"/>
          <w:szCs w:val="26"/>
        </w:rPr>
        <w:t>Duquesne Light Company</w:t>
      </w:r>
      <w:r w:rsidR="00991125">
        <w:rPr>
          <w:color w:val="auto"/>
          <w:sz w:val="26"/>
          <w:szCs w:val="26"/>
        </w:rPr>
        <w:t xml:space="preserve"> </w:t>
      </w:r>
      <w:r w:rsidR="002341D0">
        <w:rPr>
          <w:color w:val="auto"/>
          <w:sz w:val="26"/>
          <w:szCs w:val="26"/>
        </w:rPr>
        <w:t>(</w:t>
      </w:r>
      <w:r w:rsidR="00D65E62">
        <w:rPr>
          <w:color w:val="auto"/>
          <w:sz w:val="26"/>
          <w:szCs w:val="26"/>
        </w:rPr>
        <w:t xml:space="preserve">Duquesne </w:t>
      </w:r>
      <w:r w:rsidR="006B1484">
        <w:rPr>
          <w:color w:val="auto"/>
          <w:sz w:val="26"/>
          <w:szCs w:val="26"/>
        </w:rPr>
        <w:t xml:space="preserve">or </w:t>
      </w:r>
      <w:r w:rsidR="00E4303F">
        <w:rPr>
          <w:color w:val="auto"/>
          <w:sz w:val="26"/>
          <w:szCs w:val="26"/>
        </w:rPr>
        <w:t>Company</w:t>
      </w:r>
      <w:r w:rsidR="002341D0">
        <w:rPr>
          <w:color w:val="auto"/>
          <w:sz w:val="26"/>
          <w:szCs w:val="26"/>
        </w:rPr>
        <w:t xml:space="preserve">) </w:t>
      </w:r>
      <w:r w:rsidRPr="004E3EE0">
        <w:rPr>
          <w:color w:val="auto"/>
          <w:sz w:val="26"/>
          <w:szCs w:val="26"/>
        </w:rPr>
        <w:t>filed for registration pursuant to Chapter 19 of the Public Utility Code, 66 Pa. C.S. §§</w:t>
      </w:r>
      <w:r w:rsidR="006A3F4D">
        <w:rPr>
          <w:color w:val="auto"/>
          <w:sz w:val="26"/>
          <w:szCs w:val="26"/>
        </w:rPr>
        <w:t xml:space="preserve"> </w:t>
      </w:r>
      <w:r w:rsidRPr="004E3EE0">
        <w:rPr>
          <w:color w:val="auto"/>
          <w:sz w:val="26"/>
          <w:szCs w:val="26"/>
        </w:rPr>
        <w:t xml:space="preserve">1901, </w:t>
      </w:r>
      <w:r w:rsidRPr="004E3EE0">
        <w:rPr>
          <w:i/>
          <w:color w:val="auto"/>
          <w:sz w:val="26"/>
          <w:szCs w:val="26"/>
        </w:rPr>
        <w:t>et seq.,</w:t>
      </w:r>
      <w:r w:rsidRPr="004E3EE0">
        <w:rPr>
          <w:color w:val="auto"/>
          <w:sz w:val="26"/>
          <w:szCs w:val="26"/>
        </w:rPr>
        <w:t xml:space="preserve"> </w:t>
      </w:r>
      <w:r w:rsidR="000373DC" w:rsidRPr="002B0C2B">
        <w:rPr>
          <w:color w:val="auto"/>
          <w:sz w:val="26"/>
          <w:szCs w:val="26"/>
        </w:rPr>
        <w:t>the above-docketed securities certificate</w:t>
      </w:r>
      <w:r w:rsidR="0071004F">
        <w:rPr>
          <w:color w:val="auto"/>
          <w:sz w:val="26"/>
          <w:szCs w:val="26"/>
        </w:rPr>
        <w:t xml:space="preserve"> for the issuance of </w:t>
      </w:r>
      <w:r w:rsidR="00B523AF">
        <w:rPr>
          <w:color w:val="auto"/>
          <w:sz w:val="26"/>
          <w:szCs w:val="26"/>
        </w:rPr>
        <w:t>debt</w:t>
      </w:r>
      <w:r w:rsidR="0071004F">
        <w:rPr>
          <w:color w:val="auto"/>
          <w:sz w:val="26"/>
          <w:szCs w:val="26"/>
        </w:rPr>
        <w:t xml:space="preserve"> in an aggregate principal amount not to exceed $</w:t>
      </w:r>
      <w:r w:rsidR="00946F3C">
        <w:rPr>
          <w:color w:val="auto"/>
          <w:sz w:val="26"/>
          <w:szCs w:val="26"/>
        </w:rPr>
        <w:t>600</w:t>
      </w:r>
      <w:r w:rsidR="0071004F">
        <w:rPr>
          <w:color w:val="auto"/>
          <w:sz w:val="26"/>
          <w:szCs w:val="26"/>
        </w:rPr>
        <w:t xml:space="preserve"> million</w:t>
      </w:r>
      <w:r w:rsidR="00B92416">
        <w:rPr>
          <w:color w:val="auto"/>
          <w:sz w:val="25"/>
          <w:szCs w:val="25"/>
        </w:rPr>
        <w:t>.</w:t>
      </w:r>
      <w:r w:rsidR="003E3E8E">
        <w:rPr>
          <w:color w:val="auto"/>
          <w:sz w:val="25"/>
          <w:szCs w:val="25"/>
        </w:rPr>
        <w:t xml:space="preserve">  On July 18, 2014, the Company voluntarily extended the consideration period until August 22, 2014.</w:t>
      </w:r>
      <w:r w:rsidR="00B92416">
        <w:rPr>
          <w:color w:val="auto"/>
          <w:sz w:val="25"/>
          <w:szCs w:val="25"/>
        </w:rPr>
        <w:t xml:space="preserve">  </w:t>
      </w:r>
    </w:p>
    <w:p w:rsidR="005456FB" w:rsidRDefault="005456FB" w:rsidP="00475F5D">
      <w:pPr>
        <w:spacing w:line="360" w:lineRule="auto"/>
        <w:ind w:firstLine="1440"/>
        <w:rPr>
          <w:color w:val="auto"/>
          <w:sz w:val="26"/>
          <w:szCs w:val="26"/>
        </w:rPr>
      </w:pPr>
    </w:p>
    <w:p w:rsidR="0081446E" w:rsidRDefault="00AE332F" w:rsidP="00946F3C">
      <w:pPr>
        <w:spacing w:line="360" w:lineRule="auto"/>
        <w:ind w:firstLine="1440"/>
        <w:rPr>
          <w:color w:val="auto"/>
          <w:sz w:val="26"/>
          <w:szCs w:val="26"/>
        </w:rPr>
      </w:pPr>
      <w:r w:rsidRPr="00AE332F">
        <w:rPr>
          <w:color w:val="auto"/>
          <w:sz w:val="26"/>
          <w:szCs w:val="26"/>
        </w:rPr>
        <w:t>Duquesne</w:t>
      </w:r>
      <w:r w:rsidR="0041031E">
        <w:rPr>
          <w:color w:val="auto"/>
          <w:sz w:val="26"/>
          <w:szCs w:val="26"/>
        </w:rPr>
        <w:t>, utility code 110150,</w:t>
      </w:r>
      <w:r w:rsidR="0041031E" w:rsidRPr="00AE332F">
        <w:rPr>
          <w:color w:val="auto"/>
          <w:sz w:val="26"/>
          <w:szCs w:val="26"/>
        </w:rPr>
        <w:t xml:space="preserve"> </w:t>
      </w:r>
      <w:r w:rsidRPr="00AE332F">
        <w:rPr>
          <w:color w:val="auto"/>
          <w:sz w:val="26"/>
          <w:szCs w:val="26"/>
        </w:rPr>
        <w:t>is a jurisdictional utility</w:t>
      </w:r>
      <w:r w:rsidR="0041031E">
        <w:rPr>
          <w:color w:val="auto"/>
          <w:sz w:val="26"/>
          <w:szCs w:val="26"/>
        </w:rPr>
        <w:t xml:space="preserve"> which </w:t>
      </w:r>
      <w:r w:rsidRPr="00AE332F">
        <w:rPr>
          <w:color w:val="auto"/>
          <w:sz w:val="26"/>
          <w:szCs w:val="26"/>
        </w:rPr>
        <w:t>provid</w:t>
      </w:r>
      <w:r w:rsidR="0041031E">
        <w:rPr>
          <w:color w:val="auto"/>
          <w:sz w:val="26"/>
          <w:szCs w:val="26"/>
        </w:rPr>
        <w:t>es</w:t>
      </w:r>
      <w:r w:rsidRPr="00AE332F">
        <w:rPr>
          <w:color w:val="auto"/>
          <w:sz w:val="26"/>
          <w:szCs w:val="26"/>
        </w:rPr>
        <w:t xml:space="preserve"> electric distribution and transmission services to approximately 5</w:t>
      </w:r>
      <w:r w:rsidR="00946F3C">
        <w:rPr>
          <w:color w:val="auto"/>
          <w:sz w:val="26"/>
          <w:szCs w:val="26"/>
        </w:rPr>
        <w:t>91</w:t>
      </w:r>
      <w:r w:rsidRPr="00AE332F">
        <w:rPr>
          <w:color w:val="auto"/>
          <w:sz w:val="26"/>
          <w:szCs w:val="26"/>
        </w:rPr>
        <w:t xml:space="preserve">,000 customers </w:t>
      </w:r>
      <w:r w:rsidR="00946F3C">
        <w:rPr>
          <w:color w:val="auto"/>
          <w:sz w:val="26"/>
          <w:szCs w:val="26"/>
        </w:rPr>
        <w:t xml:space="preserve">primarily in </w:t>
      </w:r>
      <w:r w:rsidRPr="00AE332F">
        <w:rPr>
          <w:color w:val="auto"/>
          <w:sz w:val="26"/>
          <w:szCs w:val="26"/>
        </w:rPr>
        <w:t>Allegheny and Be</w:t>
      </w:r>
      <w:r w:rsidR="00D16D8F">
        <w:rPr>
          <w:color w:val="auto"/>
          <w:sz w:val="26"/>
          <w:szCs w:val="26"/>
        </w:rPr>
        <w:t>ave</w:t>
      </w:r>
      <w:r w:rsidRPr="00AE332F">
        <w:rPr>
          <w:color w:val="auto"/>
          <w:sz w:val="26"/>
          <w:szCs w:val="26"/>
        </w:rPr>
        <w:t xml:space="preserve">r counties.  Duquesne is </w:t>
      </w:r>
      <w:r w:rsidR="00946F3C">
        <w:rPr>
          <w:color w:val="auto"/>
          <w:sz w:val="26"/>
          <w:szCs w:val="26"/>
        </w:rPr>
        <w:t xml:space="preserve">a </w:t>
      </w:r>
      <w:r w:rsidRPr="00AE332F">
        <w:rPr>
          <w:color w:val="auto"/>
          <w:sz w:val="26"/>
          <w:szCs w:val="26"/>
        </w:rPr>
        <w:t>subsidiary of D</w:t>
      </w:r>
      <w:r w:rsidR="00D16D8F">
        <w:rPr>
          <w:color w:val="auto"/>
          <w:sz w:val="26"/>
          <w:szCs w:val="26"/>
        </w:rPr>
        <w:t xml:space="preserve">uquesne </w:t>
      </w:r>
      <w:r w:rsidRPr="00AE332F">
        <w:rPr>
          <w:color w:val="auto"/>
          <w:sz w:val="26"/>
          <w:szCs w:val="26"/>
        </w:rPr>
        <w:t>L</w:t>
      </w:r>
      <w:r w:rsidR="00D16D8F">
        <w:rPr>
          <w:color w:val="auto"/>
          <w:sz w:val="26"/>
          <w:szCs w:val="26"/>
        </w:rPr>
        <w:t xml:space="preserve">ight </w:t>
      </w:r>
      <w:r w:rsidRPr="00AE332F">
        <w:rPr>
          <w:color w:val="auto"/>
          <w:sz w:val="26"/>
          <w:szCs w:val="26"/>
        </w:rPr>
        <w:t>H</w:t>
      </w:r>
      <w:r w:rsidR="00D16D8F">
        <w:rPr>
          <w:color w:val="auto"/>
          <w:sz w:val="26"/>
          <w:szCs w:val="26"/>
        </w:rPr>
        <w:t>oldings</w:t>
      </w:r>
      <w:r w:rsidR="009A3D2A">
        <w:rPr>
          <w:color w:val="auto"/>
          <w:sz w:val="26"/>
          <w:szCs w:val="26"/>
        </w:rPr>
        <w:t xml:space="preserve"> (DLH)</w:t>
      </w:r>
      <w:r w:rsidRPr="00AE332F">
        <w:rPr>
          <w:color w:val="auto"/>
          <w:sz w:val="26"/>
          <w:szCs w:val="26"/>
        </w:rPr>
        <w:t xml:space="preserve">.  DLH is </w:t>
      </w:r>
      <w:r w:rsidR="00946F3C">
        <w:rPr>
          <w:color w:val="auto"/>
          <w:sz w:val="26"/>
          <w:szCs w:val="26"/>
        </w:rPr>
        <w:t xml:space="preserve">a wholly owned subsidiary of DQE Holdings LLC. </w:t>
      </w:r>
    </w:p>
    <w:p w:rsidR="00946F3C" w:rsidRDefault="00946F3C" w:rsidP="00946F3C">
      <w:pPr>
        <w:spacing w:line="360" w:lineRule="auto"/>
        <w:ind w:firstLine="1440"/>
        <w:rPr>
          <w:color w:val="auto"/>
          <w:sz w:val="26"/>
          <w:szCs w:val="26"/>
        </w:rPr>
      </w:pPr>
    </w:p>
    <w:p w:rsidR="005456FB" w:rsidRPr="00282E72" w:rsidRDefault="00A80BAF" w:rsidP="007C528E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In its </w:t>
      </w:r>
      <w:r w:rsidR="005E5308">
        <w:rPr>
          <w:color w:val="auto"/>
          <w:sz w:val="26"/>
          <w:szCs w:val="26"/>
        </w:rPr>
        <w:t>instant filing</w:t>
      </w:r>
      <w:r>
        <w:rPr>
          <w:color w:val="auto"/>
          <w:sz w:val="26"/>
          <w:szCs w:val="26"/>
        </w:rPr>
        <w:t xml:space="preserve">, Duquesne notes that on </w:t>
      </w:r>
      <w:r w:rsidR="00BC1DE0">
        <w:rPr>
          <w:color w:val="auto"/>
          <w:sz w:val="26"/>
          <w:szCs w:val="26"/>
        </w:rPr>
        <w:t>April</w:t>
      </w:r>
      <w:r w:rsidR="00B1420B">
        <w:rPr>
          <w:color w:val="auto"/>
          <w:sz w:val="26"/>
          <w:szCs w:val="26"/>
        </w:rPr>
        <w:t xml:space="preserve"> </w:t>
      </w:r>
      <w:r w:rsidR="00BC1DE0">
        <w:rPr>
          <w:color w:val="auto"/>
          <w:sz w:val="26"/>
          <w:szCs w:val="26"/>
        </w:rPr>
        <w:t>18</w:t>
      </w:r>
      <w:r w:rsidR="00B1420B">
        <w:rPr>
          <w:color w:val="auto"/>
          <w:sz w:val="26"/>
          <w:szCs w:val="26"/>
        </w:rPr>
        <w:t>, 201</w:t>
      </w:r>
      <w:r w:rsidR="00BC1DE0">
        <w:rPr>
          <w:color w:val="auto"/>
          <w:sz w:val="26"/>
          <w:szCs w:val="26"/>
        </w:rPr>
        <w:t>3</w:t>
      </w:r>
      <w:r w:rsidR="00B1420B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 xml:space="preserve">the Commission registered a securities certificate </w:t>
      </w:r>
      <w:r w:rsidR="00523660">
        <w:rPr>
          <w:color w:val="auto"/>
          <w:sz w:val="26"/>
          <w:szCs w:val="26"/>
        </w:rPr>
        <w:t>at Docket No. S</w:t>
      </w:r>
      <w:r w:rsidR="00523660">
        <w:rPr>
          <w:color w:val="auto"/>
          <w:sz w:val="26"/>
          <w:szCs w:val="26"/>
        </w:rPr>
        <w:noBreakHyphen/>
        <w:t>20</w:t>
      </w:r>
      <w:r w:rsidR="00D16D8F">
        <w:rPr>
          <w:color w:val="auto"/>
          <w:sz w:val="26"/>
          <w:szCs w:val="26"/>
        </w:rPr>
        <w:t>1</w:t>
      </w:r>
      <w:r w:rsidR="00BC1DE0">
        <w:rPr>
          <w:color w:val="auto"/>
          <w:sz w:val="26"/>
          <w:szCs w:val="26"/>
        </w:rPr>
        <w:t>3</w:t>
      </w:r>
      <w:r w:rsidR="00523660">
        <w:rPr>
          <w:color w:val="auto"/>
          <w:sz w:val="26"/>
          <w:szCs w:val="26"/>
        </w:rPr>
        <w:noBreakHyphen/>
      </w:r>
      <w:r w:rsidR="00B1420B">
        <w:rPr>
          <w:color w:val="auto"/>
          <w:sz w:val="26"/>
          <w:szCs w:val="26"/>
        </w:rPr>
        <w:t>2</w:t>
      </w:r>
      <w:r w:rsidR="00BC1DE0">
        <w:rPr>
          <w:color w:val="auto"/>
          <w:sz w:val="26"/>
          <w:szCs w:val="26"/>
        </w:rPr>
        <w:t>353620</w:t>
      </w:r>
      <w:r w:rsidR="00523660">
        <w:rPr>
          <w:color w:val="auto"/>
          <w:sz w:val="26"/>
          <w:szCs w:val="26"/>
        </w:rPr>
        <w:t xml:space="preserve"> </w:t>
      </w:r>
      <w:r w:rsidR="00D33EE5">
        <w:rPr>
          <w:color w:val="auto"/>
          <w:sz w:val="26"/>
          <w:szCs w:val="26"/>
        </w:rPr>
        <w:t>authoriz</w:t>
      </w:r>
      <w:r w:rsidR="00D82BF6">
        <w:rPr>
          <w:color w:val="auto"/>
          <w:sz w:val="26"/>
          <w:szCs w:val="26"/>
        </w:rPr>
        <w:t>ing</w:t>
      </w:r>
      <w:r w:rsidR="00D33EE5">
        <w:rPr>
          <w:color w:val="auto"/>
          <w:sz w:val="26"/>
          <w:szCs w:val="26"/>
        </w:rPr>
        <w:t xml:space="preserve"> the</w:t>
      </w:r>
      <w:r w:rsidR="00F03CF7">
        <w:rPr>
          <w:color w:val="auto"/>
          <w:sz w:val="26"/>
          <w:szCs w:val="26"/>
        </w:rPr>
        <w:t xml:space="preserve"> Company to</w:t>
      </w:r>
      <w:r w:rsidR="00D33EE5">
        <w:rPr>
          <w:color w:val="auto"/>
          <w:sz w:val="26"/>
          <w:szCs w:val="26"/>
        </w:rPr>
        <w:t xml:space="preserve"> issu</w:t>
      </w:r>
      <w:r w:rsidR="00F03CF7">
        <w:rPr>
          <w:color w:val="auto"/>
          <w:sz w:val="26"/>
          <w:szCs w:val="26"/>
        </w:rPr>
        <w:t>e</w:t>
      </w:r>
      <w:r w:rsidR="00D33EE5">
        <w:rPr>
          <w:color w:val="auto"/>
          <w:sz w:val="26"/>
          <w:szCs w:val="26"/>
        </w:rPr>
        <w:t xml:space="preserve"> </w:t>
      </w:r>
      <w:r w:rsidR="00F03CF7">
        <w:rPr>
          <w:color w:val="auto"/>
          <w:sz w:val="26"/>
          <w:szCs w:val="26"/>
        </w:rPr>
        <w:t xml:space="preserve">long-term </w:t>
      </w:r>
      <w:r w:rsidR="00D33EE5">
        <w:rPr>
          <w:color w:val="auto"/>
          <w:sz w:val="26"/>
          <w:szCs w:val="26"/>
        </w:rPr>
        <w:t xml:space="preserve">debt in the form </w:t>
      </w:r>
      <w:r w:rsidR="00BC1DE0">
        <w:rPr>
          <w:color w:val="auto"/>
          <w:sz w:val="26"/>
          <w:szCs w:val="26"/>
        </w:rPr>
        <w:t xml:space="preserve">of </w:t>
      </w:r>
      <w:r w:rsidR="00D33EE5">
        <w:rPr>
          <w:color w:val="auto"/>
          <w:sz w:val="26"/>
          <w:szCs w:val="26"/>
        </w:rPr>
        <w:t>First Mortgage Bonds</w:t>
      </w:r>
      <w:r w:rsidR="00E4303F">
        <w:rPr>
          <w:color w:val="auto"/>
          <w:sz w:val="26"/>
          <w:szCs w:val="26"/>
        </w:rPr>
        <w:t xml:space="preserve"> </w:t>
      </w:r>
      <w:r w:rsidR="00573479">
        <w:rPr>
          <w:color w:val="auto"/>
          <w:sz w:val="26"/>
          <w:szCs w:val="26"/>
        </w:rPr>
        <w:t>(FMBs)</w:t>
      </w:r>
      <w:r w:rsidR="00BC1DE0">
        <w:rPr>
          <w:color w:val="auto"/>
          <w:sz w:val="26"/>
          <w:szCs w:val="26"/>
        </w:rPr>
        <w:t>,</w:t>
      </w:r>
      <w:r w:rsidR="00573479">
        <w:rPr>
          <w:color w:val="auto"/>
          <w:sz w:val="26"/>
          <w:szCs w:val="26"/>
        </w:rPr>
        <w:t xml:space="preserve"> </w:t>
      </w:r>
      <w:r w:rsidR="00E4303F">
        <w:rPr>
          <w:color w:val="auto"/>
          <w:sz w:val="26"/>
          <w:szCs w:val="26"/>
        </w:rPr>
        <w:t xml:space="preserve">remarketed Pollution </w:t>
      </w:r>
      <w:r w:rsidR="00E4303F" w:rsidRPr="00282E72">
        <w:rPr>
          <w:color w:val="auto"/>
          <w:sz w:val="26"/>
          <w:szCs w:val="26"/>
        </w:rPr>
        <w:t xml:space="preserve">Control </w:t>
      </w:r>
      <w:r w:rsidR="001A6435" w:rsidRPr="00282E72">
        <w:rPr>
          <w:color w:val="auto"/>
          <w:sz w:val="26"/>
          <w:szCs w:val="26"/>
        </w:rPr>
        <w:t xml:space="preserve">Revenue </w:t>
      </w:r>
      <w:r w:rsidR="00E4303F" w:rsidRPr="00282E72">
        <w:rPr>
          <w:color w:val="auto"/>
          <w:sz w:val="26"/>
          <w:szCs w:val="26"/>
        </w:rPr>
        <w:t xml:space="preserve">Refunding Bonds </w:t>
      </w:r>
      <w:r w:rsidR="001A6435" w:rsidRPr="00282E72">
        <w:rPr>
          <w:color w:val="auto"/>
          <w:sz w:val="26"/>
          <w:szCs w:val="26"/>
        </w:rPr>
        <w:t>(PCRRBs)</w:t>
      </w:r>
      <w:r w:rsidR="00BC1DE0">
        <w:rPr>
          <w:color w:val="auto"/>
          <w:sz w:val="26"/>
          <w:szCs w:val="26"/>
        </w:rPr>
        <w:t>,</w:t>
      </w:r>
      <w:r w:rsidR="001A6435" w:rsidRPr="00282E72">
        <w:rPr>
          <w:color w:val="auto"/>
          <w:sz w:val="26"/>
          <w:szCs w:val="26"/>
        </w:rPr>
        <w:t xml:space="preserve"> </w:t>
      </w:r>
      <w:r w:rsidR="00BC1DE0">
        <w:rPr>
          <w:color w:val="auto"/>
          <w:sz w:val="26"/>
          <w:szCs w:val="26"/>
        </w:rPr>
        <w:t>and</w:t>
      </w:r>
      <w:r w:rsidR="00BC1DE0" w:rsidRPr="00282E72">
        <w:rPr>
          <w:color w:val="auto"/>
          <w:sz w:val="26"/>
          <w:szCs w:val="26"/>
        </w:rPr>
        <w:t xml:space="preserve"> </w:t>
      </w:r>
      <w:r w:rsidR="00BC1DE0">
        <w:rPr>
          <w:color w:val="auto"/>
          <w:sz w:val="26"/>
          <w:szCs w:val="26"/>
        </w:rPr>
        <w:t xml:space="preserve">long-term intercompany loans from its corporate parent, DLH, </w:t>
      </w:r>
      <w:r w:rsidR="00F03CF7" w:rsidRPr="00282E72">
        <w:rPr>
          <w:color w:val="auto"/>
          <w:sz w:val="26"/>
          <w:szCs w:val="26"/>
        </w:rPr>
        <w:t xml:space="preserve">in an aggregate principal amount not to exceed </w:t>
      </w:r>
      <w:r w:rsidR="00F62357" w:rsidRPr="00282E72">
        <w:rPr>
          <w:color w:val="auto"/>
          <w:sz w:val="26"/>
          <w:szCs w:val="26"/>
        </w:rPr>
        <w:t>$</w:t>
      </w:r>
      <w:r w:rsidR="00BC1DE0">
        <w:rPr>
          <w:color w:val="auto"/>
          <w:sz w:val="26"/>
          <w:szCs w:val="26"/>
        </w:rPr>
        <w:t>450</w:t>
      </w:r>
      <w:r w:rsidR="00F62357" w:rsidRPr="00282E72">
        <w:rPr>
          <w:color w:val="auto"/>
          <w:sz w:val="26"/>
          <w:szCs w:val="26"/>
        </w:rPr>
        <w:t xml:space="preserve"> million.  The Commission granted authorization to issue this debt through December 31, 201</w:t>
      </w:r>
      <w:r w:rsidR="00BC1DE0">
        <w:rPr>
          <w:color w:val="auto"/>
          <w:sz w:val="26"/>
          <w:szCs w:val="26"/>
        </w:rPr>
        <w:t>5</w:t>
      </w:r>
      <w:r w:rsidR="00F62357" w:rsidRPr="00282E72">
        <w:rPr>
          <w:color w:val="auto"/>
          <w:sz w:val="26"/>
          <w:szCs w:val="26"/>
        </w:rPr>
        <w:t>.</w:t>
      </w:r>
      <w:r w:rsidR="00175CF5" w:rsidRPr="00282E72">
        <w:rPr>
          <w:color w:val="auto"/>
          <w:sz w:val="26"/>
          <w:szCs w:val="26"/>
        </w:rPr>
        <w:t xml:space="preserve">  </w:t>
      </w:r>
      <w:r w:rsidR="00573479" w:rsidRPr="00282E72">
        <w:rPr>
          <w:color w:val="auto"/>
          <w:sz w:val="26"/>
          <w:szCs w:val="26"/>
        </w:rPr>
        <w:t xml:space="preserve">As of </w:t>
      </w:r>
      <w:r w:rsidR="005D34EA" w:rsidRPr="00282E72">
        <w:rPr>
          <w:color w:val="auto"/>
          <w:sz w:val="26"/>
          <w:szCs w:val="26"/>
        </w:rPr>
        <w:t>the</w:t>
      </w:r>
      <w:r w:rsidR="00573479" w:rsidRPr="00282E72">
        <w:rPr>
          <w:color w:val="auto"/>
          <w:sz w:val="26"/>
          <w:szCs w:val="26"/>
        </w:rPr>
        <w:t xml:space="preserve"> instant </w:t>
      </w:r>
      <w:r w:rsidR="005D34EA" w:rsidRPr="00282E72">
        <w:rPr>
          <w:color w:val="auto"/>
          <w:sz w:val="26"/>
          <w:szCs w:val="26"/>
        </w:rPr>
        <w:t xml:space="preserve">securities </w:t>
      </w:r>
      <w:r w:rsidR="00573479" w:rsidRPr="00282E72">
        <w:rPr>
          <w:color w:val="auto"/>
          <w:sz w:val="26"/>
          <w:szCs w:val="26"/>
        </w:rPr>
        <w:t>filing, Duquesne ha</w:t>
      </w:r>
      <w:r w:rsidR="00523660" w:rsidRPr="00282E72">
        <w:rPr>
          <w:color w:val="auto"/>
          <w:sz w:val="26"/>
          <w:szCs w:val="26"/>
        </w:rPr>
        <w:t>d</w:t>
      </w:r>
      <w:r w:rsidR="00BC1DE0">
        <w:rPr>
          <w:color w:val="auto"/>
          <w:sz w:val="26"/>
          <w:szCs w:val="26"/>
        </w:rPr>
        <w:t xml:space="preserve"> $160</w:t>
      </w:r>
      <w:r w:rsidR="00573479" w:rsidRPr="00282E72">
        <w:rPr>
          <w:color w:val="auto"/>
          <w:sz w:val="26"/>
          <w:szCs w:val="26"/>
        </w:rPr>
        <w:t xml:space="preserve"> </w:t>
      </w:r>
      <w:r w:rsidR="00BC1DE0">
        <w:rPr>
          <w:color w:val="auto"/>
          <w:sz w:val="26"/>
          <w:szCs w:val="26"/>
        </w:rPr>
        <w:t>million remaining under the existing certificate which is insufficient for Duquesne’s near term needs.</w:t>
      </w:r>
      <w:r w:rsidR="000D5866">
        <w:rPr>
          <w:color w:val="auto"/>
          <w:sz w:val="26"/>
          <w:szCs w:val="26"/>
        </w:rPr>
        <w:t xml:space="preserve"> </w:t>
      </w:r>
      <w:r w:rsidR="00F2029E" w:rsidRPr="00282E72">
        <w:rPr>
          <w:color w:val="auto"/>
          <w:sz w:val="26"/>
          <w:szCs w:val="26"/>
        </w:rPr>
        <w:t xml:space="preserve"> </w:t>
      </w:r>
    </w:p>
    <w:p w:rsidR="00573479" w:rsidRDefault="00573479" w:rsidP="007C528E">
      <w:pPr>
        <w:spacing w:line="360" w:lineRule="auto"/>
        <w:ind w:firstLine="1440"/>
        <w:rPr>
          <w:color w:val="auto"/>
          <w:sz w:val="26"/>
          <w:szCs w:val="26"/>
        </w:rPr>
      </w:pPr>
    </w:p>
    <w:p w:rsidR="001A6435" w:rsidRDefault="003B32F1" w:rsidP="007C528E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Duquesne</w:t>
      </w:r>
      <w:r w:rsidR="007C528E">
        <w:rPr>
          <w:color w:val="auto"/>
          <w:sz w:val="26"/>
          <w:szCs w:val="26"/>
        </w:rPr>
        <w:t xml:space="preserve"> </w:t>
      </w:r>
      <w:r w:rsidR="007E0847">
        <w:rPr>
          <w:color w:val="auto"/>
          <w:sz w:val="26"/>
          <w:szCs w:val="26"/>
        </w:rPr>
        <w:t xml:space="preserve">is </w:t>
      </w:r>
      <w:r w:rsidR="00573479">
        <w:rPr>
          <w:color w:val="auto"/>
          <w:sz w:val="26"/>
          <w:szCs w:val="26"/>
        </w:rPr>
        <w:t xml:space="preserve">now </w:t>
      </w:r>
      <w:r w:rsidR="007E0847">
        <w:rPr>
          <w:color w:val="auto"/>
          <w:sz w:val="26"/>
          <w:szCs w:val="26"/>
        </w:rPr>
        <w:t xml:space="preserve">requesting </w:t>
      </w:r>
      <w:r w:rsidR="002C4A67">
        <w:rPr>
          <w:color w:val="auto"/>
          <w:sz w:val="26"/>
          <w:szCs w:val="26"/>
        </w:rPr>
        <w:t xml:space="preserve">the registration of </w:t>
      </w:r>
      <w:r w:rsidR="007E0847">
        <w:rPr>
          <w:color w:val="auto"/>
          <w:sz w:val="26"/>
          <w:szCs w:val="26"/>
        </w:rPr>
        <w:t xml:space="preserve">a </w:t>
      </w:r>
      <w:r w:rsidR="00573479">
        <w:rPr>
          <w:color w:val="auto"/>
          <w:sz w:val="26"/>
          <w:szCs w:val="26"/>
        </w:rPr>
        <w:t xml:space="preserve">new </w:t>
      </w:r>
      <w:r w:rsidR="007E0847">
        <w:rPr>
          <w:color w:val="auto"/>
          <w:sz w:val="26"/>
          <w:szCs w:val="26"/>
        </w:rPr>
        <w:t xml:space="preserve">securities certificate that </w:t>
      </w:r>
      <w:r w:rsidR="00523660">
        <w:rPr>
          <w:color w:val="auto"/>
          <w:sz w:val="26"/>
          <w:szCs w:val="26"/>
        </w:rPr>
        <w:t xml:space="preserve">would </w:t>
      </w:r>
      <w:r w:rsidR="005E49AB">
        <w:rPr>
          <w:color w:val="auto"/>
          <w:sz w:val="26"/>
          <w:szCs w:val="26"/>
        </w:rPr>
        <w:t>cancel the exi</w:t>
      </w:r>
      <w:r w:rsidR="002C1436">
        <w:rPr>
          <w:color w:val="auto"/>
          <w:sz w:val="26"/>
          <w:szCs w:val="26"/>
        </w:rPr>
        <w:t xml:space="preserve">sting securities certificate and </w:t>
      </w:r>
      <w:r w:rsidR="00F2029E">
        <w:rPr>
          <w:color w:val="auto"/>
          <w:sz w:val="26"/>
          <w:szCs w:val="26"/>
        </w:rPr>
        <w:t>replace it with a borrowing limit of $</w:t>
      </w:r>
      <w:r w:rsidR="00BC1DE0">
        <w:rPr>
          <w:color w:val="auto"/>
          <w:sz w:val="26"/>
          <w:szCs w:val="26"/>
        </w:rPr>
        <w:t>600</w:t>
      </w:r>
      <w:r w:rsidR="00F2029E">
        <w:rPr>
          <w:color w:val="auto"/>
          <w:sz w:val="26"/>
          <w:szCs w:val="26"/>
        </w:rPr>
        <w:t xml:space="preserve"> </w:t>
      </w:r>
      <w:r w:rsidR="002C1436">
        <w:rPr>
          <w:color w:val="auto"/>
          <w:sz w:val="26"/>
          <w:szCs w:val="26"/>
        </w:rPr>
        <w:t xml:space="preserve">million.  </w:t>
      </w:r>
      <w:r w:rsidR="00E14644">
        <w:rPr>
          <w:color w:val="auto"/>
          <w:sz w:val="26"/>
          <w:szCs w:val="26"/>
        </w:rPr>
        <w:t xml:space="preserve">The new securities certificate </w:t>
      </w:r>
      <w:r w:rsidR="006A62E9">
        <w:rPr>
          <w:color w:val="auto"/>
          <w:sz w:val="26"/>
          <w:szCs w:val="26"/>
        </w:rPr>
        <w:t>is</w:t>
      </w:r>
      <w:r w:rsidR="005E49AB">
        <w:rPr>
          <w:color w:val="auto"/>
          <w:sz w:val="26"/>
          <w:szCs w:val="26"/>
        </w:rPr>
        <w:t xml:space="preserve"> </w:t>
      </w:r>
      <w:r w:rsidR="00E14644">
        <w:rPr>
          <w:color w:val="auto"/>
          <w:sz w:val="26"/>
          <w:szCs w:val="26"/>
        </w:rPr>
        <w:t xml:space="preserve">not </w:t>
      </w:r>
      <w:r w:rsidR="006A62E9">
        <w:rPr>
          <w:color w:val="auto"/>
          <w:sz w:val="26"/>
          <w:szCs w:val="26"/>
        </w:rPr>
        <w:t xml:space="preserve">seeking to </w:t>
      </w:r>
      <w:r w:rsidR="00E14644">
        <w:rPr>
          <w:color w:val="auto"/>
          <w:sz w:val="26"/>
          <w:szCs w:val="26"/>
        </w:rPr>
        <w:t>change</w:t>
      </w:r>
      <w:r w:rsidR="001A6435">
        <w:rPr>
          <w:color w:val="auto"/>
          <w:sz w:val="26"/>
          <w:szCs w:val="26"/>
        </w:rPr>
        <w:t xml:space="preserve"> the terms </w:t>
      </w:r>
      <w:r w:rsidR="008A0141">
        <w:rPr>
          <w:color w:val="auto"/>
          <w:sz w:val="26"/>
          <w:szCs w:val="26"/>
        </w:rPr>
        <w:t xml:space="preserve">under which the debt could be issued that is </w:t>
      </w:r>
      <w:r w:rsidR="001A6435">
        <w:rPr>
          <w:color w:val="auto"/>
          <w:sz w:val="26"/>
          <w:szCs w:val="26"/>
        </w:rPr>
        <w:t xml:space="preserve">contained in its existing securities </w:t>
      </w:r>
      <w:r w:rsidR="008A0141">
        <w:rPr>
          <w:color w:val="auto"/>
          <w:sz w:val="26"/>
          <w:szCs w:val="26"/>
        </w:rPr>
        <w:t>certificate</w:t>
      </w:r>
      <w:r w:rsidR="00E14644">
        <w:rPr>
          <w:color w:val="auto"/>
          <w:sz w:val="26"/>
          <w:szCs w:val="26"/>
        </w:rPr>
        <w:t>.</w:t>
      </w:r>
    </w:p>
    <w:p w:rsidR="003213CC" w:rsidRDefault="003213CC" w:rsidP="007C528E">
      <w:pPr>
        <w:spacing w:line="360" w:lineRule="auto"/>
        <w:ind w:firstLine="1440"/>
        <w:rPr>
          <w:color w:val="auto"/>
          <w:sz w:val="26"/>
          <w:szCs w:val="26"/>
        </w:rPr>
      </w:pPr>
    </w:p>
    <w:p w:rsidR="007D1561" w:rsidRDefault="006577B9" w:rsidP="007C528E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Therefore, under the new securities certificate</w:t>
      </w:r>
      <w:r w:rsidR="00E31C0F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Duquesne would be provided with the ability to issue long-term debt </w:t>
      </w:r>
      <w:r w:rsidR="007B3CE7">
        <w:rPr>
          <w:color w:val="auto"/>
          <w:sz w:val="26"/>
          <w:szCs w:val="26"/>
        </w:rPr>
        <w:t>in an aggregate principal amount of $</w:t>
      </w:r>
      <w:r w:rsidR="000D5866">
        <w:rPr>
          <w:color w:val="auto"/>
          <w:sz w:val="26"/>
          <w:szCs w:val="26"/>
        </w:rPr>
        <w:t>600</w:t>
      </w:r>
      <w:r w:rsidR="007B3CE7">
        <w:rPr>
          <w:color w:val="auto"/>
          <w:sz w:val="26"/>
          <w:szCs w:val="26"/>
        </w:rPr>
        <w:t xml:space="preserve"> million </w:t>
      </w:r>
      <w:r>
        <w:rPr>
          <w:color w:val="auto"/>
          <w:sz w:val="26"/>
          <w:szCs w:val="26"/>
        </w:rPr>
        <w:t>in the form of FMBs, PCRRBs, or to borrow from its parent, DLH</w:t>
      </w:r>
      <w:r w:rsidR="00C252C9">
        <w:rPr>
          <w:color w:val="auto"/>
          <w:sz w:val="26"/>
          <w:szCs w:val="26"/>
        </w:rPr>
        <w:t>,</w:t>
      </w:r>
      <w:r w:rsidR="007B3CE7">
        <w:rPr>
          <w:color w:val="auto"/>
          <w:sz w:val="26"/>
          <w:szCs w:val="26"/>
        </w:rPr>
        <w:t xml:space="preserve"> through December 31, 201</w:t>
      </w:r>
      <w:r w:rsidR="000D5866">
        <w:rPr>
          <w:color w:val="auto"/>
          <w:sz w:val="26"/>
          <w:szCs w:val="26"/>
        </w:rPr>
        <w:t>7</w:t>
      </w:r>
      <w:r w:rsidR="007B3CE7">
        <w:rPr>
          <w:color w:val="auto"/>
          <w:sz w:val="26"/>
          <w:szCs w:val="26"/>
        </w:rPr>
        <w:t xml:space="preserve">.  </w:t>
      </w:r>
      <w:r w:rsidR="00A52A05">
        <w:rPr>
          <w:color w:val="auto"/>
          <w:sz w:val="26"/>
          <w:szCs w:val="26"/>
        </w:rPr>
        <w:t>The new securities certificate registered in the instant filing would replace the existing securities certificate</w:t>
      </w:r>
      <w:r w:rsidR="006D234D">
        <w:rPr>
          <w:color w:val="auto"/>
          <w:sz w:val="26"/>
          <w:szCs w:val="26"/>
        </w:rPr>
        <w:t xml:space="preserve"> </w:t>
      </w:r>
      <w:r w:rsidR="003A0966">
        <w:rPr>
          <w:color w:val="auto"/>
          <w:sz w:val="26"/>
          <w:szCs w:val="26"/>
        </w:rPr>
        <w:t>at Docket</w:t>
      </w:r>
      <w:r w:rsidR="006D234D">
        <w:rPr>
          <w:color w:val="auto"/>
          <w:sz w:val="26"/>
          <w:szCs w:val="26"/>
        </w:rPr>
        <w:t xml:space="preserve"> </w:t>
      </w:r>
      <w:r w:rsidR="003A0966">
        <w:rPr>
          <w:color w:val="auto"/>
          <w:sz w:val="26"/>
          <w:szCs w:val="26"/>
        </w:rPr>
        <w:t>No.</w:t>
      </w:r>
      <w:r w:rsidR="006D234D">
        <w:rPr>
          <w:color w:val="auto"/>
          <w:sz w:val="26"/>
          <w:szCs w:val="26"/>
        </w:rPr>
        <w:t xml:space="preserve"> S</w:t>
      </w:r>
      <w:r w:rsidR="006D234D">
        <w:rPr>
          <w:color w:val="auto"/>
          <w:sz w:val="26"/>
          <w:szCs w:val="26"/>
        </w:rPr>
        <w:noBreakHyphen/>
        <w:t>20</w:t>
      </w:r>
      <w:r w:rsidR="002B1E38">
        <w:rPr>
          <w:color w:val="auto"/>
          <w:sz w:val="26"/>
          <w:szCs w:val="26"/>
        </w:rPr>
        <w:t>1</w:t>
      </w:r>
      <w:r w:rsidR="000E4DEE">
        <w:rPr>
          <w:color w:val="auto"/>
          <w:sz w:val="26"/>
          <w:szCs w:val="26"/>
        </w:rPr>
        <w:t>3</w:t>
      </w:r>
      <w:r w:rsidR="006D234D">
        <w:rPr>
          <w:color w:val="auto"/>
          <w:sz w:val="26"/>
          <w:szCs w:val="26"/>
        </w:rPr>
        <w:noBreakHyphen/>
      </w:r>
      <w:r w:rsidR="00C50F70">
        <w:rPr>
          <w:color w:val="auto"/>
          <w:sz w:val="26"/>
          <w:szCs w:val="26"/>
        </w:rPr>
        <w:t>2</w:t>
      </w:r>
      <w:r w:rsidR="000E4DEE">
        <w:rPr>
          <w:color w:val="auto"/>
          <w:sz w:val="26"/>
          <w:szCs w:val="26"/>
        </w:rPr>
        <w:t>353620</w:t>
      </w:r>
      <w:r w:rsidR="00083F71">
        <w:rPr>
          <w:color w:val="auto"/>
          <w:sz w:val="26"/>
          <w:szCs w:val="26"/>
        </w:rPr>
        <w:t>.</w:t>
      </w:r>
      <w:r w:rsidR="005B6DBB">
        <w:rPr>
          <w:color w:val="auto"/>
          <w:sz w:val="26"/>
          <w:szCs w:val="26"/>
        </w:rPr>
        <w:t xml:space="preserve">  </w:t>
      </w:r>
      <w:r w:rsidR="005B6DBB" w:rsidRPr="005B6DBB">
        <w:rPr>
          <w:color w:val="auto"/>
          <w:sz w:val="26"/>
          <w:szCs w:val="26"/>
        </w:rPr>
        <w:t xml:space="preserve">Duquesne has no borrowing authority remaining under any securities certificate other than the </w:t>
      </w:r>
      <w:r w:rsidR="005B6DBB">
        <w:rPr>
          <w:color w:val="auto"/>
          <w:sz w:val="26"/>
          <w:szCs w:val="26"/>
        </w:rPr>
        <w:t>e</w:t>
      </w:r>
      <w:r w:rsidR="005B6DBB" w:rsidRPr="005B6DBB">
        <w:rPr>
          <w:color w:val="auto"/>
          <w:sz w:val="26"/>
          <w:szCs w:val="26"/>
        </w:rPr>
        <w:t xml:space="preserve">xisting </w:t>
      </w:r>
      <w:r w:rsidR="005B6DBB">
        <w:rPr>
          <w:color w:val="auto"/>
          <w:sz w:val="26"/>
          <w:szCs w:val="26"/>
        </w:rPr>
        <w:t>s</w:t>
      </w:r>
      <w:r w:rsidR="005B6DBB" w:rsidRPr="005B6DBB">
        <w:rPr>
          <w:color w:val="auto"/>
          <w:sz w:val="26"/>
          <w:szCs w:val="26"/>
        </w:rPr>
        <w:t xml:space="preserve">ecurities </w:t>
      </w:r>
      <w:r w:rsidR="005B6DBB">
        <w:rPr>
          <w:color w:val="auto"/>
          <w:sz w:val="26"/>
          <w:szCs w:val="26"/>
        </w:rPr>
        <w:t>c</w:t>
      </w:r>
      <w:r w:rsidR="005B6DBB" w:rsidRPr="005B6DBB">
        <w:rPr>
          <w:color w:val="auto"/>
          <w:sz w:val="26"/>
          <w:szCs w:val="26"/>
        </w:rPr>
        <w:t>ertificate.</w:t>
      </w:r>
    </w:p>
    <w:p w:rsidR="00C66843" w:rsidRPr="00282E72" w:rsidRDefault="00C66843" w:rsidP="007C528E">
      <w:pPr>
        <w:spacing w:line="360" w:lineRule="auto"/>
        <w:ind w:firstLine="1440"/>
        <w:rPr>
          <w:color w:val="auto"/>
          <w:sz w:val="26"/>
          <w:szCs w:val="26"/>
        </w:rPr>
      </w:pPr>
    </w:p>
    <w:p w:rsidR="0042460C" w:rsidRPr="00282E72" w:rsidRDefault="001541EA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>Du</w:t>
      </w:r>
      <w:r w:rsidR="00592CA6" w:rsidRPr="00282E72">
        <w:rPr>
          <w:color w:val="auto"/>
          <w:sz w:val="26"/>
          <w:szCs w:val="26"/>
        </w:rPr>
        <w:t>quesne</w:t>
      </w:r>
      <w:r w:rsidR="0042460C" w:rsidRPr="00282E72">
        <w:rPr>
          <w:color w:val="auto"/>
          <w:sz w:val="26"/>
          <w:szCs w:val="26"/>
        </w:rPr>
        <w:t xml:space="preserve"> states that the</w:t>
      </w:r>
      <w:r w:rsidR="00CD1D98" w:rsidRPr="00282E72">
        <w:rPr>
          <w:color w:val="auto"/>
          <w:sz w:val="26"/>
          <w:szCs w:val="26"/>
        </w:rPr>
        <w:t xml:space="preserve"> proceeds from the </w:t>
      </w:r>
      <w:r w:rsidR="0042460C" w:rsidRPr="00282E72">
        <w:rPr>
          <w:color w:val="auto"/>
          <w:sz w:val="26"/>
          <w:szCs w:val="26"/>
        </w:rPr>
        <w:t xml:space="preserve">proposed </w:t>
      </w:r>
      <w:r w:rsidR="00CD1D98" w:rsidRPr="00282E72">
        <w:rPr>
          <w:color w:val="auto"/>
          <w:sz w:val="26"/>
          <w:szCs w:val="26"/>
        </w:rPr>
        <w:t xml:space="preserve">debt issuances </w:t>
      </w:r>
      <w:r w:rsidR="0042460C" w:rsidRPr="00282E72">
        <w:rPr>
          <w:color w:val="auto"/>
          <w:sz w:val="26"/>
          <w:szCs w:val="26"/>
        </w:rPr>
        <w:t xml:space="preserve">of up to </w:t>
      </w:r>
      <w:r w:rsidR="00B53328" w:rsidRPr="00282E72">
        <w:rPr>
          <w:color w:val="auto"/>
          <w:sz w:val="26"/>
          <w:szCs w:val="26"/>
        </w:rPr>
        <w:t>$</w:t>
      </w:r>
      <w:r w:rsidR="000E4DEE">
        <w:rPr>
          <w:color w:val="auto"/>
          <w:sz w:val="26"/>
          <w:szCs w:val="26"/>
        </w:rPr>
        <w:t>600</w:t>
      </w:r>
      <w:r w:rsidR="00B53328" w:rsidRPr="00282E72">
        <w:rPr>
          <w:color w:val="auto"/>
          <w:sz w:val="26"/>
          <w:szCs w:val="26"/>
        </w:rPr>
        <w:t xml:space="preserve"> million </w:t>
      </w:r>
      <w:r w:rsidR="00CD1D98" w:rsidRPr="00282E72">
        <w:rPr>
          <w:color w:val="auto"/>
          <w:sz w:val="26"/>
          <w:szCs w:val="26"/>
        </w:rPr>
        <w:t>are needed</w:t>
      </w:r>
      <w:r w:rsidR="0042460C" w:rsidRPr="00282E72">
        <w:rPr>
          <w:color w:val="auto"/>
          <w:sz w:val="26"/>
          <w:szCs w:val="26"/>
        </w:rPr>
        <w:t xml:space="preserve"> to:</w:t>
      </w:r>
    </w:p>
    <w:p w:rsidR="0061114D" w:rsidRPr="00282E72" w:rsidRDefault="0061114D" w:rsidP="000253D8">
      <w:pPr>
        <w:spacing w:line="160" w:lineRule="exact"/>
        <w:ind w:firstLine="1440"/>
        <w:rPr>
          <w:color w:val="auto"/>
          <w:sz w:val="26"/>
          <w:szCs w:val="26"/>
        </w:rPr>
      </w:pPr>
    </w:p>
    <w:p w:rsidR="000E4DEE" w:rsidRPr="000E4DEE" w:rsidRDefault="000E4DEE" w:rsidP="000E4DEE">
      <w:pPr>
        <w:numPr>
          <w:ilvl w:val="0"/>
          <w:numId w:val="17"/>
        </w:numPr>
        <w:spacing w:line="360" w:lineRule="auto"/>
        <w:rPr>
          <w:color w:val="auto"/>
          <w:sz w:val="26"/>
          <w:szCs w:val="26"/>
        </w:rPr>
      </w:pPr>
      <w:r w:rsidRPr="000E4DEE">
        <w:rPr>
          <w:color w:val="auto"/>
          <w:sz w:val="26"/>
          <w:szCs w:val="26"/>
        </w:rPr>
        <w:t xml:space="preserve">To help defray a portion of the significant upcoming capital expenditure currently estimated at approximately $1 billion from 2014-2017, </w:t>
      </w:r>
      <w:r w:rsidRPr="000E4DEE">
        <w:rPr>
          <w:color w:val="auto"/>
          <w:sz w:val="26"/>
          <w:szCs w:val="26"/>
        </w:rPr>
        <w:lastRenderedPageBreak/>
        <w:t>including capital expenditures associated</w:t>
      </w:r>
      <w:r w:rsidR="00B7394C">
        <w:rPr>
          <w:color w:val="auto"/>
          <w:sz w:val="26"/>
          <w:szCs w:val="26"/>
        </w:rPr>
        <w:t xml:space="preserve"> with</w:t>
      </w:r>
      <w:r w:rsidRPr="000E4DEE">
        <w:rPr>
          <w:color w:val="auto"/>
          <w:sz w:val="26"/>
          <w:szCs w:val="26"/>
        </w:rPr>
        <w:t xml:space="preserve"> the Company’s Advanced Metering Infrastructure (AMI); </w:t>
      </w:r>
    </w:p>
    <w:p w:rsidR="000E4DEE" w:rsidRPr="000E4DEE" w:rsidRDefault="000E4DEE" w:rsidP="000E4DEE">
      <w:pPr>
        <w:numPr>
          <w:ilvl w:val="0"/>
          <w:numId w:val="17"/>
        </w:numPr>
        <w:spacing w:line="360" w:lineRule="auto"/>
        <w:rPr>
          <w:color w:val="auto"/>
          <w:sz w:val="26"/>
          <w:szCs w:val="26"/>
        </w:rPr>
      </w:pPr>
      <w:r w:rsidRPr="000E4DEE">
        <w:rPr>
          <w:color w:val="auto"/>
          <w:sz w:val="26"/>
          <w:szCs w:val="26"/>
        </w:rPr>
        <w:t>To potentially redeem or repurchase up to $108 million of outstanding preferred stock;</w:t>
      </w:r>
    </w:p>
    <w:p w:rsidR="000E4DEE" w:rsidRPr="000E4DEE" w:rsidRDefault="000E4DEE" w:rsidP="000E4DEE">
      <w:pPr>
        <w:numPr>
          <w:ilvl w:val="0"/>
          <w:numId w:val="17"/>
        </w:numPr>
        <w:spacing w:line="360" w:lineRule="auto"/>
        <w:rPr>
          <w:color w:val="auto"/>
          <w:sz w:val="26"/>
          <w:szCs w:val="26"/>
        </w:rPr>
      </w:pPr>
      <w:r w:rsidRPr="000E4DEE">
        <w:rPr>
          <w:color w:val="auto"/>
          <w:sz w:val="26"/>
          <w:szCs w:val="26"/>
        </w:rPr>
        <w:t>To potentially refinance up to $300 million of Intercompany loans from Duquesne to DLH; and</w:t>
      </w:r>
    </w:p>
    <w:p w:rsidR="000E4DEE" w:rsidRPr="000E4DEE" w:rsidRDefault="000E4DEE" w:rsidP="000E4DEE">
      <w:pPr>
        <w:numPr>
          <w:ilvl w:val="0"/>
          <w:numId w:val="17"/>
        </w:numPr>
        <w:spacing w:line="360" w:lineRule="auto"/>
        <w:rPr>
          <w:color w:val="auto"/>
          <w:sz w:val="26"/>
          <w:szCs w:val="26"/>
        </w:rPr>
      </w:pPr>
      <w:r w:rsidRPr="000E4DEE">
        <w:rPr>
          <w:color w:val="auto"/>
          <w:sz w:val="26"/>
          <w:szCs w:val="26"/>
        </w:rPr>
        <w:t xml:space="preserve">To use for general corporate purposes, including funding of the pension plan.  </w:t>
      </w:r>
    </w:p>
    <w:p w:rsidR="0042460C" w:rsidRPr="0015249E" w:rsidRDefault="0042460C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AC1AEC" w:rsidRPr="0015249E" w:rsidRDefault="00E608CE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15249E">
        <w:rPr>
          <w:color w:val="auto"/>
          <w:sz w:val="26"/>
          <w:szCs w:val="26"/>
        </w:rPr>
        <w:t xml:space="preserve">The Company further notes that estimated capital expenditures </w:t>
      </w:r>
      <w:r w:rsidR="003E7768" w:rsidRPr="0015249E">
        <w:rPr>
          <w:color w:val="auto"/>
          <w:sz w:val="26"/>
          <w:szCs w:val="26"/>
        </w:rPr>
        <w:t>from 201</w:t>
      </w:r>
      <w:r w:rsidR="000E4DEE">
        <w:rPr>
          <w:color w:val="auto"/>
          <w:sz w:val="26"/>
          <w:szCs w:val="26"/>
        </w:rPr>
        <w:t>4</w:t>
      </w:r>
      <w:r w:rsidR="003E7768" w:rsidRPr="0015249E">
        <w:rPr>
          <w:color w:val="auto"/>
          <w:sz w:val="26"/>
          <w:szCs w:val="26"/>
        </w:rPr>
        <w:t>-201</w:t>
      </w:r>
      <w:r w:rsidR="000E4DEE">
        <w:rPr>
          <w:color w:val="auto"/>
          <w:sz w:val="26"/>
          <w:szCs w:val="26"/>
        </w:rPr>
        <w:t>7</w:t>
      </w:r>
      <w:r w:rsidRPr="0015249E">
        <w:rPr>
          <w:color w:val="auto"/>
          <w:sz w:val="26"/>
          <w:szCs w:val="26"/>
        </w:rPr>
        <w:t xml:space="preserve"> are for </w:t>
      </w:r>
      <w:r w:rsidR="003E7768" w:rsidRPr="0015249E">
        <w:rPr>
          <w:color w:val="auto"/>
          <w:sz w:val="26"/>
          <w:szCs w:val="26"/>
        </w:rPr>
        <w:t>the significant transmission and distribution infrastructure improvements that the Company has planned to maintain reliability for customers and meet regulatory requirements.</w:t>
      </w:r>
    </w:p>
    <w:p w:rsidR="00AC1AEC" w:rsidRPr="0015249E" w:rsidRDefault="00AC1AEC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1C6A8D" w:rsidRDefault="00A52DCE" w:rsidP="007C15A8">
      <w:pPr>
        <w:spacing w:line="360" w:lineRule="auto"/>
        <w:ind w:firstLine="1440"/>
        <w:rPr>
          <w:color w:val="auto"/>
          <w:sz w:val="26"/>
          <w:szCs w:val="26"/>
        </w:rPr>
      </w:pPr>
      <w:r w:rsidRPr="0015249E">
        <w:rPr>
          <w:color w:val="auto"/>
          <w:sz w:val="26"/>
          <w:szCs w:val="26"/>
        </w:rPr>
        <w:t>A</w:t>
      </w:r>
      <w:r w:rsidR="00536973" w:rsidRPr="0015249E">
        <w:rPr>
          <w:color w:val="auto"/>
          <w:sz w:val="26"/>
          <w:szCs w:val="26"/>
        </w:rPr>
        <w:t xml:space="preserve">s of </w:t>
      </w:r>
      <w:r w:rsidR="009002A7" w:rsidRPr="0015249E">
        <w:rPr>
          <w:color w:val="auto"/>
          <w:sz w:val="26"/>
          <w:szCs w:val="26"/>
        </w:rPr>
        <w:t>December 31, 201</w:t>
      </w:r>
      <w:r w:rsidR="000E4DEE">
        <w:rPr>
          <w:color w:val="auto"/>
          <w:sz w:val="26"/>
          <w:szCs w:val="26"/>
        </w:rPr>
        <w:t>3</w:t>
      </w:r>
      <w:r w:rsidR="009002A7" w:rsidRPr="0015249E">
        <w:rPr>
          <w:color w:val="auto"/>
          <w:sz w:val="26"/>
          <w:szCs w:val="26"/>
        </w:rPr>
        <w:t xml:space="preserve">, </w:t>
      </w:r>
      <w:r w:rsidRPr="0015249E">
        <w:rPr>
          <w:color w:val="auto"/>
          <w:sz w:val="26"/>
          <w:szCs w:val="26"/>
        </w:rPr>
        <w:t>Duquesne’s</w:t>
      </w:r>
      <w:r w:rsidR="00536973" w:rsidRPr="0015249E">
        <w:rPr>
          <w:color w:val="auto"/>
          <w:sz w:val="26"/>
          <w:szCs w:val="26"/>
        </w:rPr>
        <w:t xml:space="preserve"> capital structure consisted of approximately </w:t>
      </w:r>
      <w:r w:rsidR="000E4DEE">
        <w:rPr>
          <w:color w:val="auto"/>
          <w:sz w:val="26"/>
          <w:szCs w:val="26"/>
        </w:rPr>
        <w:t>41.1</w:t>
      </w:r>
      <w:r w:rsidR="009002A7" w:rsidRPr="0015249E">
        <w:rPr>
          <w:color w:val="auto"/>
          <w:sz w:val="26"/>
          <w:szCs w:val="26"/>
        </w:rPr>
        <w:t>%</w:t>
      </w:r>
      <w:r w:rsidR="00536973" w:rsidRPr="0015249E">
        <w:rPr>
          <w:color w:val="auto"/>
          <w:sz w:val="26"/>
          <w:szCs w:val="26"/>
        </w:rPr>
        <w:t xml:space="preserve"> long-term debt</w:t>
      </w:r>
      <w:r w:rsidR="007D3E92" w:rsidRPr="0015249E">
        <w:rPr>
          <w:color w:val="auto"/>
          <w:sz w:val="26"/>
          <w:szCs w:val="26"/>
        </w:rPr>
        <w:t xml:space="preserve">, </w:t>
      </w:r>
      <w:r w:rsidR="009002A7" w:rsidRPr="0015249E">
        <w:rPr>
          <w:color w:val="auto"/>
          <w:sz w:val="26"/>
          <w:szCs w:val="26"/>
        </w:rPr>
        <w:t>5.</w:t>
      </w:r>
      <w:r w:rsidR="000E4DEE">
        <w:rPr>
          <w:color w:val="auto"/>
          <w:sz w:val="26"/>
          <w:szCs w:val="26"/>
        </w:rPr>
        <w:t>3</w:t>
      </w:r>
      <w:r w:rsidR="007D3E92" w:rsidRPr="0015249E">
        <w:rPr>
          <w:color w:val="auto"/>
          <w:sz w:val="26"/>
          <w:szCs w:val="26"/>
        </w:rPr>
        <w:t xml:space="preserve">% preferred stock and </w:t>
      </w:r>
      <w:r w:rsidR="000E4DEE">
        <w:rPr>
          <w:color w:val="auto"/>
          <w:sz w:val="26"/>
          <w:szCs w:val="26"/>
        </w:rPr>
        <w:t>53.6</w:t>
      </w:r>
      <w:r w:rsidR="007D3E92" w:rsidRPr="0015249E">
        <w:rPr>
          <w:color w:val="auto"/>
          <w:sz w:val="26"/>
          <w:szCs w:val="26"/>
        </w:rPr>
        <w:t xml:space="preserve">% common equity. </w:t>
      </w:r>
      <w:r w:rsidR="009002A7" w:rsidRPr="0015249E">
        <w:rPr>
          <w:color w:val="auto"/>
          <w:sz w:val="26"/>
          <w:szCs w:val="26"/>
        </w:rPr>
        <w:t xml:space="preserve"> </w:t>
      </w:r>
      <w:r w:rsidR="000F5B5A" w:rsidRPr="0015249E">
        <w:rPr>
          <w:color w:val="auto"/>
          <w:sz w:val="26"/>
          <w:szCs w:val="26"/>
        </w:rPr>
        <w:t xml:space="preserve">Duquesne </w:t>
      </w:r>
      <w:r w:rsidR="00425C06" w:rsidRPr="0015249E">
        <w:rPr>
          <w:color w:val="auto"/>
          <w:sz w:val="26"/>
          <w:szCs w:val="26"/>
        </w:rPr>
        <w:t>claim</w:t>
      </w:r>
      <w:r w:rsidR="000F5B5A" w:rsidRPr="0015249E">
        <w:rPr>
          <w:color w:val="auto"/>
          <w:sz w:val="26"/>
          <w:szCs w:val="26"/>
        </w:rPr>
        <w:t>s</w:t>
      </w:r>
      <w:r w:rsidR="00536973" w:rsidRPr="0015249E">
        <w:rPr>
          <w:color w:val="auto"/>
          <w:sz w:val="26"/>
          <w:szCs w:val="26"/>
        </w:rPr>
        <w:t xml:space="preserve"> that further debt issuances would move the Company towards a more </w:t>
      </w:r>
      <w:proofErr w:type="spellStart"/>
      <w:r w:rsidR="00536973" w:rsidRPr="0015249E">
        <w:rPr>
          <w:color w:val="auto"/>
          <w:sz w:val="26"/>
          <w:szCs w:val="26"/>
        </w:rPr>
        <w:t>levelized</w:t>
      </w:r>
      <w:proofErr w:type="spellEnd"/>
      <w:r w:rsidR="004468F6" w:rsidRPr="0015249E">
        <w:rPr>
          <w:color w:val="auto"/>
          <w:sz w:val="26"/>
          <w:szCs w:val="26"/>
        </w:rPr>
        <w:t xml:space="preserve"> capital structure that benefits ratepayers by decreasing a proportion</w:t>
      </w:r>
      <w:r w:rsidR="000E4786" w:rsidRPr="0015249E">
        <w:rPr>
          <w:color w:val="auto"/>
          <w:sz w:val="26"/>
          <w:szCs w:val="26"/>
        </w:rPr>
        <w:t xml:space="preserve"> related to</w:t>
      </w:r>
      <w:r w:rsidR="004468F6" w:rsidRPr="0015249E">
        <w:rPr>
          <w:color w:val="auto"/>
          <w:sz w:val="26"/>
          <w:szCs w:val="26"/>
        </w:rPr>
        <w:t xml:space="preserve"> equity capital</w:t>
      </w:r>
      <w:r w:rsidR="004468F6" w:rsidRPr="00A93C9B">
        <w:rPr>
          <w:color w:val="auto"/>
          <w:sz w:val="26"/>
          <w:szCs w:val="26"/>
        </w:rPr>
        <w:t>, which</w:t>
      </w:r>
      <w:r w:rsidR="004468F6" w:rsidRPr="00282E72">
        <w:rPr>
          <w:color w:val="auto"/>
          <w:sz w:val="26"/>
          <w:szCs w:val="26"/>
        </w:rPr>
        <w:t xml:space="preserve"> </w:t>
      </w:r>
      <w:r w:rsidR="00F94CB5" w:rsidRPr="00282E72">
        <w:rPr>
          <w:color w:val="auto"/>
          <w:sz w:val="26"/>
          <w:szCs w:val="26"/>
        </w:rPr>
        <w:t xml:space="preserve">the Company </w:t>
      </w:r>
      <w:r w:rsidR="003E3E8E">
        <w:rPr>
          <w:color w:val="auto"/>
          <w:sz w:val="26"/>
          <w:szCs w:val="26"/>
        </w:rPr>
        <w:t>has previously noted</w:t>
      </w:r>
      <w:r w:rsidR="00F94CB5" w:rsidRPr="00282E72">
        <w:rPr>
          <w:color w:val="auto"/>
          <w:sz w:val="26"/>
          <w:szCs w:val="26"/>
        </w:rPr>
        <w:t xml:space="preserve"> </w:t>
      </w:r>
      <w:r w:rsidR="004468F6" w:rsidRPr="00282E72">
        <w:rPr>
          <w:color w:val="auto"/>
          <w:sz w:val="26"/>
          <w:szCs w:val="26"/>
        </w:rPr>
        <w:t>is typically the most expensive form of financing</w:t>
      </w:r>
      <w:r w:rsidR="000E4DEE">
        <w:rPr>
          <w:rStyle w:val="FootnoteReference"/>
          <w:color w:val="auto"/>
          <w:sz w:val="26"/>
          <w:szCs w:val="26"/>
        </w:rPr>
        <w:footnoteReference w:id="1"/>
      </w:r>
      <w:r w:rsidR="004468F6" w:rsidRPr="00282E72">
        <w:rPr>
          <w:color w:val="auto"/>
          <w:sz w:val="26"/>
          <w:szCs w:val="26"/>
        </w:rPr>
        <w:t xml:space="preserve">.  </w:t>
      </w:r>
      <w:r w:rsidR="006A4EFB">
        <w:rPr>
          <w:color w:val="auto"/>
          <w:sz w:val="26"/>
          <w:szCs w:val="26"/>
        </w:rPr>
        <w:t>Assuming the issuance of</w:t>
      </w:r>
      <w:r w:rsidR="00D33C93">
        <w:rPr>
          <w:color w:val="auto"/>
          <w:sz w:val="26"/>
          <w:szCs w:val="26"/>
        </w:rPr>
        <w:t xml:space="preserve"> $600 million </w:t>
      </w:r>
      <w:r w:rsidR="006A4EFB">
        <w:rPr>
          <w:color w:val="auto"/>
          <w:sz w:val="26"/>
          <w:szCs w:val="26"/>
        </w:rPr>
        <w:t>in long term debt</w:t>
      </w:r>
      <w:r w:rsidR="00D33C93">
        <w:rPr>
          <w:color w:val="auto"/>
          <w:sz w:val="26"/>
          <w:szCs w:val="26"/>
        </w:rPr>
        <w:t xml:space="preserve"> and </w:t>
      </w:r>
      <w:r w:rsidR="006A4EFB">
        <w:rPr>
          <w:color w:val="auto"/>
          <w:sz w:val="26"/>
          <w:szCs w:val="26"/>
        </w:rPr>
        <w:t>redemption of $108 million of outstanding</w:t>
      </w:r>
      <w:r w:rsidR="00D33C93">
        <w:rPr>
          <w:color w:val="auto"/>
          <w:sz w:val="26"/>
          <w:szCs w:val="26"/>
        </w:rPr>
        <w:t xml:space="preserve"> preferred stock, </w:t>
      </w:r>
      <w:r w:rsidR="00D33C93" w:rsidRPr="00282E72">
        <w:rPr>
          <w:color w:val="auto"/>
          <w:sz w:val="26"/>
          <w:szCs w:val="26"/>
        </w:rPr>
        <w:t xml:space="preserve">Duquesne’s pro forma capital structure </w:t>
      </w:r>
      <w:r w:rsidR="00D33C93">
        <w:rPr>
          <w:color w:val="auto"/>
          <w:sz w:val="26"/>
          <w:szCs w:val="26"/>
        </w:rPr>
        <w:t>would consist of approximately 49% equity and 51% debt</w:t>
      </w:r>
      <w:r w:rsidR="003E3E8E">
        <w:rPr>
          <w:color w:val="auto"/>
          <w:sz w:val="26"/>
          <w:szCs w:val="26"/>
        </w:rPr>
        <w:t>.</w:t>
      </w:r>
      <w:r w:rsidR="00B60D25">
        <w:rPr>
          <w:rStyle w:val="FootnoteReference"/>
          <w:color w:val="auto"/>
          <w:sz w:val="26"/>
          <w:szCs w:val="26"/>
        </w:rPr>
        <w:footnoteReference w:id="2"/>
      </w:r>
    </w:p>
    <w:p w:rsidR="007C15A8" w:rsidRPr="00282E72" w:rsidRDefault="007C15A8" w:rsidP="007C15A8">
      <w:pPr>
        <w:spacing w:line="360" w:lineRule="auto"/>
        <w:ind w:firstLine="1440"/>
        <w:rPr>
          <w:color w:val="auto"/>
          <w:sz w:val="26"/>
          <w:szCs w:val="26"/>
        </w:rPr>
      </w:pPr>
    </w:p>
    <w:p w:rsidR="00B8433C" w:rsidRDefault="0012528B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 xml:space="preserve">While the exact type of debt to be issued is not known at this time and will be determined at a later date after comparing market rates, issuance costs, and other </w:t>
      </w:r>
      <w:r w:rsidRPr="00282E72">
        <w:rPr>
          <w:color w:val="auto"/>
          <w:sz w:val="26"/>
          <w:szCs w:val="26"/>
        </w:rPr>
        <w:lastRenderedPageBreak/>
        <w:t>factors, the Company expects to issue the debt in the follow</w:t>
      </w:r>
      <w:r w:rsidR="00917282" w:rsidRPr="00282E72">
        <w:rPr>
          <w:color w:val="auto"/>
          <w:sz w:val="26"/>
          <w:szCs w:val="26"/>
        </w:rPr>
        <w:t>ing</w:t>
      </w:r>
      <w:r w:rsidR="00305765">
        <w:rPr>
          <w:color w:val="auto"/>
          <w:sz w:val="26"/>
          <w:szCs w:val="26"/>
        </w:rPr>
        <w:t xml:space="preserve"> way:</w:t>
      </w:r>
      <w:r w:rsidR="00305765" w:rsidRPr="00305765">
        <w:rPr>
          <w:color w:val="auto"/>
          <w:sz w:val="26"/>
          <w:szCs w:val="26"/>
        </w:rPr>
        <w:t xml:space="preserve"> two FMB issuances of $300 million and $150 million </w:t>
      </w:r>
      <w:r w:rsidR="002B5C38">
        <w:rPr>
          <w:color w:val="auto"/>
          <w:sz w:val="26"/>
          <w:szCs w:val="26"/>
        </w:rPr>
        <w:t>as</w:t>
      </w:r>
      <w:r w:rsidR="00305765" w:rsidRPr="00305765">
        <w:rPr>
          <w:color w:val="auto"/>
          <w:sz w:val="26"/>
          <w:szCs w:val="26"/>
        </w:rPr>
        <w:t xml:space="preserve"> well as one PCRRB remarketing of $150 million.</w:t>
      </w:r>
    </w:p>
    <w:p w:rsidR="0015249E" w:rsidRPr="00282E72" w:rsidRDefault="0015249E" w:rsidP="006F2682">
      <w:pPr>
        <w:spacing w:line="360" w:lineRule="auto"/>
        <w:ind w:firstLine="1440"/>
        <w:rPr>
          <w:strike/>
          <w:color w:val="auto"/>
          <w:sz w:val="26"/>
          <w:szCs w:val="26"/>
        </w:rPr>
      </w:pPr>
    </w:p>
    <w:p w:rsidR="003B2E6A" w:rsidRPr="00282E72" w:rsidRDefault="003B2E6A" w:rsidP="006F2682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Duquesne avers that it is not requesting any modifications to the affiliated interest agreement </w:t>
      </w:r>
      <w:r w:rsidR="007A24A9">
        <w:rPr>
          <w:color w:val="auto"/>
          <w:sz w:val="26"/>
          <w:szCs w:val="26"/>
        </w:rPr>
        <w:t>docketed at G-201</w:t>
      </w:r>
      <w:r w:rsidR="00305765">
        <w:rPr>
          <w:color w:val="auto"/>
          <w:sz w:val="26"/>
          <w:szCs w:val="26"/>
        </w:rPr>
        <w:t>3</w:t>
      </w:r>
      <w:r w:rsidR="007A24A9">
        <w:rPr>
          <w:color w:val="auto"/>
          <w:sz w:val="26"/>
          <w:szCs w:val="26"/>
        </w:rPr>
        <w:t>-2</w:t>
      </w:r>
      <w:r w:rsidR="00305765">
        <w:rPr>
          <w:color w:val="auto"/>
          <w:sz w:val="26"/>
          <w:szCs w:val="26"/>
        </w:rPr>
        <w:t>369348</w:t>
      </w:r>
      <w:r w:rsidR="007A24A9">
        <w:rPr>
          <w:color w:val="auto"/>
          <w:sz w:val="26"/>
          <w:szCs w:val="26"/>
        </w:rPr>
        <w:t xml:space="preserve"> and </w:t>
      </w:r>
      <w:r w:rsidR="00305765">
        <w:rPr>
          <w:color w:val="auto"/>
          <w:sz w:val="26"/>
          <w:szCs w:val="26"/>
        </w:rPr>
        <w:t>approved by the Commission</w:t>
      </w:r>
      <w:r>
        <w:rPr>
          <w:color w:val="auto"/>
          <w:sz w:val="26"/>
          <w:szCs w:val="26"/>
        </w:rPr>
        <w:t xml:space="preserve"> </w:t>
      </w:r>
      <w:r w:rsidR="007A24A9">
        <w:rPr>
          <w:color w:val="auto"/>
          <w:sz w:val="26"/>
          <w:szCs w:val="26"/>
        </w:rPr>
        <w:t xml:space="preserve">on </w:t>
      </w:r>
      <w:r w:rsidR="00305765">
        <w:rPr>
          <w:color w:val="auto"/>
          <w:sz w:val="26"/>
          <w:szCs w:val="26"/>
        </w:rPr>
        <w:t>July 3</w:t>
      </w:r>
      <w:r w:rsidR="007A24A9">
        <w:rPr>
          <w:color w:val="auto"/>
          <w:sz w:val="26"/>
          <w:szCs w:val="26"/>
        </w:rPr>
        <w:t>, 201</w:t>
      </w:r>
      <w:r w:rsidR="00305765">
        <w:rPr>
          <w:color w:val="auto"/>
          <w:sz w:val="26"/>
          <w:szCs w:val="26"/>
        </w:rPr>
        <w:t>4</w:t>
      </w:r>
      <w:r w:rsidR="007A24A9">
        <w:rPr>
          <w:color w:val="auto"/>
          <w:sz w:val="26"/>
          <w:szCs w:val="26"/>
        </w:rPr>
        <w:t>.  The Company agrees that consistent with this Order</w:t>
      </w:r>
      <w:r w:rsidR="00EF0552">
        <w:rPr>
          <w:color w:val="auto"/>
          <w:sz w:val="26"/>
          <w:szCs w:val="26"/>
        </w:rPr>
        <w:t>, Duquesne will use the lowest rate requested from three independent investment banks</w:t>
      </w:r>
      <w:r w:rsidR="00AA676C">
        <w:rPr>
          <w:color w:val="auto"/>
          <w:sz w:val="26"/>
          <w:szCs w:val="26"/>
        </w:rPr>
        <w:t xml:space="preserve"> and</w:t>
      </w:r>
      <w:r w:rsidR="00EF0552">
        <w:rPr>
          <w:color w:val="auto"/>
          <w:sz w:val="26"/>
          <w:szCs w:val="26"/>
        </w:rPr>
        <w:t xml:space="preserve"> will limit the maximum borrowing rate from which Duquesne </w:t>
      </w:r>
      <w:r w:rsidR="00EF0552" w:rsidRPr="00282E72">
        <w:rPr>
          <w:color w:val="auto"/>
          <w:sz w:val="26"/>
          <w:szCs w:val="26"/>
        </w:rPr>
        <w:t>may borrow from DLH to 7.5%</w:t>
      </w:r>
      <w:r w:rsidR="00AA676C" w:rsidRPr="00282E72">
        <w:rPr>
          <w:color w:val="auto"/>
          <w:sz w:val="26"/>
          <w:szCs w:val="26"/>
        </w:rPr>
        <w:t>.</w:t>
      </w:r>
    </w:p>
    <w:p w:rsidR="00934E62" w:rsidRPr="00282E72" w:rsidRDefault="00934E62" w:rsidP="00B60D25">
      <w:pPr>
        <w:spacing w:line="360" w:lineRule="auto"/>
        <w:rPr>
          <w:color w:val="auto"/>
          <w:sz w:val="26"/>
          <w:szCs w:val="26"/>
        </w:rPr>
      </w:pPr>
    </w:p>
    <w:p w:rsidR="006258E2" w:rsidRDefault="00283296" w:rsidP="006F2682">
      <w:pPr>
        <w:spacing w:line="360" w:lineRule="auto"/>
        <w:ind w:firstLine="1440"/>
        <w:rPr>
          <w:rFonts w:ascii="Times New (W1)" w:hAnsi="Times New (W1)"/>
          <w:color w:val="auto"/>
          <w:sz w:val="26"/>
          <w:szCs w:val="26"/>
        </w:rPr>
      </w:pPr>
      <w:r>
        <w:rPr>
          <w:rFonts w:ascii="Times New (W1)" w:hAnsi="Times New (W1)"/>
          <w:color w:val="auto"/>
          <w:sz w:val="26"/>
          <w:szCs w:val="26"/>
        </w:rPr>
        <w:t>Duquesne</w:t>
      </w:r>
      <w:r w:rsidR="0071137D" w:rsidRPr="005A73D1">
        <w:rPr>
          <w:rFonts w:ascii="Times New (W1)" w:hAnsi="Times New (W1)"/>
          <w:color w:val="auto"/>
          <w:sz w:val="26"/>
          <w:szCs w:val="26"/>
        </w:rPr>
        <w:t>’s</w:t>
      </w:r>
      <w:r w:rsidR="006F2682" w:rsidRPr="005A73D1">
        <w:rPr>
          <w:rFonts w:ascii="Times New (W1)" w:hAnsi="Times New (W1)"/>
          <w:color w:val="auto"/>
          <w:sz w:val="26"/>
          <w:szCs w:val="26"/>
        </w:rPr>
        <w:t xml:space="preserve"> </w:t>
      </w:r>
      <w:r>
        <w:rPr>
          <w:rFonts w:ascii="Times New (W1)" w:hAnsi="Times New (W1)"/>
          <w:color w:val="auto"/>
          <w:sz w:val="26"/>
          <w:szCs w:val="26"/>
        </w:rPr>
        <w:t xml:space="preserve">and DLH’s </w:t>
      </w:r>
      <w:r w:rsidR="006F2682" w:rsidRPr="005A73D1">
        <w:rPr>
          <w:rFonts w:ascii="Times New (W1)" w:hAnsi="Times New (W1)"/>
          <w:color w:val="auto"/>
          <w:sz w:val="26"/>
          <w:szCs w:val="26"/>
        </w:rPr>
        <w:t xml:space="preserve">long-term debt is currently rated </w:t>
      </w:r>
      <w:r>
        <w:rPr>
          <w:rFonts w:ascii="Times New (W1)" w:hAnsi="Times New (W1)"/>
          <w:color w:val="auto"/>
          <w:sz w:val="26"/>
          <w:szCs w:val="26"/>
        </w:rPr>
        <w:t>BBB-</w:t>
      </w:r>
      <w:r w:rsidR="006F2682" w:rsidRPr="005A73D1">
        <w:rPr>
          <w:rFonts w:ascii="Times New (W1)" w:hAnsi="Times New (W1)"/>
          <w:color w:val="auto"/>
          <w:sz w:val="26"/>
          <w:szCs w:val="26"/>
        </w:rPr>
        <w:t xml:space="preserve"> (</w:t>
      </w:r>
      <w:r>
        <w:rPr>
          <w:rFonts w:ascii="Times New (W1)" w:hAnsi="Times New (W1)"/>
          <w:color w:val="auto"/>
          <w:sz w:val="26"/>
          <w:szCs w:val="26"/>
        </w:rPr>
        <w:t>Adequate</w:t>
      </w:r>
      <w:r w:rsidR="00B60D25">
        <w:rPr>
          <w:rFonts w:ascii="Times New (W1)" w:hAnsi="Times New (W1)"/>
          <w:color w:val="auto"/>
          <w:sz w:val="26"/>
          <w:szCs w:val="26"/>
        </w:rPr>
        <w:t>) by Standard and Poor’s (S&amp;P)</w:t>
      </w:r>
      <w:r w:rsidR="00CB0C8F">
        <w:rPr>
          <w:rFonts w:ascii="Times New (W1)" w:hAnsi="Times New (W1)"/>
          <w:color w:val="auto"/>
          <w:sz w:val="26"/>
          <w:szCs w:val="26"/>
        </w:rPr>
        <w:t>.</w:t>
      </w:r>
      <w:r w:rsidR="00B60D25">
        <w:rPr>
          <w:rFonts w:ascii="Times New (W1)" w:hAnsi="Times New (W1)"/>
          <w:color w:val="auto"/>
          <w:sz w:val="26"/>
          <w:szCs w:val="26"/>
        </w:rPr>
        <w:t xml:space="preserve">  S&amp;P</w:t>
      </w:r>
      <w:r w:rsidR="002B5C38">
        <w:rPr>
          <w:rFonts w:ascii="Times New (W1)" w:hAnsi="Times New (W1)"/>
          <w:color w:val="auto"/>
          <w:sz w:val="26"/>
          <w:szCs w:val="26"/>
        </w:rPr>
        <w:t>,</w:t>
      </w:r>
      <w:r w:rsidR="00B60D25">
        <w:rPr>
          <w:rFonts w:ascii="Times New (W1)" w:hAnsi="Times New (W1)"/>
          <w:color w:val="auto"/>
          <w:sz w:val="26"/>
          <w:szCs w:val="26"/>
        </w:rPr>
        <w:t xml:space="preserve"> </w:t>
      </w:r>
      <w:r w:rsidR="002B5C38">
        <w:rPr>
          <w:rFonts w:ascii="Times New (W1)" w:hAnsi="Times New (W1)"/>
          <w:color w:val="auto"/>
          <w:sz w:val="26"/>
          <w:szCs w:val="26"/>
        </w:rPr>
        <w:t xml:space="preserve">in its May 8, 2014 research summary, </w:t>
      </w:r>
      <w:r w:rsidR="00B60D25">
        <w:rPr>
          <w:rFonts w:ascii="Times New (W1)" w:hAnsi="Times New (W1)"/>
          <w:color w:val="auto"/>
          <w:sz w:val="26"/>
          <w:szCs w:val="26"/>
        </w:rPr>
        <w:t>states</w:t>
      </w:r>
      <w:r w:rsidR="002B5C38">
        <w:rPr>
          <w:rFonts w:ascii="Times New (W1)" w:hAnsi="Times New (W1)"/>
          <w:color w:val="auto"/>
          <w:sz w:val="26"/>
          <w:szCs w:val="26"/>
        </w:rPr>
        <w:t xml:space="preserve"> </w:t>
      </w:r>
      <w:r w:rsidR="00B60D25">
        <w:rPr>
          <w:rFonts w:ascii="Times New (W1)" w:hAnsi="Times New (W1)"/>
          <w:color w:val="auto"/>
          <w:sz w:val="26"/>
          <w:szCs w:val="26"/>
        </w:rPr>
        <w:t xml:space="preserve">that Duquesne has </w:t>
      </w:r>
      <w:r w:rsidR="005356C1">
        <w:rPr>
          <w:rFonts w:ascii="Times New (W1)" w:hAnsi="Times New (W1)"/>
          <w:color w:val="auto"/>
          <w:sz w:val="26"/>
          <w:szCs w:val="26"/>
        </w:rPr>
        <w:t>an “ ‘excellent’ business risk profile on the company’s ‘strong’ competitive position, ‘very low’ country risk, with operations based in the U.S., and our view of the regulated utility sector having a ‘very low’ industry risk profile.”</w:t>
      </w:r>
    </w:p>
    <w:p w:rsidR="0005469F" w:rsidRDefault="0005469F" w:rsidP="00327354">
      <w:pPr>
        <w:spacing w:line="360" w:lineRule="auto"/>
        <w:rPr>
          <w:color w:val="auto"/>
          <w:sz w:val="26"/>
          <w:szCs w:val="26"/>
        </w:rPr>
      </w:pPr>
    </w:p>
    <w:p w:rsidR="006F2682" w:rsidRDefault="006F2682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5A25FE">
        <w:rPr>
          <w:color w:val="auto"/>
          <w:sz w:val="26"/>
          <w:szCs w:val="26"/>
        </w:rPr>
        <w:t xml:space="preserve">Compliance checks found that </w:t>
      </w:r>
      <w:r w:rsidR="00D53EBF">
        <w:rPr>
          <w:color w:val="auto"/>
          <w:sz w:val="26"/>
          <w:szCs w:val="26"/>
        </w:rPr>
        <w:t>Duquesne</w:t>
      </w:r>
      <w:r w:rsidRPr="005A25FE">
        <w:rPr>
          <w:color w:val="auto"/>
          <w:sz w:val="26"/>
          <w:szCs w:val="26"/>
        </w:rPr>
        <w:t xml:space="preserve"> is current with its </w:t>
      </w:r>
      <w:r w:rsidR="002D507E">
        <w:rPr>
          <w:color w:val="auto"/>
          <w:sz w:val="26"/>
          <w:szCs w:val="26"/>
        </w:rPr>
        <w:t>quarterly</w:t>
      </w:r>
      <w:r w:rsidR="00420941">
        <w:rPr>
          <w:color w:val="auto"/>
          <w:sz w:val="26"/>
          <w:szCs w:val="26"/>
        </w:rPr>
        <w:t>,</w:t>
      </w:r>
      <w:r w:rsidR="002D507E">
        <w:rPr>
          <w:color w:val="auto"/>
          <w:sz w:val="26"/>
          <w:szCs w:val="26"/>
        </w:rPr>
        <w:t xml:space="preserve"> a</w:t>
      </w:r>
      <w:r w:rsidRPr="005A25FE">
        <w:rPr>
          <w:color w:val="auto"/>
          <w:sz w:val="26"/>
          <w:szCs w:val="26"/>
        </w:rPr>
        <w:t>nnual</w:t>
      </w:r>
      <w:r w:rsidR="008C20A7">
        <w:rPr>
          <w:color w:val="auto"/>
          <w:sz w:val="26"/>
          <w:szCs w:val="26"/>
        </w:rPr>
        <w:t xml:space="preserve"> </w:t>
      </w:r>
      <w:r w:rsidR="00420941">
        <w:rPr>
          <w:color w:val="auto"/>
          <w:sz w:val="26"/>
          <w:szCs w:val="26"/>
        </w:rPr>
        <w:t xml:space="preserve">and </w:t>
      </w:r>
      <w:r w:rsidRPr="005A25FE">
        <w:rPr>
          <w:color w:val="auto"/>
          <w:sz w:val="26"/>
          <w:szCs w:val="26"/>
        </w:rPr>
        <w:t xml:space="preserve">Security Planning and Readiness </w:t>
      </w:r>
      <w:r w:rsidR="00F04B15">
        <w:rPr>
          <w:color w:val="auto"/>
          <w:sz w:val="26"/>
          <w:szCs w:val="26"/>
        </w:rPr>
        <w:t>r</w:t>
      </w:r>
      <w:r w:rsidRPr="005A25FE">
        <w:rPr>
          <w:color w:val="auto"/>
          <w:sz w:val="26"/>
          <w:szCs w:val="26"/>
        </w:rPr>
        <w:t>eports, and there are no outstanding Commission fines or assessments.</w:t>
      </w:r>
    </w:p>
    <w:p w:rsidR="0071137D" w:rsidRPr="005A25FE" w:rsidRDefault="0071137D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E90600" w:rsidRDefault="00E90600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F43408" w:rsidRPr="00CB53AC" w:rsidRDefault="009B183D" w:rsidP="00CB53AC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H</w:t>
      </w:r>
      <w:r w:rsidR="00024182" w:rsidRPr="004E3EE0">
        <w:rPr>
          <w:color w:val="auto"/>
          <w:sz w:val="26"/>
          <w:szCs w:val="26"/>
        </w:rPr>
        <w:t>av</w:t>
      </w:r>
      <w:r>
        <w:rPr>
          <w:color w:val="auto"/>
          <w:sz w:val="26"/>
          <w:szCs w:val="26"/>
        </w:rPr>
        <w:t>ing</w:t>
      </w:r>
      <w:r w:rsidR="00024182">
        <w:rPr>
          <w:color w:val="auto"/>
          <w:sz w:val="26"/>
          <w:szCs w:val="26"/>
        </w:rPr>
        <w:t xml:space="preserve"> examined </w:t>
      </w:r>
      <w:r w:rsidRPr="00217A65">
        <w:rPr>
          <w:color w:val="auto"/>
          <w:sz w:val="26"/>
          <w:szCs w:val="26"/>
        </w:rPr>
        <w:t xml:space="preserve">the instant </w:t>
      </w:r>
      <w:r w:rsidR="00024182">
        <w:rPr>
          <w:color w:val="auto"/>
          <w:sz w:val="26"/>
          <w:szCs w:val="26"/>
        </w:rPr>
        <w:t>securities c</w:t>
      </w:r>
      <w:r w:rsidR="00024182" w:rsidRPr="004E3EE0">
        <w:rPr>
          <w:color w:val="auto"/>
          <w:sz w:val="26"/>
          <w:szCs w:val="26"/>
        </w:rPr>
        <w:t>ertificate</w:t>
      </w:r>
      <w:r>
        <w:rPr>
          <w:color w:val="auto"/>
          <w:sz w:val="26"/>
          <w:szCs w:val="26"/>
        </w:rPr>
        <w:t>,</w:t>
      </w:r>
      <w:r w:rsidR="0002418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we</w:t>
      </w:r>
      <w:r w:rsidR="00024182" w:rsidRPr="004E3EE0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conclude</w:t>
      </w:r>
      <w:r w:rsidR="00024182" w:rsidRPr="004E3EE0">
        <w:rPr>
          <w:color w:val="auto"/>
          <w:sz w:val="26"/>
          <w:szCs w:val="26"/>
        </w:rPr>
        <w:t xml:space="preserve"> that the proposed </w:t>
      </w:r>
      <w:r w:rsidR="00024182">
        <w:rPr>
          <w:color w:val="auto"/>
          <w:sz w:val="26"/>
          <w:szCs w:val="26"/>
        </w:rPr>
        <w:t xml:space="preserve">issuance </w:t>
      </w:r>
      <w:r w:rsidR="003C5928">
        <w:rPr>
          <w:color w:val="auto"/>
          <w:sz w:val="26"/>
          <w:szCs w:val="26"/>
        </w:rPr>
        <w:t>in an aggregate principal amount not to exceed $</w:t>
      </w:r>
      <w:r w:rsidR="005356C1">
        <w:rPr>
          <w:color w:val="auto"/>
          <w:sz w:val="26"/>
          <w:szCs w:val="26"/>
        </w:rPr>
        <w:t>600</w:t>
      </w:r>
      <w:r w:rsidR="003C5928">
        <w:rPr>
          <w:color w:val="auto"/>
          <w:sz w:val="26"/>
          <w:szCs w:val="26"/>
        </w:rPr>
        <w:t xml:space="preserve"> million </w:t>
      </w:r>
      <w:r w:rsidR="00024182" w:rsidRPr="004E3EE0">
        <w:rPr>
          <w:color w:val="auto"/>
          <w:sz w:val="26"/>
          <w:szCs w:val="26"/>
        </w:rPr>
        <w:t>appears to be necessary or proper for the present and probable future capital needs of t</w:t>
      </w:r>
      <w:r w:rsidR="00024182">
        <w:rPr>
          <w:color w:val="auto"/>
          <w:sz w:val="26"/>
          <w:szCs w:val="26"/>
        </w:rPr>
        <w:t>he utility and as a result the securities c</w:t>
      </w:r>
      <w:r w:rsidR="00024182" w:rsidRPr="004E3EE0">
        <w:rPr>
          <w:color w:val="auto"/>
          <w:sz w:val="26"/>
          <w:szCs w:val="26"/>
        </w:rPr>
        <w:t>ertificate should be registered</w:t>
      </w:r>
      <w:r w:rsidRPr="00360228">
        <w:rPr>
          <w:color w:val="auto"/>
          <w:sz w:val="26"/>
          <w:szCs w:val="26"/>
        </w:rPr>
        <w:t>;</w:t>
      </w:r>
      <w:r w:rsidRPr="00F43408">
        <w:rPr>
          <w:color w:val="auto"/>
          <w:sz w:val="26"/>
          <w:szCs w:val="26"/>
        </w:rPr>
        <w:t xml:space="preserve"> </w:t>
      </w:r>
      <w:r w:rsidR="00F43408" w:rsidRPr="00F43408">
        <w:rPr>
          <w:b/>
          <w:color w:val="auto"/>
          <w:sz w:val="26"/>
          <w:szCs w:val="26"/>
        </w:rPr>
        <w:t>THEREFORE,</w:t>
      </w:r>
    </w:p>
    <w:p w:rsidR="00A10078" w:rsidRDefault="00A10078" w:rsidP="004E3EE0">
      <w:pPr>
        <w:rPr>
          <w:b/>
          <w:color w:val="auto"/>
          <w:sz w:val="26"/>
          <w:szCs w:val="26"/>
        </w:rPr>
      </w:pPr>
    </w:p>
    <w:p w:rsidR="004E3EE0" w:rsidRDefault="004E3EE0" w:rsidP="004E3EE0">
      <w:pPr>
        <w:rPr>
          <w:b/>
          <w:color w:val="auto"/>
          <w:sz w:val="26"/>
          <w:szCs w:val="26"/>
        </w:rPr>
      </w:pPr>
      <w:r w:rsidRPr="004E3EE0">
        <w:rPr>
          <w:b/>
          <w:color w:val="auto"/>
          <w:sz w:val="26"/>
          <w:szCs w:val="26"/>
        </w:rPr>
        <w:tab/>
      </w:r>
      <w:r w:rsidRPr="004E3EE0">
        <w:rPr>
          <w:b/>
          <w:color w:val="auto"/>
          <w:sz w:val="26"/>
          <w:szCs w:val="26"/>
        </w:rPr>
        <w:tab/>
        <w:t>IT IS ORDERED:</w:t>
      </w:r>
    </w:p>
    <w:p w:rsidR="00A305B5" w:rsidRDefault="00A305B5" w:rsidP="004E3EE0">
      <w:pPr>
        <w:rPr>
          <w:b/>
          <w:color w:val="auto"/>
          <w:sz w:val="26"/>
          <w:szCs w:val="26"/>
        </w:rPr>
      </w:pPr>
    </w:p>
    <w:p w:rsidR="00A305B5" w:rsidRDefault="00A305B5" w:rsidP="004E3EE0">
      <w:pPr>
        <w:rPr>
          <w:b/>
          <w:color w:val="auto"/>
          <w:sz w:val="26"/>
          <w:szCs w:val="26"/>
        </w:rPr>
      </w:pPr>
    </w:p>
    <w:p w:rsidR="004E3EE0" w:rsidRPr="002341D0" w:rsidRDefault="002341D0" w:rsidP="004E3EE0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9918F9">
        <w:rPr>
          <w:color w:val="auto"/>
          <w:sz w:val="26"/>
          <w:szCs w:val="26"/>
        </w:rPr>
        <w:t xml:space="preserve">1.  </w:t>
      </w:r>
      <w:r w:rsidR="001E3C0A">
        <w:rPr>
          <w:color w:val="auto"/>
          <w:sz w:val="26"/>
          <w:szCs w:val="26"/>
        </w:rPr>
        <w:t xml:space="preserve">That the </w:t>
      </w:r>
      <w:r>
        <w:rPr>
          <w:color w:val="auto"/>
          <w:kern w:val="1"/>
          <w:sz w:val="26"/>
          <w:szCs w:val="26"/>
        </w:rPr>
        <w:t>s</w:t>
      </w:r>
      <w:r w:rsidRPr="002341D0">
        <w:rPr>
          <w:color w:val="auto"/>
          <w:kern w:val="1"/>
          <w:sz w:val="26"/>
          <w:szCs w:val="26"/>
        </w:rPr>
        <w:t xml:space="preserve">ecurities certificate </w:t>
      </w:r>
      <w:r>
        <w:rPr>
          <w:color w:val="auto"/>
          <w:kern w:val="1"/>
          <w:sz w:val="26"/>
          <w:szCs w:val="26"/>
        </w:rPr>
        <w:t xml:space="preserve">of </w:t>
      </w:r>
      <w:r w:rsidR="00240E96">
        <w:rPr>
          <w:color w:val="auto"/>
          <w:kern w:val="1"/>
          <w:sz w:val="26"/>
          <w:szCs w:val="26"/>
        </w:rPr>
        <w:t>Duquesne Light Company</w:t>
      </w:r>
      <w:r w:rsidR="001E002E">
        <w:rPr>
          <w:color w:val="auto"/>
          <w:sz w:val="26"/>
          <w:szCs w:val="26"/>
        </w:rPr>
        <w:t xml:space="preserve"> </w:t>
      </w:r>
      <w:r w:rsidR="00A56F4E" w:rsidRPr="00A56F4E">
        <w:rPr>
          <w:color w:val="auto"/>
          <w:kern w:val="1"/>
          <w:sz w:val="26"/>
          <w:szCs w:val="26"/>
        </w:rPr>
        <w:t xml:space="preserve">for the issuance of </w:t>
      </w:r>
      <w:r w:rsidR="00E7154D">
        <w:rPr>
          <w:color w:val="auto"/>
          <w:kern w:val="1"/>
          <w:sz w:val="26"/>
          <w:szCs w:val="26"/>
        </w:rPr>
        <w:t>debt</w:t>
      </w:r>
      <w:r w:rsidR="00A56F4E" w:rsidRPr="00A56F4E">
        <w:rPr>
          <w:color w:val="auto"/>
          <w:kern w:val="1"/>
          <w:sz w:val="26"/>
          <w:szCs w:val="26"/>
        </w:rPr>
        <w:t xml:space="preserve"> in an aggregate principal amount not to exceed $</w:t>
      </w:r>
      <w:r w:rsidR="00327354">
        <w:rPr>
          <w:color w:val="auto"/>
          <w:kern w:val="1"/>
          <w:sz w:val="26"/>
          <w:szCs w:val="26"/>
        </w:rPr>
        <w:t>600</w:t>
      </w:r>
      <w:r w:rsidR="00A56F4E" w:rsidRPr="00A56F4E">
        <w:rPr>
          <w:color w:val="auto"/>
          <w:kern w:val="1"/>
          <w:sz w:val="26"/>
          <w:szCs w:val="26"/>
        </w:rPr>
        <w:t xml:space="preserve"> million</w:t>
      </w:r>
      <w:r w:rsidR="007F6156">
        <w:rPr>
          <w:color w:val="auto"/>
          <w:kern w:val="1"/>
          <w:sz w:val="26"/>
          <w:szCs w:val="26"/>
        </w:rPr>
        <w:t xml:space="preserve"> </w:t>
      </w:r>
      <w:r w:rsidRPr="002341D0">
        <w:rPr>
          <w:color w:val="auto"/>
          <w:sz w:val="26"/>
          <w:szCs w:val="26"/>
        </w:rPr>
        <w:t>is hereby registered</w:t>
      </w:r>
      <w:r w:rsidR="004E3EE0" w:rsidRPr="002341D0">
        <w:rPr>
          <w:color w:val="auto"/>
          <w:sz w:val="26"/>
          <w:szCs w:val="26"/>
        </w:rPr>
        <w:t>.</w:t>
      </w:r>
    </w:p>
    <w:p w:rsidR="004E3EE0" w:rsidRPr="004E3EE0" w:rsidRDefault="004E3EE0" w:rsidP="004E3EE0">
      <w:pPr>
        <w:spacing w:line="360" w:lineRule="auto"/>
        <w:rPr>
          <w:color w:val="auto"/>
          <w:sz w:val="26"/>
          <w:szCs w:val="26"/>
        </w:rPr>
      </w:pPr>
    </w:p>
    <w:p w:rsidR="00AC0B38" w:rsidRDefault="004E3EE0" w:rsidP="009918F9">
      <w:pPr>
        <w:spacing w:line="360" w:lineRule="auto"/>
        <w:rPr>
          <w:color w:val="auto"/>
          <w:sz w:val="26"/>
          <w:szCs w:val="26"/>
        </w:rPr>
      </w:pPr>
      <w:r w:rsidRPr="004E3EE0">
        <w:rPr>
          <w:color w:val="auto"/>
          <w:sz w:val="26"/>
          <w:szCs w:val="26"/>
        </w:rPr>
        <w:tab/>
      </w:r>
      <w:r w:rsidRPr="004E3EE0">
        <w:rPr>
          <w:color w:val="auto"/>
          <w:sz w:val="26"/>
          <w:szCs w:val="26"/>
        </w:rPr>
        <w:tab/>
      </w:r>
      <w:r w:rsidR="00901BAA">
        <w:rPr>
          <w:color w:val="auto"/>
          <w:sz w:val="26"/>
          <w:szCs w:val="26"/>
        </w:rPr>
        <w:t>2</w:t>
      </w:r>
      <w:r w:rsidR="00901BAA" w:rsidRPr="009918F9">
        <w:rPr>
          <w:color w:val="auto"/>
          <w:sz w:val="26"/>
          <w:szCs w:val="26"/>
        </w:rPr>
        <w:t xml:space="preserve">.  </w:t>
      </w:r>
      <w:r w:rsidR="00AC0B38">
        <w:rPr>
          <w:color w:val="auto"/>
          <w:sz w:val="26"/>
          <w:szCs w:val="26"/>
        </w:rPr>
        <w:t>That within 60 days of the issuance of the securities pursuant to the instant registration,</w:t>
      </w:r>
      <w:r w:rsidR="00B05DFD" w:rsidRPr="00B05DFD">
        <w:rPr>
          <w:color w:val="auto"/>
          <w:kern w:val="1"/>
          <w:sz w:val="26"/>
          <w:szCs w:val="26"/>
        </w:rPr>
        <w:t xml:space="preserve"> </w:t>
      </w:r>
      <w:r w:rsidR="00B05DFD">
        <w:rPr>
          <w:color w:val="auto"/>
          <w:kern w:val="1"/>
          <w:sz w:val="26"/>
          <w:szCs w:val="26"/>
        </w:rPr>
        <w:t>Duquesne Light Company</w:t>
      </w:r>
      <w:r w:rsidR="00AC0B38">
        <w:rPr>
          <w:color w:val="auto"/>
          <w:sz w:val="26"/>
          <w:szCs w:val="26"/>
        </w:rPr>
        <w:t xml:space="preserve"> </w:t>
      </w:r>
      <w:r w:rsidR="003E284E">
        <w:rPr>
          <w:color w:val="auto"/>
          <w:sz w:val="26"/>
          <w:szCs w:val="26"/>
        </w:rPr>
        <w:t xml:space="preserve">shall </w:t>
      </w:r>
      <w:r w:rsidR="005E5864">
        <w:rPr>
          <w:color w:val="auto"/>
          <w:sz w:val="26"/>
          <w:szCs w:val="26"/>
        </w:rPr>
        <w:t>file</w:t>
      </w:r>
      <w:r w:rsidR="00AC0B38">
        <w:rPr>
          <w:color w:val="auto"/>
          <w:sz w:val="26"/>
          <w:szCs w:val="26"/>
        </w:rPr>
        <w:t xml:space="preserve"> notice with the Commission of such issuance together with a summary of </w:t>
      </w:r>
      <w:r w:rsidR="00FF0DCA">
        <w:rPr>
          <w:color w:val="auto"/>
          <w:sz w:val="26"/>
          <w:szCs w:val="26"/>
        </w:rPr>
        <w:t xml:space="preserve">terms including </w:t>
      </w:r>
      <w:r w:rsidR="00AC0B38">
        <w:rPr>
          <w:color w:val="auto"/>
          <w:sz w:val="26"/>
          <w:szCs w:val="26"/>
        </w:rPr>
        <w:t>the interest rate, maturity and call provisions of the securities issued.</w:t>
      </w:r>
      <w:r w:rsidR="00F84F65">
        <w:rPr>
          <w:color w:val="auto"/>
          <w:sz w:val="26"/>
          <w:szCs w:val="26"/>
        </w:rPr>
        <w:t xml:space="preserve">  Intercompany loans from Duquesne Light Holdings, Inc. should include </w:t>
      </w:r>
      <w:r w:rsidR="00C00F09">
        <w:rPr>
          <w:color w:val="auto"/>
          <w:sz w:val="26"/>
          <w:szCs w:val="26"/>
        </w:rPr>
        <w:t xml:space="preserve">a summary of terms (term sheet), </w:t>
      </w:r>
      <w:r w:rsidR="00F84F65">
        <w:rPr>
          <w:color w:val="auto"/>
          <w:sz w:val="26"/>
          <w:szCs w:val="26"/>
        </w:rPr>
        <w:t>a copy of the promissory note</w:t>
      </w:r>
      <w:r w:rsidR="00C00F09">
        <w:rPr>
          <w:color w:val="auto"/>
          <w:sz w:val="26"/>
          <w:szCs w:val="26"/>
        </w:rPr>
        <w:t>, and documentation which</w:t>
      </w:r>
      <w:r w:rsidR="001538C6">
        <w:rPr>
          <w:color w:val="auto"/>
          <w:sz w:val="26"/>
          <w:szCs w:val="26"/>
        </w:rPr>
        <w:t xml:space="preserve"> details the external borrowing rates and</w:t>
      </w:r>
      <w:r w:rsidR="00F84F65">
        <w:rPr>
          <w:color w:val="auto"/>
          <w:sz w:val="26"/>
          <w:szCs w:val="26"/>
        </w:rPr>
        <w:t xml:space="preserve"> </w:t>
      </w:r>
      <w:r w:rsidR="001538C6">
        <w:rPr>
          <w:color w:val="auto"/>
          <w:sz w:val="26"/>
          <w:szCs w:val="26"/>
        </w:rPr>
        <w:t xml:space="preserve">calculations </w:t>
      </w:r>
      <w:r w:rsidR="00F84F65">
        <w:rPr>
          <w:color w:val="auto"/>
          <w:sz w:val="26"/>
          <w:szCs w:val="26"/>
        </w:rPr>
        <w:t xml:space="preserve">used </w:t>
      </w:r>
      <w:r w:rsidR="006305DE">
        <w:rPr>
          <w:color w:val="auto"/>
          <w:sz w:val="26"/>
          <w:szCs w:val="26"/>
        </w:rPr>
        <w:t>to develop the interest rate on each loan.</w:t>
      </w:r>
    </w:p>
    <w:p w:rsidR="00FE5ECA" w:rsidRDefault="00FE5ECA" w:rsidP="009918F9">
      <w:pPr>
        <w:spacing w:line="360" w:lineRule="auto"/>
        <w:rPr>
          <w:color w:val="auto"/>
          <w:sz w:val="26"/>
          <w:szCs w:val="26"/>
        </w:rPr>
      </w:pPr>
    </w:p>
    <w:p w:rsidR="001538C6" w:rsidRDefault="00901BAA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3</w:t>
      </w:r>
      <w:r w:rsidR="00FE5ECA">
        <w:rPr>
          <w:color w:val="auto"/>
          <w:sz w:val="26"/>
          <w:szCs w:val="26"/>
        </w:rPr>
        <w:t>.  The interest rate charged on intercompany loans between Duquesne Light Holdings, Inc. and Duquesne Light Company shall be the lowest rate requested from three independent investment banks.</w:t>
      </w:r>
    </w:p>
    <w:p w:rsidR="00FE5ECA" w:rsidRDefault="00FE5ECA" w:rsidP="009918F9">
      <w:pPr>
        <w:spacing w:line="360" w:lineRule="auto"/>
        <w:rPr>
          <w:color w:val="auto"/>
          <w:sz w:val="26"/>
          <w:szCs w:val="26"/>
        </w:rPr>
      </w:pPr>
    </w:p>
    <w:p w:rsidR="001538C6" w:rsidRDefault="001538C6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4</w:t>
      </w:r>
      <w:r>
        <w:rPr>
          <w:color w:val="auto"/>
          <w:sz w:val="26"/>
          <w:szCs w:val="26"/>
        </w:rPr>
        <w:t>.  That the maximum rates on intercompany loans between Duquesne Light Holdings</w:t>
      </w:r>
      <w:r w:rsidR="006B4063">
        <w:rPr>
          <w:color w:val="auto"/>
          <w:sz w:val="26"/>
          <w:szCs w:val="26"/>
        </w:rPr>
        <w:t>, Inc. and Duquesne Light Company shall not exceed 7.5%.</w:t>
      </w:r>
    </w:p>
    <w:p w:rsidR="004F7E0F" w:rsidRDefault="004F7E0F" w:rsidP="009918F9">
      <w:pPr>
        <w:spacing w:line="360" w:lineRule="auto"/>
        <w:rPr>
          <w:color w:val="auto"/>
          <w:sz w:val="26"/>
          <w:szCs w:val="26"/>
        </w:rPr>
      </w:pPr>
    </w:p>
    <w:p w:rsidR="00FF0DCA" w:rsidRDefault="004F7E0F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5</w:t>
      </w:r>
      <w:r>
        <w:rPr>
          <w:color w:val="auto"/>
          <w:sz w:val="26"/>
          <w:szCs w:val="26"/>
        </w:rPr>
        <w:t>.  That within 60 days of the remarketing of existing pollution control revenue refunding bonds,</w:t>
      </w:r>
      <w:r w:rsidRPr="00B05DFD">
        <w:rPr>
          <w:color w:val="auto"/>
          <w:kern w:val="1"/>
          <w:sz w:val="26"/>
          <w:szCs w:val="26"/>
        </w:rPr>
        <w:t xml:space="preserve"> </w:t>
      </w:r>
      <w:r>
        <w:rPr>
          <w:color w:val="auto"/>
          <w:kern w:val="1"/>
          <w:sz w:val="26"/>
          <w:szCs w:val="26"/>
        </w:rPr>
        <w:t>Duquesne Light Company</w:t>
      </w:r>
      <w:r>
        <w:rPr>
          <w:color w:val="auto"/>
          <w:sz w:val="26"/>
          <w:szCs w:val="26"/>
        </w:rPr>
        <w:t xml:space="preserve"> </w:t>
      </w:r>
      <w:proofErr w:type="gramStart"/>
      <w:r>
        <w:rPr>
          <w:color w:val="auto"/>
          <w:sz w:val="26"/>
          <w:szCs w:val="26"/>
        </w:rPr>
        <w:t>file</w:t>
      </w:r>
      <w:proofErr w:type="gramEnd"/>
      <w:r>
        <w:rPr>
          <w:color w:val="auto"/>
          <w:sz w:val="26"/>
          <w:szCs w:val="26"/>
        </w:rPr>
        <w:t xml:space="preserve"> notice with the Commission of such remarketed amounts.</w:t>
      </w:r>
    </w:p>
    <w:p w:rsidR="00574D24" w:rsidRDefault="00574D24" w:rsidP="009918F9">
      <w:pPr>
        <w:spacing w:line="360" w:lineRule="auto"/>
        <w:rPr>
          <w:color w:val="auto"/>
          <w:sz w:val="26"/>
          <w:szCs w:val="26"/>
        </w:rPr>
      </w:pPr>
      <w:r w:rsidRPr="004E3EE0">
        <w:rPr>
          <w:color w:val="auto"/>
          <w:sz w:val="26"/>
          <w:szCs w:val="26"/>
        </w:rPr>
        <w:lastRenderedPageBreak/>
        <w:tab/>
      </w:r>
      <w:r w:rsidRPr="004E3EE0"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6</w:t>
      </w:r>
      <w:r>
        <w:rPr>
          <w:color w:val="auto"/>
          <w:sz w:val="26"/>
          <w:szCs w:val="26"/>
        </w:rPr>
        <w:t xml:space="preserve">.  That the sum of the principal amount of the debt securities issued </w:t>
      </w:r>
      <w:r w:rsidR="003B4FF1">
        <w:rPr>
          <w:color w:val="auto"/>
          <w:sz w:val="26"/>
          <w:szCs w:val="26"/>
        </w:rPr>
        <w:t>as First Mortgage Bonds</w:t>
      </w:r>
      <w:r w:rsidR="000829D1">
        <w:rPr>
          <w:color w:val="auto"/>
          <w:sz w:val="26"/>
          <w:szCs w:val="26"/>
        </w:rPr>
        <w:t>, intercompany loans from Duquesne Light Holdings, Inc.</w:t>
      </w:r>
      <w:r>
        <w:rPr>
          <w:color w:val="auto"/>
          <w:sz w:val="26"/>
          <w:szCs w:val="26"/>
        </w:rPr>
        <w:t xml:space="preserve"> and </w:t>
      </w:r>
      <w:r w:rsidR="00D21E48">
        <w:rPr>
          <w:color w:val="auto"/>
          <w:sz w:val="26"/>
          <w:szCs w:val="26"/>
        </w:rPr>
        <w:t xml:space="preserve">as </w:t>
      </w:r>
      <w:r w:rsidR="00D56270">
        <w:rPr>
          <w:color w:val="auto"/>
          <w:sz w:val="26"/>
          <w:szCs w:val="26"/>
        </w:rPr>
        <w:t>remarket</w:t>
      </w:r>
      <w:r w:rsidR="00D21E48">
        <w:rPr>
          <w:color w:val="auto"/>
          <w:sz w:val="26"/>
          <w:szCs w:val="26"/>
        </w:rPr>
        <w:t>ed</w:t>
      </w:r>
      <w:r w:rsidR="00D56270">
        <w:rPr>
          <w:color w:val="auto"/>
          <w:sz w:val="26"/>
          <w:szCs w:val="26"/>
        </w:rPr>
        <w:t xml:space="preserve"> existing pollution control revenue refunding bonds, </w:t>
      </w:r>
      <w:r w:rsidR="003F5664">
        <w:rPr>
          <w:color w:val="auto"/>
          <w:sz w:val="26"/>
          <w:szCs w:val="26"/>
        </w:rPr>
        <w:t xml:space="preserve">shall </w:t>
      </w:r>
      <w:r>
        <w:rPr>
          <w:color w:val="auto"/>
          <w:sz w:val="26"/>
          <w:szCs w:val="26"/>
        </w:rPr>
        <w:t>not exceed $</w:t>
      </w:r>
      <w:r w:rsidR="00327354">
        <w:rPr>
          <w:color w:val="auto"/>
          <w:sz w:val="26"/>
          <w:szCs w:val="26"/>
        </w:rPr>
        <w:t>600</w:t>
      </w:r>
      <w:r>
        <w:rPr>
          <w:color w:val="auto"/>
          <w:sz w:val="26"/>
          <w:szCs w:val="26"/>
        </w:rPr>
        <w:t xml:space="preserve"> million</w:t>
      </w:r>
      <w:r w:rsidR="003F5664">
        <w:rPr>
          <w:color w:val="auto"/>
          <w:sz w:val="26"/>
          <w:szCs w:val="26"/>
        </w:rPr>
        <w:t xml:space="preserve">. </w:t>
      </w:r>
      <w:r w:rsidR="009817B4">
        <w:rPr>
          <w:color w:val="auto"/>
          <w:sz w:val="26"/>
          <w:szCs w:val="26"/>
        </w:rPr>
        <w:t xml:space="preserve"> Duquesne Light Company </w:t>
      </w:r>
      <w:r w:rsidR="003F5664">
        <w:rPr>
          <w:color w:val="auto"/>
          <w:sz w:val="26"/>
          <w:szCs w:val="26"/>
        </w:rPr>
        <w:t>shall notify the Commission when</w:t>
      </w:r>
      <w:r w:rsidR="009817B4">
        <w:rPr>
          <w:color w:val="auto"/>
          <w:sz w:val="26"/>
          <w:szCs w:val="26"/>
        </w:rPr>
        <w:t xml:space="preserve"> total debt</w:t>
      </w:r>
      <w:r w:rsidR="003F5664">
        <w:rPr>
          <w:color w:val="auto"/>
          <w:sz w:val="26"/>
          <w:szCs w:val="26"/>
        </w:rPr>
        <w:t>, First Mortgage Bonds</w:t>
      </w:r>
      <w:r w:rsidR="000829D1">
        <w:rPr>
          <w:color w:val="auto"/>
          <w:sz w:val="26"/>
          <w:szCs w:val="26"/>
        </w:rPr>
        <w:t>, intercompany loans</w:t>
      </w:r>
      <w:r w:rsidR="003F5664">
        <w:rPr>
          <w:color w:val="auto"/>
          <w:sz w:val="26"/>
          <w:szCs w:val="26"/>
        </w:rPr>
        <w:t xml:space="preserve"> </w:t>
      </w:r>
      <w:r w:rsidR="000829D1">
        <w:rPr>
          <w:color w:val="auto"/>
          <w:sz w:val="26"/>
          <w:szCs w:val="26"/>
        </w:rPr>
        <w:t xml:space="preserve">from Duquesne Light Holdings, Inc. </w:t>
      </w:r>
      <w:r w:rsidR="003F5664">
        <w:rPr>
          <w:color w:val="auto"/>
          <w:sz w:val="26"/>
          <w:szCs w:val="26"/>
        </w:rPr>
        <w:t>plus remarketed existing pollution control revenue refunding bonds,</w:t>
      </w:r>
      <w:r w:rsidR="009817B4">
        <w:rPr>
          <w:color w:val="auto"/>
          <w:sz w:val="26"/>
          <w:szCs w:val="26"/>
        </w:rPr>
        <w:t xml:space="preserve"> </w:t>
      </w:r>
      <w:r w:rsidR="00105576">
        <w:rPr>
          <w:color w:val="auto"/>
          <w:sz w:val="26"/>
          <w:szCs w:val="26"/>
        </w:rPr>
        <w:t>total</w:t>
      </w:r>
      <w:r w:rsidR="009817B4">
        <w:rPr>
          <w:color w:val="auto"/>
          <w:sz w:val="26"/>
          <w:szCs w:val="26"/>
        </w:rPr>
        <w:t>s $</w:t>
      </w:r>
      <w:r w:rsidR="00327354">
        <w:rPr>
          <w:color w:val="auto"/>
          <w:sz w:val="26"/>
          <w:szCs w:val="26"/>
        </w:rPr>
        <w:t>60</w:t>
      </w:r>
      <w:r w:rsidR="0012528B">
        <w:rPr>
          <w:color w:val="auto"/>
          <w:sz w:val="26"/>
          <w:szCs w:val="26"/>
        </w:rPr>
        <w:t>0</w:t>
      </w:r>
      <w:r w:rsidR="009817B4">
        <w:rPr>
          <w:color w:val="auto"/>
          <w:sz w:val="26"/>
          <w:szCs w:val="26"/>
        </w:rPr>
        <w:t xml:space="preserve"> million</w:t>
      </w:r>
      <w:r w:rsidR="00D56270">
        <w:rPr>
          <w:color w:val="auto"/>
          <w:sz w:val="26"/>
          <w:szCs w:val="26"/>
        </w:rPr>
        <w:t>.</w:t>
      </w:r>
    </w:p>
    <w:p w:rsidR="00E92AEA" w:rsidRDefault="00E92AEA" w:rsidP="009918F9">
      <w:pPr>
        <w:spacing w:line="360" w:lineRule="auto"/>
        <w:rPr>
          <w:color w:val="auto"/>
          <w:sz w:val="26"/>
          <w:szCs w:val="26"/>
        </w:rPr>
      </w:pPr>
    </w:p>
    <w:p w:rsidR="00E92AEA" w:rsidRDefault="00E92AEA" w:rsidP="009918F9">
      <w:pPr>
        <w:spacing w:line="360" w:lineRule="auto"/>
        <w:rPr>
          <w:color w:val="auto"/>
          <w:sz w:val="26"/>
          <w:szCs w:val="26"/>
        </w:rPr>
      </w:pPr>
      <w:r w:rsidRPr="004E3EE0">
        <w:rPr>
          <w:color w:val="auto"/>
          <w:sz w:val="26"/>
          <w:szCs w:val="26"/>
        </w:rPr>
        <w:tab/>
      </w:r>
      <w:r w:rsidRPr="004E3EE0"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7</w:t>
      </w:r>
      <w:r>
        <w:rPr>
          <w:color w:val="auto"/>
          <w:sz w:val="26"/>
          <w:szCs w:val="26"/>
        </w:rPr>
        <w:t xml:space="preserve">.  That the period of time for the issuance of debt securities </w:t>
      </w:r>
      <w:r w:rsidR="002976B3">
        <w:rPr>
          <w:color w:val="auto"/>
          <w:sz w:val="26"/>
          <w:szCs w:val="26"/>
        </w:rPr>
        <w:t>is granted will end on December 31, 201</w:t>
      </w:r>
      <w:r w:rsidR="00327354">
        <w:rPr>
          <w:color w:val="auto"/>
          <w:sz w:val="26"/>
          <w:szCs w:val="26"/>
        </w:rPr>
        <w:t>7</w:t>
      </w:r>
      <w:r w:rsidR="002976B3">
        <w:rPr>
          <w:color w:val="auto"/>
          <w:sz w:val="26"/>
          <w:szCs w:val="26"/>
        </w:rPr>
        <w:t>.</w:t>
      </w:r>
    </w:p>
    <w:p w:rsidR="000829D1" w:rsidRDefault="000829D1" w:rsidP="009918F9">
      <w:pPr>
        <w:spacing w:line="360" w:lineRule="auto"/>
        <w:rPr>
          <w:color w:val="auto"/>
          <w:sz w:val="26"/>
          <w:szCs w:val="26"/>
        </w:rPr>
      </w:pPr>
    </w:p>
    <w:p w:rsidR="00A7422C" w:rsidRDefault="00FE5ECA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8</w:t>
      </w:r>
      <w:r w:rsidR="00A7422C" w:rsidRPr="00A7422C">
        <w:rPr>
          <w:color w:val="auto"/>
          <w:sz w:val="26"/>
          <w:szCs w:val="26"/>
        </w:rPr>
        <w:t>.  That the authority granted by this Order replaces any authority remaining pursuant to</w:t>
      </w:r>
      <w:r w:rsidR="00A7422C">
        <w:rPr>
          <w:color w:val="auto"/>
          <w:sz w:val="26"/>
          <w:szCs w:val="26"/>
        </w:rPr>
        <w:t xml:space="preserve"> Duquesne Light</w:t>
      </w:r>
      <w:r w:rsidR="00A7422C" w:rsidRPr="00A7422C">
        <w:rPr>
          <w:color w:val="auto"/>
          <w:sz w:val="26"/>
          <w:szCs w:val="26"/>
        </w:rPr>
        <w:t xml:space="preserve"> Company’s securities certificate for the issuance of </w:t>
      </w:r>
      <w:r w:rsidR="00641560">
        <w:rPr>
          <w:color w:val="auto"/>
          <w:sz w:val="26"/>
          <w:szCs w:val="26"/>
        </w:rPr>
        <w:t xml:space="preserve">intercompany loans from Duquesne Light Holdings, Inc., </w:t>
      </w:r>
      <w:r w:rsidR="003E284E">
        <w:rPr>
          <w:color w:val="auto"/>
          <w:sz w:val="26"/>
          <w:szCs w:val="26"/>
        </w:rPr>
        <w:t xml:space="preserve">First Mortgage Bonds and remarketed Pollution Control Revenue Refunding Bonds </w:t>
      </w:r>
      <w:r w:rsidR="00C6635B">
        <w:rPr>
          <w:color w:val="auto"/>
          <w:sz w:val="26"/>
          <w:szCs w:val="26"/>
        </w:rPr>
        <w:t>registered at D</w:t>
      </w:r>
      <w:r w:rsidR="00A7422C" w:rsidRPr="00A7422C">
        <w:rPr>
          <w:color w:val="auto"/>
          <w:sz w:val="26"/>
          <w:szCs w:val="26"/>
        </w:rPr>
        <w:t>ocket</w:t>
      </w:r>
      <w:r w:rsidR="00C6635B">
        <w:rPr>
          <w:color w:val="auto"/>
          <w:sz w:val="26"/>
          <w:szCs w:val="26"/>
        </w:rPr>
        <w:t xml:space="preserve"> No.</w:t>
      </w:r>
      <w:r w:rsidR="00A7422C" w:rsidRPr="00A7422C">
        <w:rPr>
          <w:color w:val="auto"/>
          <w:sz w:val="26"/>
          <w:szCs w:val="26"/>
        </w:rPr>
        <w:t xml:space="preserve"> S</w:t>
      </w:r>
      <w:r w:rsidR="00C6635B">
        <w:rPr>
          <w:color w:val="auto"/>
          <w:sz w:val="26"/>
          <w:szCs w:val="26"/>
        </w:rPr>
        <w:noBreakHyphen/>
      </w:r>
      <w:r w:rsidR="003E284E">
        <w:rPr>
          <w:color w:val="auto"/>
          <w:sz w:val="26"/>
          <w:szCs w:val="26"/>
        </w:rPr>
        <w:t>20</w:t>
      </w:r>
      <w:r w:rsidR="00327B3C">
        <w:rPr>
          <w:color w:val="auto"/>
          <w:sz w:val="26"/>
          <w:szCs w:val="26"/>
        </w:rPr>
        <w:t>1</w:t>
      </w:r>
      <w:r w:rsidR="00327354">
        <w:rPr>
          <w:color w:val="auto"/>
          <w:sz w:val="26"/>
          <w:szCs w:val="26"/>
        </w:rPr>
        <w:t>3</w:t>
      </w:r>
      <w:r w:rsidR="00C6635B">
        <w:rPr>
          <w:color w:val="auto"/>
          <w:sz w:val="26"/>
          <w:szCs w:val="26"/>
        </w:rPr>
        <w:noBreakHyphen/>
      </w:r>
      <w:r w:rsidR="0012528B">
        <w:rPr>
          <w:color w:val="auto"/>
          <w:sz w:val="26"/>
          <w:szCs w:val="26"/>
        </w:rPr>
        <w:t>2</w:t>
      </w:r>
      <w:r w:rsidR="00327354">
        <w:rPr>
          <w:color w:val="auto"/>
          <w:sz w:val="26"/>
          <w:szCs w:val="26"/>
        </w:rPr>
        <w:t>353620</w:t>
      </w:r>
      <w:r w:rsidR="00A7422C" w:rsidRPr="00A7422C">
        <w:rPr>
          <w:color w:val="auto"/>
          <w:sz w:val="26"/>
          <w:szCs w:val="26"/>
        </w:rPr>
        <w:t>.</w:t>
      </w:r>
    </w:p>
    <w:p w:rsidR="00E315A7" w:rsidRDefault="00E315A7" w:rsidP="009918F9">
      <w:pPr>
        <w:spacing w:line="360" w:lineRule="auto"/>
        <w:rPr>
          <w:color w:val="auto"/>
          <w:sz w:val="26"/>
          <w:szCs w:val="26"/>
        </w:rPr>
      </w:pPr>
    </w:p>
    <w:p w:rsidR="00E315A7" w:rsidRDefault="00901BAA" w:rsidP="00E315A7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3C5928">
        <w:rPr>
          <w:color w:val="auto"/>
          <w:sz w:val="26"/>
          <w:szCs w:val="26"/>
        </w:rPr>
        <w:t>9</w:t>
      </w:r>
      <w:r w:rsidR="00E315A7" w:rsidRPr="00E315A7">
        <w:rPr>
          <w:color w:val="auto"/>
          <w:sz w:val="26"/>
          <w:szCs w:val="26"/>
        </w:rPr>
        <w:t>.  That consistent with section 1903(b) of the Public Utility Code, 66 </w:t>
      </w:r>
      <w:proofErr w:type="spellStart"/>
      <w:r w:rsidR="00E315A7" w:rsidRPr="00E315A7">
        <w:rPr>
          <w:color w:val="auto"/>
          <w:sz w:val="26"/>
          <w:szCs w:val="26"/>
        </w:rPr>
        <w:t>Pa.C.S</w:t>
      </w:r>
      <w:proofErr w:type="spellEnd"/>
      <w:r w:rsidR="00E315A7" w:rsidRPr="00E315A7">
        <w:rPr>
          <w:color w:val="auto"/>
          <w:sz w:val="26"/>
          <w:szCs w:val="26"/>
        </w:rPr>
        <w:t>. 1903(b), the registration of the subject securities certificate does not represent Commission approval of the proposed projects for rate recovery pursuant to 66 </w:t>
      </w:r>
      <w:proofErr w:type="spellStart"/>
      <w:r w:rsidR="00E315A7" w:rsidRPr="00E315A7">
        <w:rPr>
          <w:color w:val="auto"/>
          <w:sz w:val="26"/>
          <w:szCs w:val="26"/>
        </w:rPr>
        <w:t>Pa.C.S</w:t>
      </w:r>
      <w:proofErr w:type="spellEnd"/>
      <w:r w:rsidR="00E315A7" w:rsidRPr="00E315A7">
        <w:rPr>
          <w:color w:val="auto"/>
          <w:sz w:val="26"/>
          <w:szCs w:val="26"/>
        </w:rPr>
        <w:t xml:space="preserve">. §§ 1301-1328.   </w:t>
      </w:r>
    </w:p>
    <w:p w:rsidR="00641560" w:rsidRDefault="00641560" w:rsidP="009918F9">
      <w:pPr>
        <w:spacing w:line="360" w:lineRule="auto"/>
        <w:rPr>
          <w:color w:val="auto"/>
          <w:sz w:val="26"/>
          <w:szCs w:val="26"/>
        </w:rPr>
      </w:pPr>
    </w:p>
    <w:p w:rsidR="00CB53AC" w:rsidRDefault="00CB53AC" w:rsidP="009918F9">
      <w:pPr>
        <w:spacing w:line="360" w:lineRule="auto"/>
        <w:rPr>
          <w:color w:val="auto"/>
          <w:sz w:val="26"/>
          <w:szCs w:val="26"/>
        </w:rPr>
      </w:pPr>
    </w:p>
    <w:p w:rsidR="00CB53AC" w:rsidRDefault="00CB53AC" w:rsidP="009918F9">
      <w:pPr>
        <w:spacing w:line="360" w:lineRule="auto"/>
        <w:rPr>
          <w:color w:val="auto"/>
          <w:sz w:val="26"/>
          <w:szCs w:val="26"/>
        </w:rPr>
      </w:pPr>
    </w:p>
    <w:p w:rsidR="00CB53AC" w:rsidRDefault="00CB53AC" w:rsidP="009918F9">
      <w:pPr>
        <w:spacing w:line="360" w:lineRule="auto"/>
        <w:rPr>
          <w:color w:val="auto"/>
          <w:sz w:val="26"/>
          <w:szCs w:val="26"/>
        </w:rPr>
      </w:pPr>
    </w:p>
    <w:p w:rsidR="00CB53AC" w:rsidRDefault="00CB53AC" w:rsidP="009918F9">
      <w:pPr>
        <w:spacing w:line="360" w:lineRule="auto"/>
        <w:rPr>
          <w:color w:val="auto"/>
          <w:sz w:val="26"/>
          <w:szCs w:val="26"/>
        </w:rPr>
      </w:pPr>
    </w:p>
    <w:p w:rsidR="00CB53AC" w:rsidRDefault="00CB53AC" w:rsidP="009918F9">
      <w:pPr>
        <w:spacing w:line="360" w:lineRule="auto"/>
        <w:rPr>
          <w:color w:val="auto"/>
          <w:sz w:val="26"/>
          <w:szCs w:val="26"/>
        </w:rPr>
      </w:pPr>
    </w:p>
    <w:p w:rsidR="00CB53AC" w:rsidRDefault="00CB53AC" w:rsidP="009918F9">
      <w:pPr>
        <w:spacing w:line="360" w:lineRule="auto"/>
        <w:rPr>
          <w:color w:val="auto"/>
          <w:sz w:val="26"/>
          <w:szCs w:val="26"/>
        </w:rPr>
      </w:pPr>
    </w:p>
    <w:p w:rsidR="009B7F8C" w:rsidRPr="0082341D" w:rsidRDefault="009B7F8C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ab/>
      </w:r>
      <w:r>
        <w:rPr>
          <w:color w:val="auto"/>
          <w:sz w:val="26"/>
          <w:szCs w:val="26"/>
        </w:rPr>
        <w:tab/>
      </w:r>
      <w:r w:rsidR="00FE5ECA">
        <w:rPr>
          <w:color w:val="auto"/>
          <w:sz w:val="26"/>
          <w:szCs w:val="26"/>
        </w:rPr>
        <w:t>1</w:t>
      </w:r>
      <w:r w:rsidR="003C5928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 xml:space="preserve">.  </w:t>
      </w:r>
      <w:r w:rsidR="005D6894" w:rsidRPr="005D6894">
        <w:rPr>
          <w:color w:val="auto"/>
          <w:sz w:val="26"/>
          <w:szCs w:val="26"/>
        </w:rPr>
        <w:t xml:space="preserve">That upon </w:t>
      </w:r>
      <w:r w:rsidR="00AC0B38">
        <w:rPr>
          <w:color w:val="auto"/>
          <w:sz w:val="26"/>
          <w:szCs w:val="26"/>
        </w:rPr>
        <w:t xml:space="preserve">completion of all issuances pursuant to the Order and submission of the final filing </w:t>
      </w:r>
      <w:r w:rsidR="00AC0B38" w:rsidRPr="0082341D">
        <w:rPr>
          <w:color w:val="auto"/>
          <w:sz w:val="26"/>
          <w:szCs w:val="26"/>
        </w:rPr>
        <w:t xml:space="preserve">under </w:t>
      </w:r>
      <w:r w:rsidR="005D6894" w:rsidRPr="0082341D">
        <w:rPr>
          <w:color w:val="auto"/>
          <w:sz w:val="26"/>
          <w:szCs w:val="26"/>
        </w:rPr>
        <w:t>Ordering Paragraph</w:t>
      </w:r>
      <w:r w:rsidR="00633693" w:rsidRPr="0082341D">
        <w:rPr>
          <w:color w:val="auto"/>
          <w:sz w:val="26"/>
          <w:szCs w:val="26"/>
        </w:rPr>
        <w:t>s</w:t>
      </w:r>
      <w:r w:rsidR="005D6894" w:rsidRPr="0082341D">
        <w:rPr>
          <w:color w:val="auto"/>
          <w:sz w:val="26"/>
          <w:szCs w:val="26"/>
        </w:rPr>
        <w:t xml:space="preserve"> </w:t>
      </w:r>
      <w:r w:rsidR="004251CB" w:rsidRPr="0082341D">
        <w:rPr>
          <w:color w:val="auto"/>
          <w:sz w:val="26"/>
          <w:szCs w:val="26"/>
        </w:rPr>
        <w:t>2</w:t>
      </w:r>
      <w:r w:rsidR="005D6894" w:rsidRPr="0082341D">
        <w:rPr>
          <w:color w:val="auto"/>
          <w:sz w:val="26"/>
          <w:szCs w:val="26"/>
        </w:rPr>
        <w:t xml:space="preserve">, </w:t>
      </w:r>
      <w:r w:rsidR="004251CB" w:rsidRPr="0082341D">
        <w:rPr>
          <w:color w:val="auto"/>
          <w:sz w:val="26"/>
          <w:szCs w:val="26"/>
        </w:rPr>
        <w:t>5</w:t>
      </w:r>
      <w:r w:rsidR="008B3160" w:rsidRPr="0082341D">
        <w:rPr>
          <w:color w:val="auto"/>
          <w:sz w:val="26"/>
          <w:szCs w:val="26"/>
        </w:rPr>
        <w:t xml:space="preserve">, and </w:t>
      </w:r>
      <w:r w:rsidR="003C5928">
        <w:rPr>
          <w:color w:val="auto"/>
          <w:sz w:val="26"/>
          <w:szCs w:val="26"/>
        </w:rPr>
        <w:t>6</w:t>
      </w:r>
      <w:r w:rsidR="008B3160" w:rsidRPr="0082341D">
        <w:rPr>
          <w:color w:val="auto"/>
          <w:sz w:val="26"/>
          <w:szCs w:val="26"/>
        </w:rPr>
        <w:t xml:space="preserve">, </w:t>
      </w:r>
      <w:r w:rsidR="005D6894" w:rsidRPr="0082341D">
        <w:rPr>
          <w:color w:val="auto"/>
          <w:sz w:val="26"/>
          <w:szCs w:val="26"/>
        </w:rPr>
        <w:t xml:space="preserve">above, this case </w:t>
      </w:r>
      <w:proofErr w:type="gramStart"/>
      <w:r w:rsidR="005D6894" w:rsidRPr="0082341D">
        <w:rPr>
          <w:color w:val="auto"/>
          <w:sz w:val="26"/>
          <w:szCs w:val="26"/>
        </w:rPr>
        <w:t>be</w:t>
      </w:r>
      <w:proofErr w:type="gramEnd"/>
      <w:r w:rsidR="005D6894" w:rsidRPr="0082341D">
        <w:rPr>
          <w:color w:val="auto"/>
          <w:sz w:val="26"/>
          <w:szCs w:val="26"/>
        </w:rPr>
        <w:t xml:space="preserve"> marked closed.</w:t>
      </w:r>
    </w:p>
    <w:p w:rsidR="004E3EE0" w:rsidRPr="004E3EE0" w:rsidRDefault="004E3EE0" w:rsidP="004E3EE0">
      <w:pPr>
        <w:spacing w:line="360" w:lineRule="auto"/>
        <w:rPr>
          <w:color w:val="auto"/>
          <w:sz w:val="26"/>
          <w:szCs w:val="26"/>
        </w:rPr>
      </w:pPr>
      <w:r w:rsidRPr="004E3EE0">
        <w:rPr>
          <w:color w:val="auto"/>
          <w:sz w:val="26"/>
          <w:szCs w:val="26"/>
        </w:rPr>
        <w:tab/>
      </w:r>
    </w:p>
    <w:p w:rsidR="009B34D3" w:rsidRPr="009B34D3" w:rsidRDefault="0077043B" w:rsidP="009B34D3">
      <w:pPr>
        <w:tabs>
          <w:tab w:val="left" w:pos="4320"/>
        </w:tabs>
        <w:rPr>
          <w:color w:val="auto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7F5364C" wp14:editId="2530E0B2">
            <wp:simplePos x="0" y="0"/>
            <wp:positionH relativeFrom="column">
              <wp:posOffset>2344420</wp:posOffset>
            </wp:positionH>
            <wp:positionV relativeFrom="paragraph">
              <wp:posOffset>-1905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34D3" w:rsidRPr="009B34D3">
        <w:rPr>
          <w:color w:val="auto"/>
          <w:sz w:val="26"/>
          <w:szCs w:val="26"/>
        </w:rPr>
        <w:tab/>
      </w:r>
      <w:r w:rsidR="009B34D3" w:rsidRPr="009B34D3">
        <w:rPr>
          <w:b/>
          <w:color w:val="auto"/>
          <w:sz w:val="26"/>
          <w:szCs w:val="26"/>
        </w:rPr>
        <w:t>BY THE COMMISSION</w:t>
      </w:r>
      <w:r w:rsidR="00EF127F">
        <w:rPr>
          <w:b/>
          <w:color w:val="auto"/>
          <w:sz w:val="26"/>
          <w:szCs w:val="26"/>
        </w:rPr>
        <w:t>,</w:t>
      </w: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  <w:r w:rsidRPr="009B34D3">
        <w:rPr>
          <w:color w:val="auto"/>
          <w:sz w:val="26"/>
          <w:szCs w:val="26"/>
        </w:rPr>
        <w:tab/>
      </w:r>
      <w:r w:rsidR="008773F2">
        <w:rPr>
          <w:color w:val="auto"/>
          <w:sz w:val="26"/>
          <w:szCs w:val="26"/>
        </w:rPr>
        <w:t>Rosemar</w:t>
      </w:r>
      <w:r w:rsidR="002C4A67">
        <w:rPr>
          <w:color w:val="auto"/>
          <w:sz w:val="26"/>
          <w:szCs w:val="26"/>
        </w:rPr>
        <w:t>y</w:t>
      </w:r>
      <w:r w:rsidR="008773F2">
        <w:rPr>
          <w:color w:val="auto"/>
          <w:sz w:val="26"/>
          <w:szCs w:val="26"/>
        </w:rPr>
        <w:t xml:space="preserve"> Chiavetta</w:t>
      </w:r>
    </w:p>
    <w:p w:rsidR="009B34D3" w:rsidRDefault="00F10CB6" w:rsidP="009B34D3">
      <w:pPr>
        <w:tabs>
          <w:tab w:val="left" w:pos="4320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>Secretary</w:t>
      </w:r>
    </w:p>
    <w:p w:rsidR="00F10CB6" w:rsidRPr="009B34D3" w:rsidRDefault="00F10CB6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  <w:r w:rsidRPr="009B34D3">
        <w:rPr>
          <w:color w:val="auto"/>
          <w:sz w:val="26"/>
          <w:szCs w:val="26"/>
        </w:rPr>
        <w:t>(SEAL)</w:t>
      </w: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9B34D3">
        <w:rPr>
          <w:color w:val="auto"/>
          <w:sz w:val="26"/>
          <w:szCs w:val="26"/>
        </w:rPr>
        <w:t>ORDER ADO</w:t>
      </w:r>
      <w:r w:rsidR="006534F0">
        <w:rPr>
          <w:color w:val="auto"/>
          <w:sz w:val="26"/>
          <w:szCs w:val="26"/>
        </w:rPr>
        <w:t xml:space="preserve">PTED:  </w:t>
      </w:r>
      <w:r w:rsidR="00327354">
        <w:rPr>
          <w:color w:val="auto"/>
          <w:sz w:val="26"/>
          <w:szCs w:val="26"/>
        </w:rPr>
        <w:t>August 21, 2014</w:t>
      </w:r>
    </w:p>
    <w:p w:rsidR="009B34D3" w:rsidRDefault="009B34D3" w:rsidP="009B34D3">
      <w:pPr>
        <w:pStyle w:val="BodyText"/>
        <w:tabs>
          <w:tab w:val="left" w:pos="4320"/>
        </w:tabs>
        <w:spacing w:line="360" w:lineRule="auto"/>
        <w:rPr>
          <w:color w:val="auto"/>
          <w:szCs w:val="26"/>
        </w:rPr>
      </w:pPr>
      <w:r w:rsidRPr="009B34D3">
        <w:rPr>
          <w:color w:val="auto"/>
          <w:szCs w:val="26"/>
        </w:rPr>
        <w:t xml:space="preserve">ORDER ENTERED:  </w:t>
      </w:r>
      <w:r w:rsidR="0077043B">
        <w:rPr>
          <w:color w:val="auto"/>
          <w:szCs w:val="26"/>
        </w:rPr>
        <w:t>August 21, 2014</w:t>
      </w:r>
    </w:p>
    <w:p w:rsidR="00306AE3" w:rsidRDefault="00306AE3" w:rsidP="009B34D3">
      <w:pPr>
        <w:pStyle w:val="BodyText"/>
        <w:tabs>
          <w:tab w:val="left" w:pos="4320"/>
        </w:tabs>
        <w:spacing w:line="360" w:lineRule="auto"/>
        <w:rPr>
          <w:color w:val="auto"/>
          <w:szCs w:val="26"/>
        </w:rPr>
      </w:pPr>
    </w:p>
    <w:sectPr w:rsidR="00306AE3" w:rsidSect="00D10843"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4E" w:rsidRDefault="00736C4E">
      <w:r>
        <w:separator/>
      </w:r>
    </w:p>
  </w:endnote>
  <w:endnote w:type="continuationSeparator" w:id="0">
    <w:p w:rsidR="00736C4E" w:rsidRDefault="0073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28" w:rsidRPr="004028BA" w:rsidRDefault="00C128A2" w:rsidP="005E0153">
    <w:pPr>
      <w:pStyle w:val="Footer"/>
      <w:framePr w:wrap="around" w:vAnchor="text" w:hAnchor="margin" w:xAlign="center" w:y="1"/>
      <w:rPr>
        <w:rStyle w:val="PageNumber"/>
        <w:color w:val="auto"/>
      </w:rPr>
    </w:pPr>
    <w:r w:rsidRPr="004028BA">
      <w:rPr>
        <w:rStyle w:val="PageNumber"/>
        <w:color w:val="auto"/>
      </w:rPr>
      <w:fldChar w:fldCharType="begin"/>
    </w:r>
    <w:r w:rsidR="00CE2728" w:rsidRPr="004028BA">
      <w:rPr>
        <w:rStyle w:val="PageNumber"/>
        <w:color w:val="auto"/>
      </w:rPr>
      <w:instrText xml:space="preserve"> PAGE </w:instrText>
    </w:r>
    <w:r w:rsidRPr="004028BA">
      <w:rPr>
        <w:rStyle w:val="PageNumber"/>
        <w:color w:val="auto"/>
      </w:rPr>
      <w:fldChar w:fldCharType="separate"/>
    </w:r>
    <w:r w:rsidR="0077043B">
      <w:rPr>
        <w:rStyle w:val="PageNumber"/>
        <w:noProof/>
        <w:color w:val="auto"/>
      </w:rPr>
      <w:t>7</w:t>
    </w:r>
    <w:r w:rsidRPr="004028BA">
      <w:rPr>
        <w:rStyle w:val="PageNumber"/>
        <w:color w:val="auto"/>
      </w:rPr>
      <w:fldChar w:fldCharType="end"/>
    </w:r>
  </w:p>
  <w:p w:rsidR="00CE2728" w:rsidRPr="004028BA" w:rsidRDefault="00CE2728" w:rsidP="009E2448">
    <w:pPr>
      <w:pStyle w:val="Footer"/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4E" w:rsidRDefault="00736C4E">
      <w:r>
        <w:separator/>
      </w:r>
    </w:p>
  </w:footnote>
  <w:footnote w:type="continuationSeparator" w:id="0">
    <w:p w:rsidR="00736C4E" w:rsidRDefault="00736C4E">
      <w:r>
        <w:continuationSeparator/>
      </w:r>
    </w:p>
  </w:footnote>
  <w:footnote w:id="1">
    <w:p w:rsidR="000E4DEE" w:rsidRDefault="000E4DEE">
      <w:pPr>
        <w:pStyle w:val="FootnoteText"/>
      </w:pPr>
      <w:r>
        <w:rPr>
          <w:rStyle w:val="FootnoteReference"/>
        </w:rPr>
        <w:footnoteRef/>
      </w:r>
      <w:r>
        <w:t xml:space="preserve"> Please see </w:t>
      </w:r>
      <w:r w:rsidR="00305765">
        <w:t xml:space="preserve">Docket Nos. </w:t>
      </w:r>
      <w:proofErr w:type="gramStart"/>
      <w:r>
        <w:t>S</w:t>
      </w:r>
      <w:r>
        <w:noBreakHyphen/>
        <w:t>2013-2353620 and</w:t>
      </w:r>
      <w:r w:rsidR="00305765" w:rsidRPr="00305765">
        <w:rPr>
          <w:color w:val="auto"/>
          <w:sz w:val="26"/>
          <w:szCs w:val="26"/>
        </w:rPr>
        <w:t xml:space="preserve"> </w:t>
      </w:r>
      <w:r w:rsidR="00305765" w:rsidRPr="00305765">
        <w:t>D-2011-</w:t>
      </w:r>
      <w:r w:rsidR="00305765">
        <w:t>226936.</w:t>
      </w:r>
      <w:proofErr w:type="gramEnd"/>
      <w:r>
        <w:t xml:space="preserve"> </w:t>
      </w:r>
    </w:p>
  </w:footnote>
  <w:footnote w:id="2">
    <w:p w:rsidR="00B60D25" w:rsidRDefault="00B60D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5C38">
        <w:t>Using the balance sheet balances as of December 31, 2013, t</w:t>
      </w:r>
      <w:r>
        <w:t xml:space="preserve">his assumes $300 million currently outstanding debt is refinanced, $300 million of new debt is issued, </w:t>
      </w:r>
      <w:r w:rsidR="002B5C38">
        <w:t xml:space="preserve">and </w:t>
      </w:r>
      <w:r>
        <w:t>all preferred stock is redeemed</w:t>
      </w:r>
      <w:r w:rsidR="002B5C38">
        <w:t xml:space="preserve">.  </w:t>
      </w:r>
      <w:r w:rsidR="001A0E45">
        <w:t xml:space="preserve">It is noted that </w:t>
      </w:r>
      <w:r>
        <w:t xml:space="preserve">Duquesne does not </w:t>
      </w:r>
      <w:r w:rsidR="001A0E45">
        <w:t xml:space="preserve">actually </w:t>
      </w:r>
      <w:r>
        <w:t>project for its equity portion of its capitalization to drop below 52% prior to December 31,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BE7"/>
    <w:multiLevelType w:val="singleLevel"/>
    <w:tmpl w:val="504CCA3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0E73978"/>
    <w:multiLevelType w:val="singleLevel"/>
    <w:tmpl w:val="E4AACC5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>
    <w:nsid w:val="08D514DE"/>
    <w:multiLevelType w:val="hybridMultilevel"/>
    <w:tmpl w:val="1200F678"/>
    <w:lvl w:ilvl="0" w:tplc="E0CA4D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36724D"/>
    <w:multiLevelType w:val="hybridMultilevel"/>
    <w:tmpl w:val="ADFC45E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1828C5"/>
    <w:multiLevelType w:val="hybridMultilevel"/>
    <w:tmpl w:val="E1BEC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F7CAB"/>
    <w:multiLevelType w:val="hybridMultilevel"/>
    <w:tmpl w:val="4C60597E"/>
    <w:lvl w:ilvl="0" w:tplc="B442D03C">
      <w:start w:val="4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7360F87"/>
    <w:multiLevelType w:val="singleLevel"/>
    <w:tmpl w:val="AC28145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ADC7780"/>
    <w:multiLevelType w:val="hybridMultilevel"/>
    <w:tmpl w:val="949A53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C766472"/>
    <w:multiLevelType w:val="hybridMultilevel"/>
    <w:tmpl w:val="B57CCA3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DF67DD8"/>
    <w:multiLevelType w:val="hybridMultilevel"/>
    <w:tmpl w:val="704EF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633689"/>
    <w:multiLevelType w:val="singleLevel"/>
    <w:tmpl w:val="A6267B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02A13F7"/>
    <w:multiLevelType w:val="singleLevel"/>
    <w:tmpl w:val="582C269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>
    <w:nsid w:val="5B8D0AE6"/>
    <w:multiLevelType w:val="hybridMultilevel"/>
    <w:tmpl w:val="C820E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C3110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BF94AFB"/>
    <w:multiLevelType w:val="singleLevel"/>
    <w:tmpl w:val="AB205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E421138"/>
    <w:multiLevelType w:val="hybridMultilevel"/>
    <w:tmpl w:val="AD2CF2B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5"/>
  </w:num>
  <w:num w:numId="5">
    <w:abstractNumId w:val="6"/>
  </w:num>
  <w:num w:numId="6">
    <w:abstractNumId w:val="0"/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13"/>
  </w:num>
  <w:num w:numId="12">
    <w:abstractNumId w:val="2"/>
  </w:num>
  <w:num w:numId="13">
    <w:abstractNumId w:val="5"/>
  </w:num>
  <w:num w:numId="14">
    <w:abstractNumId w:val="8"/>
  </w:num>
  <w:num w:numId="15">
    <w:abstractNumId w:val="7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6C"/>
    <w:rsid w:val="000016D0"/>
    <w:rsid w:val="00001B7B"/>
    <w:rsid w:val="0000419B"/>
    <w:rsid w:val="00004814"/>
    <w:rsid w:val="00004DFB"/>
    <w:rsid w:val="000069A2"/>
    <w:rsid w:val="00011C67"/>
    <w:rsid w:val="00013184"/>
    <w:rsid w:val="00013641"/>
    <w:rsid w:val="000139E6"/>
    <w:rsid w:val="00013A8C"/>
    <w:rsid w:val="00013AAE"/>
    <w:rsid w:val="00015065"/>
    <w:rsid w:val="00015159"/>
    <w:rsid w:val="000175DD"/>
    <w:rsid w:val="0001799C"/>
    <w:rsid w:val="000219CB"/>
    <w:rsid w:val="00022D5A"/>
    <w:rsid w:val="00022F6E"/>
    <w:rsid w:val="00023785"/>
    <w:rsid w:val="00024182"/>
    <w:rsid w:val="000245DB"/>
    <w:rsid w:val="000253D8"/>
    <w:rsid w:val="0002559F"/>
    <w:rsid w:val="000259B7"/>
    <w:rsid w:val="00025D49"/>
    <w:rsid w:val="00027A59"/>
    <w:rsid w:val="00031064"/>
    <w:rsid w:val="000315BE"/>
    <w:rsid w:val="000327B6"/>
    <w:rsid w:val="000335E1"/>
    <w:rsid w:val="00034E6B"/>
    <w:rsid w:val="00035D4F"/>
    <w:rsid w:val="000365FA"/>
    <w:rsid w:val="00036DEA"/>
    <w:rsid w:val="0003716D"/>
    <w:rsid w:val="000373DC"/>
    <w:rsid w:val="00040741"/>
    <w:rsid w:val="000443A0"/>
    <w:rsid w:val="0004490B"/>
    <w:rsid w:val="000456E2"/>
    <w:rsid w:val="0004601B"/>
    <w:rsid w:val="0005377B"/>
    <w:rsid w:val="0005469F"/>
    <w:rsid w:val="00055529"/>
    <w:rsid w:val="00057A04"/>
    <w:rsid w:val="00057C37"/>
    <w:rsid w:val="00060A7A"/>
    <w:rsid w:val="00060AC4"/>
    <w:rsid w:val="00061FF2"/>
    <w:rsid w:val="00062420"/>
    <w:rsid w:val="000644B2"/>
    <w:rsid w:val="0006476A"/>
    <w:rsid w:val="00066442"/>
    <w:rsid w:val="00066D72"/>
    <w:rsid w:val="00070129"/>
    <w:rsid w:val="0007028B"/>
    <w:rsid w:val="00071123"/>
    <w:rsid w:val="000712C8"/>
    <w:rsid w:val="000721C2"/>
    <w:rsid w:val="000721E3"/>
    <w:rsid w:val="000773FF"/>
    <w:rsid w:val="000829D1"/>
    <w:rsid w:val="00083F71"/>
    <w:rsid w:val="000844D2"/>
    <w:rsid w:val="00084F7F"/>
    <w:rsid w:val="00087F84"/>
    <w:rsid w:val="00092134"/>
    <w:rsid w:val="00093589"/>
    <w:rsid w:val="0009488D"/>
    <w:rsid w:val="0009545F"/>
    <w:rsid w:val="00096AB6"/>
    <w:rsid w:val="000A2E71"/>
    <w:rsid w:val="000A324E"/>
    <w:rsid w:val="000A51D3"/>
    <w:rsid w:val="000B4853"/>
    <w:rsid w:val="000B643C"/>
    <w:rsid w:val="000C049C"/>
    <w:rsid w:val="000C0570"/>
    <w:rsid w:val="000C2571"/>
    <w:rsid w:val="000C2BF9"/>
    <w:rsid w:val="000C4EE6"/>
    <w:rsid w:val="000C7A03"/>
    <w:rsid w:val="000D0088"/>
    <w:rsid w:val="000D0CA6"/>
    <w:rsid w:val="000D3B77"/>
    <w:rsid w:val="000D5866"/>
    <w:rsid w:val="000E1B96"/>
    <w:rsid w:val="000E4786"/>
    <w:rsid w:val="000E4DEE"/>
    <w:rsid w:val="000E69BE"/>
    <w:rsid w:val="000E7965"/>
    <w:rsid w:val="000F392A"/>
    <w:rsid w:val="000F5B5A"/>
    <w:rsid w:val="000F5C83"/>
    <w:rsid w:val="000F7A54"/>
    <w:rsid w:val="00102D74"/>
    <w:rsid w:val="00105576"/>
    <w:rsid w:val="00107A73"/>
    <w:rsid w:val="00107DC9"/>
    <w:rsid w:val="00110EF3"/>
    <w:rsid w:val="0011123D"/>
    <w:rsid w:val="0011132D"/>
    <w:rsid w:val="00113EF6"/>
    <w:rsid w:val="00124797"/>
    <w:rsid w:val="00124985"/>
    <w:rsid w:val="00124B5B"/>
    <w:rsid w:val="0012528B"/>
    <w:rsid w:val="001309D8"/>
    <w:rsid w:val="001310C3"/>
    <w:rsid w:val="00131D42"/>
    <w:rsid w:val="001322ED"/>
    <w:rsid w:val="00132A68"/>
    <w:rsid w:val="001330AD"/>
    <w:rsid w:val="00135218"/>
    <w:rsid w:val="00136B4D"/>
    <w:rsid w:val="001375F6"/>
    <w:rsid w:val="0014120C"/>
    <w:rsid w:val="00143B41"/>
    <w:rsid w:val="00144139"/>
    <w:rsid w:val="001475EA"/>
    <w:rsid w:val="0015249E"/>
    <w:rsid w:val="001538C6"/>
    <w:rsid w:val="001541EA"/>
    <w:rsid w:val="00155612"/>
    <w:rsid w:val="001641F8"/>
    <w:rsid w:val="00173990"/>
    <w:rsid w:val="00173B81"/>
    <w:rsid w:val="001742EB"/>
    <w:rsid w:val="00175CF5"/>
    <w:rsid w:val="001778FA"/>
    <w:rsid w:val="00186966"/>
    <w:rsid w:val="001877A5"/>
    <w:rsid w:val="00190A8B"/>
    <w:rsid w:val="00193A87"/>
    <w:rsid w:val="00195472"/>
    <w:rsid w:val="00196654"/>
    <w:rsid w:val="001A08EF"/>
    <w:rsid w:val="001A0E45"/>
    <w:rsid w:val="001A6435"/>
    <w:rsid w:val="001A694C"/>
    <w:rsid w:val="001B3D64"/>
    <w:rsid w:val="001B6750"/>
    <w:rsid w:val="001B6789"/>
    <w:rsid w:val="001B69B9"/>
    <w:rsid w:val="001B6C85"/>
    <w:rsid w:val="001C1B4A"/>
    <w:rsid w:val="001C20D9"/>
    <w:rsid w:val="001C3EFD"/>
    <w:rsid w:val="001C5B9E"/>
    <w:rsid w:val="001C679B"/>
    <w:rsid w:val="001C6A8D"/>
    <w:rsid w:val="001D22AE"/>
    <w:rsid w:val="001D414D"/>
    <w:rsid w:val="001D4ADE"/>
    <w:rsid w:val="001D786E"/>
    <w:rsid w:val="001E002E"/>
    <w:rsid w:val="001E3C0A"/>
    <w:rsid w:val="001E4FFE"/>
    <w:rsid w:val="001E6454"/>
    <w:rsid w:val="001E67F5"/>
    <w:rsid w:val="001E7AFB"/>
    <w:rsid w:val="001E7B06"/>
    <w:rsid w:val="001F21EC"/>
    <w:rsid w:val="001F5118"/>
    <w:rsid w:val="001F6639"/>
    <w:rsid w:val="0020336A"/>
    <w:rsid w:val="00205048"/>
    <w:rsid w:val="00205339"/>
    <w:rsid w:val="0020761D"/>
    <w:rsid w:val="00210964"/>
    <w:rsid w:val="00210B81"/>
    <w:rsid w:val="00217A65"/>
    <w:rsid w:val="00221F4C"/>
    <w:rsid w:val="00222582"/>
    <w:rsid w:val="00224DD9"/>
    <w:rsid w:val="0022639A"/>
    <w:rsid w:val="0023203E"/>
    <w:rsid w:val="00232049"/>
    <w:rsid w:val="00232BED"/>
    <w:rsid w:val="00232E38"/>
    <w:rsid w:val="002336B9"/>
    <w:rsid w:val="00233713"/>
    <w:rsid w:val="002341D0"/>
    <w:rsid w:val="002355E6"/>
    <w:rsid w:val="002402BB"/>
    <w:rsid w:val="00240E96"/>
    <w:rsid w:val="0024297A"/>
    <w:rsid w:val="00244550"/>
    <w:rsid w:val="00244D97"/>
    <w:rsid w:val="002450FB"/>
    <w:rsid w:val="0024735F"/>
    <w:rsid w:val="0025078A"/>
    <w:rsid w:val="0025295D"/>
    <w:rsid w:val="00257014"/>
    <w:rsid w:val="00257DC3"/>
    <w:rsid w:val="00260F6C"/>
    <w:rsid w:val="0026270B"/>
    <w:rsid w:val="0026552F"/>
    <w:rsid w:val="00265DED"/>
    <w:rsid w:val="00266894"/>
    <w:rsid w:val="00266E0D"/>
    <w:rsid w:val="002708F7"/>
    <w:rsid w:val="002724E8"/>
    <w:rsid w:val="002759F4"/>
    <w:rsid w:val="002763B4"/>
    <w:rsid w:val="0027648A"/>
    <w:rsid w:val="0028028D"/>
    <w:rsid w:val="0028039B"/>
    <w:rsid w:val="002821D4"/>
    <w:rsid w:val="00282E72"/>
    <w:rsid w:val="00283296"/>
    <w:rsid w:val="0028329D"/>
    <w:rsid w:val="002840D7"/>
    <w:rsid w:val="0028515F"/>
    <w:rsid w:val="0028540F"/>
    <w:rsid w:val="00286D25"/>
    <w:rsid w:val="0028720E"/>
    <w:rsid w:val="0029059F"/>
    <w:rsid w:val="0029385B"/>
    <w:rsid w:val="002938B9"/>
    <w:rsid w:val="002951D1"/>
    <w:rsid w:val="002958B1"/>
    <w:rsid w:val="00296B5D"/>
    <w:rsid w:val="0029701D"/>
    <w:rsid w:val="002976B3"/>
    <w:rsid w:val="002A0B2A"/>
    <w:rsid w:val="002A1BFE"/>
    <w:rsid w:val="002A4283"/>
    <w:rsid w:val="002B0592"/>
    <w:rsid w:val="002B0C2B"/>
    <w:rsid w:val="002B0CF7"/>
    <w:rsid w:val="002B1E38"/>
    <w:rsid w:val="002B2FCD"/>
    <w:rsid w:val="002B379C"/>
    <w:rsid w:val="002B407A"/>
    <w:rsid w:val="002B4552"/>
    <w:rsid w:val="002B53D9"/>
    <w:rsid w:val="002B5C38"/>
    <w:rsid w:val="002B6F2D"/>
    <w:rsid w:val="002B75DD"/>
    <w:rsid w:val="002C1436"/>
    <w:rsid w:val="002C2B76"/>
    <w:rsid w:val="002C4A67"/>
    <w:rsid w:val="002C5CC7"/>
    <w:rsid w:val="002D23E6"/>
    <w:rsid w:val="002D49B9"/>
    <w:rsid w:val="002D507E"/>
    <w:rsid w:val="002D565E"/>
    <w:rsid w:val="002D70DC"/>
    <w:rsid w:val="002E0158"/>
    <w:rsid w:val="002E032A"/>
    <w:rsid w:val="002E0666"/>
    <w:rsid w:val="002E1CA0"/>
    <w:rsid w:val="002E3510"/>
    <w:rsid w:val="002E5041"/>
    <w:rsid w:val="002E588B"/>
    <w:rsid w:val="002E639B"/>
    <w:rsid w:val="002F0E5F"/>
    <w:rsid w:val="002F30A8"/>
    <w:rsid w:val="002F3F4F"/>
    <w:rsid w:val="00302483"/>
    <w:rsid w:val="00304690"/>
    <w:rsid w:val="00305765"/>
    <w:rsid w:val="00306AE3"/>
    <w:rsid w:val="00306E89"/>
    <w:rsid w:val="0030788C"/>
    <w:rsid w:val="00312FAE"/>
    <w:rsid w:val="003169EE"/>
    <w:rsid w:val="003213CC"/>
    <w:rsid w:val="003234C3"/>
    <w:rsid w:val="00324120"/>
    <w:rsid w:val="003245CB"/>
    <w:rsid w:val="00327354"/>
    <w:rsid w:val="00327B3C"/>
    <w:rsid w:val="00332C00"/>
    <w:rsid w:val="00333F11"/>
    <w:rsid w:val="00334B7A"/>
    <w:rsid w:val="00334BFC"/>
    <w:rsid w:val="00335220"/>
    <w:rsid w:val="003354CA"/>
    <w:rsid w:val="00337ED3"/>
    <w:rsid w:val="0034264B"/>
    <w:rsid w:val="00342771"/>
    <w:rsid w:val="00345837"/>
    <w:rsid w:val="00345ECE"/>
    <w:rsid w:val="003519F8"/>
    <w:rsid w:val="00352B47"/>
    <w:rsid w:val="00353F01"/>
    <w:rsid w:val="003555C7"/>
    <w:rsid w:val="003556D4"/>
    <w:rsid w:val="00355C71"/>
    <w:rsid w:val="00357ED0"/>
    <w:rsid w:val="00360228"/>
    <w:rsid w:val="003619BE"/>
    <w:rsid w:val="003636C4"/>
    <w:rsid w:val="0036404D"/>
    <w:rsid w:val="00370A42"/>
    <w:rsid w:val="00371FB7"/>
    <w:rsid w:val="00373A48"/>
    <w:rsid w:val="00374F1A"/>
    <w:rsid w:val="00375155"/>
    <w:rsid w:val="00375979"/>
    <w:rsid w:val="00375F13"/>
    <w:rsid w:val="00376302"/>
    <w:rsid w:val="003808B6"/>
    <w:rsid w:val="0038099D"/>
    <w:rsid w:val="003816E9"/>
    <w:rsid w:val="003819DA"/>
    <w:rsid w:val="0038392A"/>
    <w:rsid w:val="00383B68"/>
    <w:rsid w:val="00385EEB"/>
    <w:rsid w:val="003868F8"/>
    <w:rsid w:val="00386D2D"/>
    <w:rsid w:val="00387B8C"/>
    <w:rsid w:val="00393559"/>
    <w:rsid w:val="00394864"/>
    <w:rsid w:val="00394F02"/>
    <w:rsid w:val="003952F2"/>
    <w:rsid w:val="003A0966"/>
    <w:rsid w:val="003A1276"/>
    <w:rsid w:val="003A1D33"/>
    <w:rsid w:val="003A4DC4"/>
    <w:rsid w:val="003B0819"/>
    <w:rsid w:val="003B2E6A"/>
    <w:rsid w:val="003B32F1"/>
    <w:rsid w:val="003B3410"/>
    <w:rsid w:val="003B4FF1"/>
    <w:rsid w:val="003B5228"/>
    <w:rsid w:val="003B5533"/>
    <w:rsid w:val="003B5E7C"/>
    <w:rsid w:val="003B6D5E"/>
    <w:rsid w:val="003C08BA"/>
    <w:rsid w:val="003C4A1F"/>
    <w:rsid w:val="003C5327"/>
    <w:rsid w:val="003C5928"/>
    <w:rsid w:val="003C73E2"/>
    <w:rsid w:val="003D1B66"/>
    <w:rsid w:val="003D4528"/>
    <w:rsid w:val="003D49B4"/>
    <w:rsid w:val="003D49F3"/>
    <w:rsid w:val="003D4D84"/>
    <w:rsid w:val="003D62FA"/>
    <w:rsid w:val="003D7D00"/>
    <w:rsid w:val="003E284E"/>
    <w:rsid w:val="003E3E8E"/>
    <w:rsid w:val="003E4213"/>
    <w:rsid w:val="003E4A8D"/>
    <w:rsid w:val="003E6343"/>
    <w:rsid w:val="003E7768"/>
    <w:rsid w:val="003F01C6"/>
    <w:rsid w:val="003F0535"/>
    <w:rsid w:val="003F11A8"/>
    <w:rsid w:val="003F1523"/>
    <w:rsid w:val="003F187C"/>
    <w:rsid w:val="003F23E4"/>
    <w:rsid w:val="003F2F26"/>
    <w:rsid w:val="003F3114"/>
    <w:rsid w:val="003F4E49"/>
    <w:rsid w:val="003F5664"/>
    <w:rsid w:val="003F5C91"/>
    <w:rsid w:val="003F6712"/>
    <w:rsid w:val="003F6E8B"/>
    <w:rsid w:val="004026ED"/>
    <w:rsid w:val="004028BA"/>
    <w:rsid w:val="004038F4"/>
    <w:rsid w:val="004043DB"/>
    <w:rsid w:val="004059F8"/>
    <w:rsid w:val="00407853"/>
    <w:rsid w:val="00407DCC"/>
    <w:rsid w:val="0041031E"/>
    <w:rsid w:val="004115DB"/>
    <w:rsid w:val="00411C05"/>
    <w:rsid w:val="00412369"/>
    <w:rsid w:val="00412891"/>
    <w:rsid w:val="00412DC1"/>
    <w:rsid w:val="004168AF"/>
    <w:rsid w:val="00416994"/>
    <w:rsid w:val="00420941"/>
    <w:rsid w:val="00421281"/>
    <w:rsid w:val="00422495"/>
    <w:rsid w:val="0042276C"/>
    <w:rsid w:val="00422CA6"/>
    <w:rsid w:val="0042460C"/>
    <w:rsid w:val="004251CB"/>
    <w:rsid w:val="00425C06"/>
    <w:rsid w:val="00426142"/>
    <w:rsid w:val="00430DE6"/>
    <w:rsid w:val="004332BF"/>
    <w:rsid w:val="00435531"/>
    <w:rsid w:val="00436F29"/>
    <w:rsid w:val="00437897"/>
    <w:rsid w:val="00440481"/>
    <w:rsid w:val="00442186"/>
    <w:rsid w:val="004434A6"/>
    <w:rsid w:val="00443EF0"/>
    <w:rsid w:val="004468F6"/>
    <w:rsid w:val="00446F8F"/>
    <w:rsid w:val="004478BA"/>
    <w:rsid w:val="00447FC6"/>
    <w:rsid w:val="00450DD1"/>
    <w:rsid w:val="00451865"/>
    <w:rsid w:val="00452514"/>
    <w:rsid w:val="00452E34"/>
    <w:rsid w:val="00453637"/>
    <w:rsid w:val="004548F6"/>
    <w:rsid w:val="00454FD8"/>
    <w:rsid w:val="0045519B"/>
    <w:rsid w:val="004567C2"/>
    <w:rsid w:val="004604A6"/>
    <w:rsid w:val="00461483"/>
    <w:rsid w:val="004616A0"/>
    <w:rsid w:val="00462107"/>
    <w:rsid w:val="00462878"/>
    <w:rsid w:val="004644FD"/>
    <w:rsid w:val="00464AAC"/>
    <w:rsid w:val="00464FFE"/>
    <w:rsid w:val="004651E1"/>
    <w:rsid w:val="004674ED"/>
    <w:rsid w:val="004678C2"/>
    <w:rsid w:val="00467CA4"/>
    <w:rsid w:val="00470080"/>
    <w:rsid w:val="004740F8"/>
    <w:rsid w:val="004748E6"/>
    <w:rsid w:val="00475F5D"/>
    <w:rsid w:val="004803BB"/>
    <w:rsid w:val="00480761"/>
    <w:rsid w:val="0048436C"/>
    <w:rsid w:val="00486977"/>
    <w:rsid w:val="00487577"/>
    <w:rsid w:val="00487979"/>
    <w:rsid w:val="00490E23"/>
    <w:rsid w:val="00491787"/>
    <w:rsid w:val="00492251"/>
    <w:rsid w:val="00495702"/>
    <w:rsid w:val="004A31A6"/>
    <w:rsid w:val="004A5436"/>
    <w:rsid w:val="004A767E"/>
    <w:rsid w:val="004B1BB6"/>
    <w:rsid w:val="004B2F73"/>
    <w:rsid w:val="004B608E"/>
    <w:rsid w:val="004B79F1"/>
    <w:rsid w:val="004C07C9"/>
    <w:rsid w:val="004C1A3C"/>
    <w:rsid w:val="004C3288"/>
    <w:rsid w:val="004C3749"/>
    <w:rsid w:val="004C4E26"/>
    <w:rsid w:val="004C734F"/>
    <w:rsid w:val="004D0A1A"/>
    <w:rsid w:val="004D1E94"/>
    <w:rsid w:val="004D21CE"/>
    <w:rsid w:val="004D33B1"/>
    <w:rsid w:val="004E05ED"/>
    <w:rsid w:val="004E0B0D"/>
    <w:rsid w:val="004E3EE0"/>
    <w:rsid w:val="004E3F6A"/>
    <w:rsid w:val="004F0CDE"/>
    <w:rsid w:val="004F387C"/>
    <w:rsid w:val="004F5680"/>
    <w:rsid w:val="004F7E0F"/>
    <w:rsid w:val="005005A3"/>
    <w:rsid w:val="00503C1C"/>
    <w:rsid w:val="0050537E"/>
    <w:rsid w:val="005126DA"/>
    <w:rsid w:val="0051398F"/>
    <w:rsid w:val="00513D93"/>
    <w:rsid w:val="005176EF"/>
    <w:rsid w:val="005177FA"/>
    <w:rsid w:val="00517C84"/>
    <w:rsid w:val="00517FB5"/>
    <w:rsid w:val="0052023E"/>
    <w:rsid w:val="00523660"/>
    <w:rsid w:val="005236AD"/>
    <w:rsid w:val="00524971"/>
    <w:rsid w:val="0052589D"/>
    <w:rsid w:val="0052654A"/>
    <w:rsid w:val="00530815"/>
    <w:rsid w:val="00534061"/>
    <w:rsid w:val="00535691"/>
    <w:rsid w:val="005356C1"/>
    <w:rsid w:val="00536973"/>
    <w:rsid w:val="005410AE"/>
    <w:rsid w:val="00542236"/>
    <w:rsid w:val="00543B78"/>
    <w:rsid w:val="005456FB"/>
    <w:rsid w:val="005475A3"/>
    <w:rsid w:val="005477AB"/>
    <w:rsid w:val="00551550"/>
    <w:rsid w:val="00552072"/>
    <w:rsid w:val="005527CB"/>
    <w:rsid w:val="00552EEC"/>
    <w:rsid w:val="005530CC"/>
    <w:rsid w:val="00557C4D"/>
    <w:rsid w:val="00557FDF"/>
    <w:rsid w:val="00561B62"/>
    <w:rsid w:val="00562BC1"/>
    <w:rsid w:val="005630C8"/>
    <w:rsid w:val="0056320A"/>
    <w:rsid w:val="00564CE4"/>
    <w:rsid w:val="0056514D"/>
    <w:rsid w:val="00570B8E"/>
    <w:rsid w:val="00573479"/>
    <w:rsid w:val="00573BAD"/>
    <w:rsid w:val="0057421E"/>
    <w:rsid w:val="00574D24"/>
    <w:rsid w:val="00577FAF"/>
    <w:rsid w:val="00581F0E"/>
    <w:rsid w:val="005929F3"/>
    <w:rsid w:val="00592CA6"/>
    <w:rsid w:val="005A0509"/>
    <w:rsid w:val="005A1F59"/>
    <w:rsid w:val="005A24B3"/>
    <w:rsid w:val="005A25FE"/>
    <w:rsid w:val="005A6B11"/>
    <w:rsid w:val="005A73D1"/>
    <w:rsid w:val="005B5AD6"/>
    <w:rsid w:val="005B64B8"/>
    <w:rsid w:val="005B6DBB"/>
    <w:rsid w:val="005B74ED"/>
    <w:rsid w:val="005C0091"/>
    <w:rsid w:val="005C33B7"/>
    <w:rsid w:val="005C43B3"/>
    <w:rsid w:val="005C5B21"/>
    <w:rsid w:val="005C70C2"/>
    <w:rsid w:val="005D3446"/>
    <w:rsid w:val="005D34EA"/>
    <w:rsid w:val="005D4540"/>
    <w:rsid w:val="005D46D4"/>
    <w:rsid w:val="005D5A61"/>
    <w:rsid w:val="005D6342"/>
    <w:rsid w:val="005D6894"/>
    <w:rsid w:val="005D6F43"/>
    <w:rsid w:val="005E0153"/>
    <w:rsid w:val="005E0AFD"/>
    <w:rsid w:val="005E0CFE"/>
    <w:rsid w:val="005E29E7"/>
    <w:rsid w:val="005E4304"/>
    <w:rsid w:val="005E49AB"/>
    <w:rsid w:val="005E5308"/>
    <w:rsid w:val="005E5864"/>
    <w:rsid w:val="005F31FF"/>
    <w:rsid w:val="005F3CE0"/>
    <w:rsid w:val="005F7110"/>
    <w:rsid w:val="006061E1"/>
    <w:rsid w:val="00607846"/>
    <w:rsid w:val="0061041A"/>
    <w:rsid w:val="0061114D"/>
    <w:rsid w:val="0061132A"/>
    <w:rsid w:val="00611842"/>
    <w:rsid w:val="006122A9"/>
    <w:rsid w:val="00614D2C"/>
    <w:rsid w:val="00617789"/>
    <w:rsid w:val="0062127B"/>
    <w:rsid w:val="006241CA"/>
    <w:rsid w:val="006258E2"/>
    <w:rsid w:val="006305DE"/>
    <w:rsid w:val="00633693"/>
    <w:rsid w:val="00633FD7"/>
    <w:rsid w:val="0063597B"/>
    <w:rsid w:val="00640913"/>
    <w:rsid w:val="006413EC"/>
    <w:rsid w:val="00641560"/>
    <w:rsid w:val="00641B3F"/>
    <w:rsid w:val="00643B0C"/>
    <w:rsid w:val="006441F9"/>
    <w:rsid w:val="00646319"/>
    <w:rsid w:val="006503B5"/>
    <w:rsid w:val="006534F0"/>
    <w:rsid w:val="0065699D"/>
    <w:rsid w:val="00656ADC"/>
    <w:rsid w:val="006577B9"/>
    <w:rsid w:val="00663861"/>
    <w:rsid w:val="00666899"/>
    <w:rsid w:val="0066728B"/>
    <w:rsid w:val="00670E76"/>
    <w:rsid w:val="0067176A"/>
    <w:rsid w:val="0067328E"/>
    <w:rsid w:val="00673EAB"/>
    <w:rsid w:val="00674EDF"/>
    <w:rsid w:val="0067590C"/>
    <w:rsid w:val="00683829"/>
    <w:rsid w:val="006859EA"/>
    <w:rsid w:val="00686530"/>
    <w:rsid w:val="00690B66"/>
    <w:rsid w:val="00690DAF"/>
    <w:rsid w:val="00691C19"/>
    <w:rsid w:val="00694CBD"/>
    <w:rsid w:val="00695273"/>
    <w:rsid w:val="00695AED"/>
    <w:rsid w:val="00697332"/>
    <w:rsid w:val="006A015F"/>
    <w:rsid w:val="006A3F4D"/>
    <w:rsid w:val="006A40C5"/>
    <w:rsid w:val="006A4EFB"/>
    <w:rsid w:val="006A62E9"/>
    <w:rsid w:val="006B019B"/>
    <w:rsid w:val="006B1484"/>
    <w:rsid w:val="006B19F7"/>
    <w:rsid w:val="006B2D68"/>
    <w:rsid w:val="006B4063"/>
    <w:rsid w:val="006B5D4C"/>
    <w:rsid w:val="006C2062"/>
    <w:rsid w:val="006C307F"/>
    <w:rsid w:val="006C30A6"/>
    <w:rsid w:val="006C38A9"/>
    <w:rsid w:val="006C3EE2"/>
    <w:rsid w:val="006C77E9"/>
    <w:rsid w:val="006C7F16"/>
    <w:rsid w:val="006D06F0"/>
    <w:rsid w:val="006D234D"/>
    <w:rsid w:val="006D5CF7"/>
    <w:rsid w:val="006D6C36"/>
    <w:rsid w:val="006E67C2"/>
    <w:rsid w:val="006F0AE8"/>
    <w:rsid w:val="006F2682"/>
    <w:rsid w:val="006F2C52"/>
    <w:rsid w:val="006F52AD"/>
    <w:rsid w:val="006F65D0"/>
    <w:rsid w:val="00700002"/>
    <w:rsid w:val="00701BAF"/>
    <w:rsid w:val="00701E5F"/>
    <w:rsid w:val="00703AA1"/>
    <w:rsid w:val="007054F1"/>
    <w:rsid w:val="00706E4E"/>
    <w:rsid w:val="00707B67"/>
    <w:rsid w:val="0071004F"/>
    <w:rsid w:val="007102CE"/>
    <w:rsid w:val="0071137D"/>
    <w:rsid w:val="00712E88"/>
    <w:rsid w:val="0071559C"/>
    <w:rsid w:val="00716DD1"/>
    <w:rsid w:val="00716E33"/>
    <w:rsid w:val="00723B7F"/>
    <w:rsid w:val="007245A1"/>
    <w:rsid w:val="00724FF6"/>
    <w:rsid w:val="00727868"/>
    <w:rsid w:val="00731574"/>
    <w:rsid w:val="00731FB7"/>
    <w:rsid w:val="0073399F"/>
    <w:rsid w:val="00733C4B"/>
    <w:rsid w:val="00735A4C"/>
    <w:rsid w:val="0073688F"/>
    <w:rsid w:val="00736C4E"/>
    <w:rsid w:val="00737842"/>
    <w:rsid w:val="007402A4"/>
    <w:rsid w:val="007404D3"/>
    <w:rsid w:val="00743E58"/>
    <w:rsid w:val="00750228"/>
    <w:rsid w:val="00751AC3"/>
    <w:rsid w:val="00753620"/>
    <w:rsid w:val="007536C9"/>
    <w:rsid w:val="007611A5"/>
    <w:rsid w:val="00762E3E"/>
    <w:rsid w:val="00763E1A"/>
    <w:rsid w:val="0077043B"/>
    <w:rsid w:val="00770DD3"/>
    <w:rsid w:val="00772FBB"/>
    <w:rsid w:val="00774132"/>
    <w:rsid w:val="00774DAD"/>
    <w:rsid w:val="00776E52"/>
    <w:rsid w:val="00777824"/>
    <w:rsid w:val="007829B5"/>
    <w:rsid w:val="00784742"/>
    <w:rsid w:val="007900AC"/>
    <w:rsid w:val="00790AE0"/>
    <w:rsid w:val="007A10BE"/>
    <w:rsid w:val="007A1543"/>
    <w:rsid w:val="007A24A9"/>
    <w:rsid w:val="007A3A06"/>
    <w:rsid w:val="007A7051"/>
    <w:rsid w:val="007B0CEC"/>
    <w:rsid w:val="007B20A4"/>
    <w:rsid w:val="007B3CE7"/>
    <w:rsid w:val="007B4A2B"/>
    <w:rsid w:val="007B4C87"/>
    <w:rsid w:val="007B56A3"/>
    <w:rsid w:val="007B6AC7"/>
    <w:rsid w:val="007B780A"/>
    <w:rsid w:val="007C045A"/>
    <w:rsid w:val="007C15A8"/>
    <w:rsid w:val="007C27E6"/>
    <w:rsid w:val="007C40A0"/>
    <w:rsid w:val="007C513D"/>
    <w:rsid w:val="007C528E"/>
    <w:rsid w:val="007C5FD7"/>
    <w:rsid w:val="007C7717"/>
    <w:rsid w:val="007D1561"/>
    <w:rsid w:val="007D3E92"/>
    <w:rsid w:val="007E0847"/>
    <w:rsid w:val="007E2279"/>
    <w:rsid w:val="007E4767"/>
    <w:rsid w:val="007E6598"/>
    <w:rsid w:val="007E70BF"/>
    <w:rsid w:val="007F1F31"/>
    <w:rsid w:val="007F2F10"/>
    <w:rsid w:val="007F4ADB"/>
    <w:rsid w:val="007F6156"/>
    <w:rsid w:val="007F7B66"/>
    <w:rsid w:val="008016F1"/>
    <w:rsid w:val="00804EA7"/>
    <w:rsid w:val="00805EEC"/>
    <w:rsid w:val="0080681C"/>
    <w:rsid w:val="008070B0"/>
    <w:rsid w:val="008109B8"/>
    <w:rsid w:val="0081446E"/>
    <w:rsid w:val="00821BA8"/>
    <w:rsid w:val="0082341D"/>
    <w:rsid w:val="00823A5A"/>
    <w:rsid w:val="00826BC4"/>
    <w:rsid w:val="00827453"/>
    <w:rsid w:val="00830F65"/>
    <w:rsid w:val="0083177D"/>
    <w:rsid w:val="00835B9E"/>
    <w:rsid w:val="008373E1"/>
    <w:rsid w:val="0084151E"/>
    <w:rsid w:val="008422FC"/>
    <w:rsid w:val="00844382"/>
    <w:rsid w:val="008520C7"/>
    <w:rsid w:val="00855180"/>
    <w:rsid w:val="0085781B"/>
    <w:rsid w:val="00860A0B"/>
    <w:rsid w:val="00861FFB"/>
    <w:rsid w:val="00862191"/>
    <w:rsid w:val="00862D3D"/>
    <w:rsid w:val="00863AAE"/>
    <w:rsid w:val="00866BCC"/>
    <w:rsid w:val="00871EE1"/>
    <w:rsid w:val="00872338"/>
    <w:rsid w:val="008773F2"/>
    <w:rsid w:val="008831A6"/>
    <w:rsid w:val="00884F04"/>
    <w:rsid w:val="0088531A"/>
    <w:rsid w:val="00885EEA"/>
    <w:rsid w:val="00887B58"/>
    <w:rsid w:val="00887DE7"/>
    <w:rsid w:val="00891F1F"/>
    <w:rsid w:val="00892832"/>
    <w:rsid w:val="00893954"/>
    <w:rsid w:val="00893A03"/>
    <w:rsid w:val="00893BA9"/>
    <w:rsid w:val="00895A09"/>
    <w:rsid w:val="008A0141"/>
    <w:rsid w:val="008A0398"/>
    <w:rsid w:val="008A0D30"/>
    <w:rsid w:val="008A3B2F"/>
    <w:rsid w:val="008A4AFA"/>
    <w:rsid w:val="008A7A26"/>
    <w:rsid w:val="008B15FF"/>
    <w:rsid w:val="008B1A35"/>
    <w:rsid w:val="008B3160"/>
    <w:rsid w:val="008B5BF7"/>
    <w:rsid w:val="008C16EB"/>
    <w:rsid w:val="008C1FB0"/>
    <w:rsid w:val="008C20A7"/>
    <w:rsid w:val="008C34CD"/>
    <w:rsid w:val="008C39D0"/>
    <w:rsid w:val="008C40F8"/>
    <w:rsid w:val="008C465B"/>
    <w:rsid w:val="008C4D8E"/>
    <w:rsid w:val="008D5199"/>
    <w:rsid w:val="008D6502"/>
    <w:rsid w:val="008D7DC7"/>
    <w:rsid w:val="008E2B7D"/>
    <w:rsid w:val="008E57A7"/>
    <w:rsid w:val="008E611F"/>
    <w:rsid w:val="008E76AE"/>
    <w:rsid w:val="008F0768"/>
    <w:rsid w:val="008F238A"/>
    <w:rsid w:val="008F2838"/>
    <w:rsid w:val="008F33AF"/>
    <w:rsid w:val="008F7E37"/>
    <w:rsid w:val="009002A7"/>
    <w:rsid w:val="00900E05"/>
    <w:rsid w:val="00901402"/>
    <w:rsid w:val="00901BAA"/>
    <w:rsid w:val="0090462D"/>
    <w:rsid w:val="00910BAB"/>
    <w:rsid w:val="00911F28"/>
    <w:rsid w:val="009128F3"/>
    <w:rsid w:val="00912E63"/>
    <w:rsid w:val="00913AFA"/>
    <w:rsid w:val="00916AE3"/>
    <w:rsid w:val="00917111"/>
    <w:rsid w:val="00917282"/>
    <w:rsid w:val="00917328"/>
    <w:rsid w:val="009211D9"/>
    <w:rsid w:val="00921A85"/>
    <w:rsid w:val="00923CD1"/>
    <w:rsid w:val="0092619D"/>
    <w:rsid w:val="00927700"/>
    <w:rsid w:val="00930BD5"/>
    <w:rsid w:val="0093280E"/>
    <w:rsid w:val="00934ADE"/>
    <w:rsid w:val="00934E62"/>
    <w:rsid w:val="00946F3C"/>
    <w:rsid w:val="0095015E"/>
    <w:rsid w:val="0095120D"/>
    <w:rsid w:val="009546E3"/>
    <w:rsid w:val="009551F5"/>
    <w:rsid w:val="00956304"/>
    <w:rsid w:val="0095709B"/>
    <w:rsid w:val="00962B0E"/>
    <w:rsid w:val="0096307F"/>
    <w:rsid w:val="009648C8"/>
    <w:rsid w:val="00966503"/>
    <w:rsid w:val="00977B72"/>
    <w:rsid w:val="0098129C"/>
    <w:rsid w:val="009817B4"/>
    <w:rsid w:val="0098277B"/>
    <w:rsid w:val="00985C2C"/>
    <w:rsid w:val="00987106"/>
    <w:rsid w:val="0099063C"/>
    <w:rsid w:val="00991125"/>
    <w:rsid w:val="009918F9"/>
    <w:rsid w:val="009A0351"/>
    <w:rsid w:val="009A3687"/>
    <w:rsid w:val="009A3D2A"/>
    <w:rsid w:val="009A6169"/>
    <w:rsid w:val="009A62F1"/>
    <w:rsid w:val="009B000F"/>
    <w:rsid w:val="009B183D"/>
    <w:rsid w:val="009B2EBF"/>
    <w:rsid w:val="009B34D3"/>
    <w:rsid w:val="009B53E9"/>
    <w:rsid w:val="009B5F76"/>
    <w:rsid w:val="009B76CE"/>
    <w:rsid w:val="009B7F8C"/>
    <w:rsid w:val="009C44EF"/>
    <w:rsid w:val="009C5437"/>
    <w:rsid w:val="009C5490"/>
    <w:rsid w:val="009C58AE"/>
    <w:rsid w:val="009C7AA2"/>
    <w:rsid w:val="009D0144"/>
    <w:rsid w:val="009D02D5"/>
    <w:rsid w:val="009D2082"/>
    <w:rsid w:val="009D3133"/>
    <w:rsid w:val="009D4659"/>
    <w:rsid w:val="009D4783"/>
    <w:rsid w:val="009D5402"/>
    <w:rsid w:val="009E2317"/>
    <w:rsid w:val="009E2448"/>
    <w:rsid w:val="009E373E"/>
    <w:rsid w:val="009E462D"/>
    <w:rsid w:val="009E46AC"/>
    <w:rsid w:val="009E4704"/>
    <w:rsid w:val="009E4E67"/>
    <w:rsid w:val="009E63A0"/>
    <w:rsid w:val="009E75DF"/>
    <w:rsid w:val="009F0B3F"/>
    <w:rsid w:val="009F1ECE"/>
    <w:rsid w:val="009F2DC9"/>
    <w:rsid w:val="009F44B7"/>
    <w:rsid w:val="009F5FD0"/>
    <w:rsid w:val="009F61C6"/>
    <w:rsid w:val="009F6723"/>
    <w:rsid w:val="009F6ECD"/>
    <w:rsid w:val="00A00984"/>
    <w:rsid w:val="00A009A0"/>
    <w:rsid w:val="00A02E2E"/>
    <w:rsid w:val="00A0477D"/>
    <w:rsid w:val="00A0745B"/>
    <w:rsid w:val="00A07918"/>
    <w:rsid w:val="00A10078"/>
    <w:rsid w:val="00A10BDD"/>
    <w:rsid w:val="00A10F25"/>
    <w:rsid w:val="00A1158A"/>
    <w:rsid w:val="00A11E82"/>
    <w:rsid w:val="00A121E4"/>
    <w:rsid w:val="00A12583"/>
    <w:rsid w:val="00A1330A"/>
    <w:rsid w:val="00A1403E"/>
    <w:rsid w:val="00A14E5B"/>
    <w:rsid w:val="00A25EB0"/>
    <w:rsid w:val="00A26ADF"/>
    <w:rsid w:val="00A305B5"/>
    <w:rsid w:val="00A3450B"/>
    <w:rsid w:val="00A360D1"/>
    <w:rsid w:val="00A3648A"/>
    <w:rsid w:val="00A45404"/>
    <w:rsid w:val="00A45578"/>
    <w:rsid w:val="00A46605"/>
    <w:rsid w:val="00A50D68"/>
    <w:rsid w:val="00A5287E"/>
    <w:rsid w:val="00A52A05"/>
    <w:rsid w:val="00A52D59"/>
    <w:rsid w:val="00A52DCE"/>
    <w:rsid w:val="00A53B1E"/>
    <w:rsid w:val="00A56B06"/>
    <w:rsid w:val="00A56F4E"/>
    <w:rsid w:val="00A571A1"/>
    <w:rsid w:val="00A578FF"/>
    <w:rsid w:val="00A6239A"/>
    <w:rsid w:val="00A62874"/>
    <w:rsid w:val="00A63AA9"/>
    <w:rsid w:val="00A64948"/>
    <w:rsid w:val="00A6649D"/>
    <w:rsid w:val="00A66914"/>
    <w:rsid w:val="00A71564"/>
    <w:rsid w:val="00A729BF"/>
    <w:rsid w:val="00A738A6"/>
    <w:rsid w:val="00A7412E"/>
    <w:rsid w:val="00A7422C"/>
    <w:rsid w:val="00A75114"/>
    <w:rsid w:val="00A7596B"/>
    <w:rsid w:val="00A80BAF"/>
    <w:rsid w:val="00A80F94"/>
    <w:rsid w:val="00A81331"/>
    <w:rsid w:val="00A81ACE"/>
    <w:rsid w:val="00A82176"/>
    <w:rsid w:val="00A84474"/>
    <w:rsid w:val="00A90A08"/>
    <w:rsid w:val="00A9263A"/>
    <w:rsid w:val="00A9376A"/>
    <w:rsid w:val="00A93C9B"/>
    <w:rsid w:val="00A93F04"/>
    <w:rsid w:val="00A96745"/>
    <w:rsid w:val="00A96CC6"/>
    <w:rsid w:val="00AA084F"/>
    <w:rsid w:val="00AA0B1B"/>
    <w:rsid w:val="00AA1081"/>
    <w:rsid w:val="00AA113E"/>
    <w:rsid w:val="00AA1EC1"/>
    <w:rsid w:val="00AA676C"/>
    <w:rsid w:val="00AB0376"/>
    <w:rsid w:val="00AB164D"/>
    <w:rsid w:val="00AB4B35"/>
    <w:rsid w:val="00AB5001"/>
    <w:rsid w:val="00AB5C53"/>
    <w:rsid w:val="00AB6219"/>
    <w:rsid w:val="00AC0B38"/>
    <w:rsid w:val="00AC1042"/>
    <w:rsid w:val="00AC1AEC"/>
    <w:rsid w:val="00AC2E8C"/>
    <w:rsid w:val="00AC4713"/>
    <w:rsid w:val="00AC4C75"/>
    <w:rsid w:val="00AC6469"/>
    <w:rsid w:val="00AD341E"/>
    <w:rsid w:val="00AD5F30"/>
    <w:rsid w:val="00AD6528"/>
    <w:rsid w:val="00AD6BC8"/>
    <w:rsid w:val="00AE18F0"/>
    <w:rsid w:val="00AE332F"/>
    <w:rsid w:val="00AE426F"/>
    <w:rsid w:val="00AE675E"/>
    <w:rsid w:val="00AE7FC7"/>
    <w:rsid w:val="00AF03B3"/>
    <w:rsid w:val="00AF08F0"/>
    <w:rsid w:val="00AF45B1"/>
    <w:rsid w:val="00AF519F"/>
    <w:rsid w:val="00B00EA4"/>
    <w:rsid w:val="00B00F65"/>
    <w:rsid w:val="00B0238E"/>
    <w:rsid w:val="00B02FF5"/>
    <w:rsid w:val="00B05DFD"/>
    <w:rsid w:val="00B11CEB"/>
    <w:rsid w:val="00B120B6"/>
    <w:rsid w:val="00B1322E"/>
    <w:rsid w:val="00B1420B"/>
    <w:rsid w:val="00B14D6C"/>
    <w:rsid w:val="00B153EA"/>
    <w:rsid w:val="00B156BE"/>
    <w:rsid w:val="00B16602"/>
    <w:rsid w:val="00B2090B"/>
    <w:rsid w:val="00B22DD9"/>
    <w:rsid w:val="00B23F6F"/>
    <w:rsid w:val="00B255F8"/>
    <w:rsid w:val="00B32BD1"/>
    <w:rsid w:val="00B33F86"/>
    <w:rsid w:val="00B35AA5"/>
    <w:rsid w:val="00B36253"/>
    <w:rsid w:val="00B37AC8"/>
    <w:rsid w:val="00B415D4"/>
    <w:rsid w:val="00B43118"/>
    <w:rsid w:val="00B44183"/>
    <w:rsid w:val="00B4429F"/>
    <w:rsid w:val="00B505DE"/>
    <w:rsid w:val="00B523AF"/>
    <w:rsid w:val="00B53328"/>
    <w:rsid w:val="00B53E42"/>
    <w:rsid w:val="00B56E58"/>
    <w:rsid w:val="00B573D0"/>
    <w:rsid w:val="00B604FB"/>
    <w:rsid w:val="00B60D25"/>
    <w:rsid w:val="00B6147A"/>
    <w:rsid w:val="00B65CFD"/>
    <w:rsid w:val="00B729BF"/>
    <w:rsid w:val="00B7394C"/>
    <w:rsid w:val="00B74650"/>
    <w:rsid w:val="00B75DDD"/>
    <w:rsid w:val="00B761DF"/>
    <w:rsid w:val="00B76EFD"/>
    <w:rsid w:val="00B77E25"/>
    <w:rsid w:val="00B8008F"/>
    <w:rsid w:val="00B8093B"/>
    <w:rsid w:val="00B80D6C"/>
    <w:rsid w:val="00B82DC2"/>
    <w:rsid w:val="00B8433C"/>
    <w:rsid w:val="00B92416"/>
    <w:rsid w:val="00B92A5A"/>
    <w:rsid w:val="00BA540A"/>
    <w:rsid w:val="00BA5BD0"/>
    <w:rsid w:val="00BA771A"/>
    <w:rsid w:val="00BB1961"/>
    <w:rsid w:val="00BB2631"/>
    <w:rsid w:val="00BB4FFE"/>
    <w:rsid w:val="00BB543E"/>
    <w:rsid w:val="00BB57C2"/>
    <w:rsid w:val="00BB5D88"/>
    <w:rsid w:val="00BB7A85"/>
    <w:rsid w:val="00BC1DE0"/>
    <w:rsid w:val="00BC1ED2"/>
    <w:rsid w:val="00BC3C39"/>
    <w:rsid w:val="00BC7543"/>
    <w:rsid w:val="00BC7DA1"/>
    <w:rsid w:val="00BD39DA"/>
    <w:rsid w:val="00BE23A0"/>
    <w:rsid w:val="00BF1303"/>
    <w:rsid w:val="00BF4863"/>
    <w:rsid w:val="00BF6CAC"/>
    <w:rsid w:val="00C00F09"/>
    <w:rsid w:val="00C03366"/>
    <w:rsid w:val="00C05A6A"/>
    <w:rsid w:val="00C05CDA"/>
    <w:rsid w:val="00C06D2F"/>
    <w:rsid w:val="00C1254D"/>
    <w:rsid w:val="00C128A2"/>
    <w:rsid w:val="00C1312A"/>
    <w:rsid w:val="00C14B2B"/>
    <w:rsid w:val="00C1782D"/>
    <w:rsid w:val="00C1786C"/>
    <w:rsid w:val="00C178CA"/>
    <w:rsid w:val="00C21EC8"/>
    <w:rsid w:val="00C252C9"/>
    <w:rsid w:val="00C31559"/>
    <w:rsid w:val="00C35571"/>
    <w:rsid w:val="00C35C7D"/>
    <w:rsid w:val="00C4101E"/>
    <w:rsid w:val="00C42986"/>
    <w:rsid w:val="00C50F2E"/>
    <w:rsid w:val="00C50F70"/>
    <w:rsid w:val="00C524CB"/>
    <w:rsid w:val="00C54283"/>
    <w:rsid w:val="00C628AD"/>
    <w:rsid w:val="00C6635B"/>
    <w:rsid w:val="00C66843"/>
    <w:rsid w:val="00C70939"/>
    <w:rsid w:val="00C70CD5"/>
    <w:rsid w:val="00C733EE"/>
    <w:rsid w:val="00C73B39"/>
    <w:rsid w:val="00C7429B"/>
    <w:rsid w:val="00C750A9"/>
    <w:rsid w:val="00C7567F"/>
    <w:rsid w:val="00C75761"/>
    <w:rsid w:val="00C810DD"/>
    <w:rsid w:val="00C81509"/>
    <w:rsid w:val="00C86623"/>
    <w:rsid w:val="00C909D4"/>
    <w:rsid w:val="00C918C9"/>
    <w:rsid w:val="00C92713"/>
    <w:rsid w:val="00C927A3"/>
    <w:rsid w:val="00C94FCC"/>
    <w:rsid w:val="00CA0900"/>
    <w:rsid w:val="00CA270D"/>
    <w:rsid w:val="00CA4C4D"/>
    <w:rsid w:val="00CA5DC3"/>
    <w:rsid w:val="00CA71E1"/>
    <w:rsid w:val="00CA7309"/>
    <w:rsid w:val="00CB0C8F"/>
    <w:rsid w:val="00CB17FD"/>
    <w:rsid w:val="00CB320E"/>
    <w:rsid w:val="00CB3F00"/>
    <w:rsid w:val="00CB53AC"/>
    <w:rsid w:val="00CB6587"/>
    <w:rsid w:val="00CC21CA"/>
    <w:rsid w:val="00CC2929"/>
    <w:rsid w:val="00CD079B"/>
    <w:rsid w:val="00CD1D98"/>
    <w:rsid w:val="00CD394C"/>
    <w:rsid w:val="00CD4E66"/>
    <w:rsid w:val="00CE0061"/>
    <w:rsid w:val="00CE2728"/>
    <w:rsid w:val="00CE3B88"/>
    <w:rsid w:val="00CF0D55"/>
    <w:rsid w:val="00CF3F9A"/>
    <w:rsid w:val="00CF5CDF"/>
    <w:rsid w:val="00CF5D1D"/>
    <w:rsid w:val="00D00760"/>
    <w:rsid w:val="00D01605"/>
    <w:rsid w:val="00D02223"/>
    <w:rsid w:val="00D022C7"/>
    <w:rsid w:val="00D0279F"/>
    <w:rsid w:val="00D06C7C"/>
    <w:rsid w:val="00D102C0"/>
    <w:rsid w:val="00D10843"/>
    <w:rsid w:val="00D11DE7"/>
    <w:rsid w:val="00D12070"/>
    <w:rsid w:val="00D12F11"/>
    <w:rsid w:val="00D14C66"/>
    <w:rsid w:val="00D1683E"/>
    <w:rsid w:val="00D16D8F"/>
    <w:rsid w:val="00D20E65"/>
    <w:rsid w:val="00D21E48"/>
    <w:rsid w:val="00D234BF"/>
    <w:rsid w:val="00D234D4"/>
    <w:rsid w:val="00D2614E"/>
    <w:rsid w:val="00D27CAF"/>
    <w:rsid w:val="00D30F89"/>
    <w:rsid w:val="00D31083"/>
    <w:rsid w:val="00D33857"/>
    <w:rsid w:val="00D33A11"/>
    <w:rsid w:val="00D33C93"/>
    <w:rsid w:val="00D33EE5"/>
    <w:rsid w:val="00D349C7"/>
    <w:rsid w:val="00D350EE"/>
    <w:rsid w:val="00D3582A"/>
    <w:rsid w:val="00D364F8"/>
    <w:rsid w:val="00D3789E"/>
    <w:rsid w:val="00D423AA"/>
    <w:rsid w:val="00D42BA7"/>
    <w:rsid w:val="00D44001"/>
    <w:rsid w:val="00D45F57"/>
    <w:rsid w:val="00D50325"/>
    <w:rsid w:val="00D51026"/>
    <w:rsid w:val="00D5204B"/>
    <w:rsid w:val="00D53B9C"/>
    <w:rsid w:val="00D53DEE"/>
    <w:rsid w:val="00D53EBF"/>
    <w:rsid w:val="00D54A61"/>
    <w:rsid w:val="00D54AE2"/>
    <w:rsid w:val="00D54F44"/>
    <w:rsid w:val="00D55BB5"/>
    <w:rsid w:val="00D56270"/>
    <w:rsid w:val="00D604AD"/>
    <w:rsid w:val="00D6184F"/>
    <w:rsid w:val="00D64D64"/>
    <w:rsid w:val="00D65C98"/>
    <w:rsid w:val="00D65E62"/>
    <w:rsid w:val="00D668E2"/>
    <w:rsid w:val="00D70984"/>
    <w:rsid w:val="00D70D1F"/>
    <w:rsid w:val="00D74A9D"/>
    <w:rsid w:val="00D77199"/>
    <w:rsid w:val="00D82BF6"/>
    <w:rsid w:val="00D874F1"/>
    <w:rsid w:val="00D90C43"/>
    <w:rsid w:val="00D916D4"/>
    <w:rsid w:val="00D93C8D"/>
    <w:rsid w:val="00D95531"/>
    <w:rsid w:val="00D956F8"/>
    <w:rsid w:val="00D97169"/>
    <w:rsid w:val="00DA21BA"/>
    <w:rsid w:val="00DA5957"/>
    <w:rsid w:val="00DA5B15"/>
    <w:rsid w:val="00DA5C91"/>
    <w:rsid w:val="00DB0D6E"/>
    <w:rsid w:val="00DB4A87"/>
    <w:rsid w:val="00DB4D3D"/>
    <w:rsid w:val="00DB7A92"/>
    <w:rsid w:val="00DC062B"/>
    <w:rsid w:val="00DC322C"/>
    <w:rsid w:val="00DC652F"/>
    <w:rsid w:val="00DC6DDA"/>
    <w:rsid w:val="00DC71F1"/>
    <w:rsid w:val="00DD154C"/>
    <w:rsid w:val="00DD289C"/>
    <w:rsid w:val="00DD2FA6"/>
    <w:rsid w:val="00DD4C67"/>
    <w:rsid w:val="00DD64B1"/>
    <w:rsid w:val="00DE001D"/>
    <w:rsid w:val="00DE0A3F"/>
    <w:rsid w:val="00DE0AE1"/>
    <w:rsid w:val="00DE0C6D"/>
    <w:rsid w:val="00DE26B0"/>
    <w:rsid w:val="00DE2A15"/>
    <w:rsid w:val="00DE3092"/>
    <w:rsid w:val="00DE7188"/>
    <w:rsid w:val="00DE7496"/>
    <w:rsid w:val="00DF2A76"/>
    <w:rsid w:val="00DF309E"/>
    <w:rsid w:val="00DF381A"/>
    <w:rsid w:val="00DF5C9D"/>
    <w:rsid w:val="00DF7E86"/>
    <w:rsid w:val="00E0165C"/>
    <w:rsid w:val="00E02F46"/>
    <w:rsid w:val="00E12554"/>
    <w:rsid w:val="00E133EC"/>
    <w:rsid w:val="00E13B18"/>
    <w:rsid w:val="00E14192"/>
    <w:rsid w:val="00E14610"/>
    <w:rsid w:val="00E14644"/>
    <w:rsid w:val="00E14BCE"/>
    <w:rsid w:val="00E15C7E"/>
    <w:rsid w:val="00E1756C"/>
    <w:rsid w:val="00E207DD"/>
    <w:rsid w:val="00E20B1F"/>
    <w:rsid w:val="00E2447F"/>
    <w:rsid w:val="00E254E6"/>
    <w:rsid w:val="00E259AD"/>
    <w:rsid w:val="00E26FF3"/>
    <w:rsid w:val="00E3035E"/>
    <w:rsid w:val="00E315A7"/>
    <w:rsid w:val="00E31C0F"/>
    <w:rsid w:val="00E31E08"/>
    <w:rsid w:val="00E32841"/>
    <w:rsid w:val="00E3534E"/>
    <w:rsid w:val="00E4303F"/>
    <w:rsid w:val="00E45004"/>
    <w:rsid w:val="00E4563B"/>
    <w:rsid w:val="00E47B1D"/>
    <w:rsid w:val="00E533E1"/>
    <w:rsid w:val="00E5571F"/>
    <w:rsid w:val="00E5690D"/>
    <w:rsid w:val="00E574E1"/>
    <w:rsid w:val="00E608CE"/>
    <w:rsid w:val="00E60B42"/>
    <w:rsid w:val="00E6157C"/>
    <w:rsid w:val="00E62203"/>
    <w:rsid w:val="00E6400E"/>
    <w:rsid w:val="00E65122"/>
    <w:rsid w:val="00E65F2A"/>
    <w:rsid w:val="00E66C38"/>
    <w:rsid w:val="00E7154D"/>
    <w:rsid w:val="00E71E6D"/>
    <w:rsid w:val="00E7372C"/>
    <w:rsid w:val="00E7545C"/>
    <w:rsid w:val="00E76367"/>
    <w:rsid w:val="00E76AB4"/>
    <w:rsid w:val="00E846A2"/>
    <w:rsid w:val="00E84A76"/>
    <w:rsid w:val="00E85B74"/>
    <w:rsid w:val="00E861F8"/>
    <w:rsid w:val="00E8767E"/>
    <w:rsid w:val="00E90600"/>
    <w:rsid w:val="00E91625"/>
    <w:rsid w:val="00E92AEA"/>
    <w:rsid w:val="00EA010E"/>
    <w:rsid w:val="00EA0AF5"/>
    <w:rsid w:val="00EA24D8"/>
    <w:rsid w:val="00EA25B0"/>
    <w:rsid w:val="00EA3D51"/>
    <w:rsid w:val="00EA3F3C"/>
    <w:rsid w:val="00EA4A35"/>
    <w:rsid w:val="00EA5FF0"/>
    <w:rsid w:val="00EA7B6C"/>
    <w:rsid w:val="00EB092A"/>
    <w:rsid w:val="00EB1303"/>
    <w:rsid w:val="00EB48ED"/>
    <w:rsid w:val="00EB5F45"/>
    <w:rsid w:val="00EB600B"/>
    <w:rsid w:val="00EC01EC"/>
    <w:rsid w:val="00EC2DC4"/>
    <w:rsid w:val="00EC6AE3"/>
    <w:rsid w:val="00EC7A43"/>
    <w:rsid w:val="00ED45F8"/>
    <w:rsid w:val="00ED559E"/>
    <w:rsid w:val="00ED6297"/>
    <w:rsid w:val="00ED7B05"/>
    <w:rsid w:val="00EE0788"/>
    <w:rsid w:val="00EE287A"/>
    <w:rsid w:val="00EE28BD"/>
    <w:rsid w:val="00EE3B98"/>
    <w:rsid w:val="00EF0552"/>
    <w:rsid w:val="00EF06C5"/>
    <w:rsid w:val="00EF127F"/>
    <w:rsid w:val="00EF5E75"/>
    <w:rsid w:val="00EF613F"/>
    <w:rsid w:val="00F004A1"/>
    <w:rsid w:val="00F01FC5"/>
    <w:rsid w:val="00F03CF7"/>
    <w:rsid w:val="00F047ED"/>
    <w:rsid w:val="00F0493B"/>
    <w:rsid w:val="00F04B15"/>
    <w:rsid w:val="00F05CA1"/>
    <w:rsid w:val="00F0663F"/>
    <w:rsid w:val="00F10CB6"/>
    <w:rsid w:val="00F13BFB"/>
    <w:rsid w:val="00F153D8"/>
    <w:rsid w:val="00F20055"/>
    <w:rsid w:val="00F2029E"/>
    <w:rsid w:val="00F20816"/>
    <w:rsid w:val="00F21DCE"/>
    <w:rsid w:val="00F24A67"/>
    <w:rsid w:val="00F25091"/>
    <w:rsid w:val="00F4232D"/>
    <w:rsid w:val="00F43408"/>
    <w:rsid w:val="00F44DD6"/>
    <w:rsid w:val="00F456D6"/>
    <w:rsid w:val="00F4635B"/>
    <w:rsid w:val="00F46813"/>
    <w:rsid w:val="00F46820"/>
    <w:rsid w:val="00F474EE"/>
    <w:rsid w:val="00F5099B"/>
    <w:rsid w:val="00F537E4"/>
    <w:rsid w:val="00F57A9C"/>
    <w:rsid w:val="00F57ADD"/>
    <w:rsid w:val="00F62357"/>
    <w:rsid w:val="00F6254C"/>
    <w:rsid w:val="00F631C4"/>
    <w:rsid w:val="00F64ACA"/>
    <w:rsid w:val="00F67BA6"/>
    <w:rsid w:val="00F70C19"/>
    <w:rsid w:val="00F750D2"/>
    <w:rsid w:val="00F821FD"/>
    <w:rsid w:val="00F82E4E"/>
    <w:rsid w:val="00F83214"/>
    <w:rsid w:val="00F84529"/>
    <w:rsid w:val="00F84F65"/>
    <w:rsid w:val="00F85C74"/>
    <w:rsid w:val="00F903F9"/>
    <w:rsid w:val="00F9196A"/>
    <w:rsid w:val="00F92464"/>
    <w:rsid w:val="00F94245"/>
    <w:rsid w:val="00F94883"/>
    <w:rsid w:val="00F94CB5"/>
    <w:rsid w:val="00F95460"/>
    <w:rsid w:val="00F95E1A"/>
    <w:rsid w:val="00F97F45"/>
    <w:rsid w:val="00FA169F"/>
    <w:rsid w:val="00FA3157"/>
    <w:rsid w:val="00FA5FC8"/>
    <w:rsid w:val="00FB1CE3"/>
    <w:rsid w:val="00FB4723"/>
    <w:rsid w:val="00FB6ED5"/>
    <w:rsid w:val="00FC0679"/>
    <w:rsid w:val="00FC1D56"/>
    <w:rsid w:val="00FC1F01"/>
    <w:rsid w:val="00FC22A3"/>
    <w:rsid w:val="00FC38D5"/>
    <w:rsid w:val="00FC54EC"/>
    <w:rsid w:val="00FC6641"/>
    <w:rsid w:val="00FD0BF6"/>
    <w:rsid w:val="00FD2376"/>
    <w:rsid w:val="00FD7168"/>
    <w:rsid w:val="00FD7385"/>
    <w:rsid w:val="00FE1041"/>
    <w:rsid w:val="00FE37E4"/>
    <w:rsid w:val="00FE5ECA"/>
    <w:rsid w:val="00FE63F0"/>
    <w:rsid w:val="00FE6D6C"/>
    <w:rsid w:val="00FF0DCA"/>
    <w:rsid w:val="00FF1CD9"/>
    <w:rsid w:val="00FF5B1B"/>
    <w:rsid w:val="00FF638C"/>
    <w:rsid w:val="00FF7037"/>
    <w:rsid w:val="00FF72A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6F0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6D06F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D06F0"/>
    <w:pPr>
      <w:keepNext/>
      <w:spacing w:line="360" w:lineRule="auto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06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6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06F0"/>
  </w:style>
  <w:style w:type="paragraph" w:styleId="FootnoteText">
    <w:name w:val="footnote text"/>
    <w:basedOn w:val="Normal"/>
    <w:semiHidden/>
    <w:rsid w:val="006D06F0"/>
    <w:rPr>
      <w:sz w:val="20"/>
    </w:rPr>
  </w:style>
  <w:style w:type="character" w:styleId="FootnoteReference">
    <w:name w:val="footnote reference"/>
    <w:basedOn w:val="DefaultParagraphFont"/>
    <w:semiHidden/>
    <w:rsid w:val="006D06F0"/>
    <w:rPr>
      <w:vertAlign w:val="superscript"/>
    </w:rPr>
  </w:style>
  <w:style w:type="paragraph" w:styleId="BodyTextIndent">
    <w:name w:val="Body Text Indent"/>
    <w:basedOn w:val="Normal"/>
    <w:rsid w:val="006D06F0"/>
    <w:pPr>
      <w:spacing w:line="360" w:lineRule="auto"/>
      <w:ind w:left="720"/>
      <w:jc w:val="both"/>
    </w:pPr>
  </w:style>
  <w:style w:type="paragraph" w:styleId="BodyText">
    <w:name w:val="Body Text"/>
    <w:basedOn w:val="Normal"/>
    <w:rsid w:val="006D06F0"/>
    <w:pPr>
      <w:spacing w:line="480" w:lineRule="auto"/>
    </w:pPr>
    <w:rPr>
      <w:sz w:val="26"/>
    </w:rPr>
  </w:style>
  <w:style w:type="paragraph" w:styleId="BodyTextIndent2">
    <w:name w:val="Body Text Indent 2"/>
    <w:basedOn w:val="Normal"/>
    <w:rsid w:val="006D06F0"/>
    <w:pPr>
      <w:spacing w:line="360" w:lineRule="auto"/>
      <w:ind w:firstLine="720"/>
    </w:pPr>
    <w:rPr>
      <w:sz w:val="26"/>
    </w:rPr>
  </w:style>
  <w:style w:type="character" w:styleId="Hyperlink">
    <w:name w:val="Hyperlink"/>
    <w:basedOn w:val="DefaultParagraphFont"/>
    <w:rsid w:val="006D06F0"/>
    <w:rPr>
      <w:color w:val="0000FF"/>
      <w:u w:val="single"/>
    </w:rPr>
  </w:style>
  <w:style w:type="character" w:styleId="FollowedHyperlink">
    <w:name w:val="FollowedHyperlink"/>
    <w:basedOn w:val="DefaultParagraphFont"/>
    <w:rsid w:val="006D06F0"/>
    <w:rPr>
      <w:color w:val="800080"/>
      <w:u w:val="single"/>
    </w:rPr>
  </w:style>
  <w:style w:type="paragraph" w:styleId="BalloonText">
    <w:name w:val="Balloon Text"/>
    <w:basedOn w:val="Normal"/>
    <w:semiHidden/>
    <w:rsid w:val="002F30A8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9E2448"/>
    <w:rPr>
      <w:b/>
      <w:bCs/>
      <w:spacing w:val="0"/>
      <w:u w:val="double"/>
    </w:rPr>
  </w:style>
  <w:style w:type="paragraph" w:customStyle="1" w:styleId="t1">
    <w:name w:val="t1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t2">
    <w:name w:val="t2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c3">
    <w:name w:val="c3"/>
    <w:basedOn w:val="Normal"/>
    <w:rsid w:val="00C178CA"/>
    <w:pPr>
      <w:widowControl w:val="0"/>
      <w:autoSpaceDE w:val="0"/>
      <w:autoSpaceDN w:val="0"/>
      <w:adjustRightInd w:val="0"/>
      <w:jc w:val="center"/>
    </w:pPr>
    <w:rPr>
      <w:color w:val="auto"/>
      <w:szCs w:val="24"/>
    </w:rPr>
  </w:style>
  <w:style w:type="paragraph" w:customStyle="1" w:styleId="p4">
    <w:name w:val="p4"/>
    <w:basedOn w:val="Normal"/>
    <w:rsid w:val="00C178CA"/>
    <w:pPr>
      <w:widowControl w:val="0"/>
      <w:tabs>
        <w:tab w:val="left" w:pos="204"/>
      </w:tabs>
      <w:autoSpaceDE w:val="0"/>
      <w:autoSpaceDN w:val="0"/>
      <w:adjustRightInd w:val="0"/>
    </w:pPr>
    <w:rPr>
      <w:color w:val="auto"/>
      <w:szCs w:val="24"/>
    </w:rPr>
  </w:style>
  <w:style w:type="paragraph" w:customStyle="1" w:styleId="p5">
    <w:name w:val="p5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/>
    </w:pPr>
    <w:rPr>
      <w:color w:val="auto"/>
      <w:szCs w:val="24"/>
    </w:rPr>
  </w:style>
  <w:style w:type="paragraph" w:customStyle="1" w:styleId="p7">
    <w:name w:val="p7"/>
    <w:basedOn w:val="Normal"/>
    <w:rsid w:val="00C178CA"/>
    <w:pPr>
      <w:widowControl w:val="0"/>
      <w:tabs>
        <w:tab w:val="left" w:pos="1485"/>
        <w:tab w:val="left" w:pos="1797"/>
      </w:tabs>
      <w:autoSpaceDE w:val="0"/>
      <w:autoSpaceDN w:val="0"/>
      <w:adjustRightInd w:val="0"/>
      <w:ind w:left="1797" w:hanging="312"/>
    </w:pPr>
    <w:rPr>
      <w:color w:val="auto"/>
      <w:szCs w:val="24"/>
    </w:rPr>
  </w:style>
  <w:style w:type="paragraph" w:customStyle="1" w:styleId="p8">
    <w:name w:val="p8"/>
    <w:basedOn w:val="Normal"/>
    <w:rsid w:val="00C178CA"/>
    <w:pPr>
      <w:widowControl w:val="0"/>
      <w:tabs>
        <w:tab w:val="left" w:pos="1491"/>
        <w:tab w:val="left" w:pos="1802"/>
      </w:tabs>
      <w:autoSpaceDE w:val="0"/>
      <w:autoSpaceDN w:val="0"/>
      <w:adjustRightInd w:val="0"/>
      <w:ind w:left="1802" w:hanging="311"/>
    </w:pPr>
    <w:rPr>
      <w:color w:val="auto"/>
      <w:szCs w:val="24"/>
    </w:rPr>
  </w:style>
  <w:style w:type="paragraph" w:customStyle="1" w:styleId="p9">
    <w:name w:val="p9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  <w:rPr>
      <w:color w:val="auto"/>
      <w:szCs w:val="24"/>
    </w:rPr>
  </w:style>
  <w:style w:type="paragraph" w:customStyle="1" w:styleId="p10">
    <w:name w:val="p10"/>
    <w:basedOn w:val="Normal"/>
    <w:rsid w:val="00C178CA"/>
    <w:pPr>
      <w:widowControl w:val="0"/>
      <w:tabs>
        <w:tab w:val="left" w:pos="1485"/>
      </w:tabs>
      <w:autoSpaceDE w:val="0"/>
      <w:autoSpaceDN w:val="0"/>
      <w:adjustRightInd w:val="0"/>
      <w:ind w:left="45"/>
    </w:pPr>
    <w:rPr>
      <w:color w:val="auto"/>
      <w:szCs w:val="24"/>
    </w:rPr>
  </w:style>
  <w:style w:type="paragraph" w:customStyle="1" w:styleId="p11">
    <w:name w:val="p11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1485" w:hanging="743"/>
    </w:pPr>
    <w:rPr>
      <w:color w:val="auto"/>
      <w:szCs w:val="24"/>
    </w:rPr>
  </w:style>
  <w:style w:type="paragraph" w:customStyle="1" w:styleId="t12">
    <w:name w:val="t12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t13">
    <w:name w:val="t13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c14">
    <w:name w:val="c14"/>
    <w:basedOn w:val="Normal"/>
    <w:rsid w:val="00C178CA"/>
    <w:pPr>
      <w:widowControl w:val="0"/>
      <w:autoSpaceDE w:val="0"/>
      <w:autoSpaceDN w:val="0"/>
      <w:adjustRightInd w:val="0"/>
      <w:jc w:val="center"/>
    </w:pPr>
    <w:rPr>
      <w:color w:val="auto"/>
      <w:szCs w:val="24"/>
    </w:rPr>
  </w:style>
  <w:style w:type="paragraph" w:customStyle="1" w:styleId="p15">
    <w:name w:val="p15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  <w:rPr>
      <w:color w:val="auto"/>
      <w:szCs w:val="24"/>
    </w:rPr>
  </w:style>
  <w:style w:type="paragraph" w:customStyle="1" w:styleId="p16">
    <w:name w:val="p16"/>
    <w:basedOn w:val="Normal"/>
    <w:rsid w:val="00C178CA"/>
    <w:pPr>
      <w:widowControl w:val="0"/>
      <w:tabs>
        <w:tab w:val="left" w:pos="1491"/>
      </w:tabs>
      <w:autoSpaceDE w:val="0"/>
      <w:autoSpaceDN w:val="0"/>
      <w:adjustRightInd w:val="0"/>
      <w:ind w:left="1491" w:hanging="749"/>
    </w:pPr>
    <w:rPr>
      <w:color w:val="auto"/>
      <w:szCs w:val="24"/>
    </w:rPr>
  </w:style>
  <w:style w:type="paragraph" w:customStyle="1" w:styleId="p17">
    <w:name w:val="p17"/>
    <w:basedOn w:val="Normal"/>
    <w:rsid w:val="00C178CA"/>
    <w:pPr>
      <w:widowControl w:val="0"/>
      <w:tabs>
        <w:tab w:val="left" w:pos="742"/>
        <w:tab w:val="left" w:pos="1491"/>
      </w:tabs>
      <w:autoSpaceDE w:val="0"/>
      <w:autoSpaceDN w:val="0"/>
      <w:adjustRightInd w:val="0"/>
      <w:ind w:left="1491" w:hanging="749"/>
    </w:pPr>
    <w:rPr>
      <w:color w:val="auto"/>
      <w:szCs w:val="24"/>
    </w:rPr>
  </w:style>
  <w:style w:type="paragraph" w:styleId="List2">
    <w:name w:val="List 2"/>
    <w:basedOn w:val="Normal"/>
    <w:rsid w:val="00C178CA"/>
    <w:pPr>
      <w:ind w:left="720" w:hanging="360"/>
    </w:pPr>
  </w:style>
  <w:style w:type="paragraph" w:styleId="NormalIndent">
    <w:name w:val="Normal Indent"/>
    <w:basedOn w:val="Normal"/>
    <w:rsid w:val="00C178CA"/>
    <w:pPr>
      <w:ind w:left="720"/>
    </w:pPr>
  </w:style>
  <w:style w:type="paragraph" w:styleId="List3">
    <w:name w:val="List 3"/>
    <w:basedOn w:val="Normal"/>
    <w:rsid w:val="00C178CA"/>
    <w:pPr>
      <w:ind w:left="1080" w:hanging="360"/>
    </w:pPr>
  </w:style>
  <w:style w:type="paragraph" w:styleId="ListParagraph">
    <w:name w:val="List Paragraph"/>
    <w:basedOn w:val="Normal"/>
    <w:uiPriority w:val="34"/>
    <w:qFormat/>
    <w:rsid w:val="003F6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6F0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6D06F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D06F0"/>
    <w:pPr>
      <w:keepNext/>
      <w:spacing w:line="360" w:lineRule="auto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06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6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06F0"/>
  </w:style>
  <w:style w:type="paragraph" w:styleId="FootnoteText">
    <w:name w:val="footnote text"/>
    <w:basedOn w:val="Normal"/>
    <w:semiHidden/>
    <w:rsid w:val="006D06F0"/>
    <w:rPr>
      <w:sz w:val="20"/>
    </w:rPr>
  </w:style>
  <w:style w:type="character" w:styleId="FootnoteReference">
    <w:name w:val="footnote reference"/>
    <w:basedOn w:val="DefaultParagraphFont"/>
    <w:semiHidden/>
    <w:rsid w:val="006D06F0"/>
    <w:rPr>
      <w:vertAlign w:val="superscript"/>
    </w:rPr>
  </w:style>
  <w:style w:type="paragraph" w:styleId="BodyTextIndent">
    <w:name w:val="Body Text Indent"/>
    <w:basedOn w:val="Normal"/>
    <w:rsid w:val="006D06F0"/>
    <w:pPr>
      <w:spacing w:line="360" w:lineRule="auto"/>
      <w:ind w:left="720"/>
      <w:jc w:val="both"/>
    </w:pPr>
  </w:style>
  <w:style w:type="paragraph" w:styleId="BodyText">
    <w:name w:val="Body Text"/>
    <w:basedOn w:val="Normal"/>
    <w:rsid w:val="006D06F0"/>
    <w:pPr>
      <w:spacing w:line="480" w:lineRule="auto"/>
    </w:pPr>
    <w:rPr>
      <w:sz w:val="26"/>
    </w:rPr>
  </w:style>
  <w:style w:type="paragraph" w:styleId="BodyTextIndent2">
    <w:name w:val="Body Text Indent 2"/>
    <w:basedOn w:val="Normal"/>
    <w:rsid w:val="006D06F0"/>
    <w:pPr>
      <w:spacing w:line="360" w:lineRule="auto"/>
      <w:ind w:firstLine="720"/>
    </w:pPr>
    <w:rPr>
      <w:sz w:val="26"/>
    </w:rPr>
  </w:style>
  <w:style w:type="character" w:styleId="Hyperlink">
    <w:name w:val="Hyperlink"/>
    <w:basedOn w:val="DefaultParagraphFont"/>
    <w:rsid w:val="006D06F0"/>
    <w:rPr>
      <w:color w:val="0000FF"/>
      <w:u w:val="single"/>
    </w:rPr>
  </w:style>
  <w:style w:type="character" w:styleId="FollowedHyperlink">
    <w:name w:val="FollowedHyperlink"/>
    <w:basedOn w:val="DefaultParagraphFont"/>
    <w:rsid w:val="006D06F0"/>
    <w:rPr>
      <w:color w:val="800080"/>
      <w:u w:val="single"/>
    </w:rPr>
  </w:style>
  <w:style w:type="paragraph" w:styleId="BalloonText">
    <w:name w:val="Balloon Text"/>
    <w:basedOn w:val="Normal"/>
    <w:semiHidden/>
    <w:rsid w:val="002F30A8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9E2448"/>
    <w:rPr>
      <w:b/>
      <w:bCs/>
      <w:spacing w:val="0"/>
      <w:u w:val="double"/>
    </w:rPr>
  </w:style>
  <w:style w:type="paragraph" w:customStyle="1" w:styleId="t1">
    <w:name w:val="t1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t2">
    <w:name w:val="t2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c3">
    <w:name w:val="c3"/>
    <w:basedOn w:val="Normal"/>
    <w:rsid w:val="00C178CA"/>
    <w:pPr>
      <w:widowControl w:val="0"/>
      <w:autoSpaceDE w:val="0"/>
      <w:autoSpaceDN w:val="0"/>
      <w:adjustRightInd w:val="0"/>
      <w:jc w:val="center"/>
    </w:pPr>
    <w:rPr>
      <w:color w:val="auto"/>
      <w:szCs w:val="24"/>
    </w:rPr>
  </w:style>
  <w:style w:type="paragraph" w:customStyle="1" w:styleId="p4">
    <w:name w:val="p4"/>
    <w:basedOn w:val="Normal"/>
    <w:rsid w:val="00C178CA"/>
    <w:pPr>
      <w:widowControl w:val="0"/>
      <w:tabs>
        <w:tab w:val="left" w:pos="204"/>
      </w:tabs>
      <w:autoSpaceDE w:val="0"/>
      <w:autoSpaceDN w:val="0"/>
      <w:adjustRightInd w:val="0"/>
    </w:pPr>
    <w:rPr>
      <w:color w:val="auto"/>
      <w:szCs w:val="24"/>
    </w:rPr>
  </w:style>
  <w:style w:type="paragraph" w:customStyle="1" w:styleId="p5">
    <w:name w:val="p5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/>
    </w:pPr>
    <w:rPr>
      <w:color w:val="auto"/>
      <w:szCs w:val="24"/>
    </w:rPr>
  </w:style>
  <w:style w:type="paragraph" w:customStyle="1" w:styleId="p7">
    <w:name w:val="p7"/>
    <w:basedOn w:val="Normal"/>
    <w:rsid w:val="00C178CA"/>
    <w:pPr>
      <w:widowControl w:val="0"/>
      <w:tabs>
        <w:tab w:val="left" w:pos="1485"/>
        <w:tab w:val="left" w:pos="1797"/>
      </w:tabs>
      <w:autoSpaceDE w:val="0"/>
      <w:autoSpaceDN w:val="0"/>
      <w:adjustRightInd w:val="0"/>
      <w:ind w:left="1797" w:hanging="312"/>
    </w:pPr>
    <w:rPr>
      <w:color w:val="auto"/>
      <w:szCs w:val="24"/>
    </w:rPr>
  </w:style>
  <w:style w:type="paragraph" w:customStyle="1" w:styleId="p8">
    <w:name w:val="p8"/>
    <w:basedOn w:val="Normal"/>
    <w:rsid w:val="00C178CA"/>
    <w:pPr>
      <w:widowControl w:val="0"/>
      <w:tabs>
        <w:tab w:val="left" w:pos="1491"/>
        <w:tab w:val="left" w:pos="1802"/>
      </w:tabs>
      <w:autoSpaceDE w:val="0"/>
      <w:autoSpaceDN w:val="0"/>
      <w:adjustRightInd w:val="0"/>
      <w:ind w:left="1802" w:hanging="311"/>
    </w:pPr>
    <w:rPr>
      <w:color w:val="auto"/>
      <w:szCs w:val="24"/>
    </w:rPr>
  </w:style>
  <w:style w:type="paragraph" w:customStyle="1" w:styleId="p9">
    <w:name w:val="p9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  <w:rPr>
      <w:color w:val="auto"/>
      <w:szCs w:val="24"/>
    </w:rPr>
  </w:style>
  <w:style w:type="paragraph" w:customStyle="1" w:styleId="p10">
    <w:name w:val="p10"/>
    <w:basedOn w:val="Normal"/>
    <w:rsid w:val="00C178CA"/>
    <w:pPr>
      <w:widowControl w:val="0"/>
      <w:tabs>
        <w:tab w:val="left" w:pos="1485"/>
      </w:tabs>
      <w:autoSpaceDE w:val="0"/>
      <w:autoSpaceDN w:val="0"/>
      <w:adjustRightInd w:val="0"/>
      <w:ind w:left="45"/>
    </w:pPr>
    <w:rPr>
      <w:color w:val="auto"/>
      <w:szCs w:val="24"/>
    </w:rPr>
  </w:style>
  <w:style w:type="paragraph" w:customStyle="1" w:styleId="p11">
    <w:name w:val="p11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1485" w:hanging="743"/>
    </w:pPr>
    <w:rPr>
      <w:color w:val="auto"/>
      <w:szCs w:val="24"/>
    </w:rPr>
  </w:style>
  <w:style w:type="paragraph" w:customStyle="1" w:styleId="t12">
    <w:name w:val="t12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t13">
    <w:name w:val="t13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c14">
    <w:name w:val="c14"/>
    <w:basedOn w:val="Normal"/>
    <w:rsid w:val="00C178CA"/>
    <w:pPr>
      <w:widowControl w:val="0"/>
      <w:autoSpaceDE w:val="0"/>
      <w:autoSpaceDN w:val="0"/>
      <w:adjustRightInd w:val="0"/>
      <w:jc w:val="center"/>
    </w:pPr>
    <w:rPr>
      <w:color w:val="auto"/>
      <w:szCs w:val="24"/>
    </w:rPr>
  </w:style>
  <w:style w:type="paragraph" w:customStyle="1" w:styleId="p15">
    <w:name w:val="p15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  <w:rPr>
      <w:color w:val="auto"/>
      <w:szCs w:val="24"/>
    </w:rPr>
  </w:style>
  <w:style w:type="paragraph" w:customStyle="1" w:styleId="p16">
    <w:name w:val="p16"/>
    <w:basedOn w:val="Normal"/>
    <w:rsid w:val="00C178CA"/>
    <w:pPr>
      <w:widowControl w:val="0"/>
      <w:tabs>
        <w:tab w:val="left" w:pos="1491"/>
      </w:tabs>
      <w:autoSpaceDE w:val="0"/>
      <w:autoSpaceDN w:val="0"/>
      <w:adjustRightInd w:val="0"/>
      <w:ind w:left="1491" w:hanging="749"/>
    </w:pPr>
    <w:rPr>
      <w:color w:val="auto"/>
      <w:szCs w:val="24"/>
    </w:rPr>
  </w:style>
  <w:style w:type="paragraph" w:customStyle="1" w:styleId="p17">
    <w:name w:val="p17"/>
    <w:basedOn w:val="Normal"/>
    <w:rsid w:val="00C178CA"/>
    <w:pPr>
      <w:widowControl w:val="0"/>
      <w:tabs>
        <w:tab w:val="left" w:pos="742"/>
        <w:tab w:val="left" w:pos="1491"/>
      </w:tabs>
      <w:autoSpaceDE w:val="0"/>
      <w:autoSpaceDN w:val="0"/>
      <w:adjustRightInd w:val="0"/>
      <w:ind w:left="1491" w:hanging="749"/>
    </w:pPr>
    <w:rPr>
      <w:color w:val="auto"/>
      <w:szCs w:val="24"/>
    </w:rPr>
  </w:style>
  <w:style w:type="paragraph" w:styleId="List2">
    <w:name w:val="List 2"/>
    <w:basedOn w:val="Normal"/>
    <w:rsid w:val="00C178CA"/>
    <w:pPr>
      <w:ind w:left="720" w:hanging="360"/>
    </w:pPr>
  </w:style>
  <w:style w:type="paragraph" w:styleId="NormalIndent">
    <w:name w:val="Normal Indent"/>
    <w:basedOn w:val="Normal"/>
    <w:rsid w:val="00C178CA"/>
    <w:pPr>
      <w:ind w:left="720"/>
    </w:pPr>
  </w:style>
  <w:style w:type="paragraph" w:styleId="List3">
    <w:name w:val="List 3"/>
    <w:basedOn w:val="Normal"/>
    <w:rsid w:val="00C178CA"/>
    <w:pPr>
      <w:ind w:left="1080" w:hanging="360"/>
    </w:pPr>
  </w:style>
  <w:style w:type="paragraph" w:styleId="ListParagraph">
    <w:name w:val="List Paragraph"/>
    <w:basedOn w:val="Normal"/>
    <w:uiPriority w:val="34"/>
    <w:qFormat/>
    <w:rsid w:val="003F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88A3-FD9B-4FCF-A460-97B8358F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FUS-1302*; A-310461F0002; Qwest/USWest</vt:lpstr>
    </vt:vector>
  </TitlesOfParts>
  <Company>PA PUC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FUS-1302*; A-310461F0002; Qwest/USWest</dc:title>
  <dc:subject>Removes ordering language re chart for combined entity.</dc:subject>
  <dc:creator>SEARFOORCE</dc:creator>
  <cp:lastModifiedBy>Farner, Joyce</cp:lastModifiedBy>
  <cp:revision>13</cp:revision>
  <cp:lastPrinted>2014-08-21T11:38:00Z</cp:lastPrinted>
  <dcterms:created xsi:type="dcterms:W3CDTF">2014-07-18T14:44:00Z</dcterms:created>
  <dcterms:modified xsi:type="dcterms:W3CDTF">2014-08-21T11:38:00Z</dcterms:modified>
</cp:coreProperties>
</file>