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5C" w:rsidRPr="00757574" w:rsidRDefault="00A76E5C" w:rsidP="00757574">
      <w:pPr>
        <w:tabs>
          <w:tab w:val="left" w:pos="0"/>
        </w:tabs>
        <w:spacing w:after="0" w:line="233" w:lineRule="auto"/>
        <w:jc w:val="center"/>
        <w:rPr>
          <w:rFonts w:ascii="Times New Roman" w:eastAsia="Times New Roman" w:hAnsi="Times New Roman" w:cs="Times New Roman"/>
          <w:b/>
          <w:sz w:val="24"/>
          <w:szCs w:val="24"/>
        </w:rPr>
      </w:pPr>
      <w:r w:rsidRPr="00757574">
        <w:rPr>
          <w:rFonts w:ascii="Times New Roman" w:eastAsia="Times New Roman" w:hAnsi="Times New Roman" w:cs="Times New Roman"/>
          <w:b/>
          <w:sz w:val="24"/>
          <w:szCs w:val="24"/>
        </w:rPr>
        <w:t>BEFORE THE</w:t>
      </w:r>
    </w:p>
    <w:p w:rsidR="00A76E5C" w:rsidRPr="00757574" w:rsidRDefault="00A76E5C" w:rsidP="00757574">
      <w:pPr>
        <w:tabs>
          <w:tab w:val="left" w:pos="0"/>
        </w:tabs>
        <w:spacing w:after="0" w:line="233" w:lineRule="auto"/>
        <w:jc w:val="center"/>
        <w:rPr>
          <w:rFonts w:ascii="Times New Roman" w:eastAsia="Times New Roman" w:hAnsi="Times New Roman" w:cs="Times New Roman"/>
          <w:b/>
          <w:sz w:val="24"/>
          <w:szCs w:val="24"/>
        </w:rPr>
      </w:pPr>
      <w:r w:rsidRPr="00757574">
        <w:rPr>
          <w:rFonts w:ascii="Times New Roman" w:eastAsia="Times New Roman" w:hAnsi="Times New Roman" w:cs="Times New Roman"/>
          <w:b/>
          <w:sz w:val="24"/>
          <w:szCs w:val="24"/>
        </w:rPr>
        <w:t>PENNSYLVANIA PUBLIC UTILITY COMMISSION</w:t>
      </w:r>
    </w:p>
    <w:p w:rsidR="00A76E5C" w:rsidRPr="00757574" w:rsidRDefault="00A76E5C" w:rsidP="00757574">
      <w:pPr>
        <w:tabs>
          <w:tab w:val="left" w:pos="0"/>
        </w:tabs>
        <w:spacing w:after="0" w:line="233" w:lineRule="auto"/>
        <w:jc w:val="both"/>
        <w:rPr>
          <w:rFonts w:ascii="Times New Roman" w:eastAsia="Times New Roman" w:hAnsi="Times New Roman" w:cs="Times New Roman"/>
          <w:b/>
          <w:sz w:val="24"/>
          <w:szCs w:val="24"/>
        </w:rPr>
      </w:pPr>
    </w:p>
    <w:p w:rsidR="00A76E5C" w:rsidRPr="00757574" w:rsidRDefault="00A76E5C" w:rsidP="00757574">
      <w:pPr>
        <w:tabs>
          <w:tab w:val="left" w:pos="0"/>
        </w:tabs>
        <w:spacing w:after="0" w:line="233" w:lineRule="auto"/>
        <w:jc w:val="both"/>
        <w:rPr>
          <w:rFonts w:ascii="Times New Roman" w:eastAsia="Times New Roman" w:hAnsi="Times New Roman" w:cs="Times New Roman"/>
          <w:b/>
          <w:sz w:val="24"/>
          <w:szCs w:val="24"/>
        </w:rPr>
      </w:pPr>
    </w:p>
    <w:p w:rsidR="00A76E5C" w:rsidRPr="00757574" w:rsidRDefault="00A76E5C" w:rsidP="00757574">
      <w:pPr>
        <w:tabs>
          <w:tab w:val="left" w:pos="0"/>
        </w:tabs>
        <w:spacing w:after="0" w:line="233" w:lineRule="auto"/>
        <w:jc w:val="both"/>
        <w:rPr>
          <w:rFonts w:ascii="Times New Roman" w:eastAsia="Times New Roman" w:hAnsi="Times New Roman" w:cs="Times New Roman"/>
          <w:sz w:val="24"/>
          <w:szCs w:val="24"/>
        </w:r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SBG Management Services, Inc.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Fairmount Manor Realty Co., L.P.</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C-2012-2304215</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SBG Management Services, Inc. /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Elrea Garden Realty Co., L.P.</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C-2012-2304167</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SBG Management Services, Inc. /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Marshall Square Realty Co, L.P.</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C-2012-2304303</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spacing w:after="0" w:line="240" w:lineRule="auto"/>
        <w:rPr>
          <w:rFonts w:ascii="Times New Roman" w:eastAsia="Times New Roman" w:hAnsi="Times New Roman" w:cs="Times New Roman"/>
          <w:sz w:val="24"/>
          <w:szCs w:val="24"/>
        </w:r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SBG Management Services, Inc. /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Colonial Garden Realty Co., L.P.</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C-2012-2304183</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SBG Management Services, Inc. /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Simon Garden Realty Co., L.P.</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C-2012-2304324</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SBG Management Services, Inc. /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Colonial Garden Realty Co., LP.</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C-2012-2334253</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0139AA" w:rsidRDefault="000139AA" w:rsidP="00757574">
      <w:pPr>
        <w:tabs>
          <w:tab w:val="left" w:pos="0"/>
        </w:tabs>
        <w:spacing w:after="0" w:line="233" w:lineRule="auto"/>
        <w:jc w:val="both"/>
        <w:rPr>
          <w:rFonts w:ascii="Times New Roman" w:eastAsia="Times New Roman" w:hAnsi="Times New Roman" w:cs="Times New Roman"/>
          <w:sz w:val="24"/>
          <w:szCs w:val="24"/>
        </w:rPr>
        <w:sectPr w:rsidR="000139AA" w:rsidSect="002527D8">
          <w:pgSz w:w="12240" w:h="15840"/>
          <w:pgMar w:top="1440" w:right="1440" w:bottom="1440" w:left="1440" w:header="720" w:footer="720" w:gutter="0"/>
          <w:cols w:space="720"/>
          <w:docGrid w:linePitch="360"/>
        </w:sect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lastRenderedPageBreak/>
        <w:t>SBG Management Services, Inc.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757574"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Marchwood Realty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C-2012-2308454</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SBG Management Services, Inc. /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Oak Lane Realty Co., LP</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C-2012-2308462</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SBG Management Services, Inc. / </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Fernrock Realty</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t>v.</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C-2012-2308465</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Philadelphia Gas Works</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w:t>
      </w:r>
    </w:p>
    <w:p w:rsidR="00A76E5C" w:rsidRPr="00757574" w:rsidRDefault="00A76E5C" w:rsidP="00757574">
      <w:pPr>
        <w:autoSpaceDE w:val="0"/>
        <w:autoSpaceDN w:val="0"/>
        <w:spacing w:after="0" w:line="240" w:lineRule="auto"/>
        <w:ind w:firstLine="1440"/>
        <w:rPr>
          <w:rFonts w:ascii="Times New Roman" w:eastAsia="Times New Roman" w:hAnsi="Times New Roman" w:cs="Times New Roman"/>
          <w:sz w:val="24"/>
          <w:szCs w:val="24"/>
        </w:rPr>
      </w:pPr>
    </w:p>
    <w:p w:rsidR="00EB69A4" w:rsidRPr="00757574" w:rsidRDefault="00EB69A4" w:rsidP="00757574">
      <w:pPr>
        <w:autoSpaceDE w:val="0"/>
        <w:autoSpaceDN w:val="0"/>
        <w:spacing w:after="0" w:line="240" w:lineRule="auto"/>
        <w:ind w:firstLine="1440"/>
        <w:rPr>
          <w:rFonts w:ascii="Times New Roman" w:eastAsia="Times New Roman" w:hAnsi="Times New Roman" w:cs="Times New Roman"/>
          <w:sz w:val="24"/>
          <w:szCs w:val="24"/>
        </w:rPr>
      </w:pPr>
    </w:p>
    <w:p w:rsidR="00EB69A4" w:rsidRPr="00757574" w:rsidRDefault="00EB69A4" w:rsidP="00757574">
      <w:pPr>
        <w:autoSpaceDE w:val="0"/>
        <w:autoSpaceDN w:val="0"/>
        <w:spacing w:after="0" w:line="240" w:lineRule="auto"/>
        <w:ind w:firstLine="1440"/>
        <w:rPr>
          <w:rFonts w:ascii="Times New Roman" w:eastAsia="Times New Roman" w:hAnsi="Times New Roman" w:cs="Times New Roman"/>
          <w:sz w:val="24"/>
          <w:szCs w:val="24"/>
        </w:rPr>
      </w:pPr>
    </w:p>
    <w:p w:rsidR="00A76E5C" w:rsidRPr="00757574" w:rsidRDefault="00A76E5C" w:rsidP="00757574">
      <w:pPr>
        <w:spacing w:after="0" w:line="240" w:lineRule="auto"/>
        <w:jc w:val="center"/>
        <w:rPr>
          <w:rFonts w:ascii="Times New Roman" w:eastAsia="Times New Roman" w:hAnsi="Times New Roman" w:cs="Times New Roman"/>
          <w:b/>
          <w:sz w:val="24"/>
          <w:szCs w:val="24"/>
          <w:u w:val="single"/>
        </w:rPr>
      </w:pPr>
      <w:r w:rsidRPr="00757574">
        <w:rPr>
          <w:rFonts w:ascii="Times New Roman" w:eastAsia="Times New Roman" w:hAnsi="Times New Roman" w:cs="Times New Roman"/>
          <w:b/>
          <w:sz w:val="24"/>
          <w:szCs w:val="24"/>
          <w:u w:val="single"/>
        </w:rPr>
        <w:t xml:space="preserve">DISCOVERY ORDER </w:t>
      </w:r>
    </w:p>
    <w:p w:rsidR="00A76E5C" w:rsidRPr="00757574" w:rsidRDefault="00A76E5C" w:rsidP="00757574">
      <w:pPr>
        <w:spacing w:after="0" w:line="240" w:lineRule="auto"/>
        <w:rPr>
          <w:rFonts w:ascii="Times New Roman" w:eastAsia="Times New Roman" w:hAnsi="Times New Roman" w:cs="Times New Roman"/>
          <w:caps/>
          <w:sz w:val="24"/>
          <w:szCs w:val="24"/>
        </w:rPr>
      </w:pPr>
    </w:p>
    <w:p w:rsidR="00A76E5C" w:rsidRPr="00757574" w:rsidRDefault="00A76E5C" w:rsidP="00757574">
      <w:pPr>
        <w:spacing w:after="0" w:line="240" w:lineRule="auto"/>
        <w:jc w:val="center"/>
        <w:rPr>
          <w:rFonts w:ascii="Times New Roman" w:eastAsia="Times New Roman" w:hAnsi="Times New Roman" w:cs="Times New Roman"/>
          <w:caps/>
          <w:sz w:val="24"/>
          <w:szCs w:val="24"/>
        </w:rPr>
      </w:pPr>
    </w:p>
    <w:p w:rsidR="00A76E5C" w:rsidRPr="00757574" w:rsidRDefault="00A76E5C" w:rsidP="00757574">
      <w:pPr>
        <w:spacing w:after="0" w:line="240" w:lineRule="auto"/>
        <w:jc w:val="center"/>
        <w:rPr>
          <w:rFonts w:ascii="Times New Roman" w:eastAsia="Times New Roman" w:hAnsi="Times New Roman" w:cs="Times New Roman"/>
          <w:caps/>
          <w:sz w:val="24"/>
          <w:szCs w:val="24"/>
        </w:rPr>
      </w:pPr>
      <w:r w:rsidRPr="00757574">
        <w:rPr>
          <w:rFonts w:ascii="Times New Roman" w:eastAsia="Times New Roman" w:hAnsi="Times New Roman" w:cs="Times New Roman"/>
          <w:caps/>
          <w:sz w:val="24"/>
          <w:szCs w:val="24"/>
        </w:rPr>
        <w:t>I.</w:t>
      </w:r>
      <w:r w:rsidRPr="00757574">
        <w:rPr>
          <w:rFonts w:ascii="Times New Roman" w:eastAsia="Times New Roman" w:hAnsi="Times New Roman" w:cs="Times New Roman"/>
          <w:caps/>
          <w:sz w:val="24"/>
          <w:szCs w:val="24"/>
        </w:rPr>
        <w:tab/>
      </w:r>
      <w:r w:rsidRPr="00757574">
        <w:rPr>
          <w:rFonts w:ascii="Times New Roman" w:eastAsia="Times New Roman" w:hAnsi="Times New Roman" w:cs="Times New Roman"/>
          <w:caps/>
          <w:sz w:val="24"/>
          <w:szCs w:val="24"/>
          <w:u w:val="single"/>
        </w:rPr>
        <w:t>history of the proceeding</w:t>
      </w:r>
    </w:p>
    <w:p w:rsidR="00A76E5C" w:rsidRPr="00757574" w:rsidRDefault="00A76E5C" w:rsidP="00757574">
      <w:pPr>
        <w:autoSpaceDE w:val="0"/>
        <w:autoSpaceDN w:val="0"/>
        <w:spacing w:after="0" w:line="240" w:lineRule="auto"/>
        <w:ind w:firstLine="1440"/>
        <w:rPr>
          <w:rFonts w:ascii="Times New Roman" w:eastAsia="Times New Roman" w:hAnsi="Times New Roman" w:cs="Times New Roman"/>
          <w:sz w:val="24"/>
          <w:szCs w:val="24"/>
        </w:rPr>
      </w:pPr>
    </w:p>
    <w:p w:rsidR="00A76E5C" w:rsidRPr="00757574" w:rsidRDefault="00A76E5C" w:rsidP="00757574">
      <w:pPr>
        <w:spacing w:after="0" w:line="240" w:lineRule="auto"/>
        <w:rPr>
          <w:rFonts w:ascii="Times New Roman" w:eastAsia="Times New Roman" w:hAnsi="Times New Roman" w:cs="Times New Roman"/>
          <w:sz w:val="24"/>
          <w:szCs w:val="24"/>
        </w:rPr>
      </w:pPr>
    </w:p>
    <w:p w:rsidR="00A76E5C" w:rsidRPr="00757574" w:rsidRDefault="00A76E5C"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On October 9, 2013, the Complainants served Set II of Interrogatories and Requests for Production of Documents on the Respondent, PGW.  The Complainants’ Set II of Interrogatories and Requests for Production of Documents consisted of 44 interrogatories.  On October 21, 2013, PGW filed timely objections to Complainants’ Interrogatories and Requests Production of Documents.  On October 30, 2013, the Complainants filed a Motion to deny PGW’s objections and to compel responses to the Complainants’ Interrogatories and Requests for Production of Documents Set II (Motion to Compel).  The Respondent’s Answer to the Complainants’ Motion to Compel was filed on November 4, 2013.  </w:t>
      </w:r>
    </w:p>
    <w:p w:rsidR="00A76E5C" w:rsidRPr="00757574" w:rsidRDefault="00A76E5C" w:rsidP="00757574">
      <w:pPr>
        <w:spacing w:after="0" w:line="360" w:lineRule="auto"/>
        <w:rPr>
          <w:rFonts w:ascii="Times New Roman" w:eastAsia="Times New Roman" w:hAnsi="Times New Roman" w:cs="Times New Roman"/>
          <w:sz w:val="24"/>
          <w:szCs w:val="24"/>
        </w:rPr>
      </w:pPr>
    </w:p>
    <w:p w:rsidR="00A76E5C" w:rsidRPr="00757574" w:rsidRDefault="00A76E5C" w:rsidP="00757574">
      <w:pPr>
        <w:spacing w:after="0" w:line="360" w:lineRule="auto"/>
        <w:ind w:firstLine="1440"/>
        <w:rPr>
          <w:rFonts w:ascii="Times New Roman" w:eastAsia="Calibri" w:hAnsi="Times New Roman" w:cs="Times New Roman"/>
          <w:sz w:val="24"/>
          <w:szCs w:val="24"/>
        </w:rPr>
      </w:pPr>
      <w:r w:rsidRPr="00757574">
        <w:rPr>
          <w:rFonts w:ascii="Times New Roman" w:eastAsia="Times New Roman" w:hAnsi="Times New Roman" w:cs="Times New Roman"/>
          <w:sz w:val="24"/>
          <w:szCs w:val="24"/>
        </w:rPr>
        <w:t xml:space="preserve">On November 14, 2013, I issued an Order granting, in part, and denying, in part, the Complainants’ Motion to Compel.  </w:t>
      </w:r>
    </w:p>
    <w:p w:rsidR="00A76E5C" w:rsidRPr="00757574" w:rsidRDefault="00A76E5C" w:rsidP="00757574">
      <w:pPr>
        <w:spacing w:after="0" w:line="360" w:lineRule="auto"/>
        <w:ind w:firstLine="1440"/>
        <w:rPr>
          <w:rFonts w:ascii="Times New Roman" w:eastAsia="Calibri" w:hAnsi="Times New Roman" w:cs="Times New Roman"/>
          <w:sz w:val="24"/>
          <w:szCs w:val="24"/>
        </w:rPr>
      </w:pPr>
    </w:p>
    <w:p w:rsidR="00A76E5C" w:rsidRPr="00757574" w:rsidRDefault="00A76E5C"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On November 19, 2013, the Respondent filed a Motion for Reconsideration of paragraphs 5, 10, and 11 of the November 14, 2013 Order (Motion for Reconsideration) requesting additional time to respond to Complainants’ Set II of Interrogatories and Requests Production of Documents.  </w:t>
      </w:r>
    </w:p>
    <w:p w:rsidR="00A76E5C" w:rsidRPr="00757574" w:rsidRDefault="00A76E5C" w:rsidP="00757574">
      <w:pPr>
        <w:spacing w:after="0" w:line="360" w:lineRule="auto"/>
        <w:ind w:firstLine="1440"/>
        <w:rPr>
          <w:rFonts w:ascii="Times New Roman" w:eastAsia="Times New Roman" w:hAnsi="Times New Roman" w:cs="Times New Roman"/>
          <w:sz w:val="24"/>
          <w:szCs w:val="24"/>
        </w:rPr>
      </w:pPr>
    </w:p>
    <w:p w:rsidR="00A76E5C" w:rsidRPr="00757574" w:rsidRDefault="00A76E5C"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On December 3, 2013, the Complainants and the Respondent filed a Joint Motion to Amend the November 14, 2013 Order to Extend the Time to Conduct Discovery and to Continue the Hearing Dates in the Nine Consolidated Matters (Joint Motion).  In their Joint Motion, the parties averred that they had reached an agreement on the extension of time to answer the Complainants’ Set II-Discovery Requests and requested a continuance of the scheduled hearings in order to allow the Respondent to provide the required information and the Complainants to review it.  The parties stated that they had negotiated this proposal in good faith and believed it to be helpful to the development of facts critical to a resolution of these cases.</w:t>
      </w:r>
    </w:p>
    <w:p w:rsidR="00A76E5C" w:rsidRPr="00757574" w:rsidRDefault="00A76E5C" w:rsidP="00757574">
      <w:pPr>
        <w:spacing w:after="0" w:line="360" w:lineRule="auto"/>
        <w:rPr>
          <w:rFonts w:ascii="Times New Roman" w:eastAsia="Times New Roman" w:hAnsi="Times New Roman" w:cs="Times New Roman"/>
          <w:sz w:val="24"/>
          <w:szCs w:val="24"/>
        </w:rPr>
      </w:pPr>
    </w:p>
    <w:p w:rsidR="00A76E5C" w:rsidRPr="00757574" w:rsidRDefault="00A76E5C"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By Order dated December 9, 2013, I granted the Parties’ Joint Motion requesting an extension of the time to conduct discovery and a continuance of the hearings scheduled in these cases.</w:t>
      </w:r>
      <w:r w:rsidRPr="00757574">
        <w:rPr>
          <w:rFonts w:ascii="Times New Roman" w:eastAsia="Times New Roman" w:hAnsi="Times New Roman" w:cs="Times New Roman"/>
          <w:sz w:val="24"/>
          <w:szCs w:val="24"/>
          <w:vertAlign w:val="superscript"/>
        </w:rPr>
        <w:footnoteReference w:id="1"/>
      </w:r>
      <w:r w:rsidRPr="00757574">
        <w:rPr>
          <w:rFonts w:ascii="Times New Roman" w:eastAsia="Times New Roman" w:hAnsi="Times New Roman" w:cs="Times New Roman"/>
          <w:sz w:val="24"/>
          <w:szCs w:val="24"/>
        </w:rPr>
        <w:t xml:space="preserve">  </w:t>
      </w:r>
    </w:p>
    <w:p w:rsidR="00A76E5C" w:rsidRPr="00757574" w:rsidRDefault="00A76E5C" w:rsidP="00757574">
      <w:pPr>
        <w:spacing w:after="0" w:line="360" w:lineRule="auto"/>
        <w:ind w:firstLine="1440"/>
        <w:rPr>
          <w:rFonts w:ascii="Times New Roman" w:eastAsia="Times New Roman" w:hAnsi="Times New Roman" w:cs="Times New Roman"/>
          <w:sz w:val="24"/>
          <w:szCs w:val="24"/>
        </w:rPr>
      </w:pPr>
    </w:p>
    <w:p w:rsidR="00A76E5C" w:rsidRDefault="00A76E5C"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On January 2, 2014, the Complainants filed a Second Motion to Compel a full response and complete answer to Complainants’ Request for Production of Documents and Interrogatories, Set II, Interrogatory No. 26 (Second Motion to Compel).  This Motion did not contain a certification by counsel setting forth the specific actions the parties have undertaken to resolve their discovery disputes informally.  See Prehearing Order dated March 27, 2013, ¶ 9, in each of the above captioned Complaints.</w:t>
      </w:r>
    </w:p>
    <w:p w:rsidR="000139AA" w:rsidRPr="00757574" w:rsidRDefault="000139AA" w:rsidP="00757574">
      <w:pPr>
        <w:spacing w:after="0" w:line="360" w:lineRule="auto"/>
        <w:ind w:firstLine="1440"/>
        <w:rPr>
          <w:rFonts w:ascii="Times New Roman" w:eastAsia="Times New Roman" w:hAnsi="Times New Roman" w:cs="Times New Roman"/>
          <w:sz w:val="24"/>
          <w:szCs w:val="24"/>
        </w:rPr>
      </w:pPr>
    </w:p>
    <w:p w:rsidR="00A76E5C" w:rsidRPr="00757574" w:rsidRDefault="00A76E5C"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By e-mail dated January 21, 2014, counsel for PGW informed me that the parties had informally agreed to extend the period of time that PGW had to respond to Complainants’ Set II of Interrogatories and Requests Production of Documents from January 17, 2014, to January 31, 2014, and requested that any evidentiary hearing in the three sets of consolidated matters be scheduled after March 31, 2014.  The Complainants did not object to this request.</w:t>
      </w:r>
    </w:p>
    <w:p w:rsidR="00A76E5C" w:rsidRPr="00757574" w:rsidRDefault="00A76E5C" w:rsidP="00757574">
      <w:pPr>
        <w:spacing w:after="0" w:line="360" w:lineRule="auto"/>
        <w:ind w:firstLine="1440"/>
        <w:rPr>
          <w:rFonts w:ascii="Times New Roman" w:eastAsia="Calibri" w:hAnsi="Times New Roman" w:cs="Times New Roman"/>
          <w:sz w:val="24"/>
          <w:szCs w:val="24"/>
        </w:rPr>
      </w:pPr>
      <w:r w:rsidRPr="00757574">
        <w:rPr>
          <w:rFonts w:ascii="Times New Roman" w:eastAsia="Times New Roman" w:hAnsi="Times New Roman" w:cs="Times New Roman"/>
          <w:sz w:val="24"/>
          <w:szCs w:val="24"/>
        </w:rPr>
        <w:t>PGW’s communication of January 21, 2014, was essentially a request to amend the ordering paragraphs of my December 9, 2013 Order, and was treated as such.  By Order dated February 4, 2014, I granted PGW’s</w:t>
      </w:r>
      <w:r w:rsidRPr="00757574">
        <w:rPr>
          <w:rFonts w:ascii="Times New Roman" w:eastAsia="Calibri" w:hAnsi="Times New Roman" w:cs="Times New Roman"/>
          <w:sz w:val="24"/>
          <w:szCs w:val="24"/>
        </w:rPr>
        <w:t xml:space="preserve"> request </w:t>
      </w:r>
      <w:r w:rsidRPr="00757574">
        <w:rPr>
          <w:rFonts w:ascii="Times New Roman" w:eastAsia="Times New Roman" w:hAnsi="Times New Roman" w:cs="Times New Roman"/>
          <w:sz w:val="24"/>
          <w:szCs w:val="24"/>
        </w:rPr>
        <w:t xml:space="preserve">to amend the December 9, 2013 Order to extend the time to conduct discovery and to continue the hearing dates.  In particular, </w:t>
      </w:r>
      <w:r w:rsidRPr="00757574">
        <w:rPr>
          <w:rFonts w:ascii="Times New Roman" w:eastAsia="Calibri" w:hAnsi="Times New Roman" w:cs="Times New Roman"/>
          <w:sz w:val="24"/>
          <w:szCs w:val="24"/>
        </w:rPr>
        <w:t>the February 4, 2014 Order extended the period of time available to PGW for proving a full and complete response to Complainants’ Set II of Interrogatories and Requests for Production of Documents to January 31, 2014.</w:t>
      </w:r>
    </w:p>
    <w:p w:rsidR="00A76E5C" w:rsidRPr="00757574" w:rsidRDefault="00A76E5C" w:rsidP="00757574">
      <w:pPr>
        <w:spacing w:after="0" w:line="360" w:lineRule="auto"/>
        <w:ind w:firstLine="1440"/>
        <w:rPr>
          <w:rFonts w:ascii="Times New Roman" w:eastAsia="Calibri" w:hAnsi="Times New Roman" w:cs="Times New Roman"/>
          <w:sz w:val="24"/>
          <w:szCs w:val="24"/>
        </w:rPr>
      </w:pPr>
    </w:p>
    <w:p w:rsidR="00A76E5C" w:rsidRPr="00757574" w:rsidRDefault="00A76E5C" w:rsidP="00757574">
      <w:pPr>
        <w:spacing w:after="0" w:line="360" w:lineRule="auto"/>
        <w:ind w:firstLine="1440"/>
        <w:rPr>
          <w:rFonts w:ascii="Times New Roman" w:eastAsia="Calibri" w:hAnsi="Times New Roman" w:cs="Times New Roman"/>
          <w:sz w:val="24"/>
          <w:szCs w:val="24"/>
        </w:rPr>
      </w:pPr>
      <w:r w:rsidRPr="00757574">
        <w:rPr>
          <w:rFonts w:ascii="Times New Roman" w:eastAsia="Calibri" w:hAnsi="Times New Roman" w:cs="Times New Roman"/>
          <w:sz w:val="24"/>
          <w:szCs w:val="24"/>
        </w:rPr>
        <w:t>On February 10, 2014, the Complainants filed an Amended Second Motion to Compel.  On February 18, 2014, PGW filed its response to Complainants’ Amended Second Motion to Compel.</w:t>
      </w:r>
    </w:p>
    <w:p w:rsidR="00A76E5C" w:rsidRPr="00757574" w:rsidRDefault="00A76E5C" w:rsidP="00757574">
      <w:pPr>
        <w:spacing w:after="0" w:line="360" w:lineRule="auto"/>
        <w:ind w:firstLine="1440"/>
        <w:rPr>
          <w:rFonts w:ascii="Times New Roman" w:eastAsia="Calibri" w:hAnsi="Times New Roman" w:cs="Times New Roman"/>
          <w:sz w:val="24"/>
          <w:szCs w:val="24"/>
        </w:rPr>
      </w:pPr>
    </w:p>
    <w:p w:rsidR="00A76E5C" w:rsidRPr="00757574" w:rsidRDefault="00A76E5C" w:rsidP="00757574">
      <w:pPr>
        <w:pStyle w:val="ListParagraph"/>
        <w:ind w:left="0" w:firstLine="1440"/>
      </w:pPr>
      <w:r w:rsidRPr="00757574">
        <w:rPr>
          <w:rFonts w:eastAsia="Calibri"/>
        </w:rPr>
        <w:t>On April 9, 2014, I issued an</w:t>
      </w:r>
      <w:r w:rsidRPr="00757574">
        <w:t xml:space="preserve"> Order granting, in part, and denying, in part, the Complainants’ Amended Second Motion to Compel.  The Order denied</w:t>
      </w:r>
      <w:r w:rsidRPr="00757574">
        <w:rPr>
          <w:rFonts w:eastAsia="MS Mincho"/>
        </w:rPr>
        <w:t xml:space="preserve"> the Complainants’ Amended Second Motion to Compel </w:t>
      </w:r>
      <w:r w:rsidRPr="00757574">
        <w:t>supplemental responses with regard to Complainants’ Set II discovery requests numbered 14, 17, 18, 19, 20, 21, 26, 28, 31, 33, 34, 35, 37, 38, and 39.  The Order also directed PGW to submit supplemental responses to Complainants’ Set II discovery requests numbered 5, 6, 7, 8, 9, 10, 11, 12, 13, 15, 16, 22, 23, 24, 27, 29, 30, and 36, within forty-five (45) days from the day of that Order, or by May 27, 2014</w:t>
      </w:r>
      <w:r w:rsidRPr="00757574">
        <w:rPr>
          <w:rStyle w:val="FootnoteReference"/>
        </w:rPr>
        <w:footnoteReference w:id="2"/>
      </w:r>
      <w:r w:rsidRPr="00757574">
        <w:t>.  See April 9, 2014 Order, Ordering Paragraphs ## 3, 4.</w:t>
      </w:r>
    </w:p>
    <w:p w:rsidR="00A76E5C" w:rsidRPr="00757574" w:rsidRDefault="00A76E5C" w:rsidP="00757574">
      <w:pPr>
        <w:pStyle w:val="ListParagraph"/>
        <w:ind w:left="0" w:firstLine="1440"/>
      </w:pPr>
    </w:p>
    <w:p w:rsidR="00A76E5C" w:rsidRPr="00757574" w:rsidRDefault="00A76E5C" w:rsidP="00757574">
      <w:pPr>
        <w:spacing w:after="0" w:line="360" w:lineRule="auto"/>
        <w:ind w:firstLine="1440"/>
        <w:rPr>
          <w:rFonts w:ascii="Times New Roman" w:eastAsia="Calibri" w:hAnsi="Times New Roman" w:cs="Times New Roman"/>
          <w:sz w:val="24"/>
          <w:szCs w:val="24"/>
        </w:rPr>
      </w:pPr>
      <w:r w:rsidRPr="00757574">
        <w:rPr>
          <w:rFonts w:ascii="Times New Roman" w:eastAsia="Calibri" w:hAnsi="Times New Roman" w:cs="Times New Roman"/>
          <w:sz w:val="24"/>
          <w:szCs w:val="24"/>
        </w:rPr>
        <w:t>On April 14, 2014, the Complainants filed a Motion for Reconsideration of the April 9, 2014 Order.  In particular, the Complainants requested that I reconsider and/or modify my ruling concerning Complainants Set II-17, 18, 19, 21, 35, 36, 37, 38, and 39.  On May 5, 2014, the Respondent filed its response to the Complainants’ Motion for Reconsideration of the April 9, 2014 Order.</w:t>
      </w:r>
    </w:p>
    <w:p w:rsidR="00A76E5C" w:rsidRPr="00757574" w:rsidRDefault="00A76E5C" w:rsidP="00757574">
      <w:pPr>
        <w:spacing w:after="0" w:line="360" w:lineRule="auto"/>
        <w:ind w:firstLine="1440"/>
        <w:rPr>
          <w:rFonts w:ascii="Times New Roman" w:eastAsia="Calibri" w:hAnsi="Times New Roman" w:cs="Times New Roman"/>
          <w:sz w:val="24"/>
          <w:szCs w:val="24"/>
        </w:rPr>
      </w:pPr>
    </w:p>
    <w:p w:rsidR="00A76E5C" w:rsidRPr="00757574" w:rsidRDefault="00A76E5C" w:rsidP="00757574">
      <w:pPr>
        <w:spacing w:after="0" w:line="360" w:lineRule="auto"/>
        <w:ind w:firstLine="1440"/>
        <w:rPr>
          <w:rFonts w:ascii="Times New Roman" w:eastAsia="Calibri" w:hAnsi="Times New Roman" w:cs="Times New Roman"/>
          <w:sz w:val="24"/>
          <w:szCs w:val="24"/>
        </w:rPr>
      </w:pPr>
      <w:r w:rsidRPr="00757574">
        <w:rPr>
          <w:rFonts w:ascii="Times New Roman" w:eastAsia="Calibri" w:hAnsi="Times New Roman" w:cs="Times New Roman"/>
          <w:sz w:val="24"/>
          <w:szCs w:val="24"/>
        </w:rPr>
        <w:t xml:space="preserve">On May 12, 2014, I issued an Order which granted the Complainants’ Motion for Reconsideration of the April 9, 2014 Order only to the extent that </w:t>
      </w:r>
      <w:r w:rsidRPr="00757574">
        <w:rPr>
          <w:rFonts w:ascii="Times New Roman" w:hAnsi="Times New Roman" w:cs="Times New Roman"/>
          <w:sz w:val="24"/>
          <w:szCs w:val="24"/>
        </w:rPr>
        <w:t>it instructed PGW to submit a supplemental response to Complainants Set II-38 within the original 45-day deadline set by the April 9, 2014 Order, and denied the remainder of the Motion.</w:t>
      </w:r>
    </w:p>
    <w:p w:rsidR="00A76E5C" w:rsidRPr="00757574" w:rsidRDefault="00A76E5C" w:rsidP="00757574">
      <w:pPr>
        <w:spacing w:after="0"/>
        <w:rPr>
          <w:rFonts w:ascii="Times New Roman" w:hAnsi="Times New Roman" w:cs="Times New Roman"/>
          <w:sz w:val="24"/>
          <w:szCs w:val="24"/>
        </w:rPr>
      </w:pPr>
    </w:p>
    <w:p w:rsidR="00A76E5C" w:rsidRPr="00757574" w:rsidRDefault="00A76E5C" w:rsidP="00757574">
      <w:pPr>
        <w:pStyle w:val="ListParagraph"/>
        <w:ind w:left="0" w:firstLine="1440"/>
      </w:pPr>
      <w:r w:rsidRPr="00757574">
        <w:t>On June 10, 2014, I received a copy of PGW’s objections to Complainants’ Set III of Interrogatories and Requests for Production of Documents (Complainants’ Set III), which was served on PGW on May 28, 2014, and consists of 28 interrogatories.</w:t>
      </w:r>
    </w:p>
    <w:p w:rsidR="00A76E5C" w:rsidRPr="00757574" w:rsidRDefault="00A76E5C" w:rsidP="00757574">
      <w:pPr>
        <w:spacing w:after="0" w:line="360" w:lineRule="auto"/>
        <w:rPr>
          <w:rFonts w:ascii="Times New Roman" w:hAnsi="Times New Roman" w:cs="Times New Roman"/>
          <w:sz w:val="24"/>
          <w:szCs w:val="24"/>
        </w:rPr>
      </w:pPr>
    </w:p>
    <w:p w:rsidR="00A76E5C" w:rsidRPr="00757574" w:rsidRDefault="00A76E5C"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 xml:space="preserve">On June 13, 2014, I received from PGW a Certificate of Service for its Set I of Interrogatories and Request for Production of Documents (PGW’s Set I). </w:t>
      </w:r>
    </w:p>
    <w:p w:rsidR="00A76E5C" w:rsidRPr="00757574" w:rsidRDefault="00A76E5C" w:rsidP="00757574">
      <w:pPr>
        <w:spacing w:after="0" w:line="360" w:lineRule="auto"/>
        <w:ind w:left="360"/>
        <w:rPr>
          <w:rFonts w:ascii="Times New Roman" w:hAnsi="Times New Roman" w:cs="Times New Roman"/>
          <w:sz w:val="24"/>
          <w:szCs w:val="24"/>
        </w:rPr>
      </w:pPr>
    </w:p>
    <w:p w:rsidR="00A76E5C" w:rsidRPr="00757574" w:rsidRDefault="00A76E5C"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On July 3, 2014</w:t>
      </w:r>
      <w:r w:rsidR="00F47A3C" w:rsidRPr="00757574">
        <w:rPr>
          <w:rFonts w:ascii="Times New Roman" w:hAnsi="Times New Roman" w:cs="Times New Roman"/>
          <w:sz w:val="24"/>
          <w:szCs w:val="24"/>
        </w:rPr>
        <w:t>,</w:t>
      </w:r>
      <w:r w:rsidRPr="00757574">
        <w:rPr>
          <w:rFonts w:ascii="Times New Roman" w:hAnsi="Times New Roman" w:cs="Times New Roman"/>
          <w:sz w:val="24"/>
          <w:szCs w:val="24"/>
        </w:rPr>
        <w:t xml:space="preserve"> I issued a Discovery Order, which informed the parties, </w:t>
      </w:r>
      <w:r w:rsidRPr="00757574">
        <w:rPr>
          <w:rFonts w:ascii="Times New Roman" w:hAnsi="Times New Roman" w:cs="Times New Roman"/>
          <w:i/>
          <w:sz w:val="24"/>
          <w:szCs w:val="24"/>
        </w:rPr>
        <w:t>inter alia</w:t>
      </w:r>
      <w:r w:rsidRPr="00757574">
        <w:rPr>
          <w:rFonts w:ascii="Times New Roman" w:hAnsi="Times New Roman" w:cs="Times New Roman"/>
          <w:sz w:val="24"/>
          <w:szCs w:val="24"/>
        </w:rPr>
        <w:t xml:space="preserve">, that a Discovery Conference was scheduled for July 11, 2014, at 1:30 p.m., and requested that they submit discovery memoranda, essentially completing the Discovery Plan Form.  </w:t>
      </w:r>
    </w:p>
    <w:p w:rsidR="00A76E5C" w:rsidRPr="00757574" w:rsidRDefault="00A76E5C" w:rsidP="00757574">
      <w:pPr>
        <w:spacing w:after="0" w:line="360" w:lineRule="auto"/>
        <w:rPr>
          <w:rFonts w:ascii="Times New Roman" w:hAnsi="Times New Roman" w:cs="Times New Roman"/>
          <w:sz w:val="24"/>
          <w:szCs w:val="24"/>
        </w:rPr>
      </w:pPr>
    </w:p>
    <w:p w:rsidR="00A76E5C" w:rsidRPr="00757574" w:rsidRDefault="00A76E5C"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Both parties submitted their Discovery Memor</w:t>
      </w:r>
      <w:r w:rsidR="00520AF1" w:rsidRPr="00757574">
        <w:rPr>
          <w:rFonts w:ascii="Times New Roman" w:hAnsi="Times New Roman" w:cs="Times New Roman"/>
          <w:sz w:val="24"/>
          <w:szCs w:val="24"/>
        </w:rPr>
        <w:t xml:space="preserve">anda timely. </w:t>
      </w:r>
      <w:r w:rsidRPr="00757574">
        <w:rPr>
          <w:rFonts w:ascii="Times New Roman" w:hAnsi="Times New Roman" w:cs="Times New Roman"/>
          <w:sz w:val="24"/>
          <w:szCs w:val="24"/>
        </w:rPr>
        <w:t>The Discovery Conference was held as scheduled on July 11, 2014, at 1:30 p.m.  Both parties appeared represented by counsel.  After reviewing the discovery plans submitted by the parties and addressing some of the issues raised by them at the Discovery Conference, a discovery schedule was adopted which was memorialized in an Order issued on July 23, 2014.</w:t>
      </w:r>
    </w:p>
    <w:p w:rsidR="001B42EB" w:rsidRPr="00757574" w:rsidRDefault="001B42EB" w:rsidP="00757574">
      <w:pPr>
        <w:spacing w:after="0" w:line="360" w:lineRule="auto"/>
        <w:ind w:firstLine="1440"/>
        <w:rPr>
          <w:rFonts w:ascii="Times New Roman" w:hAnsi="Times New Roman" w:cs="Times New Roman"/>
          <w:sz w:val="24"/>
          <w:szCs w:val="24"/>
        </w:rPr>
      </w:pPr>
    </w:p>
    <w:p w:rsidR="001B42EB" w:rsidRPr="00757574" w:rsidRDefault="001B42EB" w:rsidP="00757574">
      <w:pPr>
        <w:spacing w:after="0" w:line="360" w:lineRule="auto"/>
        <w:ind w:firstLine="1440"/>
        <w:rPr>
          <w:rFonts w:ascii="Times New Roman" w:hAnsi="Times New Roman" w:cs="Times New Roman"/>
          <w:sz w:val="24"/>
          <w:szCs w:val="24"/>
        </w:rPr>
      </w:pPr>
      <w:r w:rsidRPr="00757574">
        <w:rPr>
          <w:rFonts w:ascii="Times New Roman" w:eastAsia="Times New Roman" w:hAnsi="Times New Roman" w:cs="Times New Roman"/>
          <w:sz w:val="24"/>
          <w:szCs w:val="24"/>
        </w:rPr>
        <w:t>On July 11, 2014, PGW submitted a supplemental or additional response to Complainants Set II-36.</w:t>
      </w:r>
    </w:p>
    <w:p w:rsidR="00A76E5C" w:rsidRPr="00757574" w:rsidRDefault="00A76E5C" w:rsidP="00757574">
      <w:pPr>
        <w:spacing w:after="0" w:line="360" w:lineRule="auto"/>
        <w:rPr>
          <w:rFonts w:ascii="Times New Roman" w:eastAsia="Times New Roman" w:hAnsi="Times New Roman" w:cs="Times New Roman"/>
          <w:sz w:val="24"/>
          <w:szCs w:val="24"/>
        </w:rPr>
      </w:pPr>
    </w:p>
    <w:p w:rsidR="00384500" w:rsidRPr="00757574" w:rsidRDefault="00A76E5C"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 xml:space="preserve">On July 30 2014, the Complainants filed a </w:t>
      </w:r>
      <w:r w:rsidR="00AC4791" w:rsidRPr="00757574">
        <w:rPr>
          <w:rFonts w:ascii="Times New Roman" w:hAnsi="Times New Roman" w:cs="Times New Roman"/>
          <w:sz w:val="24"/>
          <w:szCs w:val="24"/>
        </w:rPr>
        <w:t>“</w:t>
      </w:r>
      <w:r w:rsidRPr="00757574">
        <w:rPr>
          <w:rFonts w:ascii="Times New Roman" w:hAnsi="Times New Roman" w:cs="Times New Roman"/>
          <w:sz w:val="24"/>
          <w:szCs w:val="24"/>
        </w:rPr>
        <w:t>Motion for Sanctions for PGW’s Failure to Respond to Complainants’ Request for Production of Documents and Interrogatories, Set II</w:t>
      </w:r>
      <w:r w:rsidR="00AC4791" w:rsidRPr="00757574">
        <w:rPr>
          <w:rFonts w:ascii="Times New Roman" w:hAnsi="Times New Roman" w:cs="Times New Roman"/>
          <w:sz w:val="24"/>
          <w:szCs w:val="24"/>
        </w:rPr>
        <w:t>, Interrogatory Nos. 5, 11-20, 22-24, 25 (except 2</w:t>
      </w:r>
      <w:r w:rsidR="00C56AD8" w:rsidRPr="00757574">
        <w:rPr>
          <w:rFonts w:ascii="Times New Roman" w:hAnsi="Times New Roman" w:cs="Times New Roman"/>
          <w:sz w:val="24"/>
          <w:szCs w:val="24"/>
        </w:rPr>
        <w:t>5(b)) 26, 27, 35, 36, 38, 39</w:t>
      </w:r>
      <w:r w:rsidR="00AC4791" w:rsidRPr="00757574">
        <w:rPr>
          <w:rFonts w:ascii="Times New Roman" w:hAnsi="Times New Roman" w:cs="Times New Roman"/>
          <w:sz w:val="24"/>
          <w:szCs w:val="24"/>
        </w:rPr>
        <w:t>”</w:t>
      </w:r>
      <w:r w:rsidR="00E924D6" w:rsidRPr="00757574">
        <w:rPr>
          <w:rFonts w:ascii="Times New Roman" w:hAnsi="Times New Roman" w:cs="Times New Roman"/>
          <w:sz w:val="24"/>
          <w:szCs w:val="24"/>
        </w:rPr>
        <w:t xml:space="preserve"> </w:t>
      </w:r>
      <w:r w:rsidR="00C56AD8" w:rsidRPr="00757574">
        <w:rPr>
          <w:rFonts w:ascii="Times New Roman" w:hAnsi="Times New Roman" w:cs="Times New Roman"/>
          <w:sz w:val="24"/>
          <w:szCs w:val="24"/>
        </w:rPr>
        <w:t>(Motion for Sanctions).</w:t>
      </w:r>
      <w:r w:rsidR="00E924D6" w:rsidRPr="00757574">
        <w:rPr>
          <w:rFonts w:ascii="Times New Roman" w:hAnsi="Times New Roman" w:cs="Times New Roman"/>
          <w:sz w:val="24"/>
          <w:szCs w:val="24"/>
        </w:rPr>
        <w:t xml:space="preserve">  On August 4, 2014, PGW requested, via e-mail, a 10-day extension of time to file a response to Complainants’ Motion for Sanctions.   On the same day, I responded to PGW’s e-mail denying the request for extension of time.  On August 4, 2014, PGW filed its response to Complainants’ Motion for Sanctions.</w:t>
      </w:r>
    </w:p>
    <w:p w:rsidR="00520AF1" w:rsidRPr="00757574" w:rsidRDefault="00520AF1" w:rsidP="00757574">
      <w:pPr>
        <w:spacing w:after="0" w:line="360" w:lineRule="auto"/>
        <w:ind w:firstLine="1440"/>
        <w:rPr>
          <w:rFonts w:ascii="Times New Roman" w:hAnsi="Times New Roman" w:cs="Times New Roman"/>
          <w:sz w:val="24"/>
          <w:szCs w:val="24"/>
        </w:rPr>
      </w:pPr>
    </w:p>
    <w:p w:rsidR="00520AF1" w:rsidRPr="00757574" w:rsidRDefault="00520AF1"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The Complainants’ Motion for Sanctions is ready for ruling.</w:t>
      </w:r>
    </w:p>
    <w:p w:rsidR="00AC4791" w:rsidRPr="00757574" w:rsidRDefault="00AC4791" w:rsidP="00757574">
      <w:pPr>
        <w:spacing w:after="0" w:line="360" w:lineRule="auto"/>
        <w:ind w:firstLine="1440"/>
        <w:rPr>
          <w:rFonts w:ascii="Times New Roman" w:hAnsi="Times New Roman" w:cs="Times New Roman"/>
          <w:sz w:val="24"/>
          <w:szCs w:val="24"/>
        </w:rPr>
      </w:pPr>
    </w:p>
    <w:p w:rsidR="00AC4791" w:rsidRPr="00757574" w:rsidRDefault="00AC4791" w:rsidP="00757574">
      <w:pPr>
        <w:spacing w:after="0" w:line="360" w:lineRule="auto"/>
        <w:jc w:val="center"/>
        <w:rPr>
          <w:rFonts w:ascii="Times New Roman" w:hAnsi="Times New Roman" w:cs="Times New Roman"/>
          <w:sz w:val="24"/>
          <w:szCs w:val="24"/>
          <w:u w:val="single"/>
        </w:rPr>
      </w:pPr>
      <w:r w:rsidRPr="00757574">
        <w:rPr>
          <w:rFonts w:ascii="Times New Roman" w:hAnsi="Times New Roman" w:cs="Times New Roman"/>
          <w:sz w:val="24"/>
          <w:szCs w:val="24"/>
          <w:u w:val="single"/>
        </w:rPr>
        <w:t>DIS</w:t>
      </w:r>
      <w:r w:rsidR="00520AF1" w:rsidRPr="00757574">
        <w:rPr>
          <w:rFonts w:ascii="Times New Roman" w:hAnsi="Times New Roman" w:cs="Times New Roman"/>
          <w:sz w:val="24"/>
          <w:szCs w:val="24"/>
          <w:u w:val="single"/>
        </w:rPr>
        <w:t>CUSSION</w:t>
      </w:r>
    </w:p>
    <w:p w:rsidR="00AC4791" w:rsidRPr="00757574" w:rsidRDefault="00AC4791" w:rsidP="00757574">
      <w:pPr>
        <w:spacing w:after="0" w:line="360" w:lineRule="auto"/>
        <w:ind w:firstLine="1440"/>
        <w:jc w:val="center"/>
        <w:rPr>
          <w:rFonts w:ascii="Times New Roman" w:hAnsi="Times New Roman" w:cs="Times New Roman"/>
          <w:sz w:val="24"/>
          <w:szCs w:val="24"/>
          <w:u w:val="single"/>
        </w:rPr>
      </w:pPr>
    </w:p>
    <w:p w:rsidR="00E75E0D" w:rsidRPr="00757574" w:rsidRDefault="00AC4791" w:rsidP="00757574">
      <w:pPr>
        <w:pStyle w:val="ListParagraph"/>
        <w:ind w:left="0" w:firstLine="1440"/>
      </w:pPr>
      <w:r w:rsidRPr="00757574">
        <w:t xml:space="preserve">Before I address the merits of Complainants’ Motion for Sanctions, I would like to address one preliminary matter.  </w:t>
      </w:r>
      <w:r w:rsidR="00477D77" w:rsidRPr="00757574">
        <w:t>Pursuant to my April 9, 2014 Order on Complainants’ Amended Second Motion to Compel</w:t>
      </w:r>
      <w:r w:rsidR="00221079" w:rsidRPr="00757574">
        <w:rPr>
          <w:rFonts w:eastAsia="Calibri"/>
        </w:rPr>
        <w:t>, the Complainant’s motion to c</w:t>
      </w:r>
      <w:r w:rsidR="00477D77" w:rsidRPr="00757574">
        <w:rPr>
          <w:rFonts w:eastAsia="Calibri"/>
        </w:rPr>
        <w:t xml:space="preserve">ompel supplemental responses to its Set II interrogatories and Requests for Production of Documents was granted with regard to </w:t>
      </w:r>
      <w:r w:rsidR="00477D77" w:rsidRPr="00757574">
        <w:t xml:space="preserve">Complainants’ Set II discovery requests numbered 5, 6, 7, 8, 9, 10, 11, 12, 13, 15, 16, 22, 23, 24, 27, 29, 30, 36, and was denied with regard to Complainants’ Set II discovery requests numbered 14, 17, 18, 19, 20, 21, 26, 28, 31, 33, 34, 35, 37, </w:t>
      </w:r>
      <w:r w:rsidR="00221079" w:rsidRPr="00757574">
        <w:t xml:space="preserve">38 </w:t>
      </w:r>
      <w:r w:rsidR="00477D77" w:rsidRPr="00757574">
        <w:t>and 39.  See April 9, 2014 Ord</w:t>
      </w:r>
      <w:r w:rsidR="00221079" w:rsidRPr="00757574">
        <w:t xml:space="preserve">er, Ordering Paragraphs ## 3, 4.  The Complainants requested </w:t>
      </w:r>
      <w:r w:rsidR="00F909EF" w:rsidRPr="00757574">
        <w:t>reconsideration of</w:t>
      </w:r>
      <w:r w:rsidR="00221079" w:rsidRPr="00757574">
        <w:t xml:space="preserve"> the April 9, 2014 Order </w:t>
      </w:r>
      <w:r w:rsidR="00F909EF" w:rsidRPr="00757574">
        <w:t xml:space="preserve">with regard to Complainants Set II- 17, 18, 19, 21, 35, 36, 37, 38 and 39.  The May 12, 2014 Order denied the Complainants’ Motion for Reconsideration of the April 9, 2014 Order except for Complainants Set II-38. </w:t>
      </w:r>
      <w:r w:rsidR="00221079" w:rsidRPr="00757574">
        <w:t xml:space="preserve"> </w:t>
      </w:r>
      <w:r w:rsidR="00477D77" w:rsidRPr="00757574">
        <w:t xml:space="preserve">In an </w:t>
      </w:r>
      <w:r w:rsidR="000B469D" w:rsidRPr="00757574">
        <w:t>extraordinary</w:t>
      </w:r>
      <w:r w:rsidR="00477D77" w:rsidRPr="00757574">
        <w:t xml:space="preserve"> move, </w:t>
      </w:r>
      <w:r w:rsidR="00BB081D" w:rsidRPr="00757574">
        <w:t xml:space="preserve">the Complainants have included </w:t>
      </w:r>
      <w:r w:rsidR="00F909EF" w:rsidRPr="00757574">
        <w:t>Complainants Set II-</w:t>
      </w:r>
      <w:r w:rsidR="00BB081D" w:rsidRPr="00757574">
        <w:t xml:space="preserve">14, 17, 18, 19, 20, 35, and 39 in </w:t>
      </w:r>
      <w:r w:rsidR="00E75E0D" w:rsidRPr="00757574">
        <w:t xml:space="preserve">their </w:t>
      </w:r>
      <w:r w:rsidR="00BB081D" w:rsidRPr="00757574">
        <w:t>M</w:t>
      </w:r>
      <w:r w:rsidR="00E75E0D" w:rsidRPr="00757574">
        <w:t>otion for Sanctions although their</w:t>
      </w:r>
      <w:r w:rsidR="00BB081D" w:rsidRPr="00757574">
        <w:t xml:space="preserve"> </w:t>
      </w:r>
      <w:r w:rsidR="00F909EF" w:rsidRPr="00757574">
        <w:t xml:space="preserve">request for </w:t>
      </w:r>
      <w:r w:rsidR="00BB081D" w:rsidRPr="00757574">
        <w:t xml:space="preserve">additional or supplemental responses to same interrogatories was </w:t>
      </w:r>
      <w:r w:rsidR="00E75E0D" w:rsidRPr="00757574">
        <w:t xml:space="preserve">specifically </w:t>
      </w:r>
      <w:r w:rsidR="00BB081D" w:rsidRPr="00757574">
        <w:t>denied</w:t>
      </w:r>
      <w:r w:rsidR="00E75E0D" w:rsidRPr="00757574">
        <w:t xml:space="preserve"> in the Order dated April 9, 2014</w:t>
      </w:r>
      <w:r w:rsidR="00F909EF" w:rsidRPr="00757574">
        <w:t>, and denied again in the Order dated May 12, 2014 with regard to Complainants Set II-17, 18, 19, 35 and 39</w:t>
      </w:r>
      <w:r w:rsidR="00E75E0D" w:rsidRPr="00757574">
        <w:t xml:space="preserve">. </w:t>
      </w:r>
      <w:r w:rsidR="00BB081D" w:rsidRPr="00757574">
        <w:t xml:space="preserve"> </w:t>
      </w:r>
      <w:r w:rsidR="00E75E0D" w:rsidRPr="00757574">
        <w:t>The Respondent’s failure to notice this discrepancy and/or object to the inclusion of these interrogatories in the Motion for Sanctions is even more baffling.  Instead</w:t>
      </w:r>
      <w:r w:rsidR="00F47A3C" w:rsidRPr="00757574">
        <w:t>, PGW</w:t>
      </w:r>
      <w:r w:rsidR="00E75E0D" w:rsidRPr="00757574">
        <w:t xml:space="preserve"> has proceeded to respond to the Complainants’ Motion for Sanctions on each and every one of </w:t>
      </w:r>
      <w:r w:rsidR="00F909EF" w:rsidRPr="00757574">
        <w:t>Complainants Set II-</w:t>
      </w:r>
      <w:r w:rsidR="00E75E0D" w:rsidRPr="00757574">
        <w:t>14, 17, 18, 19, 20, 35, and 39.  This lack of attention to detail and unprecedented failure to</w:t>
      </w:r>
      <w:r w:rsidR="000B469D" w:rsidRPr="00757574">
        <w:t xml:space="preserve"> follow the orders of a presiding officer is a disturbing indication of each party’s attitude toward these discovery proceedings and of their respective abuse of same.  For the reasons stated above, the Complainants’ Motion for Sanctions is denied with regard to </w:t>
      </w:r>
      <w:r w:rsidR="00F909EF" w:rsidRPr="00757574">
        <w:t>Complainants Set II-</w:t>
      </w:r>
      <w:r w:rsidR="000B469D" w:rsidRPr="00757574">
        <w:t>14, 17, 18, 19, 20, 35, and 39.</w:t>
      </w:r>
      <w:r w:rsidR="005E7A74" w:rsidRPr="00757574">
        <w:t xml:space="preserve">  </w:t>
      </w:r>
    </w:p>
    <w:p w:rsidR="00A85876" w:rsidRPr="00757574" w:rsidRDefault="00A85876" w:rsidP="00757574">
      <w:pPr>
        <w:spacing w:after="0" w:line="360" w:lineRule="auto"/>
        <w:rPr>
          <w:rFonts w:ascii="Times New Roman" w:eastAsia="Times New Roman" w:hAnsi="Times New Roman" w:cs="Times New Roman"/>
          <w:b/>
          <w:sz w:val="24"/>
          <w:szCs w:val="24"/>
          <w:u w:val="single"/>
        </w:rPr>
      </w:pPr>
      <w:r w:rsidRPr="00757574">
        <w:rPr>
          <w:rFonts w:ascii="Times New Roman" w:eastAsia="Times New Roman" w:hAnsi="Times New Roman" w:cs="Times New Roman"/>
          <w:b/>
          <w:sz w:val="24"/>
          <w:szCs w:val="24"/>
          <w:u w:val="single"/>
        </w:rPr>
        <w:t>Complainants Set II-5</w:t>
      </w:r>
      <w:r w:rsidR="00560281" w:rsidRPr="00757574">
        <w:rPr>
          <w:rFonts w:ascii="Times New Roman" w:eastAsia="Times New Roman" w:hAnsi="Times New Roman" w:cs="Times New Roman"/>
          <w:b/>
          <w:sz w:val="24"/>
          <w:szCs w:val="24"/>
          <w:u w:val="single"/>
        </w:rPr>
        <w:t>, 25</w:t>
      </w:r>
    </w:p>
    <w:p w:rsidR="00A85876" w:rsidRPr="00757574" w:rsidRDefault="00A85876" w:rsidP="00757574">
      <w:pPr>
        <w:spacing w:after="0" w:line="360" w:lineRule="auto"/>
        <w:ind w:firstLine="720"/>
        <w:rPr>
          <w:rFonts w:ascii="Times New Roman" w:eastAsia="Times New Roman" w:hAnsi="Times New Roman" w:cs="Times New Roman"/>
          <w:sz w:val="24"/>
          <w:szCs w:val="24"/>
        </w:rPr>
      </w:pPr>
    </w:p>
    <w:p w:rsidR="00A85876" w:rsidRPr="00757574" w:rsidRDefault="00560281" w:rsidP="00757574">
      <w:pPr>
        <w:spacing w:after="0" w:line="240" w:lineRule="auto"/>
        <w:ind w:left="1440" w:right="1440"/>
        <w:rPr>
          <w:rFonts w:ascii="Times New Roman" w:eastAsia="Times New Roman" w:hAnsi="Times New Roman" w:cs="Times New Roman"/>
          <w:b/>
          <w:i/>
          <w:sz w:val="24"/>
          <w:szCs w:val="24"/>
        </w:rPr>
      </w:pPr>
      <w:r w:rsidRPr="00757574">
        <w:rPr>
          <w:rFonts w:ascii="Times New Roman" w:eastAsia="Times New Roman" w:hAnsi="Times New Roman" w:cs="Times New Roman"/>
          <w:i/>
          <w:sz w:val="24"/>
          <w:szCs w:val="24"/>
        </w:rPr>
        <w:t>5.</w:t>
      </w:r>
      <w:r w:rsidRPr="00757574">
        <w:rPr>
          <w:rFonts w:ascii="Times New Roman" w:eastAsia="Times New Roman" w:hAnsi="Times New Roman" w:cs="Times New Roman"/>
          <w:b/>
          <w:i/>
          <w:sz w:val="24"/>
          <w:szCs w:val="24"/>
        </w:rPr>
        <w:tab/>
      </w:r>
      <w:r w:rsidR="00A85876" w:rsidRPr="00757574">
        <w:rPr>
          <w:rFonts w:ascii="Times New Roman" w:eastAsia="Times New Roman" w:hAnsi="Times New Roman" w:cs="Times New Roman"/>
          <w:b/>
          <w:i/>
          <w:sz w:val="24"/>
          <w:szCs w:val="24"/>
        </w:rPr>
        <w:t xml:space="preserve">Identify and describe </w:t>
      </w:r>
      <w:r w:rsidR="00A85876" w:rsidRPr="00757574">
        <w:rPr>
          <w:rFonts w:ascii="Times New Roman" w:eastAsia="Times New Roman" w:hAnsi="Times New Roman" w:cs="Times New Roman"/>
          <w:i/>
          <w:sz w:val="24"/>
          <w:szCs w:val="24"/>
        </w:rPr>
        <w:t xml:space="preserve">with particularity any and all </w:t>
      </w:r>
      <w:r w:rsidR="00A85876" w:rsidRPr="00757574">
        <w:rPr>
          <w:rFonts w:ascii="Times New Roman" w:eastAsia="Times New Roman" w:hAnsi="Times New Roman" w:cs="Times New Roman"/>
          <w:b/>
          <w:i/>
          <w:sz w:val="24"/>
          <w:szCs w:val="24"/>
        </w:rPr>
        <w:t>documents, of</w:t>
      </w:r>
      <w:r w:rsidR="00A85876" w:rsidRPr="00757574">
        <w:rPr>
          <w:rFonts w:ascii="Times New Roman" w:eastAsia="Times New Roman" w:hAnsi="Times New Roman" w:cs="Times New Roman"/>
          <w:i/>
          <w:sz w:val="24"/>
          <w:szCs w:val="24"/>
        </w:rPr>
        <w:t xml:space="preserve"> any kind, that are in the possession, control or custody of Respondent, or of which Respondent has knowledge, whether originals, copies or facsimiles, regardless of their location, </w:t>
      </w:r>
      <w:r w:rsidR="00A85876" w:rsidRPr="00757574">
        <w:rPr>
          <w:rFonts w:ascii="Times New Roman" w:eastAsia="Times New Roman" w:hAnsi="Times New Roman" w:cs="Times New Roman"/>
          <w:b/>
          <w:i/>
          <w:sz w:val="24"/>
          <w:szCs w:val="24"/>
        </w:rPr>
        <w:t>which are utilized to manage Complainants’ Customer Accounts, SA accounts, former and current meters located at the Subject Properties limited to Disputed Transactions attached hereto as Exhibits “A-1” through “A-8”.</w:t>
      </w:r>
    </w:p>
    <w:p w:rsidR="00560281" w:rsidRPr="00757574" w:rsidRDefault="00560281" w:rsidP="00757574">
      <w:pPr>
        <w:spacing w:after="0" w:line="240" w:lineRule="auto"/>
        <w:ind w:left="1440" w:right="1440"/>
        <w:rPr>
          <w:rFonts w:ascii="Times New Roman" w:eastAsia="Times New Roman" w:hAnsi="Times New Roman" w:cs="Times New Roman"/>
          <w:b/>
          <w:i/>
          <w:sz w:val="24"/>
          <w:szCs w:val="24"/>
        </w:rPr>
      </w:pPr>
    </w:p>
    <w:p w:rsidR="00560281" w:rsidRPr="00757574" w:rsidRDefault="00560281" w:rsidP="00757574">
      <w:pPr>
        <w:suppressAutoHyphens/>
        <w:spacing w:after="0" w:line="240" w:lineRule="auto"/>
        <w:ind w:left="1530" w:right="1440"/>
        <w:jc w:val="both"/>
        <w:rPr>
          <w:rFonts w:ascii="Times New Roman" w:hAnsi="Times New Roman" w:cs="Times New Roman"/>
          <w:i/>
          <w:sz w:val="24"/>
          <w:szCs w:val="24"/>
        </w:rPr>
      </w:pPr>
      <w:r w:rsidRPr="00757574">
        <w:rPr>
          <w:rFonts w:ascii="Times New Roman" w:hAnsi="Times New Roman" w:cs="Times New Roman"/>
          <w:i/>
          <w:sz w:val="24"/>
          <w:szCs w:val="24"/>
        </w:rPr>
        <w:t>25.</w:t>
      </w:r>
      <w:r w:rsidRPr="00757574">
        <w:rPr>
          <w:rFonts w:ascii="Times New Roman" w:hAnsi="Times New Roman" w:cs="Times New Roman"/>
          <w:i/>
          <w:sz w:val="24"/>
          <w:szCs w:val="24"/>
        </w:rPr>
        <w:tab/>
        <w:t xml:space="preserve">Identify and describe the manner and frequency in which Respondent maintains, repairs, inspects, tests, and insures accuracy of utility meters, </w:t>
      </w:r>
      <w:r w:rsidRPr="00757574">
        <w:rPr>
          <w:rFonts w:ascii="Times New Roman" w:hAnsi="Times New Roman" w:cs="Times New Roman"/>
          <w:i/>
          <w:spacing w:val="-3"/>
          <w:sz w:val="24"/>
          <w:szCs w:val="24"/>
        </w:rPr>
        <w:t>pertaining to Complainant’s Customer Accounts, SA accounts, former and current meters located at the Subject Properties, including but not limited to, the Disputed Transactions attached hereto as Exhibits “A-1” through “A-8”, and for each Customer Account</w:t>
      </w:r>
      <w:r w:rsidRPr="00757574">
        <w:rPr>
          <w:rFonts w:ascii="Times New Roman" w:hAnsi="Times New Roman" w:cs="Times New Roman"/>
          <w:i/>
          <w:sz w:val="24"/>
          <w:szCs w:val="24"/>
        </w:rPr>
        <w:t xml:space="preserve"> and/or SA metered account number--identify and state the following:</w:t>
      </w:r>
    </w:p>
    <w:p w:rsidR="00560281" w:rsidRPr="00757574" w:rsidRDefault="00757574" w:rsidP="00757574">
      <w:pPr>
        <w:tabs>
          <w:tab w:val="left" w:pos="2520"/>
        </w:tabs>
        <w:suppressAutoHyphens/>
        <w:spacing w:after="0" w:line="240" w:lineRule="auto"/>
        <w:ind w:left="1530" w:right="1440" w:firstLine="630"/>
        <w:jc w:val="both"/>
        <w:rPr>
          <w:rFonts w:ascii="Times New Roman" w:hAnsi="Times New Roman" w:cs="Times New Roman"/>
          <w:i/>
          <w:sz w:val="24"/>
          <w:szCs w:val="24"/>
        </w:rPr>
      </w:pPr>
      <w:r>
        <w:rPr>
          <w:rFonts w:ascii="Times New Roman" w:hAnsi="Times New Roman" w:cs="Times New Roman"/>
          <w:i/>
          <w:sz w:val="24"/>
          <w:szCs w:val="24"/>
        </w:rPr>
        <w:t>a.</w:t>
      </w:r>
      <w:r>
        <w:rPr>
          <w:rFonts w:ascii="Times New Roman" w:hAnsi="Times New Roman" w:cs="Times New Roman"/>
          <w:i/>
          <w:sz w:val="24"/>
          <w:szCs w:val="24"/>
        </w:rPr>
        <w:tab/>
      </w:r>
      <w:r w:rsidR="00560281" w:rsidRPr="00757574">
        <w:rPr>
          <w:rFonts w:ascii="Times New Roman" w:hAnsi="Times New Roman" w:cs="Times New Roman"/>
          <w:i/>
          <w:sz w:val="24"/>
          <w:szCs w:val="24"/>
        </w:rPr>
        <w:t>The date of each meter and sub-meter test for each meter where at any or all of the Subject Properties, from time of application for service to the present.</w:t>
      </w:r>
    </w:p>
    <w:p w:rsidR="00560281" w:rsidRPr="00757574" w:rsidRDefault="00757574" w:rsidP="00757574">
      <w:pPr>
        <w:tabs>
          <w:tab w:val="left" w:pos="2520"/>
        </w:tabs>
        <w:suppressAutoHyphens/>
        <w:spacing w:after="0" w:line="240" w:lineRule="auto"/>
        <w:ind w:left="1530" w:right="1440" w:firstLine="630"/>
        <w:jc w:val="both"/>
        <w:rPr>
          <w:rFonts w:ascii="Times New Roman" w:hAnsi="Times New Roman" w:cs="Times New Roman"/>
          <w:i/>
          <w:sz w:val="24"/>
          <w:szCs w:val="24"/>
        </w:rPr>
      </w:pPr>
      <w:r>
        <w:rPr>
          <w:rFonts w:ascii="Times New Roman" w:hAnsi="Times New Roman" w:cs="Times New Roman"/>
          <w:i/>
          <w:sz w:val="24"/>
          <w:szCs w:val="24"/>
        </w:rPr>
        <w:t>b.</w:t>
      </w:r>
      <w:r>
        <w:rPr>
          <w:rFonts w:ascii="Times New Roman" w:hAnsi="Times New Roman" w:cs="Times New Roman"/>
          <w:i/>
          <w:sz w:val="24"/>
          <w:szCs w:val="24"/>
        </w:rPr>
        <w:tab/>
      </w:r>
      <w:r w:rsidR="00560281" w:rsidRPr="00757574">
        <w:rPr>
          <w:rFonts w:ascii="Times New Roman" w:hAnsi="Times New Roman" w:cs="Times New Roman"/>
          <w:i/>
          <w:sz w:val="24"/>
          <w:szCs w:val="24"/>
        </w:rPr>
        <w:t>Describe the nature of each test and results of each test performed.</w:t>
      </w:r>
    </w:p>
    <w:p w:rsidR="00560281" w:rsidRPr="00757574" w:rsidRDefault="00757574" w:rsidP="00757574">
      <w:pPr>
        <w:tabs>
          <w:tab w:val="left" w:pos="2520"/>
        </w:tabs>
        <w:suppressAutoHyphens/>
        <w:spacing w:after="0" w:line="240" w:lineRule="auto"/>
        <w:ind w:left="1530" w:right="1440" w:firstLine="630"/>
        <w:jc w:val="both"/>
        <w:rPr>
          <w:rFonts w:ascii="Times New Roman" w:hAnsi="Times New Roman" w:cs="Times New Roman"/>
          <w:i/>
          <w:sz w:val="24"/>
          <w:szCs w:val="24"/>
        </w:rPr>
      </w:pPr>
      <w:r>
        <w:rPr>
          <w:rFonts w:ascii="Times New Roman" w:hAnsi="Times New Roman" w:cs="Times New Roman"/>
          <w:i/>
          <w:sz w:val="24"/>
          <w:szCs w:val="24"/>
        </w:rPr>
        <w:t>c.</w:t>
      </w:r>
      <w:r>
        <w:rPr>
          <w:rFonts w:ascii="Times New Roman" w:hAnsi="Times New Roman" w:cs="Times New Roman"/>
          <w:i/>
          <w:sz w:val="24"/>
          <w:szCs w:val="24"/>
        </w:rPr>
        <w:tab/>
      </w:r>
      <w:r w:rsidR="00560281" w:rsidRPr="00757574">
        <w:rPr>
          <w:rFonts w:ascii="Times New Roman" w:hAnsi="Times New Roman" w:cs="Times New Roman"/>
          <w:i/>
          <w:sz w:val="24"/>
          <w:szCs w:val="24"/>
        </w:rPr>
        <w:t>The name of the person(s) conducting the test and documenting the results of each test.</w:t>
      </w:r>
    </w:p>
    <w:p w:rsidR="00560281" w:rsidRPr="00757574" w:rsidRDefault="00757574" w:rsidP="00757574">
      <w:pPr>
        <w:tabs>
          <w:tab w:val="left" w:pos="2520"/>
        </w:tabs>
        <w:suppressAutoHyphens/>
        <w:spacing w:after="0" w:line="240" w:lineRule="auto"/>
        <w:ind w:left="1530" w:right="1440" w:firstLine="630"/>
        <w:jc w:val="both"/>
        <w:rPr>
          <w:rFonts w:ascii="Times New Roman" w:hAnsi="Times New Roman" w:cs="Times New Roman"/>
          <w:i/>
          <w:sz w:val="24"/>
          <w:szCs w:val="24"/>
        </w:rPr>
      </w:pPr>
      <w:r>
        <w:rPr>
          <w:rFonts w:ascii="Times New Roman" w:hAnsi="Times New Roman" w:cs="Times New Roman"/>
          <w:i/>
          <w:sz w:val="24"/>
          <w:szCs w:val="24"/>
        </w:rPr>
        <w:t>d.</w:t>
      </w:r>
      <w:r>
        <w:rPr>
          <w:rFonts w:ascii="Times New Roman" w:hAnsi="Times New Roman" w:cs="Times New Roman"/>
          <w:i/>
          <w:sz w:val="24"/>
          <w:szCs w:val="24"/>
        </w:rPr>
        <w:tab/>
      </w:r>
      <w:r w:rsidR="00560281" w:rsidRPr="00757574">
        <w:rPr>
          <w:rFonts w:ascii="Times New Roman" w:hAnsi="Times New Roman" w:cs="Times New Roman"/>
          <w:i/>
          <w:sz w:val="24"/>
          <w:szCs w:val="24"/>
        </w:rPr>
        <w:t>Identify any written, electronic, notations or reports of tests performed or condition reports of meters tested (including the date of the test and report and the author of the report).</w:t>
      </w:r>
    </w:p>
    <w:p w:rsidR="00560281" w:rsidRPr="00757574" w:rsidRDefault="00757574" w:rsidP="00757574">
      <w:pPr>
        <w:tabs>
          <w:tab w:val="left" w:pos="2520"/>
        </w:tabs>
        <w:suppressAutoHyphens/>
        <w:spacing w:after="0" w:line="240" w:lineRule="auto"/>
        <w:ind w:left="1530" w:right="1440" w:firstLine="630"/>
        <w:jc w:val="both"/>
        <w:rPr>
          <w:rFonts w:ascii="Times New Roman" w:hAnsi="Times New Roman" w:cs="Times New Roman"/>
          <w:i/>
          <w:sz w:val="24"/>
          <w:szCs w:val="24"/>
        </w:rPr>
      </w:pPr>
      <w:r>
        <w:rPr>
          <w:rFonts w:ascii="Times New Roman" w:hAnsi="Times New Roman" w:cs="Times New Roman"/>
          <w:i/>
          <w:sz w:val="24"/>
          <w:szCs w:val="24"/>
        </w:rPr>
        <w:t>e.</w:t>
      </w:r>
      <w:r>
        <w:rPr>
          <w:rFonts w:ascii="Times New Roman" w:hAnsi="Times New Roman" w:cs="Times New Roman"/>
          <w:i/>
          <w:sz w:val="24"/>
          <w:szCs w:val="24"/>
        </w:rPr>
        <w:tab/>
      </w:r>
      <w:r w:rsidR="00560281" w:rsidRPr="00757574">
        <w:rPr>
          <w:rFonts w:ascii="Times New Roman" w:hAnsi="Times New Roman" w:cs="Times New Roman"/>
          <w:i/>
          <w:sz w:val="24"/>
          <w:szCs w:val="24"/>
        </w:rPr>
        <w:t>Identify any repaired or replaced meters.</w:t>
      </w:r>
    </w:p>
    <w:p w:rsidR="00560281" w:rsidRPr="00757574" w:rsidRDefault="00757574" w:rsidP="00757574">
      <w:pPr>
        <w:tabs>
          <w:tab w:val="left" w:pos="2520"/>
        </w:tabs>
        <w:suppressAutoHyphens/>
        <w:spacing w:after="0" w:line="240" w:lineRule="auto"/>
        <w:ind w:left="1530" w:right="1440" w:firstLine="630"/>
        <w:rPr>
          <w:rFonts w:ascii="Times New Roman" w:hAnsi="Times New Roman" w:cs="Times New Roman"/>
          <w:i/>
          <w:sz w:val="24"/>
          <w:szCs w:val="24"/>
        </w:rPr>
      </w:pPr>
      <w:r>
        <w:rPr>
          <w:rFonts w:ascii="Times New Roman" w:hAnsi="Times New Roman" w:cs="Times New Roman"/>
          <w:i/>
          <w:sz w:val="24"/>
          <w:szCs w:val="24"/>
        </w:rPr>
        <w:t>f.</w:t>
      </w:r>
      <w:r>
        <w:rPr>
          <w:rFonts w:ascii="Times New Roman" w:hAnsi="Times New Roman" w:cs="Times New Roman"/>
          <w:i/>
          <w:sz w:val="24"/>
          <w:szCs w:val="24"/>
        </w:rPr>
        <w:tab/>
      </w:r>
      <w:r w:rsidR="00560281" w:rsidRPr="00757574">
        <w:rPr>
          <w:rFonts w:ascii="Times New Roman" w:hAnsi="Times New Roman" w:cs="Times New Roman"/>
          <w:i/>
          <w:sz w:val="24"/>
          <w:szCs w:val="24"/>
        </w:rPr>
        <w:t>Identify the date and manner of meters replaced or repaired at the Subject Property or Subject Properties, by named property address, account number, and SA accounts, if applicable, and explain the methodology used for determining the necessity for replacement and/or repair.</w:t>
      </w:r>
      <w:r w:rsidR="00370326" w:rsidRPr="00757574">
        <w:rPr>
          <w:rStyle w:val="FootnoteReference"/>
          <w:rFonts w:ascii="Times New Roman" w:hAnsi="Times New Roman" w:cs="Times New Roman"/>
          <w:i/>
          <w:sz w:val="24"/>
          <w:szCs w:val="24"/>
        </w:rPr>
        <w:footnoteReference w:id="3"/>
      </w:r>
    </w:p>
    <w:p w:rsidR="00560281" w:rsidRPr="00757574" w:rsidRDefault="00560281" w:rsidP="00757574">
      <w:pPr>
        <w:spacing w:after="0" w:line="240" w:lineRule="auto"/>
        <w:ind w:right="1440"/>
        <w:rPr>
          <w:rFonts w:ascii="Times New Roman" w:eastAsia="Times New Roman" w:hAnsi="Times New Roman" w:cs="Times New Roman"/>
          <w:b/>
          <w:i/>
          <w:sz w:val="24"/>
          <w:szCs w:val="24"/>
        </w:rPr>
      </w:pPr>
    </w:p>
    <w:p w:rsidR="00A85876" w:rsidRPr="00757574" w:rsidRDefault="00221079" w:rsidP="00757574">
      <w:pPr>
        <w:spacing w:after="0" w:line="36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(Emphasis added).</w:t>
      </w:r>
    </w:p>
    <w:p w:rsidR="00221079" w:rsidRPr="00757574" w:rsidRDefault="00221079" w:rsidP="00757574">
      <w:pPr>
        <w:spacing w:after="0" w:line="360" w:lineRule="auto"/>
        <w:rPr>
          <w:rFonts w:ascii="Times New Roman" w:eastAsia="Times New Roman" w:hAnsi="Times New Roman" w:cs="Times New Roman"/>
          <w:sz w:val="24"/>
          <w:szCs w:val="24"/>
        </w:rPr>
      </w:pPr>
    </w:p>
    <w:p w:rsidR="00496420" w:rsidRDefault="00496420" w:rsidP="000139AA">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Pursuant to the Order of April 9, 2014, my disposition of the Complainants’ Amended Second Motion to Compel regarding Complainant Set II-5, in its entirety is as follows:</w:t>
      </w:r>
    </w:p>
    <w:p w:rsidR="000139AA" w:rsidRPr="00757574" w:rsidRDefault="000139AA" w:rsidP="000139AA">
      <w:pPr>
        <w:spacing w:after="0" w:line="240" w:lineRule="auto"/>
        <w:ind w:firstLine="1440"/>
        <w:rPr>
          <w:rFonts w:ascii="Times New Roman" w:eastAsia="Times New Roman" w:hAnsi="Times New Roman" w:cs="Times New Roman"/>
          <w:sz w:val="24"/>
          <w:szCs w:val="24"/>
        </w:rPr>
      </w:pPr>
    </w:p>
    <w:p w:rsidR="00496420" w:rsidRPr="00757574" w:rsidRDefault="00496420" w:rsidP="00757574">
      <w:pPr>
        <w:spacing w:after="0" w:line="240" w:lineRule="auto"/>
        <w:ind w:left="1440" w:right="1440" w:firstLine="72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While the Respondent has identified and described the documents used to manage the Complainant’s Customer Accounts, SA accounts, former and current meters that are associated with the Disputed Transactions in the Complainants’ Exhibits “A-1” through “A-8,” there are no actual documents attached to the response as directed by Complainant Set II–3. </w:t>
      </w:r>
    </w:p>
    <w:p w:rsidR="00A85876" w:rsidRPr="00757574" w:rsidRDefault="00A85876" w:rsidP="00757574">
      <w:pPr>
        <w:spacing w:after="0" w:line="240" w:lineRule="auto"/>
        <w:ind w:left="1440" w:right="1440" w:firstLine="720"/>
        <w:rPr>
          <w:rFonts w:ascii="Times New Roman" w:eastAsia="Times New Roman" w:hAnsi="Times New Roman" w:cs="Times New Roman"/>
          <w:spacing w:val="-3"/>
          <w:sz w:val="24"/>
          <w:szCs w:val="24"/>
        </w:rPr>
      </w:pPr>
      <w:r w:rsidRPr="00757574">
        <w:rPr>
          <w:rFonts w:ascii="Times New Roman" w:eastAsia="Times New Roman" w:hAnsi="Times New Roman" w:cs="Times New Roman"/>
          <w:sz w:val="24"/>
          <w:szCs w:val="24"/>
        </w:rPr>
        <w:t xml:space="preserve">However, I note that information concerning Statements of Accounts and Contact Screens (by Premises and Account #) were provided by PGW in its responses to other discovery requests posited by the Complainants.  See </w:t>
      </w:r>
      <w:r w:rsidRPr="00757574">
        <w:rPr>
          <w:rFonts w:ascii="Times New Roman" w:eastAsia="Times New Roman" w:hAnsi="Times New Roman" w:cs="Times New Roman"/>
          <w:spacing w:val="-3"/>
          <w:sz w:val="24"/>
          <w:szCs w:val="24"/>
        </w:rPr>
        <w:t xml:space="preserve">PGW’s response to </w:t>
      </w:r>
      <w:r w:rsidRPr="00757574">
        <w:rPr>
          <w:rFonts w:ascii="Times New Roman" w:eastAsia="Times New Roman" w:hAnsi="Times New Roman" w:cs="Times New Roman"/>
          <w:sz w:val="24"/>
          <w:szCs w:val="24"/>
          <w:u w:val="single"/>
        </w:rPr>
        <w:t>Complainants Set II-18</w:t>
      </w:r>
      <w:r w:rsidRPr="00757574">
        <w:rPr>
          <w:rFonts w:ascii="Times New Roman" w:eastAsia="Times New Roman" w:hAnsi="Times New Roman" w:cs="Times New Roman"/>
          <w:sz w:val="24"/>
          <w:szCs w:val="24"/>
        </w:rPr>
        <w:t xml:space="preserve"> (where PGW identified, described and produced the Statements of Accounts “</w:t>
      </w:r>
      <w:r w:rsidRPr="00757574">
        <w:rPr>
          <w:rFonts w:ascii="Times New Roman" w:eastAsia="Times New Roman" w:hAnsi="Times New Roman" w:cs="Times New Roman"/>
          <w:spacing w:val="-3"/>
          <w:sz w:val="24"/>
          <w:szCs w:val="24"/>
        </w:rPr>
        <w:t xml:space="preserve">pertaining to Complainant’s Customer Accounts, SA accounts, former and current meters located at the Subject Properties limited to Disputed Transactions attached hereto as Exhibits “A-1” through “A-8.”); PGW’s responses to </w:t>
      </w:r>
      <w:r w:rsidRPr="00757574">
        <w:rPr>
          <w:rFonts w:ascii="Times New Roman" w:eastAsia="Times New Roman" w:hAnsi="Times New Roman" w:cs="Times New Roman"/>
          <w:spacing w:val="-3"/>
          <w:sz w:val="24"/>
          <w:szCs w:val="24"/>
          <w:u w:val="single"/>
        </w:rPr>
        <w:t>Complainants Set II-16 and 26</w:t>
      </w:r>
      <w:r w:rsidRPr="00757574">
        <w:rPr>
          <w:rFonts w:ascii="Times New Roman" w:eastAsia="Times New Roman" w:hAnsi="Times New Roman" w:cs="Times New Roman"/>
          <w:b/>
          <w:spacing w:val="-3"/>
          <w:sz w:val="24"/>
          <w:szCs w:val="24"/>
          <w:u w:val="single"/>
        </w:rPr>
        <w:t xml:space="preserve"> </w:t>
      </w:r>
      <w:r w:rsidRPr="00757574">
        <w:rPr>
          <w:rFonts w:ascii="Times New Roman" w:eastAsia="Times New Roman" w:hAnsi="Times New Roman" w:cs="Times New Roman"/>
          <w:sz w:val="24"/>
          <w:szCs w:val="24"/>
        </w:rPr>
        <w:t>(where PGW identified, described and produced the Contacts for Premises Screens and the Account Contact Screens “</w:t>
      </w:r>
      <w:r w:rsidRPr="00757574">
        <w:rPr>
          <w:rFonts w:ascii="Times New Roman" w:eastAsia="Times New Roman" w:hAnsi="Times New Roman" w:cs="Times New Roman"/>
          <w:spacing w:val="-3"/>
          <w:sz w:val="24"/>
          <w:szCs w:val="24"/>
        </w:rPr>
        <w:t xml:space="preserve">pertaining to Complainant’s Customer Accounts, SA accounts, former and current meters located at the Subject Properties limited to Disputed Transactions attached hereto as Exhibits “A-1” through “A-8.”); and some or all Meter Record Information can be found in PGW’s response to </w:t>
      </w:r>
      <w:r w:rsidRPr="00757574">
        <w:rPr>
          <w:rFonts w:ascii="Times New Roman" w:eastAsia="Times New Roman" w:hAnsi="Times New Roman" w:cs="Times New Roman"/>
          <w:sz w:val="24"/>
          <w:szCs w:val="24"/>
          <w:u w:val="single"/>
        </w:rPr>
        <w:t>Complainants Set II-25</w:t>
      </w:r>
      <w:r w:rsidRPr="00757574">
        <w:rPr>
          <w:rFonts w:ascii="Times New Roman" w:eastAsia="Times New Roman" w:hAnsi="Times New Roman" w:cs="Times New Roman"/>
          <w:sz w:val="24"/>
          <w:szCs w:val="24"/>
        </w:rPr>
        <w:t>.</w:t>
      </w:r>
    </w:p>
    <w:p w:rsidR="00A85876" w:rsidRPr="00757574" w:rsidRDefault="00A85876" w:rsidP="00757574">
      <w:pPr>
        <w:spacing w:after="0" w:line="240" w:lineRule="auto"/>
        <w:ind w:left="1440" w:right="1440" w:firstLine="720"/>
        <w:rPr>
          <w:rFonts w:ascii="Times New Roman" w:eastAsia="Times New Roman" w:hAnsi="Times New Roman" w:cs="Times New Roman"/>
          <w:sz w:val="24"/>
          <w:szCs w:val="24"/>
        </w:rPr>
      </w:pPr>
    </w:p>
    <w:p w:rsidR="00A85876" w:rsidRPr="00757574" w:rsidRDefault="00A85876" w:rsidP="00757574">
      <w:pPr>
        <w:spacing w:after="0" w:line="240" w:lineRule="auto"/>
        <w:ind w:left="1440" w:right="1440" w:firstLine="72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I also note that in preparation for the initial hearings that were scheduled to take place in August of 2013, PGW submitted multiple binders with information on each of the properties that are the subject of the Complainants’ complaints.  A careful review of the record from the initial hearings indicates that the information was distributed as “proposed exhibits” in preparation for the hearings, but has so far not been moved or admitted into the record in these matters as “exhibits.”  As such, the information contained in these binders is considered part of the discovery process and need not be reproduced by the Respondent.  </w:t>
      </w:r>
    </w:p>
    <w:p w:rsidR="00A85876" w:rsidRPr="00757574" w:rsidRDefault="00A85876" w:rsidP="00757574">
      <w:pPr>
        <w:spacing w:after="0" w:line="240" w:lineRule="auto"/>
        <w:ind w:left="1440" w:right="1440" w:firstLine="720"/>
        <w:rPr>
          <w:rFonts w:ascii="Times New Roman" w:eastAsia="Times New Roman" w:hAnsi="Times New Roman" w:cs="Times New Roman"/>
          <w:sz w:val="24"/>
          <w:szCs w:val="24"/>
        </w:rPr>
      </w:pPr>
    </w:p>
    <w:p w:rsidR="00A85876" w:rsidRPr="00757574" w:rsidRDefault="00A85876" w:rsidP="00757574">
      <w:pPr>
        <w:spacing w:after="0" w:line="240" w:lineRule="auto"/>
        <w:ind w:left="1440" w:right="1440" w:firstLine="72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Upon a cursory review of the binders, I find that they include all or most of the documents identified by PGW in its response to Complainant Set II-5.  The information on the binders is organized by Complainant/Property and corresponding Docket Numbers.  The information is page numbered for ease of navigation.  There is also a separate binder purporting to contain all communications received or initiated by PGW concerning the Complainants and the disputed transactions.</w:t>
      </w:r>
    </w:p>
    <w:p w:rsidR="00A85876" w:rsidRPr="00757574" w:rsidRDefault="00A85876" w:rsidP="00757574">
      <w:pPr>
        <w:spacing w:after="0" w:line="240" w:lineRule="auto"/>
        <w:ind w:left="1440" w:right="1440" w:firstLine="720"/>
        <w:rPr>
          <w:rFonts w:ascii="Times New Roman" w:eastAsia="Times New Roman" w:hAnsi="Times New Roman" w:cs="Times New Roman"/>
          <w:sz w:val="24"/>
          <w:szCs w:val="24"/>
        </w:rPr>
      </w:pPr>
    </w:p>
    <w:p w:rsidR="00A85876" w:rsidRPr="00757574" w:rsidRDefault="00A85876" w:rsidP="00757574">
      <w:pPr>
        <w:spacing w:after="0" w:line="240" w:lineRule="auto"/>
        <w:ind w:left="1440" w:right="1440" w:firstLine="72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In view of the above, I shall direct PGW to state with specificity in supplemental response to this discovery request, where exactly such information was provided (e.g., Meter reading information screens for Account # xxxx-xxxxx, SA # yyyyyyyyyy, Meter # zzzzzzz a at PGW’s Colonial Garden Binder pages 1-5; Service Order Screens (service address visitation records) for Account # xxxx-xxxxx, SA # yyyyyyyyyy, Meter # zzzzzzz at PGW’s Colonial Garden Binder pages 6-10; Service Order Screens (service address visitation records) for Account # xxxx-xxxxx at PGW response to Complainants Set I-5; Service Order Screens (service address visitation records) for Account # xxxx-xxxxx at PGW response to Complainants Set II-11, etc.).  </w:t>
      </w:r>
    </w:p>
    <w:p w:rsidR="00560281" w:rsidRPr="00757574" w:rsidRDefault="00560281" w:rsidP="00757574">
      <w:pPr>
        <w:spacing w:after="0" w:line="240" w:lineRule="auto"/>
        <w:ind w:left="1440" w:right="1440" w:firstLine="720"/>
        <w:rPr>
          <w:rFonts w:ascii="Times New Roman" w:eastAsia="Times New Roman" w:hAnsi="Times New Roman" w:cs="Times New Roman"/>
          <w:sz w:val="24"/>
          <w:szCs w:val="24"/>
        </w:rPr>
      </w:pPr>
    </w:p>
    <w:p w:rsidR="00496420" w:rsidRPr="00757574" w:rsidRDefault="00370326" w:rsidP="00757574">
      <w:pPr>
        <w:pStyle w:val="ListParagraph"/>
        <w:ind w:left="0"/>
      </w:pPr>
      <w:r w:rsidRPr="00757574">
        <w:t xml:space="preserve">April 9, 2014 Order, at 9-10.  </w:t>
      </w:r>
      <w:r w:rsidR="00560281" w:rsidRPr="00757574">
        <w:t>As for Complainants Set II, Interrogatory No. 25, I note that it was not a part of the Complainants’ Amended Second Motion to Compel or of their Motion for Reconsideration of the April 9, 2014 Order.  In fact, this is the first time that PGW’s response to this particular discovery request was brought to my attention since the Complainants filed their first Motion to Compel in October of 2013.</w:t>
      </w:r>
    </w:p>
    <w:p w:rsidR="00560281" w:rsidRPr="00757574" w:rsidRDefault="00560281" w:rsidP="00757574">
      <w:pPr>
        <w:pStyle w:val="ListParagraph"/>
        <w:ind w:left="0" w:firstLine="1440"/>
      </w:pPr>
    </w:p>
    <w:p w:rsidR="00043BE3" w:rsidRPr="00757574" w:rsidRDefault="00496420"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In its Motion for Sanctions relating to Complainants’ Set II-5, the Complainants state</w:t>
      </w:r>
      <w:r w:rsidR="008B7CA0" w:rsidRPr="00757574">
        <w:rPr>
          <w:rFonts w:ascii="Times New Roman" w:eastAsia="Times New Roman" w:hAnsi="Times New Roman" w:cs="Times New Roman"/>
          <w:sz w:val="24"/>
          <w:szCs w:val="24"/>
        </w:rPr>
        <w:t>,</w:t>
      </w:r>
      <w:r w:rsidRPr="00757574">
        <w:rPr>
          <w:rFonts w:ascii="Times New Roman" w:eastAsia="Times New Roman" w:hAnsi="Times New Roman" w:cs="Times New Roman"/>
          <w:sz w:val="24"/>
          <w:szCs w:val="24"/>
        </w:rPr>
        <w:t xml:space="preserve"> </w:t>
      </w:r>
      <w:r w:rsidR="00043BE3" w:rsidRPr="00757574">
        <w:rPr>
          <w:rFonts w:ascii="Times New Roman" w:eastAsia="Times New Roman" w:hAnsi="Times New Roman" w:cs="Times New Roman"/>
          <w:sz w:val="24"/>
          <w:szCs w:val="24"/>
        </w:rPr>
        <w:t xml:space="preserve">“Though the 4/9/2014 Order required PGW to identify where the requested information is located with specificity, PGW failed to provide copies of the requested </w:t>
      </w:r>
      <w:r w:rsidR="00043BE3" w:rsidRPr="00757574">
        <w:rPr>
          <w:rFonts w:ascii="Times New Roman" w:eastAsia="Times New Roman" w:hAnsi="Times New Roman" w:cs="Times New Roman"/>
          <w:b/>
          <w:sz w:val="24"/>
          <w:szCs w:val="24"/>
        </w:rPr>
        <w:t>notices and bills</w:t>
      </w:r>
      <w:r w:rsidR="00043BE3" w:rsidRPr="00757574">
        <w:rPr>
          <w:rFonts w:ascii="Times New Roman" w:eastAsia="Times New Roman" w:hAnsi="Times New Roman" w:cs="Times New Roman"/>
          <w:sz w:val="24"/>
          <w:szCs w:val="24"/>
        </w:rPr>
        <w:t xml:space="preserve"> and failed to provide a comprehensive list of same.” Motion for Sanctions at 6.  In its response to the Motion for Sanctions PGW states, inter alia, that it is left to surmise that the “Complainants’ expectation with regard to [Complainants Set II-5] is to have copies of each bill of the multitude of transaction that comprise the Disputed Transactions. The provision of all individual billing transaction information would be burdensome</w:t>
      </w:r>
      <w:r w:rsidR="003F04BE" w:rsidRPr="00757574">
        <w:rPr>
          <w:rFonts w:ascii="Times New Roman" w:eastAsia="Times New Roman" w:hAnsi="Times New Roman" w:cs="Times New Roman"/>
          <w:sz w:val="24"/>
          <w:szCs w:val="24"/>
        </w:rPr>
        <w:t>,</w:t>
      </w:r>
      <w:r w:rsidR="00043BE3" w:rsidRPr="00757574">
        <w:rPr>
          <w:rFonts w:ascii="Times New Roman" w:eastAsia="Times New Roman" w:hAnsi="Times New Roman" w:cs="Times New Roman"/>
          <w:sz w:val="24"/>
          <w:szCs w:val="24"/>
        </w:rPr>
        <w:t xml:space="preserve">” especially in view of the fact that PGW has provided the Complainants with Statements of Accounts which contain monthly billing transactions, meter readings and balances.  I agree with the Respondent.  Nothing in the language of </w:t>
      </w:r>
      <w:r w:rsidR="003F04BE" w:rsidRPr="00757574">
        <w:rPr>
          <w:rFonts w:ascii="Times New Roman" w:eastAsia="Times New Roman" w:hAnsi="Times New Roman" w:cs="Times New Roman"/>
          <w:sz w:val="24"/>
          <w:szCs w:val="24"/>
        </w:rPr>
        <w:t xml:space="preserve">April 9, 2014 Order pertaining to </w:t>
      </w:r>
      <w:r w:rsidR="00043BE3" w:rsidRPr="00757574">
        <w:rPr>
          <w:rFonts w:ascii="Times New Roman" w:eastAsia="Times New Roman" w:hAnsi="Times New Roman" w:cs="Times New Roman"/>
          <w:sz w:val="24"/>
          <w:szCs w:val="24"/>
        </w:rPr>
        <w:t xml:space="preserve">Complainants Set II-5 </w:t>
      </w:r>
      <w:r w:rsidR="003F04BE" w:rsidRPr="00757574">
        <w:rPr>
          <w:rFonts w:ascii="Times New Roman" w:eastAsia="Times New Roman" w:hAnsi="Times New Roman" w:cs="Times New Roman"/>
          <w:sz w:val="24"/>
          <w:szCs w:val="24"/>
        </w:rPr>
        <w:t>instructs the Respondent to produce “notices and bills and…a comprehensive list of same.” Such a request</w:t>
      </w:r>
      <w:r w:rsidR="00D62668" w:rsidRPr="00757574">
        <w:rPr>
          <w:rFonts w:ascii="Times New Roman" w:eastAsia="Times New Roman" w:hAnsi="Times New Roman" w:cs="Times New Roman"/>
          <w:sz w:val="24"/>
          <w:szCs w:val="24"/>
        </w:rPr>
        <w:t>, if made,</w:t>
      </w:r>
      <w:r w:rsidR="003F04BE" w:rsidRPr="00757574">
        <w:rPr>
          <w:rFonts w:ascii="Times New Roman" w:eastAsia="Times New Roman" w:hAnsi="Times New Roman" w:cs="Times New Roman"/>
          <w:sz w:val="24"/>
          <w:szCs w:val="24"/>
        </w:rPr>
        <w:t xml:space="preserve"> would have been not only vague</w:t>
      </w:r>
      <w:r w:rsidR="00C56AD8" w:rsidRPr="00757574">
        <w:rPr>
          <w:rStyle w:val="FootnoteReference"/>
          <w:rFonts w:ascii="Times New Roman" w:eastAsia="Times New Roman" w:hAnsi="Times New Roman" w:cs="Times New Roman"/>
          <w:sz w:val="24"/>
          <w:szCs w:val="24"/>
        </w:rPr>
        <w:footnoteReference w:id="4"/>
      </w:r>
      <w:r w:rsidR="00D62668" w:rsidRPr="00757574">
        <w:rPr>
          <w:rFonts w:ascii="Times New Roman" w:eastAsia="Times New Roman" w:hAnsi="Times New Roman" w:cs="Times New Roman"/>
          <w:sz w:val="24"/>
          <w:szCs w:val="24"/>
        </w:rPr>
        <w:t>,</w:t>
      </w:r>
      <w:r w:rsidR="003F04BE" w:rsidRPr="00757574">
        <w:rPr>
          <w:rFonts w:ascii="Times New Roman" w:eastAsia="Times New Roman" w:hAnsi="Times New Roman" w:cs="Times New Roman"/>
          <w:sz w:val="24"/>
          <w:szCs w:val="24"/>
        </w:rPr>
        <w:t xml:space="preserve"> but also unduly burdensome to the Respondent in view of PGW’s responses to Complainants Set II-16, 18, and 26.</w:t>
      </w:r>
    </w:p>
    <w:p w:rsidR="00EA4877" w:rsidRPr="00757574" w:rsidRDefault="00EA4877" w:rsidP="00757574">
      <w:pPr>
        <w:spacing w:after="0" w:line="360" w:lineRule="auto"/>
        <w:rPr>
          <w:rFonts w:ascii="Times New Roman" w:eastAsia="Times New Roman" w:hAnsi="Times New Roman" w:cs="Times New Roman"/>
          <w:sz w:val="24"/>
          <w:szCs w:val="24"/>
        </w:rPr>
      </w:pPr>
    </w:p>
    <w:p w:rsidR="00301E28" w:rsidRPr="00757574" w:rsidRDefault="00EA4877"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Next, the Complainants </w:t>
      </w:r>
      <w:r w:rsidR="004C60AF" w:rsidRPr="00757574">
        <w:rPr>
          <w:rFonts w:ascii="Times New Roman" w:eastAsia="Times New Roman" w:hAnsi="Times New Roman" w:cs="Times New Roman"/>
          <w:sz w:val="24"/>
          <w:szCs w:val="24"/>
        </w:rPr>
        <w:t xml:space="preserve">addresses PGW’s responses to Complainants Set II-5 </w:t>
      </w:r>
      <w:r w:rsidR="00370326" w:rsidRPr="00757574">
        <w:rPr>
          <w:rFonts w:ascii="Times New Roman" w:eastAsia="Times New Roman" w:hAnsi="Times New Roman" w:cs="Times New Roman"/>
          <w:sz w:val="24"/>
          <w:szCs w:val="24"/>
        </w:rPr>
        <w:t>(</w:t>
      </w:r>
      <w:r w:rsidR="004C60AF" w:rsidRPr="00757574">
        <w:rPr>
          <w:rFonts w:ascii="Times New Roman" w:eastAsia="Times New Roman" w:hAnsi="Times New Roman" w:cs="Times New Roman"/>
          <w:sz w:val="24"/>
          <w:szCs w:val="24"/>
        </w:rPr>
        <w:t>and 25</w:t>
      </w:r>
      <w:r w:rsidR="00370326" w:rsidRPr="00757574">
        <w:rPr>
          <w:rFonts w:ascii="Times New Roman" w:eastAsia="Times New Roman" w:hAnsi="Times New Roman" w:cs="Times New Roman"/>
          <w:sz w:val="24"/>
          <w:szCs w:val="24"/>
        </w:rPr>
        <w:t>)</w:t>
      </w:r>
      <w:r w:rsidR="004C60AF" w:rsidRPr="00757574">
        <w:rPr>
          <w:rFonts w:ascii="Times New Roman" w:eastAsia="Times New Roman" w:hAnsi="Times New Roman" w:cs="Times New Roman"/>
          <w:sz w:val="24"/>
          <w:szCs w:val="24"/>
        </w:rPr>
        <w:t xml:space="preserve"> by </w:t>
      </w:r>
      <w:r w:rsidRPr="00757574">
        <w:rPr>
          <w:rFonts w:ascii="Times New Roman" w:eastAsia="Times New Roman" w:hAnsi="Times New Roman" w:cs="Times New Roman"/>
          <w:sz w:val="24"/>
          <w:szCs w:val="24"/>
        </w:rPr>
        <w:t>claim</w:t>
      </w:r>
      <w:r w:rsidR="004C60AF" w:rsidRPr="00757574">
        <w:rPr>
          <w:rFonts w:ascii="Times New Roman" w:eastAsia="Times New Roman" w:hAnsi="Times New Roman" w:cs="Times New Roman"/>
          <w:sz w:val="24"/>
          <w:szCs w:val="24"/>
        </w:rPr>
        <w:t>ing</w:t>
      </w:r>
      <w:r w:rsidRPr="00757574">
        <w:rPr>
          <w:rFonts w:ascii="Times New Roman" w:eastAsia="Times New Roman" w:hAnsi="Times New Roman" w:cs="Times New Roman"/>
          <w:sz w:val="24"/>
          <w:szCs w:val="24"/>
        </w:rPr>
        <w:t xml:space="preserve"> that PGW failed to provide the requested meter information and proceeds to provide a list of </w:t>
      </w:r>
      <w:r w:rsidR="00C33A5E" w:rsidRPr="00757574">
        <w:rPr>
          <w:rFonts w:ascii="Times New Roman" w:eastAsia="Times New Roman" w:hAnsi="Times New Roman" w:cs="Times New Roman"/>
          <w:sz w:val="24"/>
          <w:szCs w:val="24"/>
        </w:rPr>
        <w:t xml:space="preserve">perceived discrepancies which vary from “unknown – PGW confirm Meter #” to “missing meter info,” “missing meter query,” “meter # does not match our records,” “no meter maintenance provided,” and “SA # on meter does not match meter info.”  In its response to the Motion for Sanctions, PGW states that this is the first time that </w:t>
      </w:r>
      <w:r w:rsidR="00A4400E" w:rsidRPr="00757574">
        <w:rPr>
          <w:rFonts w:ascii="Times New Roman" w:eastAsia="Times New Roman" w:hAnsi="Times New Roman" w:cs="Times New Roman"/>
          <w:sz w:val="24"/>
          <w:szCs w:val="24"/>
        </w:rPr>
        <w:t xml:space="preserve">the Respondent has provided it with a specific list of issues concerning the meter information provided during discovery.  In view </w:t>
      </w:r>
      <w:r w:rsidR="003D7647" w:rsidRPr="00757574">
        <w:rPr>
          <w:rFonts w:ascii="Times New Roman" w:eastAsia="Times New Roman" w:hAnsi="Times New Roman" w:cs="Times New Roman"/>
          <w:sz w:val="24"/>
          <w:szCs w:val="24"/>
        </w:rPr>
        <w:t>of the general language of the C</w:t>
      </w:r>
      <w:r w:rsidR="00221079" w:rsidRPr="00757574">
        <w:rPr>
          <w:rFonts w:ascii="Times New Roman" w:eastAsia="Times New Roman" w:hAnsi="Times New Roman" w:cs="Times New Roman"/>
          <w:sz w:val="24"/>
          <w:szCs w:val="24"/>
        </w:rPr>
        <w:t>omplainants’ M</w:t>
      </w:r>
      <w:r w:rsidR="00A4400E" w:rsidRPr="00757574">
        <w:rPr>
          <w:rFonts w:ascii="Times New Roman" w:eastAsia="Times New Roman" w:hAnsi="Times New Roman" w:cs="Times New Roman"/>
          <w:sz w:val="24"/>
          <w:szCs w:val="24"/>
        </w:rPr>
        <w:t>otions to Compel, I am inclined to believe the Respondent.  In addition, I have reason to question the accuracy of the Complainants</w:t>
      </w:r>
      <w:r w:rsidR="003D7647" w:rsidRPr="00757574">
        <w:rPr>
          <w:rFonts w:ascii="Times New Roman" w:eastAsia="Times New Roman" w:hAnsi="Times New Roman" w:cs="Times New Roman"/>
          <w:sz w:val="24"/>
          <w:szCs w:val="24"/>
        </w:rPr>
        <w:t>’</w:t>
      </w:r>
      <w:r w:rsidR="00A4400E" w:rsidRPr="00757574">
        <w:rPr>
          <w:rFonts w:ascii="Times New Roman" w:eastAsia="Times New Roman" w:hAnsi="Times New Roman" w:cs="Times New Roman"/>
          <w:sz w:val="24"/>
          <w:szCs w:val="24"/>
        </w:rPr>
        <w:t xml:space="preserve"> list of perceived discrepancies with the meter information provided by PGW.  A brief comparison of the list of discrepancies against PGW’s </w:t>
      </w:r>
      <w:r w:rsidR="00126E88" w:rsidRPr="00757574">
        <w:rPr>
          <w:rFonts w:ascii="Times New Roman" w:eastAsia="Times New Roman" w:hAnsi="Times New Roman" w:cs="Times New Roman"/>
          <w:sz w:val="24"/>
          <w:szCs w:val="24"/>
        </w:rPr>
        <w:t>Supplemental Response</w:t>
      </w:r>
      <w:r w:rsidR="00A4400E" w:rsidRPr="00757574">
        <w:rPr>
          <w:rFonts w:ascii="Times New Roman" w:eastAsia="Times New Roman" w:hAnsi="Times New Roman" w:cs="Times New Roman"/>
          <w:sz w:val="24"/>
          <w:szCs w:val="24"/>
        </w:rPr>
        <w:t xml:space="preserve"> </w:t>
      </w:r>
      <w:r w:rsidR="00126E88" w:rsidRPr="00757574">
        <w:rPr>
          <w:rFonts w:ascii="Times New Roman" w:eastAsia="Times New Roman" w:hAnsi="Times New Roman" w:cs="Times New Roman"/>
          <w:sz w:val="24"/>
          <w:szCs w:val="24"/>
        </w:rPr>
        <w:t>to Complainants Set II-5</w:t>
      </w:r>
      <w:r w:rsidR="00A4400E" w:rsidRPr="00757574">
        <w:rPr>
          <w:rFonts w:ascii="Times New Roman" w:eastAsia="Times New Roman" w:hAnsi="Times New Roman" w:cs="Times New Roman"/>
          <w:sz w:val="24"/>
          <w:szCs w:val="24"/>
        </w:rPr>
        <w:t xml:space="preserve"> </w:t>
      </w:r>
      <w:r w:rsidR="00370326" w:rsidRPr="00757574">
        <w:rPr>
          <w:rFonts w:ascii="Times New Roman" w:eastAsia="Times New Roman" w:hAnsi="Times New Roman" w:cs="Times New Roman"/>
          <w:sz w:val="24"/>
          <w:szCs w:val="24"/>
        </w:rPr>
        <w:t xml:space="preserve">and 25 </w:t>
      </w:r>
      <w:r w:rsidR="00126E88" w:rsidRPr="00757574">
        <w:rPr>
          <w:rFonts w:ascii="Times New Roman" w:eastAsia="Times New Roman" w:hAnsi="Times New Roman" w:cs="Times New Roman"/>
          <w:sz w:val="24"/>
          <w:szCs w:val="24"/>
        </w:rPr>
        <w:t>(see Motion for Sanctions Exhibit “A”</w:t>
      </w:r>
      <w:r w:rsidR="00370326" w:rsidRPr="00757574">
        <w:rPr>
          <w:rFonts w:ascii="Times New Roman" w:eastAsia="Times New Roman" w:hAnsi="Times New Roman" w:cs="Times New Roman"/>
          <w:sz w:val="24"/>
          <w:szCs w:val="24"/>
        </w:rPr>
        <w:t>/CD#1</w:t>
      </w:r>
      <w:r w:rsidR="00126E88" w:rsidRPr="00757574">
        <w:rPr>
          <w:rFonts w:ascii="Times New Roman" w:eastAsia="Times New Roman" w:hAnsi="Times New Roman" w:cs="Times New Roman"/>
          <w:sz w:val="24"/>
          <w:szCs w:val="24"/>
        </w:rPr>
        <w:t xml:space="preserve">) </w:t>
      </w:r>
      <w:r w:rsidR="00301E28" w:rsidRPr="00757574">
        <w:rPr>
          <w:rFonts w:ascii="Times New Roman" w:eastAsia="Times New Roman" w:hAnsi="Times New Roman" w:cs="Times New Roman"/>
          <w:sz w:val="24"/>
          <w:szCs w:val="24"/>
        </w:rPr>
        <w:t>revealed that</w:t>
      </w:r>
      <w:r w:rsidR="00126E88" w:rsidRPr="00757574">
        <w:rPr>
          <w:rFonts w:ascii="Times New Roman" w:eastAsia="Times New Roman" w:hAnsi="Times New Roman" w:cs="Times New Roman"/>
          <w:sz w:val="24"/>
          <w:szCs w:val="24"/>
        </w:rPr>
        <w:t xml:space="preserve"> the meter numbers connected to the Elrea Property SA##579429688, 8852051418, and 1453977841, were not “unknown” as the Complainants claim in their Motion for Sanctions.  On the contrary these numbers were provided to the Complainants and known to them as meter ## 1922447, 1922451, and 2079838, respectively.  See PGW’s supplemental response to Complainants Set II-5 in Complainants Exhibit “A”</w:t>
      </w:r>
      <w:r w:rsidR="00560281" w:rsidRPr="00757574">
        <w:rPr>
          <w:rFonts w:ascii="Times New Roman" w:eastAsia="Times New Roman" w:hAnsi="Times New Roman" w:cs="Times New Roman"/>
          <w:sz w:val="24"/>
          <w:szCs w:val="24"/>
        </w:rPr>
        <w:t>/CD# 1</w:t>
      </w:r>
      <w:r w:rsidR="00126E88" w:rsidRPr="00757574">
        <w:rPr>
          <w:rFonts w:ascii="Times New Roman" w:eastAsia="Times New Roman" w:hAnsi="Times New Roman" w:cs="Times New Roman"/>
          <w:sz w:val="24"/>
          <w:szCs w:val="24"/>
        </w:rPr>
        <w:t xml:space="preserve"> of their Motions for Sanctions.</w:t>
      </w:r>
      <w:r w:rsidR="00301E28" w:rsidRPr="00757574">
        <w:rPr>
          <w:rFonts w:ascii="Times New Roman" w:eastAsia="Times New Roman" w:hAnsi="Times New Roman" w:cs="Times New Roman"/>
          <w:sz w:val="24"/>
          <w:szCs w:val="24"/>
        </w:rPr>
        <w:t xml:space="preserve">  Finally, claims like “SA # on meter info did not match meter info – please confirm if the meter data is accurate” do not allege a failure on the part of PGW to fully respond to the discovery request and constitute no basis for the imposition of sanctions requested by the Complainants.</w:t>
      </w:r>
    </w:p>
    <w:p w:rsidR="00301E28" w:rsidRPr="00757574" w:rsidRDefault="00301E28" w:rsidP="00757574">
      <w:pPr>
        <w:spacing w:after="0" w:line="360" w:lineRule="auto"/>
        <w:ind w:firstLine="1440"/>
        <w:rPr>
          <w:rFonts w:ascii="Times New Roman" w:eastAsia="Times New Roman" w:hAnsi="Times New Roman" w:cs="Times New Roman"/>
          <w:sz w:val="24"/>
          <w:szCs w:val="24"/>
        </w:rPr>
      </w:pPr>
    </w:p>
    <w:p w:rsidR="00A85876" w:rsidRPr="00757574" w:rsidRDefault="00301E28"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In view of the above, the Complainants Motion for Sanctions concerning Complainants Set II-5</w:t>
      </w:r>
      <w:r w:rsidR="00560281" w:rsidRPr="00757574">
        <w:rPr>
          <w:rFonts w:ascii="Times New Roman" w:eastAsia="Times New Roman" w:hAnsi="Times New Roman" w:cs="Times New Roman"/>
          <w:sz w:val="24"/>
          <w:szCs w:val="24"/>
        </w:rPr>
        <w:t xml:space="preserve"> and 25</w:t>
      </w:r>
      <w:r w:rsidRPr="00757574">
        <w:rPr>
          <w:rFonts w:ascii="Times New Roman" w:eastAsia="Times New Roman" w:hAnsi="Times New Roman" w:cs="Times New Roman"/>
          <w:sz w:val="24"/>
          <w:szCs w:val="24"/>
        </w:rPr>
        <w:t xml:space="preserve"> is denied.  The Respondent is urged to review the list of alleged discrepancies concerning meter information prepared by the Complainants (see Motion for Sanctions Exhibit “B”</w:t>
      </w:r>
      <w:r w:rsidR="00993A62" w:rsidRPr="00757574">
        <w:rPr>
          <w:rFonts w:ascii="Times New Roman" w:eastAsia="Times New Roman" w:hAnsi="Times New Roman" w:cs="Times New Roman"/>
          <w:sz w:val="24"/>
          <w:szCs w:val="24"/>
        </w:rPr>
        <w:t>/CD#2</w:t>
      </w:r>
      <w:r w:rsidRPr="00757574">
        <w:rPr>
          <w:rFonts w:ascii="Times New Roman" w:eastAsia="Times New Roman" w:hAnsi="Times New Roman" w:cs="Times New Roman"/>
          <w:sz w:val="24"/>
          <w:szCs w:val="24"/>
        </w:rPr>
        <w:t>) and provide any information that is found missing within 10 days from the date of this Order.</w:t>
      </w:r>
    </w:p>
    <w:p w:rsidR="00A85876" w:rsidRPr="00757574" w:rsidRDefault="00A85876" w:rsidP="00757574">
      <w:pPr>
        <w:pStyle w:val="ListParagraph"/>
        <w:ind w:left="0" w:firstLine="1440"/>
      </w:pPr>
    </w:p>
    <w:p w:rsidR="003D7647" w:rsidRPr="00757574" w:rsidRDefault="003D7647" w:rsidP="00757574">
      <w:pPr>
        <w:spacing w:after="0" w:line="360" w:lineRule="auto"/>
        <w:rPr>
          <w:rFonts w:ascii="Times New Roman" w:eastAsia="Times New Roman" w:hAnsi="Times New Roman" w:cs="Times New Roman"/>
          <w:b/>
          <w:sz w:val="24"/>
          <w:szCs w:val="24"/>
          <w:u w:val="single"/>
        </w:rPr>
      </w:pPr>
      <w:r w:rsidRPr="00757574">
        <w:rPr>
          <w:rFonts w:ascii="Times New Roman" w:eastAsia="Times New Roman" w:hAnsi="Times New Roman" w:cs="Times New Roman"/>
          <w:b/>
          <w:sz w:val="24"/>
          <w:szCs w:val="24"/>
          <w:u w:val="single"/>
        </w:rPr>
        <w:t>Complainants Set II-11, 12, 13</w:t>
      </w:r>
    </w:p>
    <w:p w:rsidR="003D7647" w:rsidRPr="00757574" w:rsidRDefault="003D7647" w:rsidP="00757574">
      <w:pPr>
        <w:spacing w:after="0" w:line="360" w:lineRule="auto"/>
        <w:ind w:firstLine="720"/>
        <w:rPr>
          <w:rFonts w:ascii="Times New Roman" w:eastAsia="Times New Roman" w:hAnsi="Times New Roman" w:cs="Times New Roman"/>
          <w:sz w:val="24"/>
          <w:szCs w:val="24"/>
        </w:rPr>
      </w:pPr>
    </w:p>
    <w:p w:rsidR="003D7647" w:rsidRPr="00757574" w:rsidRDefault="003D7647" w:rsidP="00757574">
      <w:pPr>
        <w:spacing w:after="0" w:line="240" w:lineRule="auto"/>
        <w:ind w:left="1440" w:right="1440"/>
        <w:rPr>
          <w:rFonts w:ascii="Times New Roman" w:eastAsia="Times New Roman" w:hAnsi="Times New Roman" w:cs="Times New Roman"/>
          <w:i/>
          <w:sz w:val="24"/>
          <w:szCs w:val="24"/>
        </w:rPr>
      </w:pPr>
      <w:r w:rsidRPr="00757574">
        <w:rPr>
          <w:rFonts w:ascii="Times New Roman" w:eastAsia="Times New Roman" w:hAnsi="Times New Roman" w:cs="Times New Roman"/>
          <w:i/>
          <w:sz w:val="24"/>
          <w:szCs w:val="24"/>
        </w:rPr>
        <w:t>11.</w:t>
      </w:r>
      <w:r w:rsidRPr="00757574">
        <w:rPr>
          <w:rFonts w:ascii="Times New Roman" w:eastAsia="Times New Roman" w:hAnsi="Times New Roman" w:cs="Times New Roman"/>
          <w:i/>
          <w:sz w:val="24"/>
          <w:szCs w:val="24"/>
        </w:rPr>
        <w:tab/>
      </w:r>
      <w:r w:rsidRPr="00757574">
        <w:rPr>
          <w:rFonts w:ascii="Times New Roman" w:eastAsia="Times New Roman" w:hAnsi="Times New Roman" w:cs="Times New Roman"/>
          <w:i/>
          <w:sz w:val="24"/>
          <w:szCs w:val="24"/>
          <w:u w:val="single"/>
        </w:rPr>
        <w:t>Identify and describe fully any and all computerized, mechanical, manual, or other system(s)</w:t>
      </w:r>
      <w:r w:rsidRPr="00757574">
        <w:rPr>
          <w:rFonts w:ascii="Times New Roman" w:eastAsia="Times New Roman" w:hAnsi="Times New Roman" w:cs="Times New Roman"/>
          <w:i/>
          <w:sz w:val="24"/>
          <w:szCs w:val="24"/>
        </w:rPr>
        <w:t xml:space="preserve"> that Respondent uses, maintains, or operates to record any and all mail, email, telephone, electronic data collection, electronic notation, in-person, or other forms of communications, or attempted communications, with persons or other third parties in </w:t>
      </w:r>
      <w:r w:rsidRPr="00757574">
        <w:rPr>
          <w:rFonts w:ascii="Times New Roman" w:eastAsia="Times New Roman" w:hAnsi="Times New Roman" w:cs="Times New Roman"/>
          <w:i/>
          <w:sz w:val="24"/>
          <w:szCs w:val="24"/>
          <w:u w:val="single"/>
        </w:rPr>
        <w:t>connection with the collection of accounts</w:t>
      </w:r>
      <w:r w:rsidRPr="00757574">
        <w:rPr>
          <w:rFonts w:ascii="Times New Roman" w:eastAsia="Times New Roman" w:hAnsi="Times New Roman" w:cs="Times New Roman"/>
          <w:i/>
          <w:sz w:val="24"/>
          <w:szCs w:val="24"/>
        </w:rPr>
        <w:t>, and Respondent’s policies and procedures for operating such a system of records pertaining to Complainants’ Customer Accounts, SA accounts, former and current meters located at the Subject Properties limited to Disputed Transactions attached hereto as Exhibits “A-1” through “A-8”.</w:t>
      </w:r>
    </w:p>
    <w:p w:rsidR="003D7647" w:rsidRPr="00757574" w:rsidRDefault="003D7647" w:rsidP="00757574">
      <w:pPr>
        <w:spacing w:after="0" w:line="240" w:lineRule="auto"/>
        <w:ind w:left="1440" w:right="1440"/>
        <w:rPr>
          <w:rFonts w:ascii="Times New Roman" w:eastAsia="Times New Roman" w:hAnsi="Times New Roman" w:cs="Times New Roman"/>
          <w:i/>
          <w:sz w:val="24"/>
          <w:szCs w:val="24"/>
        </w:rPr>
      </w:pPr>
      <w:r w:rsidRPr="00757574">
        <w:rPr>
          <w:rFonts w:ascii="Times New Roman" w:eastAsia="Times New Roman" w:hAnsi="Times New Roman" w:cs="Times New Roman"/>
          <w:i/>
          <w:sz w:val="24"/>
          <w:szCs w:val="24"/>
        </w:rPr>
        <w:t>12.</w:t>
      </w:r>
      <w:r w:rsidRPr="00757574">
        <w:rPr>
          <w:rFonts w:ascii="Times New Roman" w:eastAsia="Times New Roman" w:hAnsi="Times New Roman" w:cs="Times New Roman"/>
          <w:i/>
          <w:sz w:val="24"/>
          <w:szCs w:val="24"/>
        </w:rPr>
        <w:tab/>
      </w:r>
      <w:r w:rsidRPr="00757574">
        <w:rPr>
          <w:rFonts w:ascii="Times New Roman" w:eastAsia="Times New Roman" w:hAnsi="Times New Roman" w:cs="Times New Roman"/>
          <w:i/>
          <w:sz w:val="24"/>
          <w:szCs w:val="24"/>
          <w:u w:val="single"/>
        </w:rPr>
        <w:t>Identify and describe fully any and all computerized, mechanical, manual, or other system(s)</w:t>
      </w:r>
      <w:r w:rsidRPr="00757574">
        <w:rPr>
          <w:rFonts w:ascii="Times New Roman" w:eastAsia="Times New Roman" w:hAnsi="Times New Roman" w:cs="Times New Roman"/>
          <w:i/>
          <w:sz w:val="24"/>
          <w:szCs w:val="24"/>
        </w:rPr>
        <w:t xml:space="preserve"> that Respondent uses, maintains, or operates to record any and all mail, email, electronic data collection, electronic notation, telephone, in-person, or other forms of communications, or attempted communications, with persons or other third parties in </w:t>
      </w:r>
      <w:r w:rsidRPr="00757574">
        <w:rPr>
          <w:rFonts w:ascii="Times New Roman" w:eastAsia="Times New Roman" w:hAnsi="Times New Roman" w:cs="Times New Roman"/>
          <w:i/>
          <w:sz w:val="24"/>
          <w:szCs w:val="24"/>
          <w:u w:val="single"/>
        </w:rPr>
        <w:t xml:space="preserve">connection with rates charged or billed </w:t>
      </w:r>
      <w:r w:rsidRPr="00757574">
        <w:rPr>
          <w:rFonts w:ascii="Times New Roman" w:eastAsia="Times New Roman" w:hAnsi="Times New Roman" w:cs="Times New Roman"/>
          <w:i/>
          <w:sz w:val="24"/>
          <w:szCs w:val="24"/>
        </w:rPr>
        <w:t>or the billing of Customer Accounts, and Respondent’s policies and procedures for operating such a system of records pertaining to Complainants’ Customer Accounts, SA accounts, former and current meters located at the Subject Properties limited to Disputed Transactions attached hereto as Exhibits “A-1” through “A-8”.</w:t>
      </w:r>
    </w:p>
    <w:p w:rsidR="003D7647" w:rsidRPr="00757574" w:rsidRDefault="003D7647" w:rsidP="00757574">
      <w:pPr>
        <w:spacing w:after="0" w:line="240" w:lineRule="auto"/>
        <w:ind w:left="1440" w:right="1440"/>
        <w:rPr>
          <w:rFonts w:ascii="Times New Roman" w:eastAsia="Times New Roman" w:hAnsi="Times New Roman" w:cs="Times New Roman"/>
          <w:i/>
          <w:sz w:val="24"/>
          <w:szCs w:val="24"/>
        </w:rPr>
      </w:pPr>
    </w:p>
    <w:p w:rsidR="003D7647" w:rsidRPr="00757574" w:rsidRDefault="003D7647" w:rsidP="00757574">
      <w:pPr>
        <w:spacing w:after="0" w:line="240" w:lineRule="auto"/>
        <w:ind w:left="1440" w:right="1440"/>
        <w:rPr>
          <w:rFonts w:ascii="Times New Roman" w:eastAsia="Times New Roman" w:hAnsi="Times New Roman" w:cs="Times New Roman"/>
          <w:i/>
          <w:sz w:val="24"/>
          <w:szCs w:val="24"/>
        </w:rPr>
      </w:pPr>
      <w:r w:rsidRPr="00757574">
        <w:rPr>
          <w:rFonts w:ascii="Times New Roman" w:eastAsia="Times New Roman" w:hAnsi="Times New Roman" w:cs="Times New Roman"/>
          <w:i/>
          <w:sz w:val="24"/>
          <w:szCs w:val="24"/>
        </w:rPr>
        <w:t>13.</w:t>
      </w:r>
      <w:r w:rsidRPr="00757574">
        <w:rPr>
          <w:rFonts w:ascii="Times New Roman" w:eastAsia="Times New Roman" w:hAnsi="Times New Roman" w:cs="Times New Roman"/>
          <w:i/>
          <w:sz w:val="24"/>
          <w:szCs w:val="24"/>
        </w:rPr>
        <w:tab/>
      </w:r>
      <w:r w:rsidRPr="00757574">
        <w:rPr>
          <w:rFonts w:ascii="Times New Roman" w:eastAsia="Times New Roman" w:hAnsi="Times New Roman" w:cs="Times New Roman"/>
          <w:i/>
          <w:sz w:val="24"/>
          <w:szCs w:val="24"/>
          <w:u w:val="single"/>
        </w:rPr>
        <w:t>Identify and describe fully any and all computerized, mechanical, manual, or other system(s)</w:t>
      </w:r>
      <w:r w:rsidRPr="00757574">
        <w:rPr>
          <w:rFonts w:ascii="Times New Roman" w:eastAsia="Times New Roman" w:hAnsi="Times New Roman" w:cs="Times New Roman"/>
          <w:i/>
          <w:sz w:val="24"/>
          <w:szCs w:val="24"/>
        </w:rPr>
        <w:t xml:space="preserve"> that Respondent uses, maintains, or operates to record any and all mail, telephone, in-person, or other forms of communications, or attempted communications, with persons or other third parties </w:t>
      </w:r>
      <w:r w:rsidRPr="00757574">
        <w:rPr>
          <w:rFonts w:ascii="Times New Roman" w:eastAsia="Times New Roman" w:hAnsi="Times New Roman" w:cs="Times New Roman"/>
          <w:i/>
          <w:sz w:val="24"/>
          <w:szCs w:val="24"/>
          <w:u w:val="single"/>
        </w:rPr>
        <w:t>in connection with the dispute resolution practices</w:t>
      </w:r>
      <w:r w:rsidRPr="00757574">
        <w:rPr>
          <w:rFonts w:ascii="Times New Roman" w:eastAsia="Times New Roman" w:hAnsi="Times New Roman" w:cs="Times New Roman"/>
          <w:i/>
          <w:sz w:val="24"/>
          <w:szCs w:val="24"/>
        </w:rPr>
        <w:t>, and Respondent’s policies and procedures for operating such a system of records.</w:t>
      </w:r>
    </w:p>
    <w:p w:rsidR="00A64DCB" w:rsidRPr="00757574" w:rsidRDefault="00A64DCB" w:rsidP="00757574">
      <w:pPr>
        <w:spacing w:after="0" w:line="240" w:lineRule="auto"/>
        <w:ind w:left="1440" w:right="1440"/>
        <w:rPr>
          <w:rFonts w:ascii="Times New Roman" w:eastAsia="Times New Roman" w:hAnsi="Times New Roman" w:cs="Times New Roman"/>
          <w:i/>
          <w:sz w:val="24"/>
          <w:szCs w:val="24"/>
        </w:rPr>
      </w:pPr>
    </w:p>
    <w:p w:rsidR="00221079" w:rsidRPr="00757574" w:rsidRDefault="00221079" w:rsidP="00757574">
      <w:pPr>
        <w:spacing w:after="0" w:line="36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(Emphasis added).</w:t>
      </w:r>
    </w:p>
    <w:p w:rsidR="00221079" w:rsidRPr="00757574" w:rsidRDefault="00221079" w:rsidP="00757574">
      <w:pPr>
        <w:spacing w:after="0" w:line="360" w:lineRule="auto"/>
        <w:rPr>
          <w:rFonts w:ascii="Times New Roman" w:eastAsia="Times New Roman" w:hAnsi="Times New Roman" w:cs="Times New Roman"/>
          <w:sz w:val="24"/>
          <w:szCs w:val="24"/>
        </w:rPr>
      </w:pPr>
    </w:p>
    <w:p w:rsidR="00A64DCB" w:rsidRDefault="00A64DCB"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Pursuant to the Order of April 9, 2014, my disposition of the Complainants’ Amended Second Motion to Compel regarding Complainant Set II-11-13</w:t>
      </w:r>
      <w:r w:rsidR="00A9415E" w:rsidRPr="00757574">
        <w:rPr>
          <w:rFonts w:ascii="Times New Roman" w:eastAsia="Times New Roman" w:hAnsi="Times New Roman" w:cs="Times New Roman"/>
          <w:sz w:val="24"/>
          <w:szCs w:val="24"/>
        </w:rPr>
        <w:t>, in its entirety was</w:t>
      </w:r>
      <w:r w:rsidRPr="00757574">
        <w:rPr>
          <w:rFonts w:ascii="Times New Roman" w:eastAsia="Times New Roman" w:hAnsi="Times New Roman" w:cs="Times New Roman"/>
          <w:sz w:val="24"/>
          <w:szCs w:val="24"/>
        </w:rPr>
        <w:t xml:space="preserve"> as follows:</w:t>
      </w:r>
    </w:p>
    <w:p w:rsidR="000139AA" w:rsidRPr="00757574" w:rsidRDefault="000139AA" w:rsidP="000139AA">
      <w:pPr>
        <w:spacing w:after="0" w:line="240" w:lineRule="auto"/>
        <w:ind w:firstLine="1440"/>
        <w:rPr>
          <w:rFonts w:ascii="Times New Roman" w:eastAsia="Times New Roman" w:hAnsi="Times New Roman" w:cs="Times New Roman"/>
          <w:sz w:val="24"/>
          <w:szCs w:val="24"/>
        </w:rPr>
      </w:pPr>
    </w:p>
    <w:p w:rsidR="00A64DCB" w:rsidRPr="00757574" w:rsidRDefault="00A64DCB" w:rsidP="00757574">
      <w:pPr>
        <w:spacing w:after="0" w:line="240" w:lineRule="auto"/>
        <w:ind w:left="1440" w:right="1440"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Complainants Set II-11, 12, and 13 require that PGW identify and describe the various</w:t>
      </w:r>
      <w:r w:rsidRPr="00757574">
        <w:rPr>
          <w:rFonts w:ascii="Times New Roman" w:eastAsia="Times New Roman" w:hAnsi="Times New Roman" w:cs="Times New Roman"/>
          <w:b/>
          <w:sz w:val="24"/>
          <w:szCs w:val="24"/>
        </w:rPr>
        <w:t xml:space="preserve"> systems</w:t>
      </w:r>
      <w:r w:rsidRPr="00757574">
        <w:rPr>
          <w:rFonts w:ascii="Times New Roman" w:eastAsia="Times New Roman" w:hAnsi="Times New Roman" w:cs="Times New Roman"/>
          <w:sz w:val="24"/>
          <w:szCs w:val="24"/>
        </w:rPr>
        <w:t xml:space="preserve"> used </w:t>
      </w:r>
      <w:r w:rsidRPr="00757574">
        <w:rPr>
          <w:rFonts w:ascii="Times New Roman" w:eastAsia="Times New Roman" w:hAnsi="Times New Roman" w:cs="Times New Roman"/>
          <w:b/>
          <w:sz w:val="24"/>
          <w:szCs w:val="24"/>
        </w:rPr>
        <w:t>to record communications in connection with the collection of accounts</w:t>
      </w:r>
      <w:r w:rsidRPr="00757574">
        <w:rPr>
          <w:rFonts w:ascii="Times New Roman" w:eastAsia="Times New Roman" w:hAnsi="Times New Roman" w:cs="Times New Roman"/>
          <w:sz w:val="24"/>
          <w:szCs w:val="24"/>
        </w:rPr>
        <w:t xml:space="preserve"> … [#11]; </w:t>
      </w:r>
      <w:r w:rsidRPr="00757574">
        <w:rPr>
          <w:rFonts w:ascii="Times New Roman" w:eastAsia="Times New Roman" w:hAnsi="Times New Roman" w:cs="Times New Roman"/>
          <w:b/>
          <w:sz w:val="24"/>
          <w:szCs w:val="24"/>
        </w:rPr>
        <w:t>in connection with rates charged or billed or the billing of Customer Accounts</w:t>
      </w:r>
      <w:r w:rsidRPr="00757574">
        <w:rPr>
          <w:rFonts w:ascii="Times New Roman" w:eastAsia="Times New Roman" w:hAnsi="Times New Roman" w:cs="Times New Roman"/>
          <w:sz w:val="24"/>
          <w:szCs w:val="24"/>
        </w:rPr>
        <w:t xml:space="preserve"> [#12]; and </w:t>
      </w:r>
      <w:r w:rsidRPr="00757574">
        <w:rPr>
          <w:rFonts w:ascii="Times New Roman" w:eastAsia="Times New Roman" w:hAnsi="Times New Roman" w:cs="Times New Roman"/>
          <w:b/>
          <w:sz w:val="24"/>
          <w:szCs w:val="24"/>
        </w:rPr>
        <w:t>in connection with the dispute resolution practices</w:t>
      </w:r>
      <w:r w:rsidRPr="00757574">
        <w:rPr>
          <w:rFonts w:ascii="Times New Roman" w:eastAsia="Times New Roman" w:hAnsi="Times New Roman" w:cs="Times New Roman"/>
          <w:sz w:val="24"/>
          <w:szCs w:val="24"/>
        </w:rPr>
        <w:t xml:space="preserve"> [#13], as well as the </w:t>
      </w:r>
      <w:r w:rsidRPr="00757574">
        <w:rPr>
          <w:rFonts w:ascii="Times New Roman" w:eastAsia="Times New Roman" w:hAnsi="Times New Roman" w:cs="Times New Roman"/>
          <w:b/>
          <w:sz w:val="24"/>
          <w:szCs w:val="24"/>
        </w:rPr>
        <w:t>Respondent’s policies and procedures for operating such a system</w:t>
      </w:r>
      <w:r w:rsidRPr="00757574">
        <w:rPr>
          <w:rFonts w:ascii="Times New Roman" w:eastAsia="Times New Roman" w:hAnsi="Times New Roman" w:cs="Times New Roman"/>
          <w:sz w:val="24"/>
          <w:szCs w:val="24"/>
        </w:rPr>
        <w:t xml:space="preserve">.  Contrary to the Complainants argument, these interrogatories do not request specific information concerning the “tariffs and rates [that] are actually used to calculate the specific bills for the specific Customer Accounts, SAs, and Disputed Transactions that are the subject of this litigation.”  Also, I do not find that PGW’s statements in that it “applies the payment or calculates the outstanding debt and bills “in accordance with the applicable rate as defined in the …PGW Tariff”; and “Collections follow a scheduled series of events that are controlled by PGW’s Gas Service Tariff…” were stated as conclusions of law, but as explanation of the Respondent’s policies and procedures for operating the BCCS system.  PGW’s inclusion of the website location of its Tariff is also part of its effort to provide information concerning its policies and procedures.   </w:t>
      </w:r>
    </w:p>
    <w:p w:rsidR="00A64DCB" w:rsidRPr="00757574" w:rsidRDefault="00A64DCB" w:rsidP="00757574">
      <w:pPr>
        <w:spacing w:after="0" w:line="240" w:lineRule="auto"/>
        <w:ind w:left="1440" w:right="1440" w:firstLine="1440"/>
        <w:rPr>
          <w:rFonts w:ascii="Times New Roman" w:eastAsia="Times New Roman" w:hAnsi="Times New Roman" w:cs="Times New Roman"/>
          <w:sz w:val="24"/>
          <w:szCs w:val="24"/>
        </w:rPr>
      </w:pPr>
    </w:p>
    <w:p w:rsidR="00A64DCB" w:rsidRPr="00757574" w:rsidRDefault="00A64DCB" w:rsidP="00757574">
      <w:pPr>
        <w:spacing w:after="0" w:line="240" w:lineRule="auto"/>
        <w:ind w:left="1440" w:right="1440"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With regard to the Complainants’ argument that the Respondent had failed to attach copies of the documents from the BCCS and AIM system, the Epitome Database and the Commercial Resource Unit, I note that the Complainants Set II-11, 12, and 13 request that PGW </w:t>
      </w:r>
      <w:r w:rsidRPr="00757574">
        <w:rPr>
          <w:rFonts w:ascii="Times New Roman" w:eastAsia="Times New Roman" w:hAnsi="Times New Roman" w:cs="Times New Roman"/>
          <w:sz w:val="24"/>
          <w:szCs w:val="24"/>
          <w:u w:val="single"/>
        </w:rPr>
        <w:t>identify and describe whole systems</w:t>
      </w:r>
      <w:r w:rsidRPr="00757574">
        <w:rPr>
          <w:rFonts w:ascii="Times New Roman" w:eastAsia="Times New Roman" w:hAnsi="Times New Roman" w:cs="Times New Roman"/>
          <w:sz w:val="24"/>
          <w:szCs w:val="24"/>
        </w:rPr>
        <w:t xml:space="preserve"> that are in place to perform certain functions, as opposed to documents that the Respondent would have to produce pursuant to Complainants Set II-3.  In addition, it is clear from PGW’s response to Complainants Set II-13 that the Commercial Resource Unit is a department/unit within PGW which uses the Epitome Database.  As the Commercial Resource Unit is not a system or even a document, the Complainants’ request for additional information and documents from this Unit is improper.</w:t>
      </w:r>
    </w:p>
    <w:p w:rsidR="00A64DCB" w:rsidRPr="00757574" w:rsidRDefault="00A64DCB" w:rsidP="00757574">
      <w:pPr>
        <w:spacing w:after="0" w:line="240" w:lineRule="auto"/>
        <w:ind w:left="1440" w:right="1440" w:firstLine="1440"/>
        <w:rPr>
          <w:rFonts w:ascii="Times New Roman" w:eastAsia="Times New Roman" w:hAnsi="Times New Roman" w:cs="Times New Roman"/>
          <w:sz w:val="24"/>
          <w:szCs w:val="24"/>
        </w:rPr>
      </w:pPr>
    </w:p>
    <w:p w:rsidR="00A64DCB" w:rsidRPr="00757574" w:rsidRDefault="00A64DCB" w:rsidP="00757574">
      <w:pPr>
        <w:spacing w:after="0" w:line="240" w:lineRule="auto"/>
        <w:ind w:left="1440" w:right="1440"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Finally, it is unclear from the language of PGW’s responses to Complainants’ Set II - 11, 12 and 13, whether or not PGW has provided thorough and complete responses concerning its policies and procedures for operating each of the systems of records that are the topics of Complainants’ Set II -11, 12 and 13.  While it can be argued that the seven-line description of the BCCS system covers some of the PGW’s policies and practices for operating this system, it is unclear whether </w:t>
      </w:r>
      <w:r w:rsidRPr="00757574">
        <w:rPr>
          <w:rFonts w:ascii="Times New Roman" w:eastAsia="Times New Roman" w:hAnsi="Times New Roman" w:cs="Times New Roman"/>
          <w:sz w:val="24"/>
          <w:szCs w:val="24"/>
          <w:u w:val="single"/>
        </w:rPr>
        <w:t>all</w:t>
      </w:r>
      <w:r w:rsidRPr="00757574">
        <w:rPr>
          <w:rFonts w:ascii="Times New Roman" w:eastAsia="Times New Roman" w:hAnsi="Times New Roman" w:cs="Times New Roman"/>
          <w:b/>
          <w:sz w:val="24"/>
          <w:szCs w:val="24"/>
        </w:rPr>
        <w:t xml:space="preserve"> </w:t>
      </w:r>
      <w:r w:rsidRPr="00757574">
        <w:rPr>
          <w:rFonts w:ascii="Times New Roman" w:eastAsia="Times New Roman" w:hAnsi="Times New Roman" w:cs="Times New Roman"/>
          <w:sz w:val="24"/>
          <w:szCs w:val="24"/>
        </w:rPr>
        <w:t xml:space="preserve">the policies and practices in place to operate PGW’s Billing, Collection and Customer Service system have been </w:t>
      </w:r>
      <w:r w:rsidRPr="00757574">
        <w:rPr>
          <w:rFonts w:ascii="Times New Roman" w:eastAsia="Times New Roman" w:hAnsi="Times New Roman" w:cs="Times New Roman"/>
          <w:sz w:val="24"/>
          <w:szCs w:val="24"/>
          <w:u w:val="single"/>
        </w:rPr>
        <w:t>identified and described</w:t>
      </w:r>
      <w:r w:rsidRPr="00757574">
        <w:rPr>
          <w:rFonts w:ascii="Times New Roman" w:eastAsia="Times New Roman" w:hAnsi="Times New Roman" w:cs="Times New Roman"/>
          <w:sz w:val="24"/>
          <w:szCs w:val="24"/>
        </w:rPr>
        <w:t xml:space="preserve"> in PGW’s responses to Complainants’ Set II - 11, 12 and 13.  In addition, PGW has failed to identify and describe any of its policies and practices for operation its AIM System in its response to Complainants’ Set II #11.  PGW must submit a supplemental response to Complainants Set II-11 identifying and describing each and every one of its policies and procedures for operating the various</w:t>
      </w:r>
      <w:r w:rsidRPr="00757574">
        <w:rPr>
          <w:rFonts w:ascii="Times New Roman" w:eastAsia="Times New Roman" w:hAnsi="Times New Roman" w:cs="Times New Roman"/>
          <w:b/>
          <w:sz w:val="24"/>
          <w:szCs w:val="24"/>
        </w:rPr>
        <w:t xml:space="preserve"> </w:t>
      </w:r>
      <w:r w:rsidRPr="00757574">
        <w:rPr>
          <w:rFonts w:ascii="Times New Roman" w:eastAsia="Times New Roman" w:hAnsi="Times New Roman" w:cs="Times New Roman"/>
          <w:sz w:val="24"/>
          <w:szCs w:val="24"/>
        </w:rPr>
        <w:t>systems used to record communications in connection with the collection of accounts</w:t>
      </w:r>
      <w:r w:rsidRPr="00757574">
        <w:rPr>
          <w:rFonts w:ascii="Times New Roman" w:eastAsia="Times New Roman" w:hAnsi="Times New Roman" w:cs="Times New Roman"/>
          <w:spacing w:val="-3"/>
          <w:sz w:val="24"/>
          <w:szCs w:val="24"/>
        </w:rPr>
        <w:t xml:space="preserve"> limited to Complainants’ Customer Accounts, SA accounts, former and current meters located at the Subject Properties pertaining to Disputed Transactions.  If these policies and procedures exist as documents, PGW must produce copies of them to the complainants pursuant to Complai</w:t>
      </w:r>
      <w:r w:rsidR="00757574">
        <w:rPr>
          <w:rFonts w:ascii="Times New Roman" w:eastAsia="Times New Roman" w:hAnsi="Times New Roman" w:cs="Times New Roman"/>
          <w:spacing w:val="-3"/>
          <w:sz w:val="24"/>
          <w:szCs w:val="24"/>
        </w:rPr>
        <w:t>nants Set II</w:t>
      </w:r>
      <w:r w:rsidR="00757574">
        <w:rPr>
          <w:rFonts w:ascii="Times New Roman" w:eastAsia="Times New Roman" w:hAnsi="Times New Roman" w:cs="Times New Roman"/>
          <w:spacing w:val="-3"/>
          <w:sz w:val="24"/>
          <w:szCs w:val="24"/>
        </w:rPr>
        <w:noBreakHyphen/>
      </w:r>
      <w:r w:rsidRPr="00757574">
        <w:rPr>
          <w:rFonts w:ascii="Times New Roman" w:eastAsia="Times New Roman" w:hAnsi="Times New Roman" w:cs="Times New Roman"/>
          <w:spacing w:val="-3"/>
          <w:sz w:val="24"/>
          <w:szCs w:val="24"/>
        </w:rPr>
        <w:t>3.</w:t>
      </w:r>
    </w:p>
    <w:p w:rsidR="00A64DCB" w:rsidRPr="00757574" w:rsidRDefault="00A64DCB" w:rsidP="00757574">
      <w:pPr>
        <w:spacing w:after="0" w:line="240" w:lineRule="auto"/>
        <w:ind w:left="1440" w:right="1440" w:firstLine="1440"/>
        <w:rPr>
          <w:rFonts w:ascii="Times New Roman" w:eastAsia="Times New Roman" w:hAnsi="Times New Roman" w:cs="Times New Roman"/>
          <w:sz w:val="24"/>
          <w:szCs w:val="24"/>
        </w:rPr>
      </w:pPr>
    </w:p>
    <w:p w:rsidR="00A64DCB" w:rsidRPr="00757574" w:rsidRDefault="00A64DCB" w:rsidP="00757574">
      <w:pPr>
        <w:spacing w:after="0" w:line="240" w:lineRule="auto"/>
        <w:ind w:left="1440" w:right="1440"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Also, while it can be argued that PGW’s Tariff sets its policies and procedures for operating the various systems mentioned in PGW’s responses to Complainants’ Set II-12 and 13, PGW shall indicate in a supplemental response to these interrogatories whether or not additional policies and practices are in place for operating each of the systems of records that are the topics of these interrogatories.  If yes, the Respondent needs to identify and describe each of these policies and practices and produce copies of them to the Complainants if they exist in the form of documents.  If not, the Respondent needs to state so in its supplemental response to Complainants’ Set II -12 and 13. </w:t>
      </w:r>
    </w:p>
    <w:p w:rsidR="008431CE" w:rsidRPr="00757574" w:rsidRDefault="008431CE" w:rsidP="00757574">
      <w:pPr>
        <w:spacing w:after="0" w:line="240" w:lineRule="auto"/>
        <w:ind w:left="1440" w:right="1440" w:firstLine="1440"/>
        <w:rPr>
          <w:rFonts w:ascii="Times New Roman" w:eastAsia="Times New Roman" w:hAnsi="Times New Roman" w:cs="Times New Roman"/>
          <w:sz w:val="24"/>
          <w:szCs w:val="24"/>
        </w:rPr>
      </w:pPr>
    </w:p>
    <w:p w:rsidR="008431CE" w:rsidRPr="00757574" w:rsidRDefault="008431CE" w:rsidP="00757574">
      <w:pPr>
        <w:spacing w:after="0" w:line="240" w:lineRule="auto"/>
        <w:ind w:right="1440" w:firstLine="9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April 9, 2014 Order, at 20-21. (Emphasis in the original).</w:t>
      </w:r>
    </w:p>
    <w:p w:rsidR="00AC4791" w:rsidRPr="00757574" w:rsidRDefault="00AC4791" w:rsidP="00757574">
      <w:pPr>
        <w:spacing w:after="0" w:line="360" w:lineRule="auto"/>
        <w:ind w:firstLine="1440"/>
        <w:rPr>
          <w:rFonts w:ascii="Times New Roman" w:hAnsi="Times New Roman" w:cs="Times New Roman"/>
          <w:sz w:val="24"/>
          <w:szCs w:val="24"/>
        </w:rPr>
      </w:pPr>
    </w:p>
    <w:p w:rsidR="008B7CA0" w:rsidRPr="00757574" w:rsidRDefault="008B7CA0"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In its Motion for Sanctions relating to Complainants’ Set II-11, 12, 13, the Complainants state, “PGW provided policy statements and some supplemental responses that the AIMS System provides various types of reports, but failed to set </w:t>
      </w:r>
      <w:r w:rsidRPr="00757574">
        <w:rPr>
          <w:rFonts w:ascii="Times New Roman" w:eastAsia="Times New Roman" w:hAnsi="Times New Roman" w:cs="Times New Roman"/>
          <w:sz w:val="24"/>
          <w:szCs w:val="24"/>
          <w:u w:val="single"/>
        </w:rPr>
        <w:t>out the specific “customer service screens</w:t>
      </w:r>
      <w:r w:rsidRPr="00757574">
        <w:rPr>
          <w:rFonts w:ascii="Times New Roman" w:eastAsia="Times New Roman" w:hAnsi="Times New Roman" w:cs="Times New Roman"/>
          <w:sz w:val="24"/>
          <w:szCs w:val="24"/>
        </w:rPr>
        <w:t>” that relate to each dispute/disputed transaction.”</w:t>
      </w:r>
      <w:r w:rsidR="008156BE" w:rsidRPr="00757574">
        <w:rPr>
          <w:rStyle w:val="FootnoteReference"/>
          <w:rFonts w:ascii="Times New Roman" w:eastAsia="Times New Roman" w:hAnsi="Times New Roman" w:cs="Times New Roman"/>
          <w:sz w:val="24"/>
          <w:szCs w:val="24"/>
        </w:rPr>
        <w:footnoteReference w:id="5"/>
      </w:r>
      <w:r w:rsidR="00F97FCB" w:rsidRPr="00757574">
        <w:rPr>
          <w:rFonts w:ascii="Times New Roman" w:eastAsia="Times New Roman" w:hAnsi="Times New Roman" w:cs="Times New Roman"/>
          <w:sz w:val="24"/>
          <w:szCs w:val="24"/>
        </w:rPr>
        <w:t xml:space="preserve"> </w:t>
      </w:r>
      <w:r w:rsidR="008156BE" w:rsidRPr="00757574">
        <w:rPr>
          <w:rFonts w:ascii="Times New Roman" w:eastAsia="Times New Roman" w:hAnsi="Times New Roman" w:cs="Times New Roman"/>
          <w:sz w:val="24"/>
          <w:szCs w:val="24"/>
        </w:rPr>
        <w:t xml:space="preserve"> </w:t>
      </w:r>
      <w:r w:rsidR="00F97FCB" w:rsidRPr="00757574">
        <w:rPr>
          <w:rFonts w:ascii="Times New Roman" w:eastAsia="Times New Roman" w:hAnsi="Times New Roman" w:cs="Times New Roman"/>
          <w:sz w:val="24"/>
          <w:szCs w:val="24"/>
        </w:rPr>
        <w:t xml:space="preserve">(Emphasis added.) </w:t>
      </w:r>
      <w:r w:rsidR="00C85479" w:rsidRPr="00757574">
        <w:rPr>
          <w:rFonts w:ascii="Times New Roman" w:eastAsia="Times New Roman" w:hAnsi="Times New Roman" w:cs="Times New Roman"/>
          <w:sz w:val="24"/>
          <w:szCs w:val="24"/>
        </w:rPr>
        <w:t xml:space="preserve"> I</w:t>
      </w:r>
      <w:r w:rsidR="00F97FCB" w:rsidRPr="00757574">
        <w:rPr>
          <w:rFonts w:ascii="Times New Roman" w:eastAsia="Times New Roman" w:hAnsi="Times New Roman" w:cs="Times New Roman"/>
          <w:sz w:val="24"/>
          <w:szCs w:val="24"/>
        </w:rPr>
        <w:t xml:space="preserve">n its response to the Motion for Sanctions, PGW states, “These responses [to Complainants Set II-11, 12, 13] request that PGW fully </w:t>
      </w:r>
      <w:r w:rsidR="00F97FCB" w:rsidRPr="00757574">
        <w:rPr>
          <w:rFonts w:ascii="Times New Roman" w:eastAsia="Times New Roman" w:hAnsi="Times New Roman" w:cs="Times New Roman"/>
          <w:sz w:val="24"/>
          <w:szCs w:val="24"/>
          <w:u w:val="single"/>
        </w:rPr>
        <w:t xml:space="preserve">describe the systems </w:t>
      </w:r>
      <w:r w:rsidR="00F97FCB" w:rsidRPr="00757574">
        <w:rPr>
          <w:rFonts w:ascii="Times New Roman" w:eastAsia="Times New Roman" w:hAnsi="Times New Roman" w:cs="Times New Roman"/>
          <w:sz w:val="24"/>
          <w:szCs w:val="24"/>
        </w:rPr>
        <w:t>in which PGW uses in connection with the collection of accounts.  PGW’</w:t>
      </w:r>
      <w:r w:rsidR="00C85479" w:rsidRPr="00757574">
        <w:rPr>
          <w:rFonts w:ascii="Times New Roman" w:eastAsia="Times New Roman" w:hAnsi="Times New Roman" w:cs="Times New Roman"/>
          <w:sz w:val="24"/>
          <w:szCs w:val="24"/>
        </w:rPr>
        <w:t>s response</w:t>
      </w:r>
      <w:r w:rsidR="00F97FCB" w:rsidRPr="00757574">
        <w:rPr>
          <w:rFonts w:ascii="Times New Roman" w:eastAsia="Times New Roman" w:hAnsi="Times New Roman" w:cs="Times New Roman"/>
          <w:sz w:val="24"/>
          <w:szCs w:val="24"/>
        </w:rPr>
        <w:t xml:space="preserve"> describes how </w:t>
      </w:r>
      <w:r w:rsidR="00F97FCB" w:rsidRPr="00757574">
        <w:rPr>
          <w:rFonts w:ascii="Times New Roman" w:eastAsia="Times New Roman" w:hAnsi="Times New Roman" w:cs="Times New Roman"/>
          <w:sz w:val="24"/>
          <w:szCs w:val="24"/>
          <w:u w:val="single"/>
        </w:rPr>
        <w:t>the systems</w:t>
      </w:r>
      <w:r w:rsidR="00F97FCB" w:rsidRPr="00757574">
        <w:rPr>
          <w:rFonts w:ascii="Times New Roman" w:eastAsia="Times New Roman" w:hAnsi="Times New Roman" w:cs="Times New Roman"/>
          <w:sz w:val="24"/>
          <w:szCs w:val="24"/>
        </w:rPr>
        <w:t xml:space="preserve"> are used in connection with the accounts.</w:t>
      </w:r>
      <w:r w:rsidR="00C85479" w:rsidRPr="00757574">
        <w:rPr>
          <w:rFonts w:ascii="Times New Roman" w:eastAsia="Times New Roman" w:hAnsi="Times New Roman" w:cs="Times New Roman"/>
          <w:sz w:val="24"/>
          <w:szCs w:val="24"/>
        </w:rPr>
        <w:t xml:space="preserve">  PGW has provided the details of the documents used to manage the Complainants’ accounts in its responses to Set II, No. 26.”</w:t>
      </w:r>
      <w:r w:rsidR="008156BE" w:rsidRPr="00757574">
        <w:rPr>
          <w:rFonts w:ascii="Times New Roman" w:eastAsia="Times New Roman" w:hAnsi="Times New Roman" w:cs="Times New Roman"/>
          <w:sz w:val="24"/>
          <w:szCs w:val="24"/>
        </w:rPr>
        <w:t xml:space="preserve">  (Emphasis added).</w:t>
      </w:r>
    </w:p>
    <w:p w:rsidR="00C85479" w:rsidRPr="00757574" w:rsidRDefault="00C85479" w:rsidP="00757574">
      <w:pPr>
        <w:spacing w:after="0" w:line="360" w:lineRule="auto"/>
        <w:ind w:firstLine="1440"/>
        <w:rPr>
          <w:rFonts w:ascii="Times New Roman" w:eastAsia="Times New Roman" w:hAnsi="Times New Roman" w:cs="Times New Roman"/>
          <w:sz w:val="24"/>
          <w:szCs w:val="24"/>
        </w:rPr>
      </w:pPr>
    </w:p>
    <w:p w:rsidR="00C85479" w:rsidRPr="00757574" w:rsidRDefault="00C85479"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In its supplemental responses to Complainants’ Set II-11, 12, 13, PGW explained that “Additional policies and practices are in place for the BCCS operating system and are contained in the training materials associated with the procedures contained in PGW’s Supplemental Responses to [Complainants’ Set II-6, 7, 8, and 9].  In addition, PGW supplemented its original response to Complainants’ Set II-11, 12, 13 by attaching the training materials and policies associated with the AIMS System.</w:t>
      </w:r>
      <w:r w:rsidR="008431CE" w:rsidRPr="00757574">
        <w:rPr>
          <w:rFonts w:ascii="Times New Roman" w:eastAsia="Times New Roman" w:hAnsi="Times New Roman" w:cs="Times New Roman"/>
          <w:sz w:val="24"/>
          <w:szCs w:val="24"/>
        </w:rPr>
        <w:t xml:space="preserve">  In their Motion for Sanctions, the Complainants fail to state with any degree of specificity what, if any, systems used to record communications in connection with the collection of accounts … [#11]; in connection with rates charged or billed or the billing of Customer Accounts [#12]; in connection with the dispute resolution practices [#13], and Respondent’s policies and procedures for operating such a system, PGW has failed to identify or describe in its responses.  Instead, in an improper move against which they had been previously warned, the Complainants attempt to use the Motion for Sanctions to expand the scope of the interrogatories in question, and they ignore the existence of information PGW provided in its response to Complainants Set II-26.</w:t>
      </w:r>
    </w:p>
    <w:p w:rsidR="008156BE" w:rsidRPr="00757574" w:rsidRDefault="008156BE" w:rsidP="00757574">
      <w:pPr>
        <w:spacing w:after="0" w:line="360" w:lineRule="auto"/>
        <w:ind w:firstLine="1440"/>
        <w:rPr>
          <w:rFonts w:ascii="Times New Roman" w:eastAsia="Times New Roman" w:hAnsi="Times New Roman" w:cs="Times New Roman"/>
          <w:sz w:val="24"/>
          <w:szCs w:val="24"/>
        </w:rPr>
      </w:pPr>
    </w:p>
    <w:p w:rsidR="008156BE" w:rsidRPr="00757574" w:rsidRDefault="008156BE"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In view of the above, I find that PGW has responded to the requests of Complainants’ Set II-11, 12, 13 as worded by the Complainants and as directed by my April 9, 2014 Order.  The Complainants</w:t>
      </w:r>
      <w:r w:rsidR="008431CE" w:rsidRPr="00757574">
        <w:rPr>
          <w:rFonts w:ascii="Times New Roman" w:eastAsia="Times New Roman" w:hAnsi="Times New Roman" w:cs="Times New Roman"/>
          <w:sz w:val="24"/>
          <w:szCs w:val="24"/>
        </w:rPr>
        <w:t>’ Motion for Sanctions concerning Complainants Set II- 11, 12, 13 is denied.</w:t>
      </w:r>
    </w:p>
    <w:p w:rsidR="008431CE" w:rsidRPr="00757574" w:rsidRDefault="008431CE" w:rsidP="00757574">
      <w:pPr>
        <w:spacing w:after="0" w:line="360" w:lineRule="auto"/>
        <w:ind w:firstLine="1440"/>
        <w:rPr>
          <w:rFonts w:ascii="Times New Roman" w:eastAsia="Times New Roman" w:hAnsi="Times New Roman" w:cs="Times New Roman"/>
          <w:sz w:val="24"/>
          <w:szCs w:val="24"/>
        </w:rPr>
      </w:pPr>
    </w:p>
    <w:p w:rsidR="008431CE" w:rsidRPr="00757574" w:rsidRDefault="008431CE" w:rsidP="00757574">
      <w:pPr>
        <w:spacing w:after="0" w:line="360" w:lineRule="auto"/>
        <w:rPr>
          <w:rFonts w:ascii="Times New Roman" w:eastAsia="Times New Roman" w:hAnsi="Times New Roman" w:cs="Times New Roman"/>
          <w:b/>
          <w:sz w:val="24"/>
          <w:szCs w:val="24"/>
          <w:u w:val="single"/>
        </w:rPr>
      </w:pPr>
      <w:r w:rsidRPr="00757574">
        <w:rPr>
          <w:rFonts w:ascii="Times New Roman" w:eastAsia="Times New Roman" w:hAnsi="Times New Roman" w:cs="Times New Roman"/>
          <w:b/>
          <w:sz w:val="24"/>
          <w:szCs w:val="24"/>
          <w:u w:val="single"/>
        </w:rPr>
        <w:t>Complainants Set II-15, 16</w:t>
      </w:r>
    </w:p>
    <w:p w:rsidR="008431CE" w:rsidRPr="00757574" w:rsidRDefault="008431CE" w:rsidP="00757574">
      <w:pPr>
        <w:spacing w:after="0" w:line="360" w:lineRule="auto"/>
        <w:rPr>
          <w:rFonts w:ascii="Times New Roman" w:eastAsia="Times New Roman" w:hAnsi="Times New Roman" w:cs="Times New Roman"/>
          <w:b/>
          <w:sz w:val="24"/>
          <w:szCs w:val="24"/>
          <w:u w:val="single"/>
        </w:rPr>
      </w:pPr>
    </w:p>
    <w:p w:rsidR="008431CE" w:rsidRPr="00757574" w:rsidRDefault="008431CE" w:rsidP="00757574">
      <w:pPr>
        <w:spacing w:after="0" w:line="240" w:lineRule="auto"/>
        <w:ind w:left="1440" w:right="1440"/>
        <w:rPr>
          <w:rFonts w:ascii="Times New Roman" w:eastAsia="Times New Roman" w:hAnsi="Times New Roman" w:cs="Times New Roman"/>
          <w:i/>
          <w:sz w:val="24"/>
          <w:szCs w:val="24"/>
        </w:rPr>
      </w:pPr>
      <w:r w:rsidRPr="00757574">
        <w:rPr>
          <w:rFonts w:ascii="Times New Roman" w:eastAsia="Times New Roman" w:hAnsi="Times New Roman" w:cs="Times New Roman"/>
          <w:i/>
          <w:sz w:val="24"/>
          <w:szCs w:val="24"/>
        </w:rPr>
        <w:t>15.</w:t>
      </w:r>
      <w:r w:rsidRPr="00757574">
        <w:rPr>
          <w:rFonts w:ascii="Times New Roman" w:eastAsia="Times New Roman" w:hAnsi="Times New Roman" w:cs="Times New Roman"/>
          <w:i/>
          <w:sz w:val="24"/>
          <w:szCs w:val="24"/>
        </w:rPr>
        <w:tab/>
      </w:r>
      <w:r w:rsidRPr="00757574">
        <w:rPr>
          <w:rFonts w:ascii="Times New Roman" w:eastAsia="Times New Roman" w:hAnsi="Times New Roman" w:cs="Times New Roman"/>
          <w:i/>
          <w:sz w:val="24"/>
          <w:szCs w:val="24"/>
          <w:u w:val="single"/>
        </w:rPr>
        <w:t>Identify whether Respondent</w:t>
      </w:r>
      <w:r w:rsidRPr="00757574">
        <w:rPr>
          <w:rFonts w:ascii="Times New Roman" w:eastAsia="Times New Roman" w:hAnsi="Times New Roman" w:cs="Times New Roman"/>
          <w:i/>
          <w:sz w:val="24"/>
          <w:szCs w:val="24"/>
        </w:rPr>
        <w:t xml:space="preserve">, including, any or all of the Respondent’s employees, directors, officers, managers, contractors, and/or related parties, </w:t>
      </w:r>
      <w:r w:rsidRPr="00757574">
        <w:rPr>
          <w:rFonts w:ascii="Times New Roman" w:eastAsia="Times New Roman" w:hAnsi="Times New Roman" w:cs="Times New Roman"/>
          <w:i/>
          <w:sz w:val="24"/>
          <w:szCs w:val="24"/>
          <w:u w:val="single"/>
        </w:rPr>
        <w:t>notate,</w:t>
      </w:r>
      <w:r w:rsidRPr="00757574">
        <w:rPr>
          <w:rFonts w:ascii="Times New Roman" w:eastAsia="Times New Roman" w:hAnsi="Times New Roman" w:cs="Times New Roman"/>
          <w:i/>
          <w:sz w:val="24"/>
          <w:szCs w:val="24"/>
        </w:rPr>
        <w:t xml:space="preserve"> manually or electronically </w:t>
      </w:r>
      <w:r w:rsidRPr="00757574">
        <w:rPr>
          <w:rFonts w:ascii="Times New Roman" w:eastAsia="Times New Roman" w:hAnsi="Times New Roman" w:cs="Times New Roman"/>
          <w:i/>
          <w:sz w:val="24"/>
          <w:szCs w:val="24"/>
          <w:u w:val="single"/>
        </w:rPr>
        <w:t>record, or tape record, telephone calls</w:t>
      </w:r>
      <w:r w:rsidRPr="00757574">
        <w:rPr>
          <w:rFonts w:ascii="Times New Roman" w:eastAsia="Times New Roman" w:hAnsi="Times New Roman" w:cs="Times New Roman"/>
          <w:i/>
          <w:sz w:val="24"/>
          <w:szCs w:val="24"/>
        </w:rPr>
        <w:t xml:space="preserve"> by any means </w:t>
      </w:r>
      <w:r w:rsidRPr="00757574">
        <w:rPr>
          <w:rFonts w:ascii="Times New Roman" w:eastAsia="Times New Roman" w:hAnsi="Times New Roman" w:cs="Times New Roman"/>
          <w:i/>
          <w:sz w:val="24"/>
          <w:szCs w:val="24"/>
          <w:u w:val="single"/>
        </w:rPr>
        <w:t>with any persons from whom they are</w:t>
      </w:r>
      <w:r w:rsidRPr="00757574">
        <w:rPr>
          <w:rFonts w:ascii="Times New Roman" w:eastAsia="Times New Roman" w:hAnsi="Times New Roman" w:cs="Times New Roman"/>
          <w:i/>
          <w:sz w:val="24"/>
          <w:szCs w:val="24"/>
        </w:rPr>
        <w:t xml:space="preserve"> </w:t>
      </w:r>
      <w:r w:rsidRPr="00757574">
        <w:rPr>
          <w:rFonts w:ascii="Times New Roman" w:eastAsia="Times New Roman" w:hAnsi="Times New Roman" w:cs="Times New Roman"/>
          <w:i/>
          <w:sz w:val="24"/>
          <w:szCs w:val="24"/>
          <w:u w:val="single"/>
        </w:rPr>
        <w:t>performing customer dispute resolution actions</w:t>
      </w:r>
      <w:r w:rsidRPr="00757574">
        <w:rPr>
          <w:rFonts w:ascii="Times New Roman" w:eastAsia="Times New Roman" w:hAnsi="Times New Roman" w:cs="Times New Roman"/>
          <w:i/>
          <w:sz w:val="24"/>
          <w:szCs w:val="24"/>
        </w:rPr>
        <w:t xml:space="preserve">, and what steps are taken to preserve these recordings or notations. </w:t>
      </w:r>
    </w:p>
    <w:p w:rsidR="008431CE" w:rsidRPr="00757574" w:rsidRDefault="008431CE" w:rsidP="00757574">
      <w:pPr>
        <w:spacing w:after="0" w:line="240" w:lineRule="auto"/>
        <w:ind w:left="1440" w:right="1440"/>
        <w:rPr>
          <w:rFonts w:ascii="Times New Roman" w:eastAsia="Times New Roman" w:hAnsi="Times New Roman" w:cs="Times New Roman"/>
          <w:i/>
          <w:sz w:val="24"/>
          <w:szCs w:val="24"/>
        </w:rPr>
      </w:pPr>
    </w:p>
    <w:p w:rsidR="008431CE" w:rsidRPr="00757574" w:rsidRDefault="008431CE" w:rsidP="00757574">
      <w:pPr>
        <w:spacing w:after="0" w:line="240" w:lineRule="auto"/>
        <w:ind w:left="1440" w:right="1440"/>
        <w:rPr>
          <w:rFonts w:ascii="Times New Roman" w:eastAsia="Times New Roman" w:hAnsi="Times New Roman" w:cs="Times New Roman"/>
          <w:i/>
          <w:spacing w:val="-3"/>
          <w:sz w:val="24"/>
          <w:szCs w:val="24"/>
        </w:rPr>
      </w:pPr>
      <w:r w:rsidRPr="00757574">
        <w:rPr>
          <w:rFonts w:ascii="Times New Roman" w:eastAsia="Times New Roman" w:hAnsi="Times New Roman" w:cs="Times New Roman"/>
          <w:i/>
          <w:sz w:val="24"/>
          <w:szCs w:val="24"/>
        </w:rPr>
        <w:t>16.</w:t>
      </w:r>
      <w:r w:rsidRPr="00757574">
        <w:rPr>
          <w:rFonts w:ascii="Times New Roman" w:eastAsia="Times New Roman" w:hAnsi="Times New Roman" w:cs="Times New Roman"/>
          <w:i/>
          <w:sz w:val="24"/>
          <w:szCs w:val="24"/>
        </w:rPr>
        <w:tab/>
      </w:r>
      <w:r w:rsidRPr="00757574">
        <w:rPr>
          <w:rFonts w:ascii="Times New Roman" w:eastAsia="Times New Roman" w:hAnsi="Times New Roman" w:cs="Times New Roman"/>
          <w:i/>
          <w:sz w:val="24"/>
          <w:szCs w:val="24"/>
          <w:u w:val="single"/>
        </w:rPr>
        <w:t>Identify whether Respondent</w:t>
      </w:r>
      <w:r w:rsidRPr="00757574">
        <w:rPr>
          <w:rFonts w:ascii="Times New Roman" w:eastAsia="Times New Roman" w:hAnsi="Times New Roman" w:cs="Times New Roman"/>
          <w:i/>
          <w:sz w:val="24"/>
          <w:szCs w:val="24"/>
        </w:rPr>
        <w:t xml:space="preserve">, including, any or all of the Respondent’s employees, directors, officers, managers, contractors, and/or related parties, </w:t>
      </w:r>
      <w:r w:rsidRPr="00757574">
        <w:rPr>
          <w:rFonts w:ascii="Times New Roman" w:eastAsia="Times New Roman" w:hAnsi="Times New Roman" w:cs="Times New Roman"/>
          <w:i/>
          <w:sz w:val="24"/>
          <w:szCs w:val="24"/>
          <w:u w:val="single"/>
        </w:rPr>
        <w:t>recorded any telephone call</w:t>
      </w:r>
      <w:r w:rsidRPr="00757574">
        <w:rPr>
          <w:rFonts w:ascii="Times New Roman" w:eastAsia="Times New Roman" w:hAnsi="Times New Roman" w:cs="Times New Roman"/>
          <w:i/>
          <w:sz w:val="24"/>
          <w:szCs w:val="24"/>
        </w:rPr>
        <w:t xml:space="preserve">, manually </w:t>
      </w:r>
      <w:r w:rsidRPr="00757574">
        <w:rPr>
          <w:rFonts w:ascii="Times New Roman" w:eastAsia="Times New Roman" w:hAnsi="Times New Roman" w:cs="Times New Roman"/>
          <w:i/>
          <w:sz w:val="24"/>
          <w:szCs w:val="24"/>
          <w:u w:val="single"/>
        </w:rPr>
        <w:t>or electronically notated, logged, discussions with Complainants and whether or not these recordings, logs or notations have been preserved, and</w:t>
      </w:r>
      <w:r w:rsidRPr="00757574">
        <w:rPr>
          <w:rFonts w:ascii="Times New Roman" w:eastAsia="Times New Roman" w:hAnsi="Times New Roman" w:cs="Times New Roman"/>
          <w:i/>
          <w:sz w:val="24"/>
          <w:szCs w:val="24"/>
        </w:rPr>
        <w:t xml:space="preserve"> </w:t>
      </w:r>
      <w:r w:rsidRPr="00757574">
        <w:rPr>
          <w:rFonts w:ascii="Times New Roman" w:eastAsia="Times New Roman" w:hAnsi="Times New Roman" w:cs="Times New Roman"/>
          <w:i/>
          <w:sz w:val="24"/>
          <w:szCs w:val="24"/>
          <w:u w:val="single"/>
        </w:rPr>
        <w:t>the current location and/or disposition of these recordings</w:t>
      </w:r>
      <w:r w:rsidRPr="00757574">
        <w:rPr>
          <w:rFonts w:ascii="Times New Roman" w:eastAsia="Times New Roman" w:hAnsi="Times New Roman" w:cs="Times New Roman"/>
          <w:i/>
          <w:sz w:val="24"/>
          <w:szCs w:val="24"/>
        </w:rPr>
        <w:t xml:space="preserve"> or </w:t>
      </w:r>
      <w:r w:rsidRPr="00757574">
        <w:rPr>
          <w:rFonts w:ascii="Times New Roman" w:eastAsia="Times New Roman" w:hAnsi="Times New Roman" w:cs="Times New Roman"/>
          <w:i/>
          <w:sz w:val="24"/>
          <w:szCs w:val="24"/>
          <w:u w:val="single"/>
        </w:rPr>
        <w:t xml:space="preserve">notations </w:t>
      </w:r>
      <w:r w:rsidRPr="00757574">
        <w:rPr>
          <w:rFonts w:ascii="Times New Roman" w:eastAsia="Times New Roman" w:hAnsi="Times New Roman" w:cs="Times New Roman"/>
          <w:i/>
          <w:spacing w:val="-3"/>
          <w:sz w:val="24"/>
          <w:szCs w:val="24"/>
          <w:u w:val="single"/>
        </w:rPr>
        <w:t>pertaining to Complainant’s Customer Accounts, SA accounts, former and current meters located at the Subject Properties limited to Disputed Transactions attached hereto as Exhibits “A-1” through “A-8”.</w:t>
      </w:r>
    </w:p>
    <w:p w:rsidR="008431CE" w:rsidRPr="00757574" w:rsidRDefault="008431CE" w:rsidP="00757574">
      <w:pPr>
        <w:tabs>
          <w:tab w:val="left" w:pos="720"/>
        </w:tabs>
        <w:spacing w:after="0" w:line="240" w:lineRule="auto"/>
        <w:ind w:left="1440" w:right="1440"/>
        <w:jc w:val="both"/>
        <w:rPr>
          <w:rFonts w:ascii="Times New Roman" w:eastAsia="Times New Roman" w:hAnsi="Times New Roman" w:cs="Times New Roman"/>
          <w:i/>
          <w:spacing w:val="-3"/>
          <w:sz w:val="24"/>
          <w:szCs w:val="24"/>
        </w:rPr>
      </w:pPr>
    </w:p>
    <w:p w:rsidR="008431CE" w:rsidRDefault="008431CE" w:rsidP="00757574">
      <w:pPr>
        <w:spacing w:after="0" w:line="360" w:lineRule="auto"/>
        <w:rPr>
          <w:rFonts w:ascii="Times New Roman" w:eastAsia="MS Mincho" w:hAnsi="Times New Roman" w:cs="Times New Roman"/>
          <w:sz w:val="24"/>
          <w:szCs w:val="24"/>
        </w:rPr>
      </w:pPr>
      <w:r w:rsidRPr="00757574">
        <w:rPr>
          <w:rFonts w:ascii="Times New Roman" w:eastAsia="MS Mincho" w:hAnsi="Times New Roman" w:cs="Times New Roman"/>
          <w:sz w:val="24"/>
          <w:szCs w:val="24"/>
        </w:rPr>
        <w:t xml:space="preserve">(Emphasis added).  </w:t>
      </w:r>
    </w:p>
    <w:p w:rsidR="000139AA" w:rsidRPr="00757574" w:rsidRDefault="000139AA" w:rsidP="000139AA">
      <w:pPr>
        <w:spacing w:after="0" w:line="360" w:lineRule="auto"/>
        <w:rPr>
          <w:rFonts w:ascii="Times New Roman" w:eastAsia="MS Mincho" w:hAnsi="Times New Roman" w:cs="Times New Roman"/>
          <w:sz w:val="24"/>
          <w:szCs w:val="24"/>
        </w:rPr>
      </w:pPr>
    </w:p>
    <w:p w:rsidR="00AB744E" w:rsidRPr="00757574" w:rsidRDefault="00AB744E"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MS Mincho" w:hAnsi="Times New Roman" w:cs="Times New Roman"/>
          <w:sz w:val="24"/>
          <w:szCs w:val="24"/>
        </w:rPr>
        <w:t xml:space="preserve">The </w:t>
      </w:r>
      <w:r w:rsidR="00A9415E" w:rsidRPr="00757574">
        <w:rPr>
          <w:rFonts w:ascii="Times New Roman" w:eastAsia="MS Mincho" w:hAnsi="Times New Roman" w:cs="Times New Roman"/>
          <w:sz w:val="24"/>
          <w:szCs w:val="24"/>
        </w:rPr>
        <w:t>Order of April 9, 2014</w:t>
      </w:r>
      <w:r w:rsidRPr="00757574">
        <w:rPr>
          <w:rFonts w:ascii="Times New Roman" w:eastAsia="MS Mincho" w:hAnsi="Times New Roman" w:cs="Times New Roman"/>
          <w:sz w:val="24"/>
          <w:szCs w:val="24"/>
        </w:rPr>
        <w:t xml:space="preserve"> instructed the Respondent to specifically state </w:t>
      </w:r>
      <w:r w:rsidR="00DE2530" w:rsidRPr="00757574">
        <w:rPr>
          <w:rFonts w:ascii="Times New Roman" w:eastAsia="MS Mincho" w:hAnsi="Times New Roman" w:cs="Times New Roman"/>
          <w:sz w:val="24"/>
          <w:szCs w:val="24"/>
        </w:rPr>
        <w:t xml:space="preserve">the current location of </w:t>
      </w:r>
      <w:r w:rsidRPr="00757574">
        <w:rPr>
          <w:rFonts w:ascii="Times New Roman" w:eastAsia="MS Mincho" w:hAnsi="Times New Roman" w:cs="Times New Roman"/>
          <w:sz w:val="24"/>
          <w:szCs w:val="24"/>
        </w:rPr>
        <w:t xml:space="preserve">the notations or recordings that were the topic of </w:t>
      </w:r>
      <w:r w:rsidRPr="00757574">
        <w:rPr>
          <w:rFonts w:ascii="Times New Roman" w:eastAsia="Times New Roman" w:hAnsi="Times New Roman" w:cs="Times New Roman"/>
          <w:sz w:val="24"/>
          <w:szCs w:val="24"/>
        </w:rPr>
        <w:t>Complainants Set II-</w:t>
      </w:r>
      <w:r w:rsidRPr="00757574">
        <w:rPr>
          <w:rFonts w:ascii="Times New Roman" w:eastAsia="MS Mincho" w:hAnsi="Times New Roman" w:cs="Times New Roman"/>
          <w:sz w:val="24"/>
          <w:szCs w:val="24"/>
        </w:rPr>
        <w:t xml:space="preserve">16.  In addition, PGW was instructed to clarify in its supplemental response to </w:t>
      </w:r>
      <w:r w:rsidRPr="00757574">
        <w:rPr>
          <w:rFonts w:ascii="Times New Roman" w:eastAsia="Times New Roman" w:hAnsi="Times New Roman" w:cs="Times New Roman"/>
          <w:sz w:val="24"/>
          <w:szCs w:val="24"/>
        </w:rPr>
        <w:t>Complainants Set II-15 whether or not the staff of the Dispute Resolution Unit also notes the basic content of their conversations in the Customer/Premise Contact Screens of PGW’s BCCS system.</w:t>
      </w:r>
    </w:p>
    <w:p w:rsidR="00DE2530" w:rsidRPr="00757574" w:rsidRDefault="00AB744E"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The Complainants’ Motion for Sanctions relating to Complainants’ Set II-15, 16, in its entirety reads, “PGW failed to provide the above specific information for these interrogatories, including only referring Complainants to the Customer Contact Screes but without showing which Customer Contact Screens refer to which disputed transactions, as set forth in greater detail at Exhibits “A” and “B”.”  Motion for Sanctions, at 8.</w:t>
      </w:r>
      <w:r w:rsidR="00C02792" w:rsidRPr="00757574">
        <w:rPr>
          <w:rFonts w:ascii="Times New Roman" w:eastAsia="Times New Roman" w:hAnsi="Times New Roman" w:cs="Times New Roman"/>
          <w:sz w:val="24"/>
          <w:szCs w:val="24"/>
        </w:rPr>
        <w:t xml:space="preserve">  To this PGW responded as follows: “In PGW’s response to Set II No. 26, PGW has provided all of the information it has concerning the contact screens.  If PGW personnel created a contact screen entry concerning any of the disputed transactions, it would have appeared in PGW’s response to Set II, No. 26.  The Complainant need only read the contact noted on or about the period(s) of the disputed transaction to ascertain which relate to any dispute.”  PGW’s Response to Motion for Sanctions, at 6.</w:t>
      </w:r>
    </w:p>
    <w:p w:rsidR="00C02792" w:rsidRPr="00757574" w:rsidRDefault="00C02792" w:rsidP="00757574">
      <w:pPr>
        <w:spacing w:after="0" w:line="360" w:lineRule="auto"/>
        <w:ind w:firstLine="1440"/>
        <w:rPr>
          <w:rFonts w:ascii="Times New Roman" w:eastAsia="MS Mincho" w:hAnsi="Times New Roman" w:cs="Times New Roman"/>
          <w:sz w:val="24"/>
          <w:szCs w:val="24"/>
        </w:rPr>
      </w:pPr>
    </w:p>
    <w:p w:rsidR="00DE2530" w:rsidRPr="00757574" w:rsidRDefault="00C02792"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In its supplemental responses to </w:t>
      </w:r>
      <w:r w:rsidR="00F761E6" w:rsidRPr="00757574">
        <w:rPr>
          <w:rFonts w:ascii="Times New Roman" w:eastAsia="Times New Roman" w:hAnsi="Times New Roman" w:cs="Times New Roman"/>
          <w:sz w:val="24"/>
          <w:szCs w:val="24"/>
        </w:rPr>
        <w:t>Complainants</w:t>
      </w:r>
      <w:r w:rsidRPr="00757574">
        <w:rPr>
          <w:rFonts w:ascii="Times New Roman" w:eastAsia="Times New Roman" w:hAnsi="Times New Roman" w:cs="Times New Roman"/>
          <w:sz w:val="24"/>
          <w:szCs w:val="24"/>
        </w:rPr>
        <w:t xml:space="preserve"> Set II-15, 16, PGW explained that </w:t>
      </w:r>
      <w:r w:rsidR="00F761E6" w:rsidRPr="00757574">
        <w:rPr>
          <w:rFonts w:ascii="Times New Roman" w:eastAsia="Times New Roman" w:hAnsi="Times New Roman" w:cs="Times New Roman"/>
          <w:sz w:val="24"/>
          <w:szCs w:val="24"/>
        </w:rPr>
        <w:t>its Dispute Resolution Unit notes the Contact Screens in the BCCS with ant action taken in an account.  All PGW departments, except the Legal Department, generally note and review the contact screens of accounts in order to communicate to any other PGW department that needs to take action on the account.  PGW further explained that the telephone calls of the Dispute Resolution Unit are not recorded (Complainants’ Set II-15) and insisted that it has provided to the Complainants “all internal correspondence that it has on the SBG accounts.”</w:t>
      </w:r>
    </w:p>
    <w:p w:rsidR="00F761E6" w:rsidRPr="00757574" w:rsidRDefault="00F761E6" w:rsidP="00757574">
      <w:pPr>
        <w:spacing w:after="0" w:line="360" w:lineRule="auto"/>
        <w:ind w:firstLine="1440"/>
        <w:rPr>
          <w:rFonts w:ascii="Times New Roman" w:eastAsia="Times New Roman" w:hAnsi="Times New Roman" w:cs="Times New Roman"/>
          <w:sz w:val="24"/>
          <w:szCs w:val="24"/>
        </w:rPr>
      </w:pPr>
    </w:p>
    <w:p w:rsidR="003760B2" w:rsidRDefault="00F761E6"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The language of Complainants Set II-15, 16, </w:t>
      </w:r>
      <w:r w:rsidRPr="00757574">
        <w:rPr>
          <w:rFonts w:ascii="Times New Roman" w:eastAsia="Times New Roman" w:hAnsi="Times New Roman" w:cs="Times New Roman"/>
          <w:sz w:val="24"/>
          <w:szCs w:val="24"/>
          <w:u w:val="single"/>
        </w:rPr>
        <w:t>as written by the Complainants</w:t>
      </w:r>
      <w:r w:rsidRPr="00757574">
        <w:rPr>
          <w:rFonts w:ascii="Times New Roman" w:eastAsia="Times New Roman" w:hAnsi="Times New Roman" w:cs="Times New Roman"/>
          <w:sz w:val="24"/>
          <w:szCs w:val="24"/>
        </w:rPr>
        <w:t>, does not request PGW to identify which Customer Contact Screens refer to which disputed transactions.  Therefore, I find that PGW has responded to the requests of Complainants’ Set II-15, 16 as directed by my April 9, 2014 Order.  The Complainants’ Motion for Sanctions concerning Complainants Set II- 15, 16 is denied.</w:t>
      </w:r>
    </w:p>
    <w:p w:rsidR="000139AA" w:rsidRPr="00757574" w:rsidRDefault="000139AA" w:rsidP="00757574">
      <w:pPr>
        <w:spacing w:after="0" w:line="360" w:lineRule="auto"/>
        <w:ind w:firstLine="1440"/>
        <w:rPr>
          <w:rFonts w:ascii="Times New Roman" w:eastAsia="MS Mincho" w:hAnsi="Times New Roman" w:cs="Times New Roman"/>
          <w:sz w:val="24"/>
          <w:szCs w:val="24"/>
        </w:rPr>
      </w:pPr>
    </w:p>
    <w:p w:rsidR="003760B2" w:rsidRPr="00757574" w:rsidRDefault="003760B2" w:rsidP="00757574">
      <w:pPr>
        <w:spacing w:after="0" w:line="360" w:lineRule="auto"/>
        <w:rPr>
          <w:rFonts w:ascii="Times New Roman" w:eastAsia="Times New Roman" w:hAnsi="Times New Roman" w:cs="Times New Roman"/>
          <w:b/>
          <w:sz w:val="24"/>
          <w:szCs w:val="24"/>
          <w:u w:val="single"/>
        </w:rPr>
      </w:pPr>
      <w:r w:rsidRPr="00757574">
        <w:rPr>
          <w:rFonts w:ascii="Times New Roman" w:eastAsia="Times New Roman" w:hAnsi="Times New Roman" w:cs="Times New Roman"/>
          <w:b/>
          <w:sz w:val="24"/>
          <w:szCs w:val="24"/>
          <w:u w:val="single"/>
        </w:rPr>
        <w:t>Complainants Set II-22, 23, 24</w:t>
      </w:r>
      <w:r w:rsidR="00F11BD8" w:rsidRPr="00757574">
        <w:rPr>
          <w:rFonts w:ascii="Times New Roman" w:eastAsia="Times New Roman" w:hAnsi="Times New Roman" w:cs="Times New Roman"/>
          <w:b/>
          <w:sz w:val="24"/>
          <w:szCs w:val="24"/>
          <w:u w:val="single"/>
        </w:rPr>
        <w:t>, 27</w:t>
      </w:r>
    </w:p>
    <w:p w:rsidR="003760B2" w:rsidRPr="00757574" w:rsidRDefault="003760B2" w:rsidP="00757574">
      <w:pPr>
        <w:spacing w:after="0" w:line="360" w:lineRule="auto"/>
        <w:ind w:firstLine="1440"/>
        <w:rPr>
          <w:rFonts w:ascii="Times New Roman" w:eastAsia="Times New Roman" w:hAnsi="Times New Roman" w:cs="Times New Roman"/>
          <w:sz w:val="24"/>
          <w:szCs w:val="24"/>
        </w:rPr>
      </w:pPr>
    </w:p>
    <w:p w:rsidR="003760B2" w:rsidRPr="00757574" w:rsidRDefault="003760B2" w:rsidP="00757574">
      <w:pPr>
        <w:spacing w:after="0" w:line="240" w:lineRule="auto"/>
        <w:ind w:left="1440" w:right="1440"/>
        <w:rPr>
          <w:rFonts w:ascii="Times New Roman" w:eastAsia="ヒラギノ角ゴ Pro W3" w:hAnsi="Times New Roman" w:cs="Times New Roman"/>
          <w:i/>
          <w:sz w:val="24"/>
          <w:szCs w:val="24"/>
        </w:rPr>
      </w:pPr>
      <w:r w:rsidRPr="00757574">
        <w:rPr>
          <w:rFonts w:ascii="Times New Roman" w:eastAsia="ヒラギノ角ゴ Pro W3" w:hAnsi="Times New Roman" w:cs="Times New Roman"/>
          <w:i/>
          <w:spacing w:val="-3"/>
          <w:sz w:val="24"/>
          <w:szCs w:val="24"/>
        </w:rPr>
        <w:t>22.</w:t>
      </w:r>
      <w:r w:rsidRPr="00757574">
        <w:rPr>
          <w:rFonts w:ascii="Times New Roman" w:eastAsia="ヒラギノ角ゴ Pro W3" w:hAnsi="Times New Roman" w:cs="Times New Roman"/>
          <w:i/>
          <w:spacing w:val="-3"/>
          <w:sz w:val="24"/>
          <w:szCs w:val="24"/>
        </w:rPr>
        <w:tab/>
      </w:r>
      <w:r w:rsidRPr="00757574">
        <w:rPr>
          <w:rFonts w:ascii="Times New Roman" w:eastAsia="ヒラギノ角ゴ Pro W3" w:hAnsi="Times New Roman" w:cs="Times New Roman"/>
          <w:i/>
          <w:sz w:val="24"/>
          <w:szCs w:val="24"/>
        </w:rPr>
        <w:t xml:space="preserve">Identify and describe each communication, or attempted communication, by any means, between the Respondents and the Complainants, or any other person, which was made in connection with </w:t>
      </w:r>
      <w:r w:rsidRPr="00757574">
        <w:rPr>
          <w:rFonts w:ascii="Times New Roman" w:eastAsia="ヒラギノ角ゴ Pro W3" w:hAnsi="Times New Roman" w:cs="Times New Roman"/>
          <w:i/>
          <w:sz w:val="24"/>
          <w:szCs w:val="24"/>
          <w:u w:val="single"/>
        </w:rPr>
        <w:t>the collection of</w:t>
      </w:r>
      <w:r w:rsidRPr="00757574">
        <w:rPr>
          <w:rFonts w:ascii="Times New Roman" w:eastAsia="ヒラギノ角ゴ Pro W3" w:hAnsi="Times New Roman" w:cs="Times New Roman"/>
          <w:i/>
          <w:sz w:val="24"/>
          <w:szCs w:val="24"/>
        </w:rPr>
        <w:t xml:space="preserve"> Complainants’ Customer Accounts, by stating the following:</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a.</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The name of the individual initiating communication;</w:t>
      </w:r>
    </w:p>
    <w:p w:rsidR="003760B2" w:rsidRPr="00757574" w:rsidRDefault="003760B2"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sidRPr="00757574">
        <w:rPr>
          <w:rFonts w:ascii="Times New Roman" w:eastAsia="ヒラギノ角ゴ Pro W3" w:hAnsi="Times New Roman" w:cs="Times New Roman"/>
          <w:i/>
          <w:sz w:val="24"/>
          <w:szCs w:val="24"/>
        </w:rPr>
        <w:t>b.</w:t>
      </w:r>
      <w:r w:rsidR="00462749">
        <w:rPr>
          <w:rFonts w:ascii="Times New Roman" w:eastAsia="ヒラギノ角ゴ Pro W3" w:hAnsi="Times New Roman" w:cs="Times New Roman"/>
          <w:i/>
          <w:sz w:val="24"/>
          <w:szCs w:val="24"/>
        </w:rPr>
        <w:tab/>
      </w:r>
      <w:r w:rsidRPr="00757574">
        <w:rPr>
          <w:rFonts w:ascii="Times New Roman" w:eastAsia="ヒラギノ角ゴ Pro W3" w:hAnsi="Times New Roman" w:cs="Times New Roman"/>
          <w:i/>
          <w:sz w:val="24"/>
          <w:szCs w:val="24"/>
        </w:rPr>
        <w:t>The name of the person and/or description of the person to whom the communication was directed;</w:t>
      </w:r>
    </w:p>
    <w:p w:rsidR="003760B2" w:rsidRPr="00757574" w:rsidRDefault="003760B2"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sidRPr="00757574">
        <w:rPr>
          <w:rFonts w:ascii="Times New Roman" w:eastAsia="ヒラギノ角ゴ Pro W3" w:hAnsi="Times New Roman" w:cs="Times New Roman"/>
          <w:i/>
          <w:sz w:val="24"/>
          <w:szCs w:val="24"/>
        </w:rPr>
        <w:t>c.</w:t>
      </w:r>
      <w:r w:rsidR="00462749">
        <w:rPr>
          <w:rFonts w:ascii="Times New Roman" w:eastAsia="ヒラギノ角ゴ Pro W3" w:hAnsi="Times New Roman" w:cs="Times New Roman"/>
          <w:i/>
          <w:sz w:val="24"/>
          <w:szCs w:val="24"/>
        </w:rPr>
        <w:tab/>
      </w:r>
      <w:r w:rsidRPr="00757574">
        <w:rPr>
          <w:rFonts w:ascii="Times New Roman" w:eastAsia="ヒラギノ角ゴ Pro W3" w:hAnsi="Times New Roman" w:cs="Times New Roman"/>
          <w:i/>
          <w:sz w:val="24"/>
          <w:szCs w:val="24"/>
        </w:rPr>
        <w:t>The date and time of the communication;</w:t>
      </w:r>
    </w:p>
    <w:p w:rsidR="003760B2" w:rsidRPr="00757574" w:rsidRDefault="003760B2"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sidRPr="00757574">
        <w:rPr>
          <w:rFonts w:ascii="Times New Roman" w:eastAsia="ヒラギノ角ゴ Pro W3" w:hAnsi="Times New Roman" w:cs="Times New Roman"/>
          <w:i/>
          <w:sz w:val="24"/>
          <w:szCs w:val="24"/>
        </w:rPr>
        <w:t>d</w:t>
      </w:r>
      <w:r w:rsidR="00462749">
        <w:rPr>
          <w:rFonts w:ascii="Times New Roman" w:eastAsia="ヒラギノ角ゴ Pro W3" w:hAnsi="Times New Roman" w:cs="Times New Roman"/>
          <w:i/>
          <w:sz w:val="24"/>
          <w:szCs w:val="24"/>
        </w:rPr>
        <w:t>.</w:t>
      </w:r>
      <w:r w:rsidR="00462749">
        <w:rPr>
          <w:rFonts w:ascii="Times New Roman" w:eastAsia="ヒラギノ角ゴ Pro W3" w:hAnsi="Times New Roman" w:cs="Times New Roman"/>
          <w:i/>
          <w:sz w:val="24"/>
          <w:szCs w:val="24"/>
        </w:rPr>
        <w:tab/>
      </w:r>
      <w:r w:rsidRPr="00757574">
        <w:rPr>
          <w:rFonts w:ascii="Times New Roman" w:eastAsia="ヒラギノ角ゴ Pro W3" w:hAnsi="Times New Roman" w:cs="Times New Roman"/>
          <w:i/>
          <w:sz w:val="24"/>
          <w:szCs w:val="24"/>
        </w:rPr>
        <w:t>The method of the communication (e.g. letter, phone call, in-person);</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e.</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A detailed description of the substance of the communication, (do not simply refer to collection notes);</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f.</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Identification of all witnesses to or participants in the communication; and,</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g.</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Any actions taken by any Respondent as a result of the communication.</w:t>
      </w:r>
    </w:p>
    <w:p w:rsidR="003760B2" w:rsidRPr="00757574" w:rsidRDefault="003760B2" w:rsidP="00757574">
      <w:pPr>
        <w:spacing w:after="0" w:line="240" w:lineRule="auto"/>
        <w:ind w:left="1440" w:right="1440"/>
        <w:rPr>
          <w:rFonts w:ascii="Times New Roman" w:eastAsia="ヒラギノ角ゴ Pro W3" w:hAnsi="Times New Roman" w:cs="Times New Roman"/>
          <w:i/>
          <w:sz w:val="24"/>
          <w:szCs w:val="24"/>
        </w:rPr>
      </w:pPr>
    </w:p>
    <w:p w:rsidR="003760B2" w:rsidRPr="00757574" w:rsidRDefault="003760B2" w:rsidP="00757574">
      <w:pPr>
        <w:spacing w:after="0" w:line="240" w:lineRule="auto"/>
        <w:ind w:left="1440" w:right="1440"/>
        <w:rPr>
          <w:rFonts w:ascii="Times New Roman" w:eastAsia="ヒラギノ角ゴ Pro W3" w:hAnsi="Times New Roman" w:cs="Times New Roman"/>
          <w:i/>
          <w:sz w:val="24"/>
          <w:szCs w:val="24"/>
        </w:rPr>
      </w:pPr>
      <w:r w:rsidRPr="00757574">
        <w:rPr>
          <w:rFonts w:ascii="Times New Roman" w:eastAsia="ヒラギノ角ゴ Pro W3" w:hAnsi="Times New Roman" w:cs="Times New Roman"/>
          <w:i/>
          <w:sz w:val="24"/>
          <w:szCs w:val="24"/>
        </w:rPr>
        <w:t>23.</w:t>
      </w:r>
      <w:r w:rsidRPr="00757574">
        <w:rPr>
          <w:rFonts w:ascii="Times New Roman" w:eastAsia="ヒラギノ角ゴ Pro W3" w:hAnsi="Times New Roman" w:cs="Times New Roman"/>
          <w:i/>
          <w:sz w:val="24"/>
          <w:szCs w:val="24"/>
        </w:rPr>
        <w:tab/>
        <w:t xml:space="preserve">Identify and describe each communication, or attempted communication, between the Respondents and the Complainants, or any other person related to this litigation, by any means, which was made in connection with </w:t>
      </w:r>
      <w:r w:rsidRPr="00757574">
        <w:rPr>
          <w:rFonts w:ascii="Times New Roman" w:eastAsia="ヒラギノ角ゴ Pro W3" w:hAnsi="Times New Roman" w:cs="Times New Roman"/>
          <w:i/>
          <w:sz w:val="24"/>
          <w:szCs w:val="24"/>
          <w:u w:val="single"/>
        </w:rPr>
        <w:t>the bills, billings, rates, billing disputes, billing practices/statements</w:t>
      </w:r>
      <w:r w:rsidRPr="00757574">
        <w:rPr>
          <w:rFonts w:ascii="Times New Roman" w:eastAsia="ヒラギノ角ゴ Pro W3" w:hAnsi="Times New Roman" w:cs="Times New Roman"/>
          <w:i/>
          <w:sz w:val="24"/>
          <w:szCs w:val="24"/>
        </w:rPr>
        <w:t xml:space="preserve"> for Complainants’ </w:t>
      </w:r>
      <w:r w:rsidRPr="00757574">
        <w:rPr>
          <w:rFonts w:ascii="Times New Roman" w:eastAsia="ヒラギノ角ゴ Pro W3" w:hAnsi="Times New Roman" w:cs="Times New Roman"/>
          <w:i/>
          <w:spacing w:val="-3"/>
          <w:sz w:val="24"/>
          <w:szCs w:val="24"/>
        </w:rPr>
        <w:t>Customer Accounts, SA accounts, former and current meters located at the Subject Properties limited to Disputed Transactions attached hereto as Exhibits “A-1” through “A-8”.</w:t>
      </w:r>
    </w:p>
    <w:p w:rsidR="003760B2" w:rsidRPr="00757574" w:rsidRDefault="003760B2"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sidRPr="00757574">
        <w:rPr>
          <w:rFonts w:ascii="Times New Roman" w:eastAsia="ヒラギノ角ゴ Pro W3" w:hAnsi="Times New Roman" w:cs="Times New Roman"/>
          <w:i/>
          <w:sz w:val="24"/>
          <w:szCs w:val="24"/>
        </w:rPr>
        <w:t>a.</w:t>
      </w:r>
      <w:r w:rsidR="00462749">
        <w:rPr>
          <w:rFonts w:ascii="Times New Roman" w:eastAsia="ヒラギノ角ゴ Pro W3" w:hAnsi="Times New Roman" w:cs="Times New Roman"/>
          <w:i/>
          <w:sz w:val="24"/>
          <w:szCs w:val="24"/>
        </w:rPr>
        <w:tab/>
      </w:r>
      <w:r w:rsidRPr="00757574">
        <w:rPr>
          <w:rFonts w:ascii="Times New Roman" w:eastAsia="ヒラギノ角ゴ Pro W3" w:hAnsi="Times New Roman" w:cs="Times New Roman"/>
          <w:i/>
          <w:sz w:val="24"/>
          <w:szCs w:val="24"/>
        </w:rPr>
        <w:t>The name of the individual initiating communication;</w:t>
      </w:r>
    </w:p>
    <w:p w:rsidR="003760B2" w:rsidRPr="00757574" w:rsidRDefault="003760B2"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sidRPr="00757574">
        <w:rPr>
          <w:rFonts w:ascii="Times New Roman" w:eastAsia="ヒラギノ角ゴ Pro W3" w:hAnsi="Times New Roman" w:cs="Times New Roman"/>
          <w:i/>
          <w:sz w:val="24"/>
          <w:szCs w:val="24"/>
        </w:rPr>
        <w:t>b.</w:t>
      </w:r>
      <w:r w:rsidR="00462749">
        <w:rPr>
          <w:rFonts w:ascii="Times New Roman" w:eastAsia="ヒラギノ角ゴ Pro W3" w:hAnsi="Times New Roman" w:cs="Times New Roman"/>
          <w:i/>
          <w:sz w:val="24"/>
          <w:szCs w:val="24"/>
        </w:rPr>
        <w:tab/>
        <w:t>T</w:t>
      </w:r>
      <w:r w:rsidRPr="00757574">
        <w:rPr>
          <w:rFonts w:ascii="Times New Roman" w:eastAsia="ヒラギノ角ゴ Pro W3" w:hAnsi="Times New Roman" w:cs="Times New Roman"/>
          <w:i/>
          <w:sz w:val="24"/>
          <w:szCs w:val="24"/>
        </w:rPr>
        <w:t>he name of the person and/or description of the person to whom the communication was directed;</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c.</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The date and time of the communication;</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d.</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The method of the communication (e.g. letter, phone call, in-person);</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e.</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A detailed description of the substance of the communication, (do not simply refer to collection notes);</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f.</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Identification of all witnesses to or participants in the communication; and,</w:t>
      </w:r>
    </w:p>
    <w:p w:rsidR="003760B2"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h.</w:t>
      </w:r>
      <w:r>
        <w:rPr>
          <w:rFonts w:ascii="Times New Roman" w:eastAsia="ヒラギノ角ゴ Pro W3" w:hAnsi="Times New Roman" w:cs="Times New Roman"/>
          <w:i/>
          <w:sz w:val="24"/>
          <w:szCs w:val="24"/>
        </w:rPr>
        <w:tab/>
      </w:r>
      <w:r w:rsidR="003760B2" w:rsidRPr="00757574">
        <w:rPr>
          <w:rFonts w:ascii="Times New Roman" w:eastAsia="ヒラギノ角ゴ Pro W3" w:hAnsi="Times New Roman" w:cs="Times New Roman"/>
          <w:i/>
          <w:sz w:val="24"/>
          <w:szCs w:val="24"/>
        </w:rPr>
        <w:t>Any actions taken by any Respondent as a result of the communication.</w:t>
      </w:r>
    </w:p>
    <w:p w:rsidR="00A9415E" w:rsidRPr="00757574" w:rsidRDefault="00A9415E" w:rsidP="00757574">
      <w:pPr>
        <w:spacing w:after="0" w:line="240" w:lineRule="auto"/>
        <w:ind w:left="1440" w:right="1440"/>
        <w:rPr>
          <w:rFonts w:ascii="Times New Roman" w:eastAsia="ヒラギノ角ゴ Pro W3" w:hAnsi="Times New Roman" w:cs="Times New Roman"/>
          <w:i/>
          <w:sz w:val="24"/>
          <w:szCs w:val="24"/>
        </w:rPr>
      </w:pPr>
    </w:p>
    <w:p w:rsidR="00535928" w:rsidRPr="00757574" w:rsidRDefault="00535928" w:rsidP="00757574">
      <w:pPr>
        <w:spacing w:after="0" w:line="240" w:lineRule="auto"/>
        <w:ind w:left="1440" w:right="1440"/>
        <w:rPr>
          <w:rFonts w:ascii="Times New Roman" w:eastAsia="ヒラギノ角ゴ Pro W3" w:hAnsi="Times New Roman" w:cs="Times New Roman"/>
          <w:i/>
          <w:sz w:val="24"/>
          <w:szCs w:val="24"/>
        </w:rPr>
      </w:pPr>
      <w:r w:rsidRPr="00757574">
        <w:rPr>
          <w:rFonts w:ascii="Times New Roman" w:eastAsia="ヒラギノ角ゴ Pro W3" w:hAnsi="Times New Roman" w:cs="Times New Roman"/>
          <w:i/>
          <w:sz w:val="24"/>
          <w:szCs w:val="24"/>
        </w:rPr>
        <w:t>24.</w:t>
      </w:r>
      <w:r w:rsidRPr="00757574">
        <w:rPr>
          <w:rFonts w:ascii="Times New Roman" w:eastAsia="ヒラギノ角ゴ Pro W3" w:hAnsi="Times New Roman" w:cs="Times New Roman"/>
          <w:i/>
          <w:sz w:val="24"/>
          <w:szCs w:val="24"/>
        </w:rPr>
        <w:tab/>
        <w:t xml:space="preserve">Identify and describe each communication, or attempted communication, between the Respondent and the Complainants, or any other person, which was made in connection with </w:t>
      </w:r>
      <w:r w:rsidRPr="00757574">
        <w:rPr>
          <w:rFonts w:ascii="Times New Roman" w:eastAsia="ヒラギノ角ゴ Pro W3" w:hAnsi="Times New Roman" w:cs="Times New Roman"/>
          <w:i/>
          <w:sz w:val="24"/>
          <w:szCs w:val="24"/>
          <w:u w:val="single"/>
        </w:rPr>
        <w:t>the dispute resolution negotiations</w:t>
      </w:r>
      <w:r w:rsidRPr="00757574">
        <w:rPr>
          <w:rFonts w:ascii="Times New Roman" w:eastAsia="ヒラギノ角ゴ Pro W3" w:hAnsi="Times New Roman" w:cs="Times New Roman"/>
          <w:b/>
          <w:i/>
          <w:sz w:val="24"/>
          <w:szCs w:val="24"/>
        </w:rPr>
        <w:t xml:space="preserve"> </w:t>
      </w:r>
      <w:r w:rsidRPr="00757574">
        <w:rPr>
          <w:rFonts w:ascii="Times New Roman" w:eastAsia="ヒラギノ角ゴ Pro W3" w:hAnsi="Times New Roman" w:cs="Times New Roman"/>
          <w:i/>
          <w:sz w:val="24"/>
          <w:szCs w:val="24"/>
        </w:rPr>
        <w:t xml:space="preserve">for Complainants’ Customer Accounts limited to the Disputed Transactions, including those set forth at Exhibits </w:t>
      </w:r>
      <w:r w:rsidRPr="00757574">
        <w:rPr>
          <w:rFonts w:ascii="Times New Roman" w:eastAsia="ヒラギノ角ゴ Pro W3" w:hAnsi="Times New Roman" w:cs="Times New Roman"/>
          <w:i/>
          <w:spacing w:val="-3"/>
          <w:sz w:val="24"/>
          <w:szCs w:val="24"/>
        </w:rPr>
        <w:t>“A-1” through “A-8”</w:t>
      </w:r>
      <w:r w:rsidRPr="00757574">
        <w:rPr>
          <w:rFonts w:ascii="Times New Roman" w:eastAsia="ヒラギノ角ゴ Pro W3" w:hAnsi="Times New Roman" w:cs="Times New Roman"/>
          <w:i/>
          <w:sz w:val="24"/>
          <w:szCs w:val="24"/>
        </w:rPr>
        <w:t>, by stating the following:</w:t>
      </w:r>
    </w:p>
    <w:p w:rsidR="00462749"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p>
    <w:p w:rsidR="00535928"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a.</w:t>
      </w:r>
      <w:r>
        <w:rPr>
          <w:rFonts w:ascii="Times New Roman" w:eastAsia="ヒラギノ角ゴ Pro W3" w:hAnsi="Times New Roman" w:cs="Times New Roman"/>
          <w:i/>
          <w:sz w:val="24"/>
          <w:szCs w:val="24"/>
        </w:rPr>
        <w:tab/>
      </w:r>
      <w:r w:rsidR="00535928" w:rsidRPr="00757574">
        <w:rPr>
          <w:rFonts w:ascii="Times New Roman" w:eastAsia="ヒラギノ角ゴ Pro W3" w:hAnsi="Times New Roman" w:cs="Times New Roman"/>
          <w:i/>
          <w:sz w:val="24"/>
          <w:szCs w:val="24"/>
        </w:rPr>
        <w:t>The name of the individual initiating communication;</w:t>
      </w:r>
    </w:p>
    <w:p w:rsidR="00535928"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b.</w:t>
      </w:r>
      <w:r>
        <w:rPr>
          <w:rFonts w:ascii="Times New Roman" w:eastAsia="ヒラギノ角ゴ Pro W3" w:hAnsi="Times New Roman" w:cs="Times New Roman"/>
          <w:i/>
          <w:sz w:val="24"/>
          <w:szCs w:val="24"/>
        </w:rPr>
        <w:tab/>
      </w:r>
      <w:r w:rsidR="00535928" w:rsidRPr="00757574">
        <w:rPr>
          <w:rFonts w:ascii="Times New Roman" w:eastAsia="ヒラギノ角ゴ Pro W3" w:hAnsi="Times New Roman" w:cs="Times New Roman"/>
          <w:i/>
          <w:sz w:val="24"/>
          <w:szCs w:val="24"/>
        </w:rPr>
        <w:t>The name of the person and/or description of the person to whom the communication was directed;</w:t>
      </w:r>
    </w:p>
    <w:p w:rsidR="00535928"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c.</w:t>
      </w:r>
      <w:r>
        <w:rPr>
          <w:rFonts w:ascii="Times New Roman" w:eastAsia="ヒラギノ角ゴ Pro W3" w:hAnsi="Times New Roman" w:cs="Times New Roman"/>
          <w:i/>
          <w:sz w:val="24"/>
          <w:szCs w:val="24"/>
        </w:rPr>
        <w:tab/>
      </w:r>
      <w:r w:rsidR="00535928" w:rsidRPr="00757574">
        <w:rPr>
          <w:rFonts w:ascii="Times New Roman" w:eastAsia="ヒラギノ角ゴ Pro W3" w:hAnsi="Times New Roman" w:cs="Times New Roman"/>
          <w:i/>
          <w:sz w:val="24"/>
          <w:szCs w:val="24"/>
        </w:rPr>
        <w:t>The date and time of the communication;</w:t>
      </w:r>
    </w:p>
    <w:p w:rsidR="00535928"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d.</w:t>
      </w:r>
      <w:r>
        <w:rPr>
          <w:rFonts w:ascii="Times New Roman" w:eastAsia="ヒラギノ角ゴ Pro W3" w:hAnsi="Times New Roman" w:cs="Times New Roman"/>
          <w:i/>
          <w:sz w:val="24"/>
          <w:szCs w:val="24"/>
        </w:rPr>
        <w:tab/>
      </w:r>
      <w:r w:rsidR="00535928" w:rsidRPr="00757574">
        <w:rPr>
          <w:rFonts w:ascii="Times New Roman" w:eastAsia="ヒラギノ角ゴ Pro W3" w:hAnsi="Times New Roman" w:cs="Times New Roman"/>
          <w:i/>
          <w:sz w:val="24"/>
          <w:szCs w:val="24"/>
        </w:rPr>
        <w:t>The method of the communication (e.g. letter, phone call, in-person);</w:t>
      </w:r>
    </w:p>
    <w:p w:rsidR="00535928"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e.</w:t>
      </w:r>
      <w:r>
        <w:rPr>
          <w:rFonts w:ascii="Times New Roman" w:eastAsia="ヒラギノ角ゴ Pro W3" w:hAnsi="Times New Roman" w:cs="Times New Roman"/>
          <w:i/>
          <w:sz w:val="24"/>
          <w:szCs w:val="24"/>
        </w:rPr>
        <w:tab/>
      </w:r>
      <w:r w:rsidR="00535928" w:rsidRPr="00757574">
        <w:rPr>
          <w:rFonts w:ascii="Times New Roman" w:eastAsia="ヒラギノ角ゴ Pro W3" w:hAnsi="Times New Roman" w:cs="Times New Roman"/>
          <w:i/>
          <w:sz w:val="24"/>
          <w:szCs w:val="24"/>
        </w:rPr>
        <w:t>A detailed description of the substance of the communication, (do not simply refer to collection notes);</w:t>
      </w:r>
    </w:p>
    <w:p w:rsidR="00535928"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f.</w:t>
      </w:r>
      <w:r>
        <w:rPr>
          <w:rFonts w:ascii="Times New Roman" w:eastAsia="ヒラギノ角ゴ Pro W3" w:hAnsi="Times New Roman" w:cs="Times New Roman"/>
          <w:i/>
          <w:sz w:val="24"/>
          <w:szCs w:val="24"/>
        </w:rPr>
        <w:tab/>
      </w:r>
      <w:r w:rsidR="00535928" w:rsidRPr="00757574">
        <w:rPr>
          <w:rFonts w:ascii="Times New Roman" w:eastAsia="ヒラギノ角ゴ Pro W3" w:hAnsi="Times New Roman" w:cs="Times New Roman"/>
          <w:i/>
          <w:sz w:val="24"/>
          <w:szCs w:val="24"/>
        </w:rPr>
        <w:t xml:space="preserve">Identification of all witnesses to or participants in the communication; </w:t>
      </w:r>
    </w:p>
    <w:p w:rsidR="00535928"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g.</w:t>
      </w:r>
      <w:r>
        <w:rPr>
          <w:rFonts w:ascii="Times New Roman" w:eastAsia="ヒラギノ角ゴ Pro W3" w:hAnsi="Times New Roman" w:cs="Times New Roman"/>
          <w:i/>
          <w:sz w:val="24"/>
          <w:szCs w:val="24"/>
        </w:rPr>
        <w:tab/>
      </w:r>
      <w:r w:rsidR="00535928" w:rsidRPr="00757574">
        <w:rPr>
          <w:rFonts w:ascii="Times New Roman" w:eastAsia="ヒラギノ角ゴ Pro W3" w:hAnsi="Times New Roman" w:cs="Times New Roman"/>
          <w:i/>
          <w:sz w:val="24"/>
          <w:szCs w:val="24"/>
        </w:rPr>
        <w:t>Any actions taken by any Respondent, or agent thereof, as a result of the communication; and</w:t>
      </w:r>
    </w:p>
    <w:p w:rsidR="00535928" w:rsidRPr="00757574" w:rsidRDefault="00462749" w:rsidP="00462749">
      <w:pPr>
        <w:tabs>
          <w:tab w:val="left" w:pos="2520"/>
        </w:tabs>
        <w:spacing w:after="0" w:line="240" w:lineRule="auto"/>
        <w:ind w:left="1440" w:right="1440" w:firstLine="720"/>
        <w:rPr>
          <w:rFonts w:ascii="Times New Roman" w:eastAsia="ヒラギノ角ゴ Pro W3" w:hAnsi="Times New Roman" w:cs="Times New Roman"/>
          <w:i/>
          <w:sz w:val="24"/>
          <w:szCs w:val="24"/>
        </w:rPr>
      </w:pPr>
      <w:r>
        <w:rPr>
          <w:rFonts w:ascii="Times New Roman" w:eastAsia="ヒラギノ角ゴ Pro W3" w:hAnsi="Times New Roman" w:cs="Times New Roman"/>
          <w:i/>
          <w:sz w:val="24"/>
          <w:szCs w:val="24"/>
        </w:rPr>
        <w:t>h.</w:t>
      </w:r>
      <w:r>
        <w:rPr>
          <w:rFonts w:ascii="Times New Roman" w:eastAsia="ヒラギノ角ゴ Pro W3" w:hAnsi="Times New Roman" w:cs="Times New Roman"/>
          <w:i/>
          <w:sz w:val="24"/>
          <w:szCs w:val="24"/>
        </w:rPr>
        <w:tab/>
      </w:r>
      <w:r w:rsidR="00535928" w:rsidRPr="00757574">
        <w:rPr>
          <w:rFonts w:ascii="Times New Roman" w:eastAsia="ヒラギノ角ゴ Pro W3" w:hAnsi="Times New Roman" w:cs="Times New Roman"/>
          <w:i/>
          <w:sz w:val="24"/>
          <w:szCs w:val="24"/>
        </w:rPr>
        <w:t>Identify, describe and explain the resolution reached by the parties.</w:t>
      </w:r>
    </w:p>
    <w:p w:rsidR="00A9415E" w:rsidRPr="00757574" w:rsidRDefault="00A9415E" w:rsidP="00757574">
      <w:pPr>
        <w:spacing w:after="0" w:line="240" w:lineRule="auto"/>
        <w:ind w:left="1440" w:right="1440"/>
        <w:rPr>
          <w:rFonts w:ascii="Times New Roman" w:eastAsia="ヒラギノ角ゴ Pro W3" w:hAnsi="Times New Roman" w:cs="Times New Roman"/>
          <w:i/>
          <w:sz w:val="24"/>
          <w:szCs w:val="24"/>
        </w:rPr>
      </w:pPr>
    </w:p>
    <w:p w:rsidR="00A9415E" w:rsidRPr="00757574" w:rsidRDefault="00A9415E" w:rsidP="00757574">
      <w:pPr>
        <w:spacing w:after="0" w:line="240" w:lineRule="auto"/>
        <w:ind w:left="1440" w:right="1440"/>
        <w:rPr>
          <w:rFonts w:ascii="Times New Roman" w:eastAsia="Times New Roman" w:hAnsi="Times New Roman" w:cs="Times New Roman"/>
          <w:i/>
          <w:spacing w:val="-3"/>
          <w:sz w:val="24"/>
          <w:szCs w:val="24"/>
        </w:rPr>
      </w:pPr>
      <w:r w:rsidRPr="00757574">
        <w:rPr>
          <w:rFonts w:ascii="Times New Roman" w:eastAsia="Times New Roman" w:hAnsi="Times New Roman" w:cs="Times New Roman"/>
          <w:i/>
          <w:sz w:val="24"/>
          <w:szCs w:val="24"/>
        </w:rPr>
        <w:t>27.</w:t>
      </w:r>
      <w:r w:rsidRPr="00757574">
        <w:rPr>
          <w:rFonts w:ascii="Times New Roman" w:eastAsia="Times New Roman" w:hAnsi="Times New Roman" w:cs="Times New Roman"/>
          <w:i/>
          <w:sz w:val="24"/>
          <w:szCs w:val="24"/>
        </w:rPr>
        <w:tab/>
        <w:t>Identify and describe any writings, utility reports, correspondence, letters, memorandums, email communications, notes, electronic notations, or any other documentation Respondents sent, mailed, emailed</w:t>
      </w:r>
      <w:r w:rsidRPr="00757574">
        <w:rPr>
          <w:rFonts w:ascii="Times New Roman" w:eastAsia="Times New Roman" w:hAnsi="Times New Roman" w:cs="Times New Roman"/>
          <w:b/>
          <w:i/>
          <w:sz w:val="24"/>
          <w:szCs w:val="24"/>
        </w:rPr>
        <w:t xml:space="preserve">, </w:t>
      </w:r>
      <w:r w:rsidRPr="00757574">
        <w:rPr>
          <w:rFonts w:ascii="Times New Roman" w:eastAsia="Times New Roman" w:hAnsi="Times New Roman" w:cs="Times New Roman"/>
          <w:i/>
          <w:sz w:val="24"/>
          <w:szCs w:val="24"/>
          <w:u w:val="single"/>
        </w:rPr>
        <w:t xml:space="preserve">faxed to Complainants or the Commission related to the filing of an Informal Complaint with the Commission </w:t>
      </w:r>
      <w:r w:rsidRPr="00757574">
        <w:rPr>
          <w:rFonts w:ascii="Times New Roman" w:eastAsia="Times New Roman" w:hAnsi="Times New Roman" w:cs="Times New Roman"/>
          <w:i/>
          <w:sz w:val="24"/>
          <w:szCs w:val="24"/>
        </w:rPr>
        <w:t xml:space="preserve">related to Complainants’ customer disputes, disputed transactions, or </w:t>
      </w:r>
      <w:r w:rsidRPr="00757574">
        <w:rPr>
          <w:rFonts w:ascii="Times New Roman" w:eastAsia="Times New Roman" w:hAnsi="Times New Roman" w:cs="Times New Roman"/>
          <w:i/>
          <w:spacing w:val="-3"/>
          <w:sz w:val="24"/>
          <w:szCs w:val="24"/>
        </w:rPr>
        <w:t>pertaining to Complainant’s Customer Accounts, SA accounts, former and current meters located at the Subject Properties limited to Disputed Transactions attached hereto as Exhibits “A-1” through “A-8”, and limited to the same as located in the books and records of Respondents’ Dispute Resolution Group, Customer Service Center and/or the Commercial Resource Center.</w:t>
      </w:r>
    </w:p>
    <w:p w:rsidR="00EF0C07" w:rsidRPr="00757574" w:rsidRDefault="00EF0C07" w:rsidP="00757574">
      <w:pPr>
        <w:spacing w:after="0" w:line="240" w:lineRule="auto"/>
        <w:ind w:left="1440" w:right="1440" w:hanging="1440"/>
        <w:rPr>
          <w:rFonts w:ascii="Times New Roman" w:eastAsia="Times New Roman" w:hAnsi="Times New Roman" w:cs="Times New Roman"/>
          <w:spacing w:val="-3"/>
          <w:sz w:val="24"/>
          <w:szCs w:val="24"/>
        </w:rPr>
      </w:pPr>
    </w:p>
    <w:p w:rsidR="00221079" w:rsidRPr="00757574" w:rsidRDefault="00221079" w:rsidP="00757574">
      <w:pPr>
        <w:spacing w:after="0" w:line="240" w:lineRule="auto"/>
        <w:ind w:left="1440" w:right="1440" w:hanging="1440"/>
        <w:rPr>
          <w:rFonts w:ascii="Times New Roman" w:eastAsia="Times New Roman" w:hAnsi="Times New Roman" w:cs="Times New Roman"/>
          <w:spacing w:val="-3"/>
          <w:sz w:val="24"/>
          <w:szCs w:val="24"/>
        </w:rPr>
      </w:pPr>
      <w:r w:rsidRPr="00757574">
        <w:rPr>
          <w:rFonts w:ascii="Times New Roman" w:eastAsia="Times New Roman" w:hAnsi="Times New Roman" w:cs="Times New Roman"/>
          <w:spacing w:val="-3"/>
          <w:sz w:val="24"/>
          <w:szCs w:val="24"/>
        </w:rPr>
        <w:t>(Emphasis added).</w:t>
      </w:r>
    </w:p>
    <w:p w:rsidR="00221079" w:rsidRPr="00757574" w:rsidRDefault="00221079" w:rsidP="00757574">
      <w:pPr>
        <w:spacing w:after="0" w:line="240" w:lineRule="auto"/>
        <w:ind w:left="1440" w:right="1440" w:hanging="1440"/>
        <w:rPr>
          <w:rFonts w:ascii="Times New Roman" w:eastAsia="Times New Roman" w:hAnsi="Times New Roman" w:cs="Times New Roman"/>
          <w:spacing w:val="-3"/>
          <w:sz w:val="24"/>
          <w:szCs w:val="24"/>
        </w:rPr>
      </w:pPr>
    </w:p>
    <w:p w:rsidR="00A9415E" w:rsidRPr="00757574" w:rsidRDefault="00A9415E" w:rsidP="00757574">
      <w:pPr>
        <w:spacing w:after="0" w:line="240" w:lineRule="auto"/>
        <w:ind w:left="1440" w:right="1440"/>
        <w:rPr>
          <w:rFonts w:ascii="Times New Roman" w:eastAsia="ヒラギノ角ゴ Pro W3" w:hAnsi="Times New Roman" w:cs="Times New Roman"/>
          <w:sz w:val="24"/>
          <w:szCs w:val="24"/>
        </w:rPr>
      </w:pPr>
    </w:p>
    <w:p w:rsidR="00EF0C07" w:rsidRPr="00757574" w:rsidRDefault="00EF0C07"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Pursuant to the Order of April 9, 2014, my disposition of the Complainants’ Amended Second Motion to Compel regarding Complainant Set II-22, 23, 24, 27, in its entirety is as follows:</w:t>
      </w:r>
    </w:p>
    <w:p w:rsidR="00EF0C07" w:rsidRPr="00757574" w:rsidRDefault="00EF0C07" w:rsidP="00757574">
      <w:pPr>
        <w:spacing w:after="0" w:line="240" w:lineRule="auto"/>
        <w:ind w:left="1440" w:right="1440"/>
        <w:rPr>
          <w:rFonts w:ascii="Times New Roman" w:eastAsia="MS Mincho" w:hAnsi="Times New Roman" w:cs="Times New Roman"/>
          <w:sz w:val="24"/>
          <w:szCs w:val="24"/>
        </w:rPr>
      </w:pPr>
    </w:p>
    <w:p w:rsidR="00A9415E" w:rsidRPr="00757574" w:rsidRDefault="00A9415E" w:rsidP="00757574">
      <w:pPr>
        <w:spacing w:after="0" w:line="240" w:lineRule="auto"/>
        <w:ind w:left="1440" w:right="1440"/>
        <w:rPr>
          <w:rFonts w:ascii="Times New Roman" w:eastAsia="ヒラギノ角ゴ Pro W3" w:hAnsi="Times New Roman" w:cs="Times New Roman"/>
          <w:color w:val="000000"/>
          <w:sz w:val="24"/>
          <w:szCs w:val="24"/>
        </w:rPr>
      </w:pPr>
      <w:r w:rsidRPr="00757574">
        <w:rPr>
          <w:rFonts w:ascii="Times New Roman" w:eastAsia="MS Mincho" w:hAnsi="Times New Roman" w:cs="Times New Roman"/>
          <w:sz w:val="24"/>
          <w:szCs w:val="24"/>
        </w:rPr>
        <w:t xml:space="preserve">Upon careful review of these discovery requests, PGW’s responses to same, the Complainants’ Amended Second Motion to Compel and PGW’s response to same, I find that, while PGW has provided general answers to Complainants Set II–22, 23, 24, 27, it has failed to specifically state which documents contained, therein, fully, completely, and specifically respond to each Interrogatory on each Customer Account, SA and Disputed Transaction.  While PGW’s response to Complainants Set II–26 is properly organized by Account Numbers and Property Addresses, that same response, incorporated as it is by reference, does not provide a specific response to Complainants Set II–22, 23, and 24 which require specific information regarding </w:t>
      </w:r>
      <w:r w:rsidRPr="00757574">
        <w:rPr>
          <w:rFonts w:ascii="Times New Roman" w:eastAsia="ヒラギノ角ゴ Pro W3" w:hAnsi="Times New Roman" w:cs="Times New Roman"/>
          <w:color w:val="000000"/>
          <w:sz w:val="24"/>
          <w:szCs w:val="24"/>
        </w:rPr>
        <w:t>each communication, or attempted communication, between the Respondent and the Complainants, or any other person, which was made in connection with c</w:t>
      </w:r>
      <w:r w:rsidRPr="00757574">
        <w:rPr>
          <w:rFonts w:ascii="Times New Roman" w:eastAsia="ヒラギノ角ゴ Pro W3" w:hAnsi="Times New Roman" w:cs="Times New Roman"/>
          <w:color w:val="000000"/>
          <w:sz w:val="24"/>
          <w:szCs w:val="24"/>
          <w:u w:val="single"/>
        </w:rPr>
        <w:t>ollection</w:t>
      </w:r>
      <w:r w:rsidRPr="00757574">
        <w:rPr>
          <w:rFonts w:ascii="Times New Roman" w:eastAsia="ヒラギノ角ゴ Pro W3" w:hAnsi="Times New Roman" w:cs="Times New Roman"/>
          <w:color w:val="000000"/>
          <w:sz w:val="24"/>
          <w:szCs w:val="24"/>
        </w:rPr>
        <w:t xml:space="preserve">, </w:t>
      </w:r>
      <w:r w:rsidRPr="00757574">
        <w:rPr>
          <w:rFonts w:ascii="Times New Roman" w:eastAsia="ヒラギノ角ゴ Pro W3" w:hAnsi="Times New Roman" w:cs="Times New Roman"/>
          <w:color w:val="000000"/>
          <w:sz w:val="24"/>
          <w:szCs w:val="24"/>
          <w:u w:val="single"/>
        </w:rPr>
        <w:t>billing</w:t>
      </w:r>
      <w:r w:rsidRPr="00757574">
        <w:rPr>
          <w:rFonts w:ascii="Times New Roman" w:eastAsia="ヒラギノ角ゴ Pro W3" w:hAnsi="Times New Roman" w:cs="Times New Roman"/>
          <w:color w:val="000000"/>
          <w:sz w:val="24"/>
          <w:szCs w:val="24"/>
        </w:rPr>
        <w:t xml:space="preserve">, and </w:t>
      </w:r>
      <w:r w:rsidRPr="00757574">
        <w:rPr>
          <w:rFonts w:ascii="Times New Roman" w:eastAsia="ヒラギノ角ゴ Pro W3" w:hAnsi="Times New Roman" w:cs="Times New Roman"/>
          <w:color w:val="000000"/>
          <w:sz w:val="24"/>
          <w:szCs w:val="24"/>
          <w:u w:val="single"/>
        </w:rPr>
        <w:t>dispute resolution negotiation</w:t>
      </w:r>
      <w:r w:rsidRPr="00757574">
        <w:rPr>
          <w:rFonts w:ascii="Times New Roman" w:eastAsia="ヒラギノ角ゴ Pro W3" w:hAnsi="Times New Roman" w:cs="Times New Roman"/>
          <w:color w:val="000000"/>
          <w:sz w:val="24"/>
          <w:szCs w:val="24"/>
        </w:rPr>
        <w:t xml:space="preserve">, respectively.  </w:t>
      </w:r>
    </w:p>
    <w:p w:rsidR="00A9415E" w:rsidRPr="00757574" w:rsidRDefault="00A9415E" w:rsidP="00757574">
      <w:pPr>
        <w:spacing w:after="0" w:line="240" w:lineRule="auto"/>
        <w:ind w:left="1440" w:right="1440"/>
        <w:rPr>
          <w:rFonts w:ascii="Times New Roman" w:eastAsia="ヒラギノ角ゴ Pro W3" w:hAnsi="Times New Roman" w:cs="Times New Roman"/>
          <w:color w:val="000000"/>
          <w:sz w:val="24"/>
          <w:szCs w:val="24"/>
        </w:rPr>
      </w:pPr>
    </w:p>
    <w:p w:rsidR="00A9415E" w:rsidRPr="00757574" w:rsidRDefault="00A9415E" w:rsidP="00757574">
      <w:pPr>
        <w:spacing w:after="0" w:line="240" w:lineRule="auto"/>
        <w:ind w:left="1440" w:right="1440"/>
        <w:rPr>
          <w:rFonts w:ascii="Times New Roman" w:eastAsia="ヒラギノ角ゴ Pro W3" w:hAnsi="Times New Roman" w:cs="Times New Roman"/>
          <w:color w:val="000000"/>
          <w:sz w:val="24"/>
          <w:szCs w:val="24"/>
          <w:u w:val="single"/>
        </w:rPr>
      </w:pPr>
      <w:r w:rsidRPr="00757574">
        <w:rPr>
          <w:rFonts w:ascii="Times New Roman" w:eastAsia="ヒラギノ角ゴ Pro W3" w:hAnsi="Times New Roman" w:cs="Times New Roman"/>
          <w:color w:val="000000"/>
          <w:sz w:val="24"/>
          <w:szCs w:val="24"/>
          <w:u w:val="single"/>
        </w:rPr>
        <w:t>Working under the assumption that the information included in the Account Contact Screen can be sorted based on different parameters</w:t>
      </w:r>
      <w:r w:rsidRPr="00757574">
        <w:rPr>
          <w:rFonts w:ascii="Times New Roman" w:eastAsia="ヒラギノ角ゴ Pro W3" w:hAnsi="Times New Roman" w:cs="Times New Roman"/>
          <w:color w:val="000000"/>
          <w:sz w:val="24"/>
          <w:szCs w:val="24"/>
        </w:rPr>
        <w:t xml:space="preserve">, I shall direct PGW to provide supplemental responses to </w:t>
      </w:r>
      <w:r w:rsidRPr="00757574">
        <w:rPr>
          <w:rFonts w:ascii="Times New Roman" w:eastAsia="MS Mincho" w:hAnsi="Times New Roman" w:cs="Times New Roman"/>
          <w:sz w:val="24"/>
          <w:szCs w:val="24"/>
        </w:rPr>
        <w:t>Complainants Set II–22, 23, and 24 identifying or selecting within the Account Contact Screens (PGW</w:t>
      </w:r>
      <w:r w:rsidR="00535928" w:rsidRPr="00757574">
        <w:rPr>
          <w:rFonts w:ascii="Times New Roman" w:eastAsia="MS Mincho" w:hAnsi="Times New Roman" w:cs="Times New Roman"/>
          <w:sz w:val="24"/>
          <w:szCs w:val="24"/>
        </w:rPr>
        <w:t>’s</w:t>
      </w:r>
      <w:r w:rsidRPr="00757574">
        <w:rPr>
          <w:rFonts w:ascii="Times New Roman" w:eastAsia="MS Mincho" w:hAnsi="Times New Roman" w:cs="Times New Roman"/>
          <w:sz w:val="24"/>
          <w:szCs w:val="24"/>
        </w:rPr>
        <w:t xml:space="preserve"> response to Complainants Set II-26) the information regarding </w:t>
      </w:r>
      <w:r w:rsidRPr="00757574">
        <w:rPr>
          <w:rFonts w:ascii="Times New Roman" w:eastAsia="ヒラギノ角ゴ Pro W3" w:hAnsi="Times New Roman" w:cs="Times New Roman"/>
          <w:color w:val="000000"/>
          <w:sz w:val="24"/>
          <w:szCs w:val="24"/>
        </w:rPr>
        <w:t xml:space="preserve">each communication, or attempted communication, between the Respondent and the Complainants, or any other person, which was made in connection with collection, billing, and dispute resolution negotiation, respectively.  </w:t>
      </w:r>
      <w:r w:rsidRPr="00757574">
        <w:rPr>
          <w:rFonts w:ascii="Times New Roman" w:eastAsia="ヒラギノ角ゴ Pro W3" w:hAnsi="Times New Roman" w:cs="Times New Roman"/>
          <w:color w:val="000000"/>
          <w:sz w:val="24"/>
          <w:szCs w:val="24"/>
          <w:u w:val="single"/>
        </w:rPr>
        <w:t>If, however, the process is not automated, and the identification or selection described above will be as burdensome for the Respondent to accomplish as for the Complainants, PGW must state so in its supplemental responses.</w:t>
      </w:r>
    </w:p>
    <w:p w:rsidR="00A9415E" w:rsidRPr="00757574" w:rsidRDefault="00A9415E" w:rsidP="00757574">
      <w:pPr>
        <w:spacing w:after="0" w:line="240" w:lineRule="auto"/>
        <w:ind w:left="1440" w:right="1440"/>
        <w:rPr>
          <w:rFonts w:ascii="Times New Roman" w:eastAsia="ヒラギノ角ゴ Pro W3" w:hAnsi="Times New Roman" w:cs="Times New Roman"/>
          <w:color w:val="000000"/>
          <w:sz w:val="24"/>
          <w:szCs w:val="24"/>
        </w:rPr>
      </w:pPr>
    </w:p>
    <w:p w:rsidR="00A9415E" w:rsidRPr="00757574" w:rsidRDefault="00A9415E" w:rsidP="00757574">
      <w:pPr>
        <w:spacing w:after="0" w:line="240" w:lineRule="auto"/>
        <w:ind w:left="1440" w:right="1440"/>
        <w:rPr>
          <w:rFonts w:ascii="Times New Roman" w:eastAsia="ヒラギノ角ゴ Pro W3" w:hAnsi="Times New Roman" w:cs="Times New Roman"/>
          <w:color w:val="000000"/>
          <w:sz w:val="24"/>
          <w:szCs w:val="24"/>
        </w:rPr>
      </w:pPr>
      <w:r w:rsidRPr="00757574">
        <w:rPr>
          <w:rFonts w:ascii="Times New Roman" w:eastAsia="ヒラギノ角ゴ Pro W3" w:hAnsi="Times New Roman" w:cs="Times New Roman"/>
          <w:color w:val="000000"/>
          <w:sz w:val="24"/>
          <w:szCs w:val="24"/>
        </w:rPr>
        <w:t>With regard to “the</w:t>
      </w:r>
      <w:r w:rsidRPr="00757574">
        <w:rPr>
          <w:rFonts w:ascii="Times New Roman" w:eastAsia="Times New Roman" w:hAnsi="Times New Roman" w:cs="Times New Roman"/>
          <w:spacing w:val="-3"/>
          <w:sz w:val="24"/>
          <w:szCs w:val="24"/>
        </w:rPr>
        <w:t xml:space="preserve"> binder of e-mails and other correspondence,” it is unclear whether the binder that PGW submitted as a proposed exhibit at the August 2013 hearings is identical in content and organization to the binder that PGW provided to the Complainants on February 1, 2014.  Assuming that the two binders are identical, I agree with the Complainants’ position that it </w:t>
      </w:r>
      <w:r w:rsidRPr="00757574">
        <w:rPr>
          <w:rFonts w:ascii="Times New Roman" w:eastAsia="MS Mincho" w:hAnsi="Times New Roman" w:cs="Times New Roman"/>
          <w:sz w:val="24"/>
          <w:szCs w:val="24"/>
        </w:rPr>
        <w:t xml:space="preserve">does not provide a specific response to Complainants Set II–22, 23, and 24 which require specific information regarding </w:t>
      </w:r>
      <w:r w:rsidRPr="00757574">
        <w:rPr>
          <w:rFonts w:ascii="Times New Roman" w:eastAsia="ヒラギノ角ゴ Pro W3" w:hAnsi="Times New Roman" w:cs="Times New Roman"/>
          <w:color w:val="000000"/>
          <w:sz w:val="24"/>
          <w:szCs w:val="24"/>
        </w:rPr>
        <w:t>each communication, or attempted communication, between the Respondent and the Complainants, or any other person, which was made in connection with c</w:t>
      </w:r>
      <w:r w:rsidRPr="00757574">
        <w:rPr>
          <w:rFonts w:ascii="Times New Roman" w:eastAsia="ヒラギノ角ゴ Pro W3" w:hAnsi="Times New Roman" w:cs="Times New Roman"/>
          <w:color w:val="000000"/>
          <w:sz w:val="24"/>
          <w:szCs w:val="24"/>
          <w:u w:val="single"/>
        </w:rPr>
        <w:t>ollection</w:t>
      </w:r>
      <w:r w:rsidRPr="00757574">
        <w:rPr>
          <w:rFonts w:ascii="Times New Roman" w:eastAsia="ヒラギノ角ゴ Pro W3" w:hAnsi="Times New Roman" w:cs="Times New Roman"/>
          <w:color w:val="000000"/>
          <w:sz w:val="24"/>
          <w:szCs w:val="24"/>
        </w:rPr>
        <w:t xml:space="preserve">, </w:t>
      </w:r>
      <w:r w:rsidRPr="00757574">
        <w:rPr>
          <w:rFonts w:ascii="Times New Roman" w:eastAsia="ヒラギノ角ゴ Pro W3" w:hAnsi="Times New Roman" w:cs="Times New Roman"/>
          <w:color w:val="000000"/>
          <w:sz w:val="24"/>
          <w:szCs w:val="24"/>
          <w:u w:val="single"/>
        </w:rPr>
        <w:t>billing</w:t>
      </w:r>
      <w:r w:rsidRPr="00757574">
        <w:rPr>
          <w:rFonts w:ascii="Times New Roman" w:eastAsia="ヒラギノ角ゴ Pro W3" w:hAnsi="Times New Roman" w:cs="Times New Roman"/>
          <w:color w:val="000000"/>
          <w:sz w:val="24"/>
          <w:szCs w:val="24"/>
        </w:rPr>
        <w:t xml:space="preserve">, and </w:t>
      </w:r>
      <w:r w:rsidRPr="00757574">
        <w:rPr>
          <w:rFonts w:ascii="Times New Roman" w:eastAsia="ヒラギノ角ゴ Pro W3" w:hAnsi="Times New Roman" w:cs="Times New Roman"/>
          <w:color w:val="000000"/>
          <w:sz w:val="24"/>
          <w:szCs w:val="24"/>
          <w:u w:val="single"/>
        </w:rPr>
        <w:t>dispute resolution negotiation</w:t>
      </w:r>
      <w:r w:rsidRPr="00757574">
        <w:rPr>
          <w:rFonts w:ascii="Times New Roman" w:eastAsia="ヒラギノ角ゴ Pro W3" w:hAnsi="Times New Roman" w:cs="Times New Roman"/>
          <w:color w:val="000000"/>
          <w:sz w:val="24"/>
          <w:szCs w:val="24"/>
        </w:rPr>
        <w:t xml:space="preserve">, respectively.  Therefore, I shall instruct PGW to identify each communication within that binder that responds to </w:t>
      </w:r>
      <w:r w:rsidRPr="00757574">
        <w:rPr>
          <w:rFonts w:ascii="Times New Roman" w:eastAsia="MS Mincho" w:hAnsi="Times New Roman" w:cs="Times New Roman"/>
          <w:sz w:val="24"/>
          <w:szCs w:val="24"/>
        </w:rPr>
        <w:t xml:space="preserve">Complainants Set II–22, 23, and 24.  If for whatever reason the identification and organization of the communications contained in the binder is impossible or is </w:t>
      </w:r>
      <w:r w:rsidRPr="00757574">
        <w:rPr>
          <w:rFonts w:ascii="Times New Roman" w:eastAsia="ヒラギノ角ゴ Pro W3" w:hAnsi="Times New Roman" w:cs="Times New Roman"/>
          <w:color w:val="000000"/>
          <w:sz w:val="24"/>
          <w:szCs w:val="24"/>
        </w:rPr>
        <w:t>burdensome for the Respondent to accomplish as for the Complainants, PGW must state so in its supplemental responses.</w:t>
      </w:r>
    </w:p>
    <w:p w:rsidR="00A9415E" w:rsidRPr="00757574" w:rsidRDefault="00A9415E" w:rsidP="00757574">
      <w:pPr>
        <w:spacing w:after="0" w:line="240" w:lineRule="auto"/>
        <w:ind w:left="1440" w:right="1440"/>
        <w:rPr>
          <w:rFonts w:ascii="Times New Roman" w:eastAsia="ヒラギノ角ゴ Pro W3" w:hAnsi="Times New Roman" w:cs="Times New Roman"/>
          <w:color w:val="000000"/>
          <w:sz w:val="24"/>
          <w:szCs w:val="24"/>
        </w:rPr>
      </w:pPr>
    </w:p>
    <w:p w:rsidR="00A9415E" w:rsidRPr="00757574" w:rsidRDefault="00A9415E" w:rsidP="00757574">
      <w:pPr>
        <w:spacing w:after="0" w:line="240" w:lineRule="auto"/>
        <w:ind w:left="1440" w:right="1440"/>
        <w:rPr>
          <w:rFonts w:ascii="Times New Roman" w:eastAsia="ヒラギノ角ゴ Pro W3" w:hAnsi="Times New Roman" w:cs="Times New Roman"/>
          <w:color w:val="000000"/>
          <w:sz w:val="24"/>
          <w:szCs w:val="24"/>
        </w:rPr>
      </w:pPr>
      <w:r w:rsidRPr="00757574">
        <w:rPr>
          <w:rFonts w:ascii="Times New Roman" w:eastAsia="ヒラギノ角ゴ Pro W3" w:hAnsi="Times New Roman" w:cs="Times New Roman"/>
          <w:color w:val="000000"/>
          <w:sz w:val="24"/>
          <w:szCs w:val="24"/>
        </w:rPr>
        <w:t>The same instructions apply for PGW’s response to Complainants Set II-27.</w:t>
      </w:r>
    </w:p>
    <w:p w:rsidR="00A9415E" w:rsidRPr="00757574" w:rsidRDefault="00A9415E" w:rsidP="00757574">
      <w:pPr>
        <w:spacing w:after="0" w:line="240" w:lineRule="auto"/>
        <w:ind w:left="1440" w:right="1440"/>
        <w:rPr>
          <w:rFonts w:ascii="Times New Roman" w:eastAsia="ヒラギノ角ゴ Pro W3" w:hAnsi="Times New Roman" w:cs="Times New Roman"/>
          <w:color w:val="000000"/>
          <w:sz w:val="24"/>
          <w:szCs w:val="24"/>
        </w:rPr>
      </w:pPr>
    </w:p>
    <w:p w:rsidR="00A9415E" w:rsidRDefault="00535928" w:rsidP="00757574">
      <w:pPr>
        <w:spacing w:after="0" w:line="360" w:lineRule="auto"/>
        <w:rPr>
          <w:rFonts w:ascii="Times New Roman" w:eastAsia="ヒラギノ角ゴ Pro W3" w:hAnsi="Times New Roman" w:cs="Times New Roman"/>
          <w:color w:val="000000"/>
          <w:sz w:val="24"/>
          <w:szCs w:val="24"/>
        </w:rPr>
      </w:pPr>
      <w:r w:rsidRPr="00757574">
        <w:rPr>
          <w:rFonts w:ascii="Times New Roman" w:eastAsia="ヒラギノ角ゴ Pro W3" w:hAnsi="Times New Roman" w:cs="Times New Roman"/>
          <w:color w:val="000000"/>
          <w:sz w:val="24"/>
          <w:szCs w:val="24"/>
        </w:rPr>
        <w:t>April 9, 2014 Order, at 35-36.</w:t>
      </w:r>
      <w:r w:rsidR="00E00F08" w:rsidRPr="00757574">
        <w:rPr>
          <w:rFonts w:ascii="Times New Roman" w:eastAsia="ヒラギノ角ゴ Pro W3" w:hAnsi="Times New Roman" w:cs="Times New Roman"/>
          <w:color w:val="000000"/>
          <w:sz w:val="24"/>
          <w:szCs w:val="24"/>
        </w:rPr>
        <w:t xml:space="preserve">  (Emphasis added).</w:t>
      </w:r>
    </w:p>
    <w:p w:rsidR="000139AA" w:rsidRPr="00757574" w:rsidRDefault="000139AA" w:rsidP="00757574">
      <w:pPr>
        <w:spacing w:after="0" w:line="360" w:lineRule="auto"/>
        <w:rPr>
          <w:rFonts w:ascii="Times New Roman" w:eastAsia="ヒラギノ角ゴ Pro W3" w:hAnsi="Times New Roman" w:cs="Times New Roman"/>
          <w:color w:val="000000"/>
          <w:sz w:val="24"/>
          <w:szCs w:val="24"/>
        </w:rPr>
      </w:pPr>
    </w:p>
    <w:p w:rsidR="008431CE" w:rsidRPr="00757574" w:rsidRDefault="00535928"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 xml:space="preserve">In accordance with the April 9, 2014 Order, in its supplemental responses to </w:t>
      </w:r>
      <w:r w:rsidRPr="00757574">
        <w:rPr>
          <w:rFonts w:ascii="Times New Roman" w:eastAsia="Times New Roman" w:hAnsi="Times New Roman" w:cs="Times New Roman"/>
          <w:sz w:val="24"/>
          <w:szCs w:val="24"/>
        </w:rPr>
        <w:t xml:space="preserve">Complainants Set II-22, 23, 24, 27, PGW explained that </w:t>
      </w:r>
      <w:r w:rsidR="00FD629A" w:rsidRPr="00757574">
        <w:rPr>
          <w:rFonts w:ascii="Times New Roman" w:eastAsia="Times New Roman" w:hAnsi="Times New Roman" w:cs="Times New Roman"/>
          <w:sz w:val="24"/>
          <w:szCs w:val="24"/>
        </w:rPr>
        <w:t>the description or designation of each communication as to “collection,” “billing</w:t>
      </w:r>
      <w:r w:rsidR="00083630" w:rsidRPr="00757574">
        <w:rPr>
          <w:rFonts w:ascii="Times New Roman" w:eastAsia="Times New Roman" w:hAnsi="Times New Roman" w:cs="Times New Roman"/>
          <w:sz w:val="24"/>
          <w:szCs w:val="24"/>
        </w:rPr>
        <w:t>,</w:t>
      </w:r>
      <w:r w:rsidR="00FD629A" w:rsidRPr="00757574">
        <w:rPr>
          <w:rFonts w:ascii="Times New Roman" w:eastAsia="Times New Roman" w:hAnsi="Times New Roman" w:cs="Times New Roman"/>
          <w:sz w:val="24"/>
          <w:szCs w:val="24"/>
        </w:rPr>
        <w:t>” or “dispute resolution” already appears in the 6</w:t>
      </w:r>
      <w:r w:rsidR="00FD629A" w:rsidRPr="00757574">
        <w:rPr>
          <w:rFonts w:ascii="Times New Roman" w:eastAsia="Times New Roman" w:hAnsi="Times New Roman" w:cs="Times New Roman"/>
          <w:sz w:val="24"/>
          <w:szCs w:val="24"/>
          <w:vertAlign w:val="superscript"/>
        </w:rPr>
        <w:t>th</w:t>
      </w:r>
      <w:r w:rsidR="00FD629A" w:rsidRPr="00757574">
        <w:rPr>
          <w:rFonts w:ascii="Times New Roman" w:eastAsia="Times New Roman" w:hAnsi="Times New Roman" w:cs="Times New Roman"/>
          <w:sz w:val="24"/>
          <w:szCs w:val="24"/>
        </w:rPr>
        <w:t xml:space="preserve"> column of the contact screens provided in PGW’s response to Complainants Set II-26.  PGW then proceeded to provide a legend of the abbreviations describing those designations which was missing from its original response to Complainants Set II-26.  The supplemental response to Complainants Set II-22, 23, 24, 27 explained that the automatic </w:t>
      </w:r>
      <w:r w:rsidR="007E1A9A" w:rsidRPr="00757574">
        <w:rPr>
          <w:rFonts w:ascii="Times New Roman" w:eastAsia="Times New Roman" w:hAnsi="Times New Roman" w:cs="Times New Roman"/>
          <w:sz w:val="24"/>
          <w:szCs w:val="24"/>
        </w:rPr>
        <w:t xml:space="preserve">selection </w:t>
      </w:r>
      <w:r w:rsidR="00FD629A" w:rsidRPr="00757574">
        <w:rPr>
          <w:rFonts w:ascii="Times New Roman" w:eastAsia="Times New Roman" w:hAnsi="Times New Roman" w:cs="Times New Roman"/>
          <w:sz w:val="24"/>
          <w:szCs w:val="24"/>
        </w:rPr>
        <w:t xml:space="preserve">of the communications contained in the Contact Screens </w:t>
      </w:r>
      <w:r w:rsidR="008B2220" w:rsidRPr="00757574">
        <w:rPr>
          <w:rFonts w:ascii="Times New Roman" w:eastAsia="Times New Roman" w:hAnsi="Times New Roman" w:cs="Times New Roman"/>
          <w:sz w:val="24"/>
          <w:szCs w:val="24"/>
        </w:rPr>
        <w:t xml:space="preserve">and in the Communications Binder </w:t>
      </w:r>
      <w:r w:rsidR="007E1A9A" w:rsidRPr="00757574">
        <w:rPr>
          <w:rFonts w:ascii="Times New Roman" w:eastAsia="Times New Roman" w:hAnsi="Times New Roman" w:cs="Times New Roman"/>
          <w:sz w:val="24"/>
          <w:szCs w:val="24"/>
        </w:rPr>
        <w:t>in</w:t>
      </w:r>
      <w:r w:rsidR="008B2220" w:rsidRPr="00757574">
        <w:rPr>
          <w:rFonts w:ascii="Times New Roman" w:eastAsia="Times New Roman" w:hAnsi="Times New Roman" w:cs="Times New Roman"/>
          <w:sz w:val="24"/>
          <w:szCs w:val="24"/>
        </w:rPr>
        <w:t>to specific</w:t>
      </w:r>
      <w:r w:rsidR="007E1A9A" w:rsidRPr="00757574">
        <w:rPr>
          <w:rFonts w:ascii="Times New Roman" w:eastAsia="Times New Roman" w:hAnsi="Times New Roman" w:cs="Times New Roman"/>
          <w:sz w:val="24"/>
          <w:szCs w:val="24"/>
        </w:rPr>
        <w:t xml:space="preserve"> groups pertaining to collection, billing or dispute resolution is not possible, and the manual selection of the entries into these three groups is unduly burdensome to the Respondent.</w:t>
      </w:r>
      <w:r w:rsidR="008B2220" w:rsidRPr="00757574">
        <w:rPr>
          <w:rFonts w:ascii="Times New Roman" w:eastAsia="Times New Roman" w:hAnsi="Times New Roman" w:cs="Times New Roman"/>
          <w:sz w:val="24"/>
          <w:szCs w:val="24"/>
        </w:rPr>
        <w:t xml:space="preserve">  PGW provided a general selection and description of each communication included in its Communications Binder.</w:t>
      </w:r>
    </w:p>
    <w:p w:rsidR="00535928" w:rsidRPr="00757574" w:rsidRDefault="00535928" w:rsidP="00757574">
      <w:pPr>
        <w:spacing w:after="0" w:line="360" w:lineRule="auto"/>
        <w:ind w:firstLine="1440"/>
        <w:rPr>
          <w:rFonts w:ascii="Times New Roman" w:hAnsi="Times New Roman" w:cs="Times New Roman"/>
          <w:sz w:val="24"/>
          <w:szCs w:val="24"/>
        </w:rPr>
      </w:pPr>
    </w:p>
    <w:p w:rsidR="00535928" w:rsidRPr="00757574" w:rsidRDefault="00535928"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The Complainants’ Motion for Sanctions relating to Complainants Set II-</w:t>
      </w:r>
      <w:r w:rsidR="00083630" w:rsidRPr="00757574">
        <w:rPr>
          <w:rFonts w:ascii="Times New Roman" w:eastAsia="Times New Roman" w:hAnsi="Times New Roman" w:cs="Times New Roman"/>
          <w:sz w:val="24"/>
          <w:szCs w:val="24"/>
        </w:rPr>
        <w:t>22, 23, 24, 27</w:t>
      </w:r>
      <w:r w:rsidRPr="00757574">
        <w:rPr>
          <w:rFonts w:ascii="Times New Roman" w:eastAsia="Times New Roman" w:hAnsi="Times New Roman" w:cs="Times New Roman"/>
          <w:sz w:val="24"/>
          <w:szCs w:val="24"/>
        </w:rPr>
        <w:t xml:space="preserve">, </w:t>
      </w:r>
      <w:r w:rsidR="008B2220" w:rsidRPr="00757574">
        <w:rPr>
          <w:rFonts w:ascii="Times New Roman" w:eastAsia="Times New Roman" w:hAnsi="Times New Roman" w:cs="Times New Roman"/>
          <w:sz w:val="24"/>
          <w:szCs w:val="24"/>
        </w:rPr>
        <w:t>in pertinent part</w:t>
      </w:r>
      <w:r w:rsidRPr="00757574">
        <w:rPr>
          <w:rFonts w:ascii="Times New Roman" w:eastAsia="Times New Roman" w:hAnsi="Times New Roman" w:cs="Times New Roman"/>
          <w:sz w:val="24"/>
          <w:szCs w:val="24"/>
        </w:rPr>
        <w:t xml:space="preserve"> reads, “</w:t>
      </w:r>
      <w:r w:rsidR="00083630" w:rsidRPr="00757574">
        <w:rPr>
          <w:rFonts w:ascii="Times New Roman" w:eastAsia="Times New Roman" w:hAnsi="Times New Roman" w:cs="Times New Roman"/>
          <w:sz w:val="24"/>
          <w:szCs w:val="24"/>
        </w:rPr>
        <w:t xml:space="preserve">Respondent </w:t>
      </w:r>
      <w:r w:rsidRPr="00757574">
        <w:rPr>
          <w:rFonts w:ascii="Times New Roman" w:eastAsia="Times New Roman" w:hAnsi="Times New Roman" w:cs="Times New Roman"/>
          <w:sz w:val="24"/>
          <w:szCs w:val="24"/>
        </w:rPr>
        <w:t xml:space="preserve">failed to provide the specific information </w:t>
      </w:r>
      <w:r w:rsidR="00083630" w:rsidRPr="00757574">
        <w:rPr>
          <w:rFonts w:ascii="Times New Roman" w:eastAsia="Times New Roman" w:hAnsi="Times New Roman" w:cs="Times New Roman"/>
          <w:sz w:val="24"/>
          <w:szCs w:val="24"/>
        </w:rPr>
        <w:t xml:space="preserve">related to the disputed transaction </w:t>
      </w:r>
      <w:r w:rsidRPr="00757574">
        <w:rPr>
          <w:rFonts w:ascii="Times New Roman" w:eastAsia="Times New Roman" w:hAnsi="Times New Roman" w:cs="Times New Roman"/>
          <w:sz w:val="24"/>
          <w:szCs w:val="24"/>
        </w:rPr>
        <w:t xml:space="preserve">as set forth in </w:t>
      </w:r>
      <w:r w:rsidR="00083630" w:rsidRPr="00757574">
        <w:rPr>
          <w:rFonts w:ascii="Times New Roman" w:eastAsia="Times New Roman" w:hAnsi="Times New Roman" w:cs="Times New Roman"/>
          <w:sz w:val="24"/>
          <w:szCs w:val="24"/>
        </w:rPr>
        <w:t>Exhibit</w:t>
      </w:r>
      <w:r w:rsidRPr="00757574">
        <w:rPr>
          <w:rFonts w:ascii="Times New Roman" w:eastAsia="Times New Roman" w:hAnsi="Times New Roman" w:cs="Times New Roman"/>
          <w:sz w:val="24"/>
          <w:szCs w:val="24"/>
        </w:rPr>
        <w:t xml:space="preserve"> “B”</w:t>
      </w:r>
      <w:r w:rsidR="00083630" w:rsidRPr="00757574">
        <w:rPr>
          <w:rFonts w:ascii="Times New Roman" w:eastAsia="Times New Roman" w:hAnsi="Times New Roman" w:cs="Times New Roman"/>
          <w:sz w:val="24"/>
          <w:szCs w:val="24"/>
        </w:rPr>
        <w:t xml:space="preserve">/CD#2, at Interrogatories 22-27, Set II and failed to certify that the responses constitute all correspondence between PGW and the Complainants.  Further, the burdensome defense should not </w:t>
      </w:r>
      <w:r w:rsidR="008B2220" w:rsidRPr="00757574">
        <w:rPr>
          <w:rFonts w:ascii="Times New Roman" w:eastAsia="Times New Roman" w:hAnsi="Times New Roman" w:cs="Times New Roman"/>
          <w:sz w:val="24"/>
          <w:szCs w:val="24"/>
        </w:rPr>
        <w:t>apply here, as this information should be kept by PGW in the regular course of business….</w:t>
      </w:r>
      <w:r w:rsidRPr="00757574">
        <w:rPr>
          <w:rFonts w:ascii="Times New Roman" w:eastAsia="Times New Roman" w:hAnsi="Times New Roman" w:cs="Times New Roman"/>
          <w:sz w:val="24"/>
          <w:szCs w:val="24"/>
        </w:rPr>
        <w:t>”  Motion for Sanctions</w:t>
      </w:r>
      <w:r w:rsidR="00083630" w:rsidRPr="00757574">
        <w:rPr>
          <w:rFonts w:ascii="Times New Roman" w:eastAsia="Times New Roman" w:hAnsi="Times New Roman" w:cs="Times New Roman"/>
          <w:sz w:val="24"/>
          <w:szCs w:val="24"/>
        </w:rPr>
        <w:t>, at 11-12</w:t>
      </w:r>
      <w:r w:rsidRPr="00757574">
        <w:rPr>
          <w:rFonts w:ascii="Times New Roman" w:eastAsia="Times New Roman" w:hAnsi="Times New Roman" w:cs="Times New Roman"/>
          <w:sz w:val="24"/>
          <w:szCs w:val="24"/>
        </w:rPr>
        <w:t>.  To this</w:t>
      </w:r>
      <w:r w:rsidR="00280616" w:rsidRPr="00757574">
        <w:rPr>
          <w:rFonts w:ascii="Times New Roman" w:eastAsia="Times New Roman" w:hAnsi="Times New Roman" w:cs="Times New Roman"/>
          <w:sz w:val="24"/>
          <w:szCs w:val="24"/>
        </w:rPr>
        <w:t>,</w:t>
      </w:r>
      <w:r w:rsidRPr="00757574">
        <w:rPr>
          <w:rFonts w:ascii="Times New Roman" w:eastAsia="Times New Roman" w:hAnsi="Times New Roman" w:cs="Times New Roman"/>
          <w:sz w:val="24"/>
          <w:szCs w:val="24"/>
        </w:rPr>
        <w:t xml:space="preserve"> PGW responded</w:t>
      </w:r>
      <w:r w:rsidR="008B2220" w:rsidRPr="00757574">
        <w:rPr>
          <w:rFonts w:ascii="Times New Roman" w:eastAsia="Times New Roman" w:hAnsi="Times New Roman" w:cs="Times New Roman"/>
          <w:sz w:val="24"/>
          <w:szCs w:val="24"/>
        </w:rPr>
        <w:t xml:space="preserve"> that each preparer of the PGW responses has submitted verifications about the information, generally, but that PGW will verify that what it has provided in discovery constitutes all correspondence to its knowledge.</w:t>
      </w:r>
    </w:p>
    <w:p w:rsidR="008B2220" w:rsidRPr="00757574" w:rsidRDefault="008B2220" w:rsidP="00757574">
      <w:pPr>
        <w:spacing w:after="0" w:line="360" w:lineRule="auto"/>
        <w:ind w:firstLine="1440"/>
        <w:rPr>
          <w:rFonts w:ascii="Times New Roman" w:eastAsia="Times New Roman" w:hAnsi="Times New Roman" w:cs="Times New Roman"/>
          <w:sz w:val="24"/>
          <w:szCs w:val="24"/>
        </w:rPr>
      </w:pPr>
    </w:p>
    <w:p w:rsidR="009D5466" w:rsidRPr="00757574" w:rsidRDefault="008B2220" w:rsidP="00757574">
      <w:pPr>
        <w:pStyle w:val="ListParagraph"/>
        <w:ind w:left="0" w:firstLine="1440"/>
      </w:pPr>
      <w:r w:rsidRPr="00757574">
        <w:t>First, I would like to note that, contrary to the Complainants’ claims Exhibit “B”/CD#2 fails to set fort</w:t>
      </w:r>
      <w:r w:rsidR="000729C8" w:rsidRPr="00757574">
        <w:t>h with any degree of detail</w:t>
      </w:r>
      <w:r w:rsidRPr="00757574">
        <w:t xml:space="preserve"> </w:t>
      </w:r>
      <w:r w:rsidR="000729C8" w:rsidRPr="00757574">
        <w:t xml:space="preserve">what “specific information related to the disputed transactions” </w:t>
      </w:r>
      <w:r w:rsidRPr="00757574">
        <w:t xml:space="preserve">Respondent failed to provide </w:t>
      </w:r>
      <w:r w:rsidR="000729C8" w:rsidRPr="00757574">
        <w:t>in its original and supplemental responses to Complainants Set II-22, 23, 24, 27.</w:t>
      </w:r>
      <w:r w:rsidR="000729C8" w:rsidRPr="00757574">
        <w:rPr>
          <w:rStyle w:val="FootnoteReference"/>
        </w:rPr>
        <w:footnoteReference w:id="6"/>
      </w:r>
      <w:r w:rsidR="00E00F08" w:rsidRPr="00757574">
        <w:t xml:space="preserve">  Second, the </w:t>
      </w:r>
      <w:r w:rsidR="002D0FC2" w:rsidRPr="00757574">
        <w:t>“</w:t>
      </w:r>
      <w:r w:rsidR="00E00F08" w:rsidRPr="00757574">
        <w:t>burdensome defense</w:t>
      </w:r>
      <w:r w:rsidR="002D0FC2" w:rsidRPr="00757574">
        <w:t>”</w:t>
      </w:r>
      <w:r w:rsidR="00E00F08" w:rsidRPr="00757574">
        <w:t xml:space="preserve"> not only applies in the present case, where the selection and grouping of the multitude of notations cannot be automated, </w:t>
      </w:r>
      <w:r w:rsidR="002D0FC2" w:rsidRPr="00757574">
        <w:t xml:space="preserve">but is specifically provided for in the April 9, 2014 Order.  See, </w:t>
      </w:r>
      <w:r w:rsidR="002D0FC2" w:rsidRPr="00757574">
        <w:rPr>
          <w:i/>
        </w:rPr>
        <w:t>supra</w:t>
      </w:r>
      <w:r w:rsidR="00520AF1" w:rsidRPr="00757574">
        <w:t>,</w:t>
      </w:r>
      <w:r w:rsidR="002D0FC2" w:rsidRPr="00757574">
        <w:t xml:space="preserve"> at </w:t>
      </w:r>
      <w:r w:rsidR="00520AF1" w:rsidRPr="00757574">
        <w:t>20</w:t>
      </w:r>
      <w:r w:rsidR="002D0FC2" w:rsidRPr="00757574">
        <w:t xml:space="preserve">.  I agree with the Respondent that such a selection will be as burdensome for the Respondent as for the Complainants.  Finally, </w:t>
      </w:r>
      <w:r w:rsidR="00C65D18" w:rsidRPr="00757574">
        <w:t xml:space="preserve">I agree with the Complainants that PGW has failed to certify that the responses constitute all correspondence between PGW and the Complainants, as required by Ordering Paragraph # 5 of the April 9, 2014 Order.   Therefore, the Complainants’ Motion for Sanctions concerning Complainants Set II-22, 23, 24, 27, is granted in part to the extent that PGW is ordered to provide an affidavit stating that its responses to Complainants Set II-22, 23, 24, 27 </w:t>
      </w:r>
      <w:r w:rsidR="00C65D18" w:rsidRPr="00757574">
        <w:rPr>
          <w:rFonts w:eastAsia="MS Mincho"/>
        </w:rPr>
        <w:t xml:space="preserve">are “full and complete” to the best of its knowledge within ten (10) days from the day of this Order.  </w:t>
      </w:r>
      <w:r w:rsidR="00C65D18" w:rsidRPr="00757574">
        <w:t>The remainder of Complainants’ Motion for Sanctions concerning Complainants Set II-22, 23, 24, 27 is denied consistent with the discussion above.</w:t>
      </w:r>
    </w:p>
    <w:p w:rsidR="009D5466" w:rsidRPr="00757574" w:rsidRDefault="009D5466" w:rsidP="00757574">
      <w:pPr>
        <w:pStyle w:val="ListParagraph"/>
        <w:ind w:left="0" w:firstLine="1440"/>
      </w:pPr>
    </w:p>
    <w:p w:rsidR="00267A82" w:rsidRPr="00757574" w:rsidRDefault="00560281" w:rsidP="00757574">
      <w:pPr>
        <w:spacing w:after="0" w:line="360" w:lineRule="auto"/>
        <w:rPr>
          <w:rFonts w:ascii="Times New Roman" w:eastAsia="Times New Roman" w:hAnsi="Times New Roman" w:cs="Times New Roman"/>
          <w:b/>
          <w:sz w:val="24"/>
          <w:szCs w:val="24"/>
          <w:u w:val="single"/>
        </w:rPr>
      </w:pPr>
      <w:r w:rsidRPr="00757574">
        <w:rPr>
          <w:rFonts w:ascii="Times New Roman" w:eastAsia="Times New Roman" w:hAnsi="Times New Roman" w:cs="Times New Roman"/>
          <w:b/>
          <w:sz w:val="24"/>
          <w:szCs w:val="24"/>
          <w:u w:val="single"/>
        </w:rPr>
        <w:t>Complainants Set II-36</w:t>
      </w:r>
    </w:p>
    <w:p w:rsidR="008B2220" w:rsidRPr="00757574" w:rsidRDefault="008B2220" w:rsidP="00757574">
      <w:pPr>
        <w:spacing w:after="0" w:line="360" w:lineRule="auto"/>
        <w:ind w:firstLine="1440"/>
        <w:rPr>
          <w:rFonts w:ascii="Times New Roman" w:hAnsi="Times New Roman" w:cs="Times New Roman"/>
          <w:sz w:val="24"/>
          <w:szCs w:val="24"/>
        </w:rPr>
      </w:pPr>
    </w:p>
    <w:p w:rsidR="00347D72" w:rsidRPr="00757574" w:rsidRDefault="00347D72" w:rsidP="00757574">
      <w:pPr>
        <w:spacing w:after="0" w:line="240" w:lineRule="auto"/>
        <w:ind w:left="1440" w:right="1440"/>
        <w:rPr>
          <w:rFonts w:ascii="Times New Roman" w:eastAsia="Times New Roman" w:hAnsi="Times New Roman" w:cs="Times New Roman"/>
          <w:i/>
          <w:spacing w:val="-3"/>
          <w:sz w:val="24"/>
          <w:szCs w:val="24"/>
        </w:rPr>
      </w:pPr>
      <w:r w:rsidRPr="00757574">
        <w:rPr>
          <w:rFonts w:ascii="Times New Roman" w:eastAsia="Times New Roman" w:hAnsi="Times New Roman" w:cs="Times New Roman"/>
          <w:i/>
          <w:sz w:val="24"/>
          <w:szCs w:val="24"/>
        </w:rPr>
        <w:t>36.</w:t>
      </w:r>
      <w:r w:rsidRPr="00757574">
        <w:rPr>
          <w:rFonts w:ascii="Times New Roman" w:eastAsia="Times New Roman" w:hAnsi="Times New Roman" w:cs="Times New Roman"/>
          <w:i/>
          <w:sz w:val="24"/>
          <w:szCs w:val="24"/>
        </w:rPr>
        <w:tab/>
        <w:t xml:space="preserve">Identify, describe and explain the numeric interest rate used by Respondent to calculate and apply interest on late charges on Complainants’ Customer Accounts, </w:t>
      </w:r>
      <w:r w:rsidRPr="00757574">
        <w:rPr>
          <w:rFonts w:ascii="Times New Roman" w:eastAsia="Times New Roman" w:hAnsi="Times New Roman" w:cs="Times New Roman"/>
          <w:i/>
          <w:spacing w:val="-3"/>
          <w:sz w:val="24"/>
          <w:szCs w:val="24"/>
        </w:rPr>
        <w:t>SA metered account numbers, former and current meters located at the Subject Properties and limited to the Disputed Transactions attached hereto as Exhibits “A-1” through “A-8”.</w:t>
      </w:r>
    </w:p>
    <w:p w:rsidR="00267A82" w:rsidRPr="00757574" w:rsidRDefault="00267A82" w:rsidP="00757574">
      <w:pPr>
        <w:spacing w:after="0" w:line="240" w:lineRule="auto"/>
        <w:ind w:left="1440" w:right="1440"/>
        <w:rPr>
          <w:rFonts w:ascii="Times New Roman" w:eastAsia="Times New Roman" w:hAnsi="Times New Roman" w:cs="Times New Roman"/>
          <w:i/>
          <w:spacing w:val="-3"/>
          <w:sz w:val="24"/>
          <w:szCs w:val="24"/>
        </w:rPr>
      </w:pPr>
    </w:p>
    <w:p w:rsidR="00267A82" w:rsidRDefault="00267A82"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Pursuant to the Order of April 9, 2014, my disposition of the Complainants’ Amended Second Motion to Compel regarding Complainant Set II-36, in its entirety is as follows: </w:t>
      </w:r>
    </w:p>
    <w:p w:rsidR="000139AA" w:rsidRPr="00757574" w:rsidRDefault="000139AA" w:rsidP="000139AA">
      <w:pPr>
        <w:spacing w:after="0" w:line="240" w:lineRule="auto"/>
        <w:ind w:firstLine="1440"/>
        <w:rPr>
          <w:rFonts w:ascii="Times New Roman" w:eastAsia="Times New Roman" w:hAnsi="Times New Roman" w:cs="Times New Roman"/>
          <w:sz w:val="24"/>
          <w:szCs w:val="24"/>
        </w:rPr>
      </w:pPr>
    </w:p>
    <w:p w:rsidR="00267A82" w:rsidRPr="00757574" w:rsidRDefault="00267A82" w:rsidP="00757574">
      <w:pPr>
        <w:spacing w:after="0" w:line="240" w:lineRule="auto"/>
        <w:ind w:left="1440" w:right="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With regard to PGW’s response to Complainants Set II-36, PGW provided the text of PGW Gas Service Tariff, Section 4.2, concerning the assessment of a late penalty for overdue bills.  PGW also provided two very detailed examples of how it calculates late payment charges, and dissected each monthly bill from 24 SAs belonging to the Complainants in terms of unpaid balance, unpaid LPC, monthly percentage interest rate of the LPC, and calculated LPC.  To the best of my recollection, there are 36 SAs belonging to the Complainants and PGW is directed to provide, as a supplemental response to this discovery request, the same analysis for the remaining SAs that it did for the first 24.  </w:t>
      </w:r>
    </w:p>
    <w:p w:rsidR="00280616" w:rsidRPr="00757574" w:rsidRDefault="00280616" w:rsidP="00462749">
      <w:pPr>
        <w:spacing w:after="0" w:line="240" w:lineRule="auto"/>
        <w:rPr>
          <w:rFonts w:ascii="Times New Roman" w:eastAsia="Times New Roman" w:hAnsi="Times New Roman" w:cs="Times New Roman"/>
          <w:sz w:val="24"/>
          <w:szCs w:val="24"/>
        </w:rPr>
      </w:pPr>
    </w:p>
    <w:p w:rsidR="00280616" w:rsidRPr="00757574" w:rsidRDefault="00267A82" w:rsidP="00757574">
      <w:pPr>
        <w:spacing w:after="0" w:line="36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April 9, 2014 Order, at 47.</w:t>
      </w:r>
      <w:r w:rsidR="00AC1313" w:rsidRPr="00757574">
        <w:rPr>
          <w:rFonts w:ascii="Times New Roman" w:eastAsia="Times New Roman" w:hAnsi="Times New Roman" w:cs="Times New Roman"/>
          <w:sz w:val="24"/>
          <w:szCs w:val="24"/>
        </w:rPr>
        <w:t xml:space="preserve"> </w:t>
      </w:r>
    </w:p>
    <w:p w:rsidR="00280616" w:rsidRPr="00757574" w:rsidRDefault="00280616" w:rsidP="00757574">
      <w:pPr>
        <w:spacing w:after="0" w:line="360" w:lineRule="auto"/>
        <w:ind w:firstLine="1440"/>
        <w:rPr>
          <w:rFonts w:ascii="Times New Roman" w:eastAsia="Times New Roman" w:hAnsi="Times New Roman" w:cs="Times New Roman"/>
          <w:sz w:val="24"/>
          <w:szCs w:val="24"/>
        </w:rPr>
      </w:pPr>
    </w:p>
    <w:p w:rsidR="00280616" w:rsidRPr="00757574" w:rsidRDefault="00280616"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The Complainants’ Motion for Sanctions relating to Complaina</w:t>
      </w:r>
      <w:r w:rsidR="00F47A3C" w:rsidRPr="00757574">
        <w:rPr>
          <w:rFonts w:ascii="Times New Roman" w:eastAsia="Times New Roman" w:hAnsi="Times New Roman" w:cs="Times New Roman"/>
          <w:sz w:val="24"/>
          <w:szCs w:val="24"/>
        </w:rPr>
        <w:t>nts Set II-36</w:t>
      </w:r>
      <w:r w:rsidRPr="00757574">
        <w:rPr>
          <w:rFonts w:ascii="Times New Roman" w:eastAsia="Times New Roman" w:hAnsi="Times New Roman" w:cs="Times New Roman"/>
          <w:sz w:val="24"/>
          <w:szCs w:val="24"/>
        </w:rPr>
        <w:t xml:space="preserve"> reads</w:t>
      </w:r>
      <w:r w:rsidR="00F47A3C" w:rsidRPr="00757574">
        <w:rPr>
          <w:rFonts w:ascii="Times New Roman" w:eastAsia="Times New Roman" w:hAnsi="Times New Roman" w:cs="Times New Roman"/>
          <w:sz w:val="24"/>
          <w:szCs w:val="24"/>
        </w:rPr>
        <w:t xml:space="preserve"> in its entirety</w:t>
      </w:r>
      <w:r w:rsidRPr="00757574">
        <w:rPr>
          <w:rFonts w:ascii="Times New Roman" w:eastAsia="Times New Roman" w:hAnsi="Times New Roman" w:cs="Times New Roman"/>
          <w:sz w:val="24"/>
          <w:szCs w:val="24"/>
        </w:rPr>
        <w:t>, “PGW failed to provide the requested and Commission ordered information as shown and set forth in Exhibit “B”/CD#2 for Interrogatory # 36.  (In particular, the failure to provide headers on the documents also contributed to problems with identifying and applying he information provided by PGW.)”  Motion for Sanctions, at 12.  It its response to the Complainants’ Motion for Sanctions, PGW fails to mention what information, if any, it has provided to the Complainants in accordance with the April 9, 2014 Order.  Instead, PGW insists that its response to Complainants Set II-36 “adequately”</w:t>
      </w:r>
      <w:r w:rsidR="00E45785" w:rsidRPr="00757574">
        <w:rPr>
          <w:rStyle w:val="FootnoteReference"/>
          <w:rFonts w:ascii="Times New Roman" w:eastAsia="Times New Roman" w:hAnsi="Times New Roman" w:cs="Times New Roman"/>
          <w:sz w:val="24"/>
          <w:szCs w:val="24"/>
        </w:rPr>
        <w:footnoteReference w:id="7"/>
      </w:r>
      <w:r w:rsidRPr="00757574">
        <w:rPr>
          <w:rFonts w:ascii="Times New Roman" w:eastAsia="Times New Roman" w:hAnsi="Times New Roman" w:cs="Times New Roman"/>
          <w:sz w:val="24"/>
          <w:szCs w:val="24"/>
        </w:rPr>
        <w:t xml:space="preserve"> addresses the request.</w:t>
      </w:r>
      <w:r w:rsidR="00E45785" w:rsidRPr="00757574">
        <w:rPr>
          <w:rFonts w:ascii="Times New Roman" w:eastAsia="Times New Roman" w:hAnsi="Times New Roman" w:cs="Times New Roman"/>
          <w:sz w:val="24"/>
          <w:szCs w:val="24"/>
        </w:rPr>
        <w:t xml:space="preserve"> </w:t>
      </w:r>
    </w:p>
    <w:p w:rsidR="00E45785" w:rsidRPr="00757574" w:rsidRDefault="00E45785" w:rsidP="00757574">
      <w:pPr>
        <w:spacing w:after="0" w:line="360" w:lineRule="auto"/>
        <w:ind w:firstLine="1440"/>
        <w:rPr>
          <w:rFonts w:ascii="Times New Roman" w:eastAsia="Times New Roman" w:hAnsi="Times New Roman" w:cs="Times New Roman"/>
          <w:sz w:val="24"/>
          <w:szCs w:val="24"/>
        </w:rPr>
      </w:pPr>
    </w:p>
    <w:p w:rsidR="00E45785" w:rsidRPr="00757574" w:rsidRDefault="00E45785"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 review of Exhibit “A”/CD#1 for Interrogatory # 36 shows that PGW did in fact provide the Complainants with 83 pages of additional information</w:t>
      </w:r>
      <w:r w:rsidR="00CD522E" w:rsidRPr="00757574">
        <w:rPr>
          <w:rFonts w:ascii="Times New Roman" w:eastAsia="Times New Roman" w:hAnsi="Times New Roman" w:cs="Times New Roman"/>
          <w:sz w:val="24"/>
          <w:szCs w:val="24"/>
        </w:rPr>
        <w:t xml:space="preserve"> regarding </w:t>
      </w:r>
      <w:r w:rsidR="001007EC" w:rsidRPr="00757574">
        <w:rPr>
          <w:rFonts w:ascii="Times New Roman" w:eastAsia="Times New Roman" w:hAnsi="Times New Roman" w:cs="Times New Roman"/>
          <w:sz w:val="24"/>
          <w:szCs w:val="24"/>
        </w:rPr>
        <w:t>eight (</w:t>
      </w:r>
      <w:r w:rsidR="00CD522E" w:rsidRPr="00757574">
        <w:rPr>
          <w:rFonts w:ascii="Times New Roman" w:eastAsia="Times New Roman" w:hAnsi="Times New Roman" w:cs="Times New Roman"/>
          <w:sz w:val="24"/>
          <w:szCs w:val="24"/>
        </w:rPr>
        <w:t>8</w:t>
      </w:r>
      <w:r w:rsidR="001007EC" w:rsidRPr="00757574">
        <w:rPr>
          <w:rFonts w:ascii="Times New Roman" w:eastAsia="Times New Roman" w:hAnsi="Times New Roman" w:cs="Times New Roman"/>
          <w:sz w:val="24"/>
          <w:szCs w:val="24"/>
        </w:rPr>
        <w:t>)</w:t>
      </w:r>
      <w:r w:rsidR="00CD522E" w:rsidRPr="00757574">
        <w:rPr>
          <w:rFonts w:ascii="Times New Roman" w:eastAsia="Times New Roman" w:hAnsi="Times New Roman" w:cs="Times New Roman"/>
          <w:sz w:val="24"/>
          <w:szCs w:val="24"/>
        </w:rPr>
        <w:t xml:space="preserve"> of the missing SAs.  Information on an additional </w:t>
      </w:r>
      <w:r w:rsidR="001007EC" w:rsidRPr="00757574">
        <w:rPr>
          <w:rFonts w:ascii="Times New Roman" w:eastAsia="Times New Roman" w:hAnsi="Times New Roman" w:cs="Times New Roman"/>
          <w:sz w:val="24"/>
          <w:szCs w:val="24"/>
        </w:rPr>
        <w:t>three (</w:t>
      </w:r>
      <w:r w:rsidR="00CD522E" w:rsidRPr="00757574">
        <w:rPr>
          <w:rFonts w:ascii="Times New Roman" w:eastAsia="Times New Roman" w:hAnsi="Times New Roman" w:cs="Times New Roman"/>
          <w:sz w:val="24"/>
          <w:szCs w:val="24"/>
        </w:rPr>
        <w:t>3</w:t>
      </w:r>
      <w:r w:rsidR="001007EC" w:rsidRPr="00757574">
        <w:rPr>
          <w:rFonts w:ascii="Times New Roman" w:eastAsia="Times New Roman" w:hAnsi="Times New Roman" w:cs="Times New Roman"/>
          <w:sz w:val="24"/>
          <w:szCs w:val="24"/>
        </w:rPr>
        <w:t>)</w:t>
      </w:r>
      <w:r w:rsidR="00CD522E" w:rsidRPr="00757574">
        <w:rPr>
          <w:rFonts w:ascii="Times New Roman" w:eastAsia="Times New Roman" w:hAnsi="Times New Roman" w:cs="Times New Roman"/>
          <w:sz w:val="24"/>
          <w:szCs w:val="24"/>
        </w:rPr>
        <w:t xml:space="preserve"> SAs</w:t>
      </w:r>
      <w:r w:rsidR="001007EC" w:rsidRPr="00757574">
        <w:rPr>
          <w:rFonts w:ascii="Times New Roman" w:eastAsia="Times New Roman" w:hAnsi="Times New Roman" w:cs="Times New Roman"/>
          <w:sz w:val="24"/>
          <w:szCs w:val="24"/>
        </w:rPr>
        <w:t xml:space="preserve"> (33 pages)</w:t>
      </w:r>
      <w:r w:rsidR="00CD522E" w:rsidRPr="00757574">
        <w:rPr>
          <w:rFonts w:ascii="Times New Roman" w:eastAsia="Times New Roman" w:hAnsi="Times New Roman" w:cs="Times New Roman"/>
          <w:sz w:val="24"/>
          <w:szCs w:val="24"/>
        </w:rPr>
        <w:t xml:space="preserve"> was provided </w:t>
      </w:r>
      <w:r w:rsidR="001007EC" w:rsidRPr="00757574">
        <w:rPr>
          <w:rFonts w:ascii="Times New Roman" w:eastAsia="Times New Roman" w:hAnsi="Times New Roman" w:cs="Times New Roman"/>
          <w:sz w:val="24"/>
          <w:szCs w:val="24"/>
        </w:rPr>
        <w:t>on July 11, 2014, following the discovery c</w:t>
      </w:r>
      <w:r w:rsidR="00CD522E" w:rsidRPr="00757574">
        <w:rPr>
          <w:rFonts w:ascii="Times New Roman" w:eastAsia="Times New Roman" w:hAnsi="Times New Roman" w:cs="Times New Roman"/>
          <w:sz w:val="24"/>
          <w:szCs w:val="24"/>
        </w:rPr>
        <w:t>onference</w:t>
      </w:r>
      <w:r w:rsidR="001007EC" w:rsidRPr="00757574">
        <w:rPr>
          <w:rFonts w:ascii="Times New Roman" w:eastAsia="Times New Roman" w:hAnsi="Times New Roman" w:cs="Times New Roman"/>
          <w:sz w:val="24"/>
          <w:szCs w:val="24"/>
        </w:rPr>
        <w:t>.</w:t>
      </w:r>
      <w:r w:rsidR="001007EC" w:rsidRPr="00757574">
        <w:rPr>
          <w:rStyle w:val="FootnoteReference"/>
          <w:rFonts w:ascii="Times New Roman" w:eastAsia="Times New Roman" w:hAnsi="Times New Roman" w:cs="Times New Roman"/>
          <w:sz w:val="24"/>
          <w:szCs w:val="24"/>
        </w:rPr>
        <w:footnoteReference w:id="8"/>
      </w:r>
    </w:p>
    <w:p w:rsidR="00CD522E" w:rsidRPr="00757574" w:rsidRDefault="00CD522E" w:rsidP="00757574">
      <w:pPr>
        <w:spacing w:after="0" w:line="360" w:lineRule="auto"/>
        <w:ind w:firstLine="1440"/>
        <w:rPr>
          <w:rFonts w:ascii="Times New Roman" w:eastAsia="Times New Roman" w:hAnsi="Times New Roman" w:cs="Times New Roman"/>
          <w:sz w:val="24"/>
          <w:szCs w:val="24"/>
        </w:rPr>
      </w:pPr>
    </w:p>
    <w:p w:rsidR="001B42EB" w:rsidRPr="00757574" w:rsidRDefault="00CD522E"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On the other</w:t>
      </w:r>
      <w:r w:rsidR="002A05AA" w:rsidRPr="00757574">
        <w:rPr>
          <w:rFonts w:ascii="Times New Roman" w:eastAsia="Times New Roman" w:hAnsi="Times New Roman" w:cs="Times New Roman"/>
          <w:sz w:val="24"/>
          <w:szCs w:val="24"/>
        </w:rPr>
        <w:t xml:space="preserve"> hand, my review of the Complainants’ Exhibit “B”/CD#2 has left me unclear as to exactly what information PGW has failed to provide with regard to Complainants Set II-36.</w:t>
      </w:r>
      <w:r w:rsidR="002A05AA" w:rsidRPr="00757574">
        <w:rPr>
          <w:rStyle w:val="FootnoteReference"/>
          <w:rFonts w:ascii="Times New Roman" w:eastAsia="Times New Roman" w:hAnsi="Times New Roman" w:cs="Times New Roman"/>
          <w:sz w:val="24"/>
          <w:szCs w:val="24"/>
        </w:rPr>
        <w:footnoteReference w:id="9"/>
      </w:r>
      <w:r w:rsidR="002A05AA" w:rsidRPr="00757574">
        <w:rPr>
          <w:rFonts w:ascii="Times New Roman" w:eastAsia="Times New Roman" w:hAnsi="Times New Roman" w:cs="Times New Roman"/>
          <w:sz w:val="24"/>
          <w:szCs w:val="24"/>
        </w:rPr>
        <w:t xml:space="preserve">  The spreadsheet identifies only two SAs for which no Meter Nos. were provided, and one Account # (736586029) for which the Complainants seem to imply that there should be additional information provided on “other SAs” and “other Meter Nos.” without actually specifying what those missing SAs or Meter Nos. are.  </w:t>
      </w:r>
    </w:p>
    <w:p w:rsidR="001B42EB" w:rsidRPr="00757574" w:rsidRDefault="001B42EB" w:rsidP="00757574">
      <w:pPr>
        <w:spacing w:after="0" w:line="360" w:lineRule="auto"/>
        <w:ind w:firstLine="1440"/>
        <w:rPr>
          <w:rFonts w:ascii="Times New Roman" w:eastAsia="Times New Roman" w:hAnsi="Times New Roman" w:cs="Times New Roman"/>
          <w:sz w:val="24"/>
          <w:szCs w:val="24"/>
        </w:rPr>
      </w:pPr>
    </w:p>
    <w:p w:rsidR="002A05AA" w:rsidRPr="00757574" w:rsidRDefault="002A05AA"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Next, the Complainants have identified 13</w:t>
      </w:r>
      <w:r w:rsidR="001007EC" w:rsidRPr="00757574">
        <w:rPr>
          <w:rFonts w:ascii="Times New Roman" w:eastAsia="Times New Roman" w:hAnsi="Times New Roman" w:cs="Times New Roman"/>
          <w:sz w:val="24"/>
          <w:szCs w:val="24"/>
        </w:rPr>
        <w:t xml:space="preserve"> </w:t>
      </w:r>
      <w:r w:rsidRPr="00757574">
        <w:rPr>
          <w:rFonts w:ascii="Times New Roman" w:eastAsia="Times New Roman" w:hAnsi="Times New Roman" w:cs="Times New Roman"/>
          <w:sz w:val="24"/>
          <w:szCs w:val="24"/>
        </w:rPr>
        <w:t xml:space="preserve">SAs </w:t>
      </w:r>
      <w:r w:rsidR="00C56AD8" w:rsidRPr="00757574">
        <w:rPr>
          <w:rFonts w:ascii="Times New Roman" w:eastAsia="Times New Roman" w:hAnsi="Times New Roman" w:cs="Times New Roman"/>
          <w:sz w:val="24"/>
          <w:szCs w:val="24"/>
        </w:rPr>
        <w:t xml:space="preserve">(SA ## 8852051418; 4797733661; 6155784270; </w:t>
      </w:r>
      <w:r w:rsidR="00C56AD8" w:rsidRPr="00757574">
        <w:rPr>
          <w:rFonts w:ascii="Times New Roman" w:hAnsi="Times New Roman" w:cs="Times New Roman"/>
          <w:sz w:val="24"/>
          <w:szCs w:val="24"/>
        </w:rPr>
        <w:t xml:space="preserve">9834719279; 8938394971; 2103898906; 1346070888; 637424637; 3338317341; 8606551072; 1162325601; 4395646077; and 8569221065) </w:t>
      </w:r>
      <w:r w:rsidRPr="00757574">
        <w:rPr>
          <w:rFonts w:ascii="Times New Roman" w:eastAsia="Times New Roman" w:hAnsi="Times New Roman" w:cs="Times New Roman"/>
          <w:sz w:val="24"/>
          <w:szCs w:val="24"/>
        </w:rPr>
        <w:t>for which they claim that PGW has failed to provide “LPC Calculations Date Range given.”</w:t>
      </w:r>
      <w:r w:rsidR="009227E6" w:rsidRPr="00757574">
        <w:rPr>
          <w:rFonts w:ascii="Times New Roman" w:eastAsia="Times New Roman" w:hAnsi="Times New Roman" w:cs="Times New Roman"/>
          <w:sz w:val="24"/>
          <w:szCs w:val="24"/>
        </w:rPr>
        <w:t xml:space="preserve"> </w:t>
      </w:r>
      <w:r w:rsidR="00C56AD8" w:rsidRPr="00757574">
        <w:rPr>
          <w:rFonts w:ascii="Times New Roman" w:eastAsia="Times New Roman" w:hAnsi="Times New Roman" w:cs="Times New Roman"/>
          <w:sz w:val="24"/>
          <w:szCs w:val="24"/>
        </w:rPr>
        <w:t>While the supplemental response to Complainants Set II-36 submitted by PGW on July 11, 2014</w:t>
      </w:r>
      <w:r w:rsidR="001B42EB" w:rsidRPr="00757574">
        <w:rPr>
          <w:rFonts w:ascii="Times New Roman" w:eastAsia="Times New Roman" w:hAnsi="Times New Roman" w:cs="Times New Roman"/>
          <w:sz w:val="24"/>
          <w:szCs w:val="24"/>
        </w:rPr>
        <w:t>,</w:t>
      </w:r>
      <w:r w:rsidR="00C56AD8" w:rsidRPr="00757574">
        <w:rPr>
          <w:rFonts w:ascii="Times New Roman" w:eastAsia="Times New Roman" w:hAnsi="Times New Roman" w:cs="Times New Roman"/>
          <w:sz w:val="24"/>
          <w:szCs w:val="24"/>
        </w:rPr>
        <w:t xml:space="preserve"> contains a complete analysis of LPC calculations for the date ranges provided by the Complainants for SA ## 8852051418; 6155784270; and </w:t>
      </w:r>
      <w:r w:rsidR="00C56AD8" w:rsidRPr="00757574">
        <w:rPr>
          <w:rFonts w:ascii="Times New Roman" w:hAnsi="Times New Roman" w:cs="Times New Roman"/>
          <w:sz w:val="24"/>
          <w:szCs w:val="24"/>
        </w:rPr>
        <w:t xml:space="preserve">9834719279, </w:t>
      </w:r>
      <w:r w:rsidR="009227E6" w:rsidRPr="00757574">
        <w:rPr>
          <w:rFonts w:ascii="Times New Roman" w:eastAsia="Times New Roman" w:hAnsi="Times New Roman" w:cs="Times New Roman"/>
          <w:sz w:val="24"/>
          <w:szCs w:val="24"/>
        </w:rPr>
        <w:t>I agree with the Complainants that PGW has provided LPC Calculations for part of the date ranges provid</w:t>
      </w:r>
      <w:r w:rsidR="00C56AD8" w:rsidRPr="00757574">
        <w:rPr>
          <w:rFonts w:ascii="Times New Roman" w:eastAsia="Times New Roman" w:hAnsi="Times New Roman" w:cs="Times New Roman"/>
          <w:sz w:val="24"/>
          <w:szCs w:val="24"/>
        </w:rPr>
        <w:t>ed by the Complainants on the remaining ten (10)</w:t>
      </w:r>
      <w:r w:rsidR="009227E6" w:rsidRPr="00757574">
        <w:rPr>
          <w:rFonts w:ascii="Times New Roman" w:eastAsia="Times New Roman" w:hAnsi="Times New Roman" w:cs="Times New Roman"/>
          <w:sz w:val="24"/>
          <w:szCs w:val="24"/>
        </w:rPr>
        <w:t xml:space="preserve"> identified SAs.  It is unclear whether or not the missing information resulted from negligence, improper formatting or purposeful decision on the part of PGW.  Whatever the case, the Respondent is ordered to provide the complete analysis of LPC calculations for the date ranges provid</w:t>
      </w:r>
      <w:r w:rsidR="00C56AD8" w:rsidRPr="00757574">
        <w:rPr>
          <w:rFonts w:ascii="Times New Roman" w:eastAsia="Times New Roman" w:hAnsi="Times New Roman" w:cs="Times New Roman"/>
          <w:sz w:val="24"/>
          <w:szCs w:val="24"/>
        </w:rPr>
        <w:t>ed by the Complainants on the ten (10)</w:t>
      </w:r>
      <w:r w:rsidR="009227E6" w:rsidRPr="00757574">
        <w:rPr>
          <w:rFonts w:ascii="Times New Roman" w:eastAsia="Times New Roman" w:hAnsi="Times New Roman" w:cs="Times New Roman"/>
          <w:sz w:val="24"/>
          <w:szCs w:val="24"/>
        </w:rPr>
        <w:t xml:space="preserve"> identified SAs before the completion of the discovery process pursuant to the Discovery Order of July 13, 2014.  In the meanwhile, the Complainants </w:t>
      </w:r>
      <w:r w:rsidR="00F47A3C" w:rsidRPr="00757574">
        <w:rPr>
          <w:rFonts w:ascii="Times New Roman" w:eastAsia="Times New Roman" w:hAnsi="Times New Roman" w:cs="Times New Roman"/>
          <w:sz w:val="24"/>
          <w:szCs w:val="24"/>
        </w:rPr>
        <w:t>may make use of the information provided in PGW’s response to Complainants Set II-18 and the methodology for calculating the LPC described in PGW’s response to Complainants Set II-36 to obtain working information on the missing periods.</w:t>
      </w:r>
    </w:p>
    <w:p w:rsidR="00F47A3C" w:rsidRPr="00757574" w:rsidRDefault="00F47A3C" w:rsidP="00757574">
      <w:pPr>
        <w:spacing w:after="0" w:line="360" w:lineRule="auto"/>
        <w:ind w:firstLine="1440"/>
        <w:rPr>
          <w:rFonts w:ascii="Times New Roman" w:eastAsia="Times New Roman" w:hAnsi="Times New Roman" w:cs="Times New Roman"/>
          <w:sz w:val="24"/>
          <w:szCs w:val="24"/>
        </w:rPr>
      </w:pPr>
    </w:p>
    <w:p w:rsidR="00F47A3C" w:rsidRPr="00757574" w:rsidRDefault="00F47A3C"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For the reasons stated above, the Complainants’ Motion for Sanction regarding Complainants Set II-36 is granted in part, and denied in part in accordance with the discussion above.</w:t>
      </w:r>
    </w:p>
    <w:p w:rsidR="00267A82" w:rsidRPr="00757574" w:rsidRDefault="00267A82" w:rsidP="00757574">
      <w:pPr>
        <w:spacing w:after="0" w:line="240" w:lineRule="auto"/>
        <w:ind w:right="1440"/>
        <w:rPr>
          <w:rFonts w:ascii="Times New Roman" w:eastAsia="Times New Roman" w:hAnsi="Times New Roman" w:cs="Times New Roman"/>
          <w:i/>
          <w:spacing w:val="-3"/>
          <w:sz w:val="24"/>
          <w:szCs w:val="24"/>
        </w:rPr>
      </w:pPr>
    </w:p>
    <w:p w:rsidR="00267A82" w:rsidRPr="00757574" w:rsidRDefault="00267A82" w:rsidP="00757574">
      <w:pPr>
        <w:spacing w:after="0" w:line="360" w:lineRule="auto"/>
        <w:rPr>
          <w:rFonts w:ascii="Times New Roman" w:eastAsia="Times New Roman" w:hAnsi="Times New Roman" w:cs="Times New Roman"/>
          <w:b/>
          <w:sz w:val="24"/>
          <w:szCs w:val="24"/>
          <w:u w:val="single"/>
        </w:rPr>
      </w:pPr>
      <w:r w:rsidRPr="00757574">
        <w:rPr>
          <w:rFonts w:ascii="Times New Roman" w:eastAsia="Times New Roman" w:hAnsi="Times New Roman" w:cs="Times New Roman"/>
          <w:b/>
          <w:sz w:val="24"/>
          <w:szCs w:val="24"/>
          <w:u w:val="single"/>
        </w:rPr>
        <w:t>Complainants Set II-38</w:t>
      </w:r>
    </w:p>
    <w:p w:rsidR="00347D72" w:rsidRPr="00757574" w:rsidRDefault="00347D72" w:rsidP="00757574">
      <w:pPr>
        <w:spacing w:after="0" w:line="240" w:lineRule="auto"/>
        <w:ind w:left="1440" w:right="1440"/>
        <w:rPr>
          <w:rFonts w:ascii="Times New Roman" w:eastAsia="ヒラギノ角ゴ Pro W3" w:hAnsi="Times New Roman" w:cs="Times New Roman"/>
          <w:i/>
          <w:sz w:val="24"/>
          <w:szCs w:val="24"/>
        </w:rPr>
      </w:pPr>
    </w:p>
    <w:p w:rsidR="00347D72" w:rsidRPr="00757574" w:rsidRDefault="00347D72" w:rsidP="00757574">
      <w:pPr>
        <w:spacing w:after="0" w:line="240" w:lineRule="auto"/>
        <w:ind w:left="1440" w:right="1440"/>
        <w:rPr>
          <w:rFonts w:ascii="Times New Roman" w:eastAsia="Times New Roman" w:hAnsi="Times New Roman" w:cs="Times New Roman"/>
          <w:i/>
          <w:spacing w:val="-3"/>
          <w:sz w:val="24"/>
          <w:szCs w:val="24"/>
        </w:rPr>
      </w:pPr>
      <w:r w:rsidRPr="00757574">
        <w:rPr>
          <w:rFonts w:ascii="Times New Roman" w:eastAsia="Times New Roman" w:hAnsi="Times New Roman" w:cs="Times New Roman"/>
          <w:i/>
          <w:sz w:val="24"/>
          <w:szCs w:val="24"/>
        </w:rPr>
        <w:t>38.</w:t>
      </w:r>
      <w:r w:rsidRPr="00757574">
        <w:rPr>
          <w:rFonts w:ascii="Times New Roman" w:eastAsia="Times New Roman" w:hAnsi="Times New Roman" w:cs="Times New Roman"/>
          <w:i/>
          <w:sz w:val="24"/>
          <w:szCs w:val="24"/>
        </w:rPr>
        <w:tab/>
        <w:t xml:space="preserve">Identify, describe and explain the origin of, as well as the billing period and gas usage period covered by each lien filed or imposed on any and all of Complainants’ Customer Accounts, </w:t>
      </w:r>
      <w:r w:rsidRPr="00757574">
        <w:rPr>
          <w:rFonts w:ascii="Times New Roman" w:eastAsia="Times New Roman" w:hAnsi="Times New Roman" w:cs="Times New Roman"/>
          <w:i/>
          <w:spacing w:val="-3"/>
          <w:sz w:val="24"/>
          <w:szCs w:val="24"/>
        </w:rPr>
        <w:t xml:space="preserve">SA accounts, former and current meters located at the Subject Properties, and limited to those related to the Disputed Transactions attached hereto as Exhibits “A-1” through “A-8” imposed </w:t>
      </w:r>
      <w:r w:rsidRPr="00757574">
        <w:rPr>
          <w:rFonts w:ascii="Times New Roman" w:eastAsia="Times New Roman" w:hAnsi="Times New Roman" w:cs="Times New Roman"/>
          <w:i/>
          <w:sz w:val="24"/>
          <w:szCs w:val="24"/>
        </w:rPr>
        <w:t>since initiation of the Customer Account in each Complainants’ name.</w:t>
      </w:r>
      <w:r w:rsidRPr="00757574">
        <w:rPr>
          <w:rFonts w:ascii="Times New Roman" w:eastAsia="Times New Roman" w:hAnsi="Times New Roman" w:cs="Times New Roman"/>
          <w:i/>
          <w:sz w:val="24"/>
          <w:szCs w:val="24"/>
        </w:rPr>
        <w:tab/>
      </w:r>
    </w:p>
    <w:p w:rsidR="00347D72" w:rsidRPr="00757574" w:rsidRDefault="00347D72" w:rsidP="00757574">
      <w:pPr>
        <w:tabs>
          <w:tab w:val="left" w:pos="0"/>
        </w:tabs>
        <w:suppressAutoHyphens/>
        <w:spacing w:after="0" w:line="360" w:lineRule="auto"/>
        <w:ind w:firstLine="1440"/>
        <w:rPr>
          <w:rFonts w:ascii="Times New Roman" w:eastAsia="Times New Roman" w:hAnsi="Times New Roman" w:cs="Times New Roman"/>
          <w:sz w:val="24"/>
          <w:szCs w:val="24"/>
        </w:rPr>
      </w:pPr>
    </w:p>
    <w:p w:rsidR="00347D72" w:rsidRPr="00757574" w:rsidRDefault="00F47A3C" w:rsidP="00757574">
      <w:pPr>
        <w:tabs>
          <w:tab w:val="left" w:pos="0"/>
        </w:tabs>
        <w:suppressAutoHyphens/>
        <w:spacing w:after="0" w:line="360" w:lineRule="auto"/>
        <w:ind w:firstLine="1440"/>
        <w:rPr>
          <w:rFonts w:ascii="Times New Roman" w:eastAsia="Times New Roman" w:hAnsi="Times New Roman" w:cs="Times New Roman"/>
          <w:sz w:val="24"/>
          <w:szCs w:val="24"/>
        </w:rPr>
      </w:pPr>
      <w:r w:rsidRPr="00757574">
        <w:rPr>
          <w:rFonts w:ascii="Times New Roman" w:eastAsia="Calibri" w:hAnsi="Times New Roman" w:cs="Times New Roman"/>
          <w:sz w:val="24"/>
          <w:szCs w:val="24"/>
        </w:rPr>
        <w:t>The May 12, 2014 Order on Complainants’ Motion for Reconsideration of the April 9, 2014 Order stated,</w:t>
      </w:r>
    </w:p>
    <w:p w:rsidR="000729C8" w:rsidRPr="00757574" w:rsidRDefault="000729C8" w:rsidP="00757574">
      <w:pPr>
        <w:spacing w:after="0" w:line="360" w:lineRule="auto"/>
        <w:ind w:firstLine="1440"/>
        <w:rPr>
          <w:rFonts w:ascii="Times New Roman" w:hAnsi="Times New Roman" w:cs="Times New Roman"/>
          <w:sz w:val="24"/>
          <w:szCs w:val="24"/>
        </w:rPr>
      </w:pPr>
    </w:p>
    <w:p w:rsidR="00347D72" w:rsidRPr="00757574" w:rsidRDefault="00347D72" w:rsidP="00757574">
      <w:pPr>
        <w:spacing w:after="0" w:line="240" w:lineRule="auto"/>
        <w:ind w:left="1440" w:right="1440"/>
        <w:contextualSpacing/>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 xml:space="preserve">After a careful review of PGW’s response to Complainants Set II-38, I note that some of the docketed liens listed by PGW in its response to Complainants Set II-38 have no information in their respective “Date of Service” column.  The Respondent is directed to supply the missing information within the original 45-day deadline set by the April 9, 2014 Order, or otherwise explain its absence to the Complainants, in writing, within the same time frame. </w:t>
      </w:r>
    </w:p>
    <w:p w:rsidR="00F47A3C" w:rsidRPr="00757574" w:rsidRDefault="00F47A3C" w:rsidP="00757574">
      <w:pPr>
        <w:spacing w:after="0" w:line="240" w:lineRule="auto"/>
        <w:ind w:left="1440" w:right="1440"/>
        <w:contextualSpacing/>
        <w:rPr>
          <w:rFonts w:ascii="Times New Roman" w:eastAsia="Times New Roman" w:hAnsi="Times New Roman" w:cs="Times New Roman"/>
          <w:sz w:val="24"/>
          <w:szCs w:val="24"/>
        </w:rPr>
      </w:pPr>
    </w:p>
    <w:p w:rsidR="00F47A3C" w:rsidRPr="00757574" w:rsidRDefault="00F47A3C" w:rsidP="00757574">
      <w:pPr>
        <w:spacing w:after="0" w:line="360" w:lineRule="auto"/>
        <w:rPr>
          <w:rFonts w:ascii="Times New Roman" w:hAnsi="Times New Roman" w:cs="Times New Roman"/>
          <w:sz w:val="24"/>
          <w:szCs w:val="24"/>
        </w:rPr>
      </w:pPr>
      <w:r w:rsidRPr="00757574">
        <w:rPr>
          <w:rFonts w:ascii="Times New Roman" w:hAnsi="Times New Roman" w:cs="Times New Roman"/>
          <w:sz w:val="24"/>
          <w:szCs w:val="24"/>
        </w:rPr>
        <w:t xml:space="preserve">May 12, 2014 Order, at 22.  </w:t>
      </w:r>
    </w:p>
    <w:p w:rsidR="00F47A3C" w:rsidRPr="00757574" w:rsidRDefault="00F47A3C" w:rsidP="00757574">
      <w:pPr>
        <w:spacing w:after="0" w:line="360" w:lineRule="auto"/>
        <w:rPr>
          <w:rFonts w:ascii="Times New Roman" w:hAnsi="Times New Roman" w:cs="Times New Roman"/>
          <w:sz w:val="24"/>
          <w:szCs w:val="24"/>
        </w:rPr>
      </w:pPr>
    </w:p>
    <w:p w:rsidR="00347D72" w:rsidRPr="00757574" w:rsidRDefault="00F47A3C"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 xml:space="preserve">In their Motion for Sanctions, the Complainants aver that PGW failed to comply with the May 12, 2014 Order and provide the requested information.  To this, PGW responded by making the following presentations: 1) the information requested by the May 12, 2014 Order was provided to the Complainants while PGW’s counsel was on vacation, but “PGW will be reviewing the materials further for any inadvertent errors in the updated listing to complete information;” 2) “The listing of liens with incomplete information which was appended to the Complainants’ motion [for sanctions] contain liens that are identified as being filed after the commencement of these matters in May 2012 and are </w:t>
      </w:r>
      <w:r w:rsidR="00A25091" w:rsidRPr="00757574">
        <w:rPr>
          <w:rFonts w:ascii="Times New Roman" w:hAnsi="Times New Roman" w:cs="Times New Roman"/>
          <w:sz w:val="24"/>
          <w:szCs w:val="24"/>
        </w:rPr>
        <w:t xml:space="preserve">not </w:t>
      </w:r>
      <w:r w:rsidRPr="00757574">
        <w:rPr>
          <w:rFonts w:ascii="Times New Roman" w:hAnsi="Times New Roman" w:cs="Times New Roman"/>
          <w:sz w:val="24"/>
          <w:szCs w:val="24"/>
        </w:rPr>
        <w:t xml:space="preserve">necessarily part of these proceedings;” and 3) PGW </w:t>
      </w:r>
      <w:r w:rsidR="0067161F" w:rsidRPr="00757574">
        <w:rPr>
          <w:rFonts w:ascii="Times New Roman" w:hAnsi="Times New Roman" w:cs="Times New Roman"/>
          <w:sz w:val="24"/>
          <w:szCs w:val="24"/>
        </w:rPr>
        <w:t xml:space="preserve">has offered to have technical conferences to explain and fill in any gap of information concerning the discovery.  PGW’s Response to the Motion for Sanctions, at 9. </w:t>
      </w:r>
    </w:p>
    <w:p w:rsidR="0067161F" w:rsidRPr="00757574" w:rsidRDefault="0067161F" w:rsidP="00757574">
      <w:pPr>
        <w:spacing w:after="0" w:line="360" w:lineRule="auto"/>
        <w:ind w:firstLine="1440"/>
        <w:rPr>
          <w:rFonts w:ascii="Times New Roman" w:hAnsi="Times New Roman" w:cs="Times New Roman"/>
          <w:sz w:val="24"/>
          <w:szCs w:val="24"/>
        </w:rPr>
      </w:pPr>
    </w:p>
    <w:p w:rsidR="006E40C1" w:rsidRPr="00757574" w:rsidRDefault="0067161F"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 xml:space="preserve">A careful review of Exhibit “A”/CD#1, which contains both PGW’s original and supplemental responses to Complainants Set II, reveals that PGW’s supplemental response to Complainants Set II-38 is identical to PGW’s original response to same.  I was unable to detect any additional information provided to the Complainants in compliance with the May 12, 2014 Order.  </w:t>
      </w:r>
      <w:r w:rsidR="006E40C1" w:rsidRPr="00757574">
        <w:rPr>
          <w:rFonts w:ascii="Times New Roman" w:hAnsi="Times New Roman" w:cs="Times New Roman"/>
          <w:sz w:val="24"/>
          <w:szCs w:val="24"/>
        </w:rPr>
        <w:t xml:space="preserve"> The Respondent is therefore instructed to comply to the fullest and without further delay with the May 12, 2014 Order.  PGW must provide proper supplemental responses to Complainants Set II-38 within 10 days of this Order.  If PGW fails again to comply with an order of the presiding officer concerning this particular discovery request, PGW shall not be allowed to introduce “any evidence in the form of testimony, exhibits, examples or documentation, at the remaining hearings and in the pre-filed testimony presented by PGW, to be used by PGW to defend against Complainants’ cases in chief or in PGW’s defenses, that requires the use of, relates to or refers to,” the missing information in PGW’s response to Complainants Set II-38.</w:t>
      </w:r>
    </w:p>
    <w:p w:rsidR="006E40C1" w:rsidRPr="00757574" w:rsidRDefault="006E40C1" w:rsidP="00757574">
      <w:pPr>
        <w:spacing w:after="0" w:line="360" w:lineRule="auto"/>
        <w:ind w:firstLine="1440"/>
        <w:rPr>
          <w:rFonts w:ascii="Times New Roman" w:hAnsi="Times New Roman" w:cs="Times New Roman"/>
          <w:sz w:val="24"/>
          <w:szCs w:val="24"/>
        </w:rPr>
      </w:pPr>
    </w:p>
    <w:p w:rsidR="00A25091" w:rsidRDefault="006E40C1" w:rsidP="00757574">
      <w:pPr>
        <w:spacing w:after="0" w:line="360" w:lineRule="auto"/>
        <w:ind w:firstLine="1440"/>
        <w:rPr>
          <w:rFonts w:ascii="Times New Roman" w:hAnsi="Times New Roman" w:cs="Times New Roman"/>
          <w:color w:val="333333"/>
          <w:sz w:val="24"/>
          <w:szCs w:val="24"/>
        </w:rPr>
      </w:pPr>
      <w:r w:rsidRPr="00757574">
        <w:rPr>
          <w:rFonts w:ascii="Times New Roman" w:hAnsi="Times New Roman" w:cs="Times New Roman"/>
          <w:sz w:val="24"/>
          <w:szCs w:val="24"/>
        </w:rPr>
        <w:t xml:space="preserve">Next, I note that Exhibit “B”/CD#2 includes numerous liens filed not only after the filing of the Complaints in May of 2012, but also liens filed as late as March of 2014. </w:t>
      </w:r>
      <w:r w:rsidR="00A25091" w:rsidRPr="00757574">
        <w:rPr>
          <w:rFonts w:ascii="Times New Roman" w:hAnsi="Times New Roman" w:cs="Times New Roman"/>
          <w:sz w:val="24"/>
          <w:szCs w:val="24"/>
        </w:rPr>
        <w:t xml:space="preserve"> In its Response to the Motion for Sanctions, PGW objects to the Complainants’ request for information regarding any liens filed after May 12, 2014 as they “are not necessarily part of these proceedings.”  </w:t>
      </w:r>
      <w:r w:rsidR="00A25091" w:rsidRPr="00757574">
        <w:rPr>
          <w:rFonts w:ascii="Times New Roman" w:hAnsi="Times New Roman" w:cs="Times New Roman"/>
          <w:color w:val="333333"/>
          <w:sz w:val="24"/>
          <w:szCs w:val="24"/>
        </w:rPr>
        <w:t xml:space="preserve">According to Commission regulation, </w:t>
      </w:r>
    </w:p>
    <w:p w:rsidR="000139AA" w:rsidRPr="00757574" w:rsidRDefault="000139AA" w:rsidP="000139AA">
      <w:pPr>
        <w:spacing w:after="0" w:line="240" w:lineRule="auto"/>
        <w:ind w:firstLine="1440"/>
        <w:rPr>
          <w:rFonts w:ascii="Times New Roman" w:hAnsi="Times New Roman" w:cs="Times New Roman"/>
          <w:color w:val="333333"/>
          <w:sz w:val="24"/>
          <w:szCs w:val="24"/>
        </w:rPr>
      </w:pPr>
    </w:p>
    <w:p w:rsidR="000139AA" w:rsidRDefault="000139AA" w:rsidP="00757574">
      <w:pPr>
        <w:spacing w:after="0" w:line="240" w:lineRule="auto"/>
        <w:ind w:left="1440" w:right="1440"/>
        <w:rPr>
          <w:rFonts w:ascii="Times New Roman" w:hAnsi="Times New Roman" w:cs="Times New Roman"/>
          <w:color w:val="333333"/>
          <w:sz w:val="24"/>
          <w:szCs w:val="24"/>
        </w:rPr>
      </w:pPr>
    </w:p>
    <w:p w:rsidR="00A25091" w:rsidRPr="00757574" w:rsidRDefault="00A25091" w:rsidP="00757574">
      <w:pPr>
        <w:spacing w:after="0" w:line="240" w:lineRule="auto"/>
        <w:ind w:left="1440" w:right="1440"/>
        <w:rPr>
          <w:rFonts w:ascii="Times New Roman" w:hAnsi="Times New Roman" w:cs="Times New Roman"/>
          <w:i/>
          <w:color w:val="333333"/>
          <w:sz w:val="24"/>
          <w:szCs w:val="24"/>
        </w:rPr>
      </w:pPr>
      <w:r w:rsidRPr="00757574">
        <w:rPr>
          <w:rFonts w:ascii="Times New Roman" w:hAnsi="Times New Roman" w:cs="Times New Roman"/>
          <w:color w:val="333333"/>
          <w:sz w:val="24"/>
          <w:szCs w:val="24"/>
        </w:rPr>
        <w:t xml:space="preserve">[A] party may obtain discovery regarding any matter, not privileged, which </w:t>
      </w:r>
      <w:r w:rsidRPr="00757574">
        <w:rPr>
          <w:rFonts w:ascii="Times New Roman" w:hAnsi="Times New Roman" w:cs="Times New Roman"/>
          <w:i/>
          <w:color w:val="333333"/>
          <w:sz w:val="24"/>
          <w:szCs w:val="24"/>
        </w:rPr>
        <w:t>is relevant</w:t>
      </w:r>
      <w:r w:rsidRPr="00757574">
        <w:rPr>
          <w:rFonts w:ascii="Times New Roman" w:hAnsi="Times New Roman" w:cs="Times New Roman"/>
          <w:color w:val="333333"/>
          <w:sz w:val="24"/>
          <w:szCs w:val="24"/>
        </w:rPr>
        <w:t xml:space="preserve">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w:t>
      </w:r>
      <w:r w:rsidRPr="00757574">
        <w:rPr>
          <w:rFonts w:ascii="Times New Roman" w:hAnsi="Times New Roman" w:cs="Times New Roman"/>
          <w:i/>
          <w:color w:val="333333"/>
          <w:sz w:val="24"/>
          <w:szCs w:val="24"/>
        </w:rPr>
        <w:t>It is not ground for objection that the information sought will be inadmissible at hearing if the information sought appears reasonably calculated to lead to the discovery of admissible evidence.</w:t>
      </w:r>
    </w:p>
    <w:p w:rsidR="005118ED" w:rsidRPr="00757574" w:rsidRDefault="005118ED" w:rsidP="00757574">
      <w:pPr>
        <w:spacing w:after="0" w:line="240" w:lineRule="auto"/>
        <w:ind w:left="1440" w:right="1440"/>
        <w:rPr>
          <w:rFonts w:ascii="Times New Roman" w:hAnsi="Times New Roman" w:cs="Times New Roman"/>
          <w:i/>
          <w:color w:val="333333"/>
          <w:sz w:val="24"/>
          <w:szCs w:val="24"/>
        </w:rPr>
      </w:pPr>
    </w:p>
    <w:p w:rsidR="00A25091" w:rsidRPr="00757574" w:rsidRDefault="00A25091" w:rsidP="00757574">
      <w:pPr>
        <w:spacing w:after="0" w:line="360" w:lineRule="auto"/>
        <w:rPr>
          <w:rFonts w:ascii="Times New Roman" w:hAnsi="Times New Roman" w:cs="Times New Roman"/>
          <w:sz w:val="24"/>
          <w:szCs w:val="24"/>
        </w:rPr>
      </w:pPr>
      <w:r w:rsidRPr="00757574">
        <w:rPr>
          <w:rFonts w:ascii="Times New Roman" w:hAnsi="Times New Roman" w:cs="Times New Roman"/>
          <w:color w:val="333333"/>
          <w:sz w:val="24"/>
          <w:szCs w:val="24"/>
        </w:rPr>
        <w:t xml:space="preserve">52 Pa. Code </w:t>
      </w:r>
      <w:r w:rsidR="005118ED" w:rsidRPr="00757574">
        <w:rPr>
          <w:rFonts w:ascii="Times New Roman" w:hAnsi="Times New Roman" w:cs="Times New Roman"/>
          <w:color w:val="333333"/>
          <w:sz w:val="24"/>
          <w:szCs w:val="24"/>
        </w:rPr>
        <w:t>§ 5.321</w:t>
      </w:r>
      <w:r w:rsidRPr="00757574">
        <w:rPr>
          <w:rFonts w:ascii="Times New Roman" w:hAnsi="Times New Roman" w:cs="Times New Roman"/>
          <w:color w:val="333333"/>
          <w:sz w:val="24"/>
          <w:szCs w:val="24"/>
        </w:rPr>
        <w:t xml:space="preserve"> (</w:t>
      </w:r>
      <w:r w:rsidR="005118ED" w:rsidRPr="00757574">
        <w:rPr>
          <w:rFonts w:ascii="Times New Roman" w:hAnsi="Times New Roman" w:cs="Times New Roman"/>
          <w:color w:val="333333"/>
          <w:sz w:val="24"/>
          <w:szCs w:val="24"/>
        </w:rPr>
        <w:t>c)</w:t>
      </w:r>
      <w:r w:rsidRPr="00757574">
        <w:rPr>
          <w:rFonts w:ascii="Times New Roman" w:hAnsi="Times New Roman" w:cs="Times New Roman"/>
          <w:color w:val="333333"/>
          <w:sz w:val="24"/>
          <w:szCs w:val="24"/>
        </w:rPr>
        <w:t>.</w:t>
      </w:r>
      <w:r w:rsidR="005118ED" w:rsidRPr="00757574">
        <w:rPr>
          <w:rFonts w:ascii="Times New Roman" w:hAnsi="Times New Roman" w:cs="Times New Roman"/>
          <w:color w:val="333333"/>
          <w:sz w:val="24"/>
          <w:szCs w:val="24"/>
        </w:rPr>
        <w:t xml:space="preserve">  (Emphasis added).  Whether or not the liens in question are admissible at the hearings, the information requested by the Complainants is relevant to the subject matter of the pending action.  PGW has already provided information post-dating the filing of the Complaints in the</w:t>
      </w:r>
      <w:r w:rsidR="000F216A" w:rsidRPr="00757574">
        <w:rPr>
          <w:rFonts w:ascii="Times New Roman" w:hAnsi="Times New Roman" w:cs="Times New Roman"/>
          <w:color w:val="333333"/>
          <w:sz w:val="24"/>
          <w:szCs w:val="24"/>
        </w:rPr>
        <w:t>se</w:t>
      </w:r>
      <w:r w:rsidR="005118ED" w:rsidRPr="00757574">
        <w:rPr>
          <w:rFonts w:ascii="Times New Roman" w:hAnsi="Times New Roman" w:cs="Times New Roman"/>
          <w:color w:val="333333"/>
          <w:sz w:val="24"/>
          <w:szCs w:val="24"/>
        </w:rPr>
        <w:t xml:space="preserve"> matters in its r</w:t>
      </w:r>
      <w:r w:rsidR="000F216A" w:rsidRPr="00757574">
        <w:rPr>
          <w:rFonts w:ascii="Times New Roman" w:hAnsi="Times New Roman" w:cs="Times New Roman"/>
          <w:color w:val="333333"/>
          <w:sz w:val="24"/>
          <w:szCs w:val="24"/>
        </w:rPr>
        <w:t>esponses to Complainants Set II (e.g. Complainants Set II-18 and 36, etc.)</w:t>
      </w:r>
      <w:r w:rsidR="005118ED" w:rsidRPr="00757574">
        <w:rPr>
          <w:rFonts w:ascii="Times New Roman" w:hAnsi="Times New Roman" w:cs="Times New Roman"/>
          <w:color w:val="333333"/>
          <w:sz w:val="24"/>
          <w:szCs w:val="24"/>
        </w:rPr>
        <w:t xml:space="preserve"> for it to object to provide similar information in response to Complainants Set II-38.</w:t>
      </w:r>
      <w:r w:rsidRPr="00757574">
        <w:rPr>
          <w:rFonts w:ascii="Times New Roman" w:hAnsi="Times New Roman" w:cs="Times New Roman"/>
          <w:color w:val="333333"/>
          <w:sz w:val="24"/>
          <w:szCs w:val="24"/>
        </w:rPr>
        <w:br/>
      </w:r>
    </w:p>
    <w:p w:rsidR="0067161F" w:rsidRPr="00757574" w:rsidRDefault="006E40C1" w:rsidP="00757574">
      <w:pPr>
        <w:spacing w:after="0" w:line="360" w:lineRule="auto"/>
        <w:ind w:firstLine="1440"/>
        <w:rPr>
          <w:rFonts w:ascii="Times New Roman" w:hAnsi="Times New Roman" w:cs="Times New Roman"/>
          <w:color w:val="333333"/>
          <w:sz w:val="24"/>
          <w:szCs w:val="24"/>
        </w:rPr>
      </w:pPr>
      <w:r w:rsidRPr="00757574">
        <w:rPr>
          <w:rFonts w:ascii="Times New Roman" w:hAnsi="Times New Roman" w:cs="Times New Roman"/>
          <w:sz w:val="24"/>
          <w:szCs w:val="24"/>
        </w:rPr>
        <w:t xml:space="preserve"> </w:t>
      </w:r>
      <w:r w:rsidR="000F216A" w:rsidRPr="00757574">
        <w:rPr>
          <w:rFonts w:ascii="Times New Roman" w:hAnsi="Times New Roman" w:cs="Times New Roman"/>
          <w:sz w:val="24"/>
          <w:szCs w:val="24"/>
        </w:rPr>
        <w:t>In addition, p</w:t>
      </w:r>
      <w:r w:rsidR="00A25091" w:rsidRPr="00757574">
        <w:rPr>
          <w:rFonts w:ascii="Times New Roman" w:hAnsi="Times New Roman" w:cs="Times New Roman"/>
          <w:sz w:val="24"/>
          <w:szCs w:val="24"/>
        </w:rPr>
        <w:t>u</w:t>
      </w:r>
      <w:r w:rsidR="000F216A" w:rsidRPr="00757574">
        <w:rPr>
          <w:rFonts w:ascii="Times New Roman" w:hAnsi="Times New Roman" w:cs="Times New Roman"/>
          <w:sz w:val="24"/>
          <w:szCs w:val="24"/>
        </w:rPr>
        <w:t>rsuant to Commission regulation</w:t>
      </w:r>
      <w:r w:rsidR="00A25091" w:rsidRPr="00757574">
        <w:rPr>
          <w:rFonts w:ascii="Times New Roman" w:hAnsi="Times New Roman" w:cs="Times New Roman"/>
          <w:sz w:val="24"/>
          <w:szCs w:val="24"/>
        </w:rPr>
        <w:t xml:space="preserve"> PGW is under a continuing duty </w:t>
      </w:r>
      <w:r w:rsidR="00A25091" w:rsidRPr="00757574">
        <w:rPr>
          <w:rFonts w:ascii="Times New Roman" w:hAnsi="Times New Roman" w:cs="Times New Roman"/>
          <w:color w:val="333333"/>
          <w:sz w:val="24"/>
          <w:szCs w:val="24"/>
        </w:rPr>
        <w:t>to amend a prior response upon discovering that the response is incorrect or incomplete. 52 Pa. Code § 5.332 (regarding supplementing responses).</w:t>
      </w:r>
      <w:r w:rsidR="000F216A" w:rsidRPr="00757574">
        <w:rPr>
          <w:rFonts w:ascii="Times New Roman" w:hAnsi="Times New Roman" w:cs="Times New Roman"/>
          <w:color w:val="333333"/>
          <w:sz w:val="24"/>
          <w:szCs w:val="24"/>
        </w:rPr>
        <w:t xml:space="preserve">  While PGW has failed to provide any additional information regarding Complainants Set II-38, at this stage, its response to Complainants Set II-38 is not incomplete due to the absence of information regarding liens that post-date the filing of the Complainants. A duty to supplement responses may be imposed by order of the presiding officer, agreement of the parties, or at a time prior to hearing through new requests to supplement prior responses.  </w:t>
      </w:r>
      <w:r w:rsidR="000F216A" w:rsidRPr="00757574">
        <w:rPr>
          <w:rFonts w:ascii="Times New Roman" w:hAnsi="Times New Roman" w:cs="Times New Roman"/>
          <w:i/>
          <w:color w:val="333333"/>
          <w:sz w:val="24"/>
          <w:szCs w:val="24"/>
        </w:rPr>
        <w:t xml:space="preserve">Id.  </w:t>
      </w:r>
      <w:r w:rsidR="000F216A" w:rsidRPr="00757574">
        <w:rPr>
          <w:rFonts w:ascii="Times New Roman" w:hAnsi="Times New Roman" w:cs="Times New Roman"/>
          <w:color w:val="333333"/>
          <w:sz w:val="24"/>
          <w:szCs w:val="24"/>
        </w:rPr>
        <w:t xml:space="preserve">Because </w:t>
      </w:r>
      <w:r w:rsidR="009D5466" w:rsidRPr="00757574">
        <w:rPr>
          <w:rFonts w:ascii="Times New Roman" w:hAnsi="Times New Roman" w:cs="Times New Roman"/>
          <w:color w:val="333333"/>
          <w:sz w:val="24"/>
          <w:szCs w:val="24"/>
        </w:rPr>
        <w:t xml:space="preserve">prior to this Motion for Sanctions </w:t>
      </w:r>
      <w:r w:rsidR="000F216A" w:rsidRPr="00757574">
        <w:rPr>
          <w:rFonts w:ascii="Times New Roman" w:hAnsi="Times New Roman" w:cs="Times New Roman"/>
          <w:color w:val="333333"/>
          <w:sz w:val="24"/>
          <w:szCs w:val="24"/>
        </w:rPr>
        <w:t xml:space="preserve">no such duty was imposed on the Respondent by order of the presiding officer, agreement of the parties or through a new request to supplement </w:t>
      </w:r>
      <w:r w:rsidR="009D5466" w:rsidRPr="00757574">
        <w:rPr>
          <w:rFonts w:ascii="Times New Roman" w:hAnsi="Times New Roman" w:cs="Times New Roman"/>
          <w:color w:val="333333"/>
          <w:sz w:val="24"/>
          <w:szCs w:val="24"/>
        </w:rPr>
        <w:t xml:space="preserve">prior responses to ensure that they are up-to-date, no sanctions can be imposed on PGW at this time for not providing information regarding any liens that </w:t>
      </w:r>
      <w:r w:rsidR="00A364CD" w:rsidRPr="00757574">
        <w:rPr>
          <w:rFonts w:ascii="Times New Roman" w:hAnsi="Times New Roman" w:cs="Times New Roman"/>
          <w:color w:val="333333"/>
          <w:sz w:val="24"/>
          <w:szCs w:val="24"/>
        </w:rPr>
        <w:t xml:space="preserve">were </w:t>
      </w:r>
      <w:r w:rsidR="009D5466" w:rsidRPr="00757574">
        <w:rPr>
          <w:rFonts w:ascii="Times New Roman" w:hAnsi="Times New Roman" w:cs="Times New Roman"/>
          <w:color w:val="333333"/>
          <w:sz w:val="24"/>
          <w:szCs w:val="24"/>
        </w:rPr>
        <w:t>filed after the filing of the Complaints.</w:t>
      </w:r>
      <w:r w:rsidR="00A25091" w:rsidRPr="00757574">
        <w:rPr>
          <w:rFonts w:ascii="Times New Roman" w:hAnsi="Times New Roman" w:cs="Times New Roman"/>
          <w:color w:val="333333"/>
          <w:sz w:val="24"/>
          <w:szCs w:val="24"/>
        </w:rPr>
        <w:br/>
      </w:r>
    </w:p>
    <w:p w:rsidR="0067161F" w:rsidRPr="00757574" w:rsidRDefault="009D5466"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The Complainants’ Motion for Sanctions regarding Complainants Set II-38 is denied in part</w:t>
      </w:r>
      <w:r w:rsidR="001007EC" w:rsidRPr="00757574">
        <w:rPr>
          <w:rFonts w:ascii="Times New Roman" w:hAnsi="Times New Roman" w:cs="Times New Roman"/>
          <w:sz w:val="24"/>
          <w:szCs w:val="24"/>
        </w:rPr>
        <w:t>,</w:t>
      </w:r>
      <w:r w:rsidRPr="00757574">
        <w:rPr>
          <w:rFonts w:ascii="Times New Roman" w:hAnsi="Times New Roman" w:cs="Times New Roman"/>
          <w:sz w:val="24"/>
          <w:szCs w:val="24"/>
        </w:rPr>
        <w:t xml:space="preserve"> and granted in part in accordance with the discussion above.</w:t>
      </w:r>
    </w:p>
    <w:p w:rsidR="000139AA" w:rsidRDefault="000139A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007EC" w:rsidRPr="00757574" w:rsidRDefault="001007EC" w:rsidP="00757574">
      <w:pPr>
        <w:spacing w:after="0" w:line="360" w:lineRule="auto"/>
        <w:ind w:firstLine="135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THEREFORE,</w:t>
      </w:r>
    </w:p>
    <w:p w:rsidR="001007EC" w:rsidRPr="00757574" w:rsidRDefault="001007EC" w:rsidP="00757574">
      <w:pPr>
        <w:spacing w:after="0" w:line="360" w:lineRule="auto"/>
        <w:rPr>
          <w:rFonts w:ascii="Times New Roman" w:eastAsia="Times New Roman" w:hAnsi="Times New Roman" w:cs="Times New Roman"/>
          <w:sz w:val="24"/>
          <w:szCs w:val="24"/>
        </w:rPr>
      </w:pPr>
    </w:p>
    <w:p w:rsidR="001007EC" w:rsidRPr="00757574" w:rsidRDefault="001007EC" w:rsidP="00757574">
      <w:pPr>
        <w:spacing w:after="0" w:line="36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IT IS ORDERED:</w:t>
      </w:r>
    </w:p>
    <w:p w:rsidR="001007EC" w:rsidRPr="00757574" w:rsidRDefault="001007EC" w:rsidP="00757574">
      <w:pPr>
        <w:spacing w:after="0" w:line="360" w:lineRule="auto"/>
        <w:rPr>
          <w:rFonts w:ascii="Times New Roman" w:eastAsia="MS Mincho" w:hAnsi="Times New Roman" w:cs="Times New Roman"/>
          <w:sz w:val="24"/>
          <w:szCs w:val="24"/>
        </w:rPr>
      </w:pPr>
    </w:p>
    <w:p w:rsidR="001007EC" w:rsidRPr="00757574" w:rsidRDefault="001007EC" w:rsidP="00757574">
      <w:pPr>
        <w:spacing w:after="0" w:line="360" w:lineRule="auto"/>
        <w:ind w:firstLine="1440"/>
        <w:contextualSpacing/>
        <w:rPr>
          <w:rFonts w:ascii="Times New Roman" w:eastAsia="Times New Roman" w:hAnsi="Times New Roman" w:cs="Times New Roman"/>
          <w:sz w:val="24"/>
          <w:szCs w:val="24"/>
        </w:rPr>
      </w:pPr>
      <w:r w:rsidRPr="00757574">
        <w:rPr>
          <w:rFonts w:ascii="Times New Roman" w:eastAsia="MS Mincho" w:hAnsi="Times New Roman" w:cs="Times New Roman"/>
          <w:sz w:val="24"/>
          <w:szCs w:val="24"/>
        </w:rPr>
        <w:t>1.</w:t>
      </w:r>
      <w:r w:rsidRPr="00757574">
        <w:rPr>
          <w:rFonts w:ascii="Times New Roman" w:eastAsia="MS Mincho" w:hAnsi="Times New Roman" w:cs="Times New Roman"/>
          <w:sz w:val="24"/>
          <w:szCs w:val="24"/>
        </w:rPr>
        <w:tab/>
        <w:t>That the Complainants’ Motion for Sanctions is denied with regard to Complainants</w:t>
      </w:r>
      <w:r w:rsidR="00D62668" w:rsidRPr="00757574">
        <w:rPr>
          <w:rFonts w:ascii="Times New Roman" w:eastAsia="MS Mincho" w:hAnsi="Times New Roman" w:cs="Times New Roman"/>
          <w:sz w:val="24"/>
          <w:szCs w:val="24"/>
        </w:rPr>
        <w:t xml:space="preserve"> Set II-</w:t>
      </w:r>
      <w:r w:rsidRPr="00757574">
        <w:rPr>
          <w:rFonts w:ascii="Times New Roman" w:eastAsia="MS Mincho" w:hAnsi="Times New Roman" w:cs="Times New Roman"/>
          <w:sz w:val="24"/>
          <w:szCs w:val="24"/>
        </w:rPr>
        <w:t xml:space="preserve"> </w:t>
      </w:r>
      <w:r w:rsidR="00D62668" w:rsidRPr="00757574">
        <w:rPr>
          <w:rFonts w:ascii="Times New Roman" w:eastAsia="MS Mincho" w:hAnsi="Times New Roman" w:cs="Times New Roman"/>
          <w:sz w:val="24"/>
          <w:szCs w:val="24"/>
        </w:rPr>
        <w:t xml:space="preserve">5, 11, 12, 13, </w:t>
      </w:r>
      <w:r w:rsidRPr="00757574">
        <w:rPr>
          <w:rFonts w:ascii="Times New Roman" w:hAnsi="Times New Roman" w:cs="Times New Roman"/>
          <w:sz w:val="24"/>
          <w:szCs w:val="24"/>
        </w:rPr>
        <w:t xml:space="preserve">14, </w:t>
      </w:r>
      <w:r w:rsidR="00D62668" w:rsidRPr="00757574">
        <w:rPr>
          <w:rFonts w:ascii="Times New Roman" w:hAnsi="Times New Roman" w:cs="Times New Roman"/>
          <w:sz w:val="24"/>
          <w:szCs w:val="24"/>
        </w:rPr>
        <w:t xml:space="preserve">15, 16, </w:t>
      </w:r>
      <w:r w:rsidRPr="00757574">
        <w:rPr>
          <w:rFonts w:ascii="Times New Roman" w:hAnsi="Times New Roman" w:cs="Times New Roman"/>
          <w:sz w:val="24"/>
          <w:szCs w:val="24"/>
        </w:rPr>
        <w:t xml:space="preserve">17, 18, 19, 20, </w:t>
      </w:r>
      <w:r w:rsidR="00D62668" w:rsidRPr="00757574">
        <w:rPr>
          <w:rFonts w:ascii="Times New Roman" w:hAnsi="Times New Roman" w:cs="Times New Roman"/>
          <w:sz w:val="24"/>
          <w:szCs w:val="24"/>
        </w:rPr>
        <w:t xml:space="preserve">25, </w:t>
      </w:r>
      <w:r w:rsidRPr="00757574">
        <w:rPr>
          <w:rFonts w:ascii="Times New Roman" w:hAnsi="Times New Roman" w:cs="Times New Roman"/>
          <w:sz w:val="24"/>
          <w:szCs w:val="24"/>
        </w:rPr>
        <w:t xml:space="preserve">35, and 39.  </w:t>
      </w:r>
    </w:p>
    <w:p w:rsidR="001007EC" w:rsidRPr="00757574" w:rsidRDefault="001007EC" w:rsidP="00757574">
      <w:pPr>
        <w:spacing w:after="0" w:line="360" w:lineRule="auto"/>
        <w:ind w:firstLine="1440"/>
        <w:contextualSpacing/>
        <w:rPr>
          <w:rFonts w:ascii="Times New Roman" w:eastAsia="Times New Roman" w:hAnsi="Times New Roman" w:cs="Times New Roman"/>
          <w:sz w:val="24"/>
          <w:szCs w:val="24"/>
        </w:rPr>
      </w:pPr>
    </w:p>
    <w:p w:rsidR="001007EC" w:rsidRPr="00757574" w:rsidRDefault="001007EC" w:rsidP="00757574">
      <w:pPr>
        <w:spacing w:after="0" w:line="360" w:lineRule="auto"/>
        <w:ind w:firstLine="1440"/>
        <w:contextualSpacing/>
        <w:rPr>
          <w:rFonts w:ascii="Times New Roman" w:eastAsia="MS Mincho" w:hAnsi="Times New Roman" w:cs="Times New Roman"/>
          <w:sz w:val="24"/>
          <w:szCs w:val="24"/>
        </w:rPr>
      </w:pPr>
      <w:r w:rsidRPr="00757574">
        <w:rPr>
          <w:rFonts w:ascii="Times New Roman" w:eastAsia="MS Mincho" w:hAnsi="Times New Roman" w:cs="Times New Roman"/>
          <w:sz w:val="24"/>
          <w:szCs w:val="24"/>
        </w:rPr>
        <w:t>2.</w:t>
      </w:r>
      <w:r w:rsidRPr="00757574">
        <w:rPr>
          <w:rFonts w:ascii="Times New Roman" w:eastAsia="MS Mincho" w:hAnsi="Times New Roman" w:cs="Times New Roman"/>
          <w:sz w:val="24"/>
          <w:szCs w:val="24"/>
        </w:rPr>
        <w:tab/>
        <w:t xml:space="preserve">That </w:t>
      </w:r>
      <w:r w:rsidR="00D62668" w:rsidRPr="00757574">
        <w:rPr>
          <w:rFonts w:ascii="Times New Roman" w:eastAsia="MS Mincho" w:hAnsi="Times New Roman" w:cs="Times New Roman"/>
          <w:sz w:val="24"/>
          <w:szCs w:val="24"/>
        </w:rPr>
        <w:t xml:space="preserve">the Complainants’ Motion for Sanctions </w:t>
      </w:r>
      <w:r w:rsidR="00D62668" w:rsidRPr="00757574">
        <w:rPr>
          <w:rFonts w:ascii="Times New Roman" w:hAnsi="Times New Roman" w:cs="Times New Roman"/>
          <w:sz w:val="24"/>
          <w:szCs w:val="24"/>
        </w:rPr>
        <w:t xml:space="preserve">concerning Complainants Set II-22, 23, 24, 27, is granted in part to the extent that PGW is ordered to provide an affidavit stating that its responses to Complainants Set II-22, 23, 24, 27 </w:t>
      </w:r>
      <w:r w:rsidR="00D62668" w:rsidRPr="00757574">
        <w:rPr>
          <w:rFonts w:ascii="Times New Roman" w:eastAsia="MS Mincho" w:hAnsi="Times New Roman" w:cs="Times New Roman"/>
          <w:sz w:val="24"/>
          <w:szCs w:val="24"/>
        </w:rPr>
        <w:t>are “full and complete” to the best of its knowledge within ten (10) days from the day of this Order.   T</w:t>
      </w:r>
      <w:r w:rsidR="00D62668" w:rsidRPr="00757574">
        <w:rPr>
          <w:rFonts w:ascii="Times New Roman" w:hAnsi="Times New Roman" w:cs="Times New Roman"/>
          <w:sz w:val="24"/>
          <w:szCs w:val="24"/>
        </w:rPr>
        <w:t>he remainder of Complainants’ Motion for Sanctions concerning Complainants Set II-22, 23, 24, 27 is denied consistent with the discussion above.</w:t>
      </w:r>
    </w:p>
    <w:p w:rsidR="001007EC" w:rsidRPr="00757574" w:rsidRDefault="001007EC" w:rsidP="00757574">
      <w:pPr>
        <w:spacing w:after="0" w:line="360" w:lineRule="auto"/>
        <w:ind w:firstLine="1440"/>
        <w:contextualSpacing/>
        <w:rPr>
          <w:rFonts w:ascii="Times New Roman" w:eastAsia="Times New Roman" w:hAnsi="Times New Roman" w:cs="Times New Roman"/>
          <w:sz w:val="24"/>
          <w:szCs w:val="24"/>
        </w:rPr>
      </w:pPr>
    </w:p>
    <w:p w:rsidR="00D62668" w:rsidRPr="00757574" w:rsidRDefault="00A364CD"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3.</w:t>
      </w:r>
      <w:r w:rsidRPr="00757574">
        <w:rPr>
          <w:rFonts w:ascii="Times New Roman" w:eastAsia="Times New Roman" w:hAnsi="Times New Roman" w:cs="Times New Roman"/>
          <w:sz w:val="24"/>
          <w:szCs w:val="24"/>
        </w:rPr>
        <w:tab/>
        <w:t xml:space="preserve">That </w:t>
      </w:r>
      <w:r w:rsidR="00D62668" w:rsidRPr="00757574">
        <w:rPr>
          <w:rFonts w:ascii="Times New Roman" w:eastAsia="Times New Roman" w:hAnsi="Times New Roman" w:cs="Times New Roman"/>
          <w:sz w:val="24"/>
          <w:szCs w:val="24"/>
        </w:rPr>
        <w:t>the Complainants’ Motion for Sanction regarding Complainants Set II-36 is granted in part, and denied</w:t>
      </w:r>
      <w:r w:rsidRPr="00757574">
        <w:rPr>
          <w:rFonts w:ascii="Times New Roman" w:eastAsia="Times New Roman" w:hAnsi="Times New Roman" w:cs="Times New Roman"/>
          <w:sz w:val="24"/>
          <w:szCs w:val="24"/>
        </w:rPr>
        <w:t>,</w:t>
      </w:r>
      <w:r w:rsidR="00D62668" w:rsidRPr="00757574">
        <w:rPr>
          <w:rFonts w:ascii="Times New Roman" w:eastAsia="Times New Roman" w:hAnsi="Times New Roman" w:cs="Times New Roman"/>
          <w:sz w:val="24"/>
          <w:szCs w:val="24"/>
        </w:rPr>
        <w:t xml:space="preserve"> in part</w:t>
      </w:r>
      <w:r w:rsidRPr="00757574">
        <w:rPr>
          <w:rFonts w:ascii="Times New Roman" w:eastAsia="Times New Roman" w:hAnsi="Times New Roman" w:cs="Times New Roman"/>
          <w:sz w:val="24"/>
          <w:szCs w:val="24"/>
        </w:rPr>
        <w:t>,</w:t>
      </w:r>
      <w:r w:rsidR="00D62668" w:rsidRPr="00757574">
        <w:rPr>
          <w:rFonts w:ascii="Times New Roman" w:eastAsia="Times New Roman" w:hAnsi="Times New Roman" w:cs="Times New Roman"/>
          <w:sz w:val="24"/>
          <w:szCs w:val="24"/>
        </w:rPr>
        <w:t xml:space="preserve"> in accordance with the discussion above.</w:t>
      </w:r>
    </w:p>
    <w:p w:rsidR="00D62668" w:rsidRPr="00757574" w:rsidRDefault="00D62668" w:rsidP="00757574">
      <w:pPr>
        <w:spacing w:after="0" w:line="360" w:lineRule="auto"/>
        <w:rPr>
          <w:rFonts w:ascii="Times New Roman" w:eastAsia="Times New Roman" w:hAnsi="Times New Roman" w:cs="Times New Roman"/>
          <w:sz w:val="24"/>
          <w:szCs w:val="24"/>
        </w:rPr>
      </w:pPr>
    </w:p>
    <w:p w:rsidR="00C56AD8" w:rsidRPr="00757574" w:rsidRDefault="00C56AD8"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4.</w:t>
      </w:r>
      <w:r w:rsidRPr="00757574">
        <w:rPr>
          <w:rFonts w:ascii="Times New Roman" w:eastAsia="Times New Roman" w:hAnsi="Times New Roman" w:cs="Times New Roman"/>
          <w:sz w:val="24"/>
          <w:szCs w:val="24"/>
        </w:rPr>
        <w:tab/>
      </w:r>
      <w:r w:rsidR="00D62668" w:rsidRPr="00757574">
        <w:rPr>
          <w:rFonts w:ascii="Times New Roman" w:eastAsia="Times New Roman" w:hAnsi="Times New Roman" w:cs="Times New Roman"/>
          <w:sz w:val="24"/>
          <w:szCs w:val="24"/>
        </w:rPr>
        <w:t xml:space="preserve">That </w:t>
      </w:r>
      <w:r w:rsidR="00A364CD" w:rsidRPr="00757574">
        <w:rPr>
          <w:rFonts w:ascii="Times New Roman" w:eastAsia="Times New Roman" w:hAnsi="Times New Roman" w:cs="Times New Roman"/>
          <w:sz w:val="24"/>
          <w:szCs w:val="24"/>
        </w:rPr>
        <w:t xml:space="preserve">PGW </w:t>
      </w:r>
      <w:r w:rsidR="00D62668" w:rsidRPr="00757574">
        <w:rPr>
          <w:rFonts w:ascii="Times New Roman" w:eastAsia="Times New Roman" w:hAnsi="Times New Roman" w:cs="Times New Roman"/>
          <w:sz w:val="24"/>
          <w:szCs w:val="24"/>
        </w:rPr>
        <w:t>shall prov</w:t>
      </w:r>
      <w:r w:rsidR="00A364CD" w:rsidRPr="00757574">
        <w:rPr>
          <w:rFonts w:ascii="Times New Roman" w:eastAsia="Times New Roman" w:hAnsi="Times New Roman" w:cs="Times New Roman"/>
          <w:sz w:val="24"/>
          <w:szCs w:val="24"/>
        </w:rPr>
        <w:t>ide the complete analysis of late payment charges</w:t>
      </w:r>
      <w:r w:rsidR="00D62668" w:rsidRPr="00757574">
        <w:rPr>
          <w:rFonts w:ascii="Times New Roman" w:eastAsia="Times New Roman" w:hAnsi="Times New Roman" w:cs="Times New Roman"/>
          <w:sz w:val="24"/>
          <w:szCs w:val="24"/>
        </w:rPr>
        <w:t xml:space="preserve"> for the date ranges provid</w:t>
      </w:r>
      <w:r w:rsidRPr="00757574">
        <w:rPr>
          <w:rFonts w:ascii="Times New Roman" w:eastAsia="Times New Roman" w:hAnsi="Times New Roman" w:cs="Times New Roman"/>
          <w:sz w:val="24"/>
          <w:szCs w:val="24"/>
        </w:rPr>
        <w:t>ed by the Complainants on the ten (10)</w:t>
      </w:r>
      <w:r w:rsidR="00D62668" w:rsidRPr="00757574">
        <w:rPr>
          <w:rFonts w:ascii="Times New Roman" w:eastAsia="Times New Roman" w:hAnsi="Times New Roman" w:cs="Times New Roman"/>
          <w:sz w:val="24"/>
          <w:szCs w:val="24"/>
        </w:rPr>
        <w:t xml:space="preserve"> identified SAs </w:t>
      </w:r>
      <w:r w:rsidR="00A364CD" w:rsidRPr="00757574">
        <w:rPr>
          <w:rFonts w:ascii="Times New Roman" w:eastAsia="Times New Roman" w:hAnsi="Times New Roman" w:cs="Times New Roman"/>
          <w:sz w:val="24"/>
          <w:szCs w:val="24"/>
        </w:rPr>
        <w:t xml:space="preserve">(SA ## 4797733661; </w:t>
      </w:r>
      <w:r w:rsidR="00446D27" w:rsidRPr="00757574">
        <w:rPr>
          <w:rFonts w:ascii="Times New Roman" w:hAnsi="Times New Roman" w:cs="Times New Roman"/>
          <w:sz w:val="24"/>
          <w:szCs w:val="24"/>
        </w:rPr>
        <w:t>8938394971; 2103898906; 1346070888; 637424637; 3338317341; 8606551072; 1162325601; 4395646077; and 8569221065</w:t>
      </w:r>
      <w:r w:rsidRPr="00757574">
        <w:rPr>
          <w:rFonts w:ascii="Times New Roman" w:hAnsi="Times New Roman" w:cs="Times New Roman"/>
          <w:sz w:val="24"/>
          <w:szCs w:val="24"/>
        </w:rPr>
        <w:t>)</w:t>
      </w:r>
      <w:r w:rsidR="00446D27" w:rsidRPr="00757574">
        <w:rPr>
          <w:rFonts w:ascii="Times New Roman" w:hAnsi="Times New Roman" w:cs="Times New Roman"/>
          <w:sz w:val="24"/>
          <w:szCs w:val="24"/>
        </w:rPr>
        <w:t xml:space="preserve"> </w:t>
      </w:r>
      <w:r w:rsidR="00D62668" w:rsidRPr="00757574">
        <w:rPr>
          <w:rFonts w:ascii="Times New Roman" w:eastAsia="Times New Roman" w:hAnsi="Times New Roman" w:cs="Times New Roman"/>
          <w:sz w:val="24"/>
          <w:szCs w:val="24"/>
        </w:rPr>
        <w:t>before the completion of the discovery process</w:t>
      </w:r>
      <w:r w:rsidR="00446D27" w:rsidRPr="00757574">
        <w:rPr>
          <w:rFonts w:ascii="Times New Roman" w:eastAsia="Times New Roman" w:hAnsi="Times New Roman" w:cs="Times New Roman"/>
          <w:sz w:val="24"/>
          <w:szCs w:val="24"/>
        </w:rPr>
        <w:t xml:space="preserve"> on September 15, 2014</w:t>
      </w:r>
      <w:r w:rsidR="00A364CD" w:rsidRPr="00757574">
        <w:rPr>
          <w:rFonts w:ascii="Times New Roman" w:eastAsia="Times New Roman" w:hAnsi="Times New Roman" w:cs="Times New Roman"/>
          <w:sz w:val="24"/>
          <w:szCs w:val="24"/>
        </w:rPr>
        <w:t>.</w:t>
      </w:r>
    </w:p>
    <w:p w:rsidR="00C56AD8" w:rsidRPr="00757574" w:rsidRDefault="00C56AD8" w:rsidP="00757574">
      <w:pPr>
        <w:spacing w:after="0" w:line="360" w:lineRule="auto"/>
        <w:ind w:firstLine="1440"/>
        <w:rPr>
          <w:rFonts w:ascii="Times New Roman" w:eastAsia="Times New Roman" w:hAnsi="Times New Roman" w:cs="Times New Roman"/>
          <w:sz w:val="24"/>
          <w:szCs w:val="24"/>
        </w:rPr>
      </w:pPr>
    </w:p>
    <w:p w:rsidR="00A364CD" w:rsidRPr="00757574" w:rsidRDefault="00C56AD8" w:rsidP="00757574">
      <w:pPr>
        <w:spacing w:after="0" w:line="360" w:lineRule="auto"/>
        <w:ind w:firstLine="1440"/>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5.</w:t>
      </w:r>
      <w:r w:rsidRPr="00757574">
        <w:rPr>
          <w:rFonts w:ascii="Times New Roman" w:eastAsia="Times New Roman" w:hAnsi="Times New Roman" w:cs="Times New Roman"/>
          <w:sz w:val="24"/>
          <w:szCs w:val="24"/>
        </w:rPr>
        <w:tab/>
      </w:r>
      <w:r w:rsidR="00A364CD" w:rsidRPr="00757574">
        <w:rPr>
          <w:rFonts w:ascii="Times New Roman" w:hAnsi="Times New Roman" w:cs="Times New Roman"/>
          <w:sz w:val="24"/>
          <w:szCs w:val="24"/>
        </w:rPr>
        <w:t>The Complainants’ Motion for Sanctions regarding Complainants Set II-38 is denied, in part, with regard to the liens filed after the filing of the Complainants; and is granted, in part, with regard to the liens filed prior to the filing of the Complaints.</w:t>
      </w:r>
    </w:p>
    <w:p w:rsidR="00A364CD" w:rsidRPr="00757574" w:rsidRDefault="00A364CD" w:rsidP="00757574">
      <w:pPr>
        <w:spacing w:after="0" w:line="360" w:lineRule="auto"/>
        <w:ind w:firstLine="1440"/>
        <w:rPr>
          <w:rFonts w:ascii="Times New Roman" w:hAnsi="Times New Roman" w:cs="Times New Roman"/>
          <w:sz w:val="24"/>
          <w:szCs w:val="24"/>
        </w:rPr>
      </w:pPr>
    </w:p>
    <w:p w:rsidR="00A364CD" w:rsidRPr="00757574" w:rsidRDefault="00C56AD8"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6.</w:t>
      </w:r>
      <w:r w:rsidRPr="00757574">
        <w:rPr>
          <w:rFonts w:ascii="Times New Roman" w:hAnsi="Times New Roman" w:cs="Times New Roman"/>
          <w:sz w:val="24"/>
          <w:szCs w:val="24"/>
        </w:rPr>
        <w:tab/>
      </w:r>
      <w:r w:rsidR="001007EC" w:rsidRPr="00757574">
        <w:rPr>
          <w:rFonts w:ascii="Times New Roman" w:hAnsi="Times New Roman" w:cs="Times New Roman"/>
          <w:sz w:val="24"/>
          <w:szCs w:val="24"/>
        </w:rPr>
        <w:t xml:space="preserve">That </w:t>
      </w:r>
      <w:r w:rsidR="00A364CD" w:rsidRPr="00757574">
        <w:rPr>
          <w:rFonts w:ascii="Times New Roman" w:hAnsi="Times New Roman" w:cs="Times New Roman"/>
          <w:sz w:val="24"/>
          <w:szCs w:val="24"/>
        </w:rPr>
        <w:t xml:space="preserve">PGW </w:t>
      </w:r>
      <w:r w:rsidR="001007EC" w:rsidRPr="00757574">
        <w:rPr>
          <w:rFonts w:ascii="Times New Roman" w:hAnsi="Times New Roman" w:cs="Times New Roman"/>
          <w:sz w:val="24"/>
          <w:szCs w:val="24"/>
        </w:rPr>
        <w:t xml:space="preserve">shall submit its supplemental response to Complainants Set II-38 </w:t>
      </w:r>
      <w:r w:rsidR="00D62668" w:rsidRPr="00757574">
        <w:rPr>
          <w:rFonts w:ascii="Times New Roman" w:hAnsi="Times New Roman" w:cs="Times New Roman"/>
          <w:sz w:val="24"/>
          <w:szCs w:val="24"/>
        </w:rPr>
        <w:t xml:space="preserve">within 10 days of this Order.  </w:t>
      </w:r>
    </w:p>
    <w:p w:rsidR="00A364CD" w:rsidRPr="00757574" w:rsidRDefault="00A364CD" w:rsidP="00757574">
      <w:pPr>
        <w:spacing w:after="0" w:line="360" w:lineRule="auto"/>
        <w:ind w:firstLine="1440"/>
        <w:rPr>
          <w:rFonts w:ascii="Times New Roman" w:hAnsi="Times New Roman" w:cs="Times New Roman"/>
          <w:sz w:val="24"/>
          <w:szCs w:val="24"/>
        </w:rPr>
      </w:pPr>
    </w:p>
    <w:p w:rsidR="00D62668" w:rsidRPr="00757574" w:rsidRDefault="00C56AD8" w:rsidP="00757574">
      <w:pPr>
        <w:spacing w:after="0" w:line="360" w:lineRule="auto"/>
        <w:ind w:firstLine="1440"/>
        <w:rPr>
          <w:rFonts w:ascii="Times New Roman" w:hAnsi="Times New Roman" w:cs="Times New Roman"/>
          <w:sz w:val="24"/>
          <w:szCs w:val="24"/>
        </w:rPr>
      </w:pPr>
      <w:r w:rsidRPr="00757574">
        <w:rPr>
          <w:rFonts w:ascii="Times New Roman" w:hAnsi="Times New Roman" w:cs="Times New Roman"/>
          <w:sz w:val="24"/>
          <w:szCs w:val="24"/>
        </w:rPr>
        <w:t>7.</w:t>
      </w:r>
      <w:r w:rsidRPr="00757574">
        <w:rPr>
          <w:rFonts w:ascii="Times New Roman" w:hAnsi="Times New Roman" w:cs="Times New Roman"/>
          <w:sz w:val="24"/>
          <w:szCs w:val="24"/>
        </w:rPr>
        <w:tab/>
      </w:r>
      <w:r w:rsidR="00A364CD" w:rsidRPr="00757574">
        <w:rPr>
          <w:rFonts w:ascii="Times New Roman" w:hAnsi="Times New Roman" w:cs="Times New Roman"/>
          <w:sz w:val="24"/>
          <w:szCs w:val="24"/>
        </w:rPr>
        <w:t>That i</w:t>
      </w:r>
      <w:r w:rsidR="00D62668" w:rsidRPr="00757574">
        <w:rPr>
          <w:rFonts w:ascii="Times New Roman" w:hAnsi="Times New Roman" w:cs="Times New Roman"/>
          <w:sz w:val="24"/>
          <w:szCs w:val="24"/>
        </w:rPr>
        <w:t>f PGW fails again to comply with</w:t>
      </w:r>
      <w:r w:rsidR="00A364CD" w:rsidRPr="00757574">
        <w:rPr>
          <w:rFonts w:ascii="Times New Roman" w:hAnsi="Times New Roman" w:cs="Times New Roman"/>
          <w:sz w:val="24"/>
          <w:szCs w:val="24"/>
        </w:rPr>
        <w:t xml:space="preserve"> this Order</w:t>
      </w:r>
      <w:r w:rsidR="00D62668" w:rsidRPr="00757574">
        <w:rPr>
          <w:rFonts w:ascii="Times New Roman" w:hAnsi="Times New Roman" w:cs="Times New Roman"/>
          <w:sz w:val="24"/>
          <w:szCs w:val="24"/>
        </w:rPr>
        <w:t>, PGW shall not be allowed to introduce “any evidence in the form of testimony, exhibits, examples or documentation, at the remaining hearings and in the pre-filed testimony presented by PGW, to be used by PGW to defend against Complainants’ cases in chief or in PGW’s defenses, that requires the use of, relates to or refers to,” the missing information in PGW’s response to Complainants Set II-38.</w:t>
      </w:r>
    </w:p>
    <w:p w:rsidR="001007EC" w:rsidRPr="00757574" w:rsidRDefault="001007EC" w:rsidP="00757574">
      <w:pPr>
        <w:spacing w:after="0" w:line="360" w:lineRule="auto"/>
        <w:ind w:firstLine="1440"/>
        <w:rPr>
          <w:rFonts w:ascii="Times New Roman" w:eastAsia="Times New Roman" w:hAnsi="Times New Roman" w:cs="Times New Roman"/>
          <w:sz w:val="24"/>
          <w:szCs w:val="24"/>
        </w:rPr>
      </w:pPr>
    </w:p>
    <w:p w:rsidR="001007EC" w:rsidRPr="00757574" w:rsidRDefault="001007EC" w:rsidP="00757574">
      <w:pPr>
        <w:spacing w:after="0" w:line="360" w:lineRule="auto"/>
        <w:ind w:firstLine="1440"/>
        <w:contextualSpacing/>
        <w:rPr>
          <w:rFonts w:ascii="Times New Roman" w:eastAsia="MS Mincho" w:hAnsi="Times New Roman" w:cs="Times New Roman"/>
          <w:sz w:val="24"/>
          <w:szCs w:val="24"/>
        </w:rPr>
      </w:pPr>
    </w:p>
    <w:p w:rsidR="001007EC" w:rsidRPr="00757574" w:rsidRDefault="001007EC" w:rsidP="00757574">
      <w:pPr>
        <w:spacing w:after="0" w:line="360" w:lineRule="auto"/>
        <w:ind w:firstLine="1440"/>
        <w:contextualSpacing/>
        <w:rPr>
          <w:rFonts w:ascii="Times New Roman" w:eastAsia="MS Mincho" w:hAnsi="Times New Roman" w:cs="Times New Roman"/>
          <w:sz w:val="24"/>
          <w:szCs w:val="24"/>
        </w:rPr>
      </w:pPr>
    </w:p>
    <w:p w:rsidR="001007EC" w:rsidRPr="00757574" w:rsidRDefault="001007EC" w:rsidP="00757574">
      <w:pPr>
        <w:tabs>
          <w:tab w:val="left" w:pos="5040"/>
        </w:tabs>
        <w:spacing w:after="0" w:line="240" w:lineRule="auto"/>
        <w:outlineLvl w:val="0"/>
        <w:rPr>
          <w:rFonts w:ascii="Times New Roman" w:eastAsia="Times New Roman" w:hAnsi="Times New Roman" w:cs="Times New Roman"/>
          <w:spacing w:val="-3"/>
          <w:sz w:val="24"/>
          <w:szCs w:val="24"/>
          <w:u w:val="single"/>
        </w:rPr>
      </w:pPr>
      <w:r w:rsidRPr="00757574">
        <w:rPr>
          <w:rFonts w:ascii="Times New Roman" w:eastAsia="Times New Roman" w:hAnsi="Times New Roman" w:cs="Times New Roman"/>
          <w:sz w:val="24"/>
          <w:szCs w:val="24"/>
        </w:rPr>
        <w:t xml:space="preserve">Date:  </w:t>
      </w:r>
      <w:r w:rsidR="00357EE4" w:rsidRPr="00757574">
        <w:rPr>
          <w:rFonts w:ascii="Times New Roman" w:eastAsia="Times New Roman" w:hAnsi="Times New Roman" w:cs="Times New Roman"/>
          <w:sz w:val="24"/>
          <w:szCs w:val="24"/>
          <w:u w:val="single"/>
        </w:rPr>
        <w:t>August 21</w:t>
      </w:r>
      <w:r w:rsidRPr="00757574">
        <w:rPr>
          <w:rFonts w:ascii="Times New Roman" w:eastAsia="Times New Roman" w:hAnsi="Times New Roman" w:cs="Times New Roman"/>
          <w:sz w:val="24"/>
          <w:szCs w:val="24"/>
          <w:u w:val="single"/>
        </w:rPr>
        <w:t>, 2014</w:t>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pacing w:val="-3"/>
          <w:sz w:val="24"/>
          <w:szCs w:val="24"/>
          <w:u w:val="single"/>
        </w:rPr>
        <w:tab/>
      </w:r>
      <w:r w:rsidRPr="00757574">
        <w:rPr>
          <w:rFonts w:ascii="Times New Roman" w:eastAsia="Times New Roman" w:hAnsi="Times New Roman" w:cs="Times New Roman"/>
          <w:spacing w:val="-3"/>
          <w:sz w:val="24"/>
          <w:szCs w:val="24"/>
          <w:u w:val="single"/>
        </w:rPr>
        <w:tab/>
      </w:r>
      <w:r w:rsidRPr="00757574">
        <w:rPr>
          <w:rFonts w:ascii="Times New Roman" w:eastAsia="Times New Roman" w:hAnsi="Times New Roman" w:cs="Times New Roman"/>
          <w:spacing w:val="-3"/>
          <w:sz w:val="24"/>
          <w:szCs w:val="24"/>
          <w:u w:val="single"/>
        </w:rPr>
        <w:tab/>
      </w:r>
      <w:r w:rsidRPr="00757574">
        <w:rPr>
          <w:rFonts w:ascii="Times New Roman" w:eastAsia="Times New Roman" w:hAnsi="Times New Roman" w:cs="Times New Roman"/>
          <w:spacing w:val="-3"/>
          <w:sz w:val="24"/>
          <w:szCs w:val="24"/>
          <w:u w:val="single"/>
        </w:rPr>
        <w:tab/>
      </w:r>
    </w:p>
    <w:p w:rsidR="001007EC" w:rsidRPr="00757574" w:rsidRDefault="001007EC" w:rsidP="00757574">
      <w:pPr>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Eranda Vero</w:t>
      </w:r>
    </w:p>
    <w:p w:rsidR="001007EC" w:rsidRPr="00757574" w:rsidRDefault="001007EC" w:rsidP="00757574">
      <w:pPr>
        <w:spacing w:after="0" w:line="240" w:lineRule="auto"/>
        <w:rPr>
          <w:rFonts w:ascii="Times New Roman" w:eastAsia="Times New Roman" w:hAnsi="Times New Roman" w:cs="Times New Roman"/>
          <w:sz w:val="24"/>
          <w:szCs w:val="24"/>
        </w:rPr>
      </w:pP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r>
      <w:r w:rsidRPr="00757574">
        <w:rPr>
          <w:rFonts w:ascii="Times New Roman" w:eastAsia="Times New Roman" w:hAnsi="Times New Roman" w:cs="Times New Roman"/>
          <w:sz w:val="24"/>
          <w:szCs w:val="24"/>
        </w:rPr>
        <w:tab/>
        <w:t xml:space="preserve">Administrative Law Judge </w:t>
      </w:r>
    </w:p>
    <w:p w:rsidR="008D608A" w:rsidRPr="00757574" w:rsidRDefault="008D608A" w:rsidP="00757574">
      <w:pPr>
        <w:spacing w:after="0" w:line="240" w:lineRule="auto"/>
        <w:rPr>
          <w:rFonts w:ascii="Times New Roman" w:eastAsia="Times New Roman" w:hAnsi="Times New Roman" w:cs="Times New Roman"/>
          <w:sz w:val="24"/>
          <w:szCs w:val="24"/>
        </w:rPr>
      </w:pPr>
    </w:p>
    <w:p w:rsidR="008D608A" w:rsidRPr="00757574" w:rsidRDefault="008D608A" w:rsidP="00757574">
      <w:pPr>
        <w:spacing w:after="0" w:line="240" w:lineRule="auto"/>
        <w:rPr>
          <w:rFonts w:ascii="Times New Roman" w:eastAsia="Times New Roman" w:hAnsi="Times New Roman" w:cs="Times New Roman"/>
          <w:sz w:val="24"/>
          <w:szCs w:val="24"/>
        </w:rPr>
      </w:pPr>
    </w:p>
    <w:p w:rsidR="008D608A" w:rsidRPr="00757574" w:rsidRDefault="008D608A" w:rsidP="00757574">
      <w:pPr>
        <w:spacing w:after="0" w:line="240" w:lineRule="auto"/>
        <w:rPr>
          <w:rFonts w:ascii="Times New Roman" w:eastAsia="Times New Roman" w:hAnsi="Times New Roman" w:cs="Times New Roman"/>
          <w:sz w:val="24"/>
          <w:szCs w:val="24"/>
        </w:rPr>
      </w:pPr>
    </w:p>
    <w:p w:rsidR="008D608A" w:rsidRPr="00757574" w:rsidRDefault="008D608A" w:rsidP="00757574">
      <w:pPr>
        <w:spacing w:after="0" w:line="240" w:lineRule="auto"/>
        <w:rPr>
          <w:rFonts w:ascii="Times New Roman" w:eastAsia="Times New Roman" w:hAnsi="Times New Roman" w:cs="Times New Roman"/>
          <w:sz w:val="24"/>
          <w:szCs w:val="24"/>
        </w:rPr>
      </w:pPr>
    </w:p>
    <w:p w:rsidR="008D608A" w:rsidRPr="00757574" w:rsidRDefault="008D608A" w:rsidP="00757574">
      <w:pPr>
        <w:spacing w:after="0" w:line="240" w:lineRule="auto"/>
        <w:rPr>
          <w:rFonts w:ascii="Times New Roman" w:eastAsia="Times New Roman" w:hAnsi="Times New Roman" w:cs="Times New Roman"/>
          <w:sz w:val="24"/>
          <w:szCs w:val="24"/>
        </w:rPr>
      </w:pPr>
    </w:p>
    <w:p w:rsidR="008D608A" w:rsidRPr="00757574" w:rsidRDefault="008D608A" w:rsidP="00757574">
      <w:pPr>
        <w:spacing w:after="0" w:line="240" w:lineRule="auto"/>
        <w:rPr>
          <w:rFonts w:ascii="Times New Roman" w:eastAsia="Times New Roman" w:hAnsi="Times New Roman" w:cs="Times New Roman"/>
          <w:sz w:val="24"/>
          <w:szCs w:val="24"/>
        </w:rPr>
      </w:pPr>
    </w:p>
    <w:p w:rsidR="00CD2224" w:rsidRDefault="00CD2224" w:rsidP="00757574">
      <w:pPr>
        <w:spacing w:after="0" w:line="240" w:lineRule="auto"/>
        <w:jc w:val="center"/>
        <w:rPr>
          <w:rFonts w:ascii="Times New Roman" w:eastAsia="Times New Roman" w:hAnsi="Times New Roman" w:cs="Times New Roman"/>
          <w:sz w:val="24"/>
          <w:szCs w:val="24"/>
        </w:rPr>
        <w:sectPr w:rsidR="00CD2224" w:rsidSect="002527D8">
          <w:footerReference w:type="default" r:id="rId9"/>
          <w:pgSz w:w="12240" w:h="15840"/>
          <w:pgMar w:top="1440" w:right="1440" w:bottom="1440" w:left="1440" w:header="720" w:footer="720" w:gutter="0"/>
          <w:cols w:space="720"/>
          <w:docGrid w:linePitch="360"/>
        </w:sectPr>
      </w:pPr>
    </w:p>
    <w:p w:rsidR="008D608A" w:rsidRPr="00757574" w:rsidRDefault="008D608A" w:rsidP="00757574">
      <w:pPr>
        <w:spacing w:after="0" w:line="240" w:lineRule="auto"/>
        <w:jc w:val="center"/>
        <w:rPr>
          <w:rFonts w:ascii="Times New Roman" w:eastAsia="Times New Roman" w:hAnsi="Times New Roman" w:cs="Times New Roman"/>
          <w:sz w:val="24"/>
          <w:szCs w:val="24"/>
        </w:rPr>
      </w:pPr>
    </w:p>
    <w:p w:rsidR="001007EC" w:rsidRPr="00757574" w:rsidRDefault="006947BA" w:rsidP="00CD2224">
      <w:pPr>
        <w:spacing w:after="0" w:line="240" w:lineRule="auto"/>
        <w:jc w:val="center"/>
        <w:rPr>
          <w:rFonts w:ascii="Times New Roman" w:hAnsi="Times New Roman" w:cs="Times New Roman"/>
          <w:sz w:val="24"/>
          <w:szCs w:val="24"/>
          <w:u w:val="single"/>
        </w:rPr>
      </w:pPr>
      <w:r w:rsidRPr="00757574">
        <w:rPr>
          <w:rFonts w:ascii="Times New Roman" w:hAnsi="Times New Roman" w:cs="Times New Roman"/>
          <w:sz w:val="24"/>
          <w:szCs w:val="24"/>
          <w:u w:val="single"/>
        </w:rPr>
        <w:t>SERVICE LIST</w:t>
      </w:r>
    </w:p>
    <w:p w:rsidR="00227848" w:rsidRPr="00757574" w:rsidRDefault="00227848" w:rsidP="00757574">
      <w:pPr>
        <w:spacing w:after="0" w:line="240" w:lineRule="auto"/>
        <w:ind w:firstLine="1440"/>
        <w:jc w:val="center"/>
        <w:rPr>
          <w:rFonts w:ascii="Times New Roman" w:hAnsi="Times New Roman" w:cs="Times New Roman"/>
          <w:sz w:val="24"/>
          <w:szCs w:val="24"/>
          <w:u w:val="single"/>
        </w:rPr>
      </w:pPr>
    </w:p>
    <w:p w:rsidR="00227848" w:rsidRPr="00757574" w:rsidRDefault="00227848" w:rsidP="00757574">
      <w:pPr>
        <w:spacing w:after="0" w:line="240" w:lineRule="auto"/>
        <w:ind w:firstLine="1440"/>
        <w:jc w:val="center"/>
        <w:rPr>
          <w:rFonts w:ascii="Times New Roman" w:hAnsi="Times New Roman" w:cs="Times New Roman"/>
          <w:sz w:val="24"/>
          <w:szCs w:val="24"/>
          <w:u w:val="single"/>
        </w:rPr>
      </w:pPr>
    </w:p>
    <w:p w:rsidR="00227848" w:rsidRPr="00757574" w:rsidRDefault="00227848" w:rsidP="00757574">
      <w:pPr>
        <w:spacing w:after="0" w:line="240" w:lineRule="auto"/>
        <w:ind w:firstLine="1440"/>
        <w:jc w:val="center"/>
        <w:rPr>
          <w:rFonts w:ascii="Times New Roman" w:hAnsi="Times New Roman" w:cs="Times New Roman"/>
          <w:sz w:val="24"/>
          <w:szCs w:val="24"/>
          <w:u w:val="single"/>
        </w:rPr>
      </w:pPr>
    </w:p>
    <w:p w:rsidR="00227848" w:rsidRPr="00757574" w:rsidRDefault="00550520" w:rsidP="00CD2224">
      <w:pPr>
        <w:spacing w:after="0" w:line="240" w:lineRule="auto"/>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rPr>
        <w:t>FRANCINE THORNTON BOONE ESQUIRE</w:t>
      </w:r>
    </w:p>
    <w:p w:rsidR="00227848" w:rsidRPr="00757574" w:rsidRDefault="00550520" w:rsidP="00CD2224">
      <w:pPr>
        <w:spacing w:after="0" w:line="240" w:lineRule="auto"/>
        <w:rPr>
          <w:rFonts w:ascii="Times New Roman" w:hAnsi="Times New Roman" w:cs="Times New Roman"/>
          <w:sz w:val="24"/>
          <w:szCs w:val="24"/>
        </w:rPr>
      </w:pPr>
      <w:r>
        <w:rPr>
          <w:rFonts w:ascii="Times New Roman" w:hAnsi="Times New Roman" w:cs="Times New Roman"/>
          <w:sz w:val="24"/>
          <w:szCs w:val="24"/>
        </w:rPr>
        <w:t>SBG MANAGEMENT SERVICES I</w:t>
      </w:r>
      <w:r w:rsidR="00CD2224" w:rsidRPr="00757574">
        <w:rPr>
          <w:rFonts w:ascii="Times New Roman" w:hAnsi="Times New Roman" w:cs="Times New Roman"/>
          <w:sz w:val="24"/>
          <w:szCs w:val="24"/>
        </w:rPr>
        <w:t>NC</w:t>
      </w:r>
    </w:p>
    <w:p w:rsidR="002A63F9" w:rsidRPr="00757574" w:rsidRDefault="00550520" w:rsidP="00CD2224">
      <w:pPr>
        <w:spacing w:after="0" w:line="240" w:lineRule="auto"/>
        <w:rPr>
          <w:rFonts w:ascii="Times New Roman" w:hAnsi="Times New Roman" w:cs="Times New Roman"/>
          <w:sz w:val="24"/>
          <w:szCs w:val="24"/>
        </w:rPr>
      </w:pPr>
      <w:r>
        <w:rPr>
          <w:rFonts w:ascii="Times New Roman" w:hAnsi="Times New Roman" w:cs="Times New Roman"/>
          <w:sz w:val="24"/>
          <w:szCs w:val="24"/>
        </w:rPr>
        <w:t>PO</w:t>
      </w:r>
      <w:r w:rsidR="00CD2224" w:rsidRPr="00757574">
        <w:rPr>
          <w:rFonts w:ascii="Times New Roman" w:hAnsi="Times New Roman" w:cs="Times New Roman"/>
          <w:sz w:val="24"/>
          <w:szCs w:val="24"/>
        </w:rPr>
        <w:t xml:space="preserve"> BOX 549</w:t>
      </w:r>
    </w:p>
    <w:p w:rsidR="002A63F9" w:rsidRPr="00757574" w:rsidRDefault="00CD2224" w:rsidP="00CD2224">
      <w:pPr>
        <w:spacing w:after="0" w:line="240" w:lineRule="auto"/>
        <w:rPr>
          <w:rFonts w:ascii="Times New Roman" w:hAnsi="Times New Roman" w:cs="Times New Roman"/>
          <w:sz w:val="24"/>
          <w:szCs w:val="24"/>
        </w:rPr>
      </w:pPr>
      <w:r w:rsidRPr="00757574">
        <w:rPr>
          <w:rFonts w:ascii="Times New Roman" w:hAnsi="Times New Roman" w:cs="Times New Roman"/>
          <w:sz w:val="24"/>
          <w:szCs w:val="24"/>
        </w:rPr>
        <w:t>ABINGTON PA 19001</w:t>
      </w:r>
    </w:p>
    <w:p w:rsidR="002A63F9" w:rsidRPr="00757574" w:rsidRDefault="002A63F9" w:rsidP="00CD2224">
      <w:pPr>
        <w:spacing w:after="0" w:line="240" w:lineRule="auto"/>
        <w:rPr>
          <w:rFonts w:ascii="Times New Roman" w:hAnsi="Times New Roman" w:cs="Times New Roman"/>
          <w:sz w:val="24"/>
          <w:szCs w:val="24"/>
        </w:rPr>
      </w:pPr>
    </w:p>
    <w:p w:rsidR="002A63F9" w:rsidRPr="00757574" w:rsidRDefault="00CD2224" w:rsidP="00CD2224">
      <w:pPr>
        <w:spacing w:after="0" w:line="240" w:lineRule="auto"/>
        <w:rPr>
          <w:rFonts w:ascii="Times New Roman" w:hAnsi="Times New Roman" w:cs="Times New Roman"/>
          <w:sz w:val="24"/>
          <w:szCs w:val="24"/>
        </w:rPr>
      </w:pPr>
      <w:r w:rsidRPr="00757574">
        <w:rPr>
          <w:rFonts w:ascii="Times New Roman" w:hAnsi="Times New Roman" w:cs="Times New Roman"/>
          <w:sz w:val="24"/>
          <w:szCs w:val="24"/>
        </w:rPr>
        <w:t>LAURETO FARINAS ESQUIRE</w:t>
      </w:r>
    </w:p>
    <w:p w:rsidR="002A63F9" w:rsidRPr="00757574" w:rsidRDefault="00CD2224" w:rsidP="00CD2224">
      <w:pPr>
        <w:spacing w:after="0" w:line="240" w:lineRule="auto"/>
        <w:rPr>
          <w:rFonts w:ascii="Times New Roman" w:hAnsi="Times New Roman" w:cs="Times New Roman"/>
          <w:sz w:val="24"/>
          <w:szCs w:val="24"/>
        </w:rPr>
      </w:pPr>
      <w:r w:rsidRPr="00757574">
        <w:rPr>
          <w:rFonts w:ascii="Times New Roman" w:hAnsi="Times New Roman" w:cs="Times New Roman"/>
          <w:sz w:val="24"/>
          <w:szCs w:val="24"/>
        </w:rPr>
        <w:t>PHILADELPHIA GAS WORKS</w:t>
      </w:r>
    </w:p>
    <w:p w:rsidR="002A63F9" w:rsidRPr="00757574" w:rsidRDefault="00CD2224" w:rsidP="00CD2224">
      <w:pPr>
        <w:spacing w:after="0" w:line="240" w:lineRule="auto"/>
        <w:rPr>
          <w:rFonts w:ascii="Times New Roman" w:hAnsi="Times New Roman" w:cs="Times New Roman"/>
          <w:sz w:val="24"/>
          <w:szCs w:val="24"/>
        </w:rPr>
      </w:pPr>
      <w:r w:rsidRPr="00757574">
        <w:rPr>
          <w:rFonts w:ascii="Times New Roman" w:hAnsi="Times New Roman" w:cs="Times New Roman"/>
          <w:sz w:val="24"/>
          <w:szCs w:val="24"/>
        </w:rPr>
        <w:t>4</w:t>
      </w:r>
      <w:r w:rsidRPr="00757574">
        <w:rPr>
          <w:rFonts w:ascii="Times New Roman" w:hAnsi="Times New Roman" w:cs="Times New Roman"/>
          <w:sz w:val="24"/>
          <w:szCs w:val="24"/>
          <w:vertAlign w:val="superscript"/>
        </w:rPr>
        <w:t>TH</w:t>
      </w:r>
      <w:r>
        <w:rPr>
          <w:rFonts w:ascii="Times New Roman" w:hAnsi="Times New Roman" w:cs="Times New Roman"/>
          <w:sz w:val="24"/>
          <w:szCs w:val="24"/>
        </w:rPr>
        <w:t xml:space="preserve"> FL </w:t>
      </w:r>
      <w:r w:rsidRPr="00757574">
        <w:rPr>
          <w:rFonts w:ascii="Times New Roman" w:hAnsi="Times New Roman" w:cs="Times New Roman"/>
          <w:sz w:val="24"/>
          <w:szCs w:val="24"/>
        </w:rPr>
        <w:t>800 W</w:t>
      </w:r>
      <w:r w:rsidR="00550520">
        <w:rPr>
          <w:rFonts w:ascii="Times New Roman" w:hAnsi="Times New Roman" w:cs="Times New Roman"/>
          <w:sz w:val="24"/>
          <w:szCs w:val="24"/>
        </w:rPr>
        <w:t xml:space="preserve"> MONTGOMERY</w:t>
      </w:r>
      <w:r w:rsidRPr="00757574">
        <w:rPr>
          <w:rFonts w:ascii="Times New Roman" w:hAnsi="Times New Roman" w:cs="Times New Roman"/>
          <w:sz w:val="24"/>
          <w:szCs w:val="24"/>
        </w:rPr>
        <w:t>AVENUE</w:t>
      </w:r>
    </w:p>
    <w:p w:rsidR="002A63F9" w:rsidRPr="00757574" w:rsidRDefault="00CD2224" w:rsidP="00CD2224">
      <w:pPr>
        <w:spacing w:after="0" w:line="240" w:lineRule="auto"/>
        <w:rPr>
          <w:rFonts w:ascii="Times New Roman" w:hAnsi="Times New Roman" w:cs="Times New Roman"/>
          <w:sz w:val="24"/>
          <w:szCs w:val="24"/>
        </w:rPr>
      </w:pPr>
      <w:r w:rsidRPr="00757574">
        <w:rPr>
          <w:rFonts w:ascii="Times New Roman" w:hAnsi="Times New Roman" w:cs="Times New Roman"/>
          <w:sz w:val="24"/>
          <w:szCs w:val="24"/>
        </w:rPr>
        <w:t>PHILADELPHIA PA 19122</w:t>
      </w:r>
    </w:p>
    <w:p w:rsidR="006947BA" w:rsidRPr="00757574" w:rsidRDefault="006947BA" w:rsidP="00757574">
      <w:pPr>
        <w:spacing w:after="0" w:line="240" w:lineRule="auto"/>
        <w:ind w:firstLine="1440"/>
        <w:jc w:val="center"/>
        <w:rPr>
          <w:rFonts w:ascii="Times New Roman" w:hAnsi="Times New Roman" w:cs="Times New Roman"/>
          <w:sz w:val="24"/>
          <w:szCs w:val="24"/>
          <w:u w:val="single"/>
        </w:rPr>
      </w:pPr>
    </w:p>
    <w:p w:rsidR="006947BA" w:rsidRPr="00757574" w:rsidRDefault="006947BA" w:rsidP="00757574">
      <w:pPr>
        <w:spacing w:after="0" w:line="240" w:lineRule="auto"/>
        <w:ind w:firstLine="1440"/>
        <w:jc w:val="center"/>
        <w:rPr>
          <w:rFonts w:ascii="Times New Roman" w:hAnsi="Times New Roman" w:cs="Times New Roman"/>
          <w:sz w:val="24"/>
          <w:szCs w:val="24"/>
          <w:u w:val="single"/>
        </w:rPr>
      </w:pPr>
    </w:p>
    <w:sectPr w:rsidR="006947BA" w:rsidRPr="00757574" w:rsidSect="002527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63" w:rsidRDefault="00924A63" w:rsidP="00A76E5C">
      <w:pPr>
        <w:spacing w:after="0" w:line="240" w:lineRule="auto"/>
      </w:pPr>
      <w:r>
        <w:separator/>
      </w:r>
    </w:p>
  </w:endnote>
  <w:endnote w:type="continuationSeparator" w:id="0">
    <w:p w:rsidR="00924A63" w:rsidRDefault="00924A63" w:rsidP="00A7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AA" w:rsidRPr="00EB69A4" w:rsidRDefault="000139AA">
    <w:pPr>
      <w:pStyle w:val="Footer"/>
      <w:jc w:val="center"/>
      <w:rPr>
        <w:rFonts w:ascii="Times New Roman" w:hAnsi="Times New Roman" w:cs="Times New Roman"/>
        <w:sz w:val="20"/>
        <w:szCs w:val="20"/>
      </w:rPr>
    </w:pPr>
    <w:r w:rsidRPr="00EB69A4">
      <w:rPr>
        <w:rFonts w:ascii="Times New Roman" w:hAnsi="Times New Roman" w:cs="Times New Roman"/>
        <w:sz w:val="20"/>
        <w:szCs w:val="20"/>
      </w:rPr>
      <w:fldChar w:fldCharType="begin"/>
    </w:r>
    <w:r w:rsidRPr="00EB69A4">
      <w:rPr>
        <w:rFonts w:ascii="Times New Roman" w:hAnsi="Times New Roman" w:cs="Times New Roman"/>
        <w:sz w:val="20"/>
        <w:szCs w:val="20"/>
      </w:rPr>
      <w:instrText xml:space="preserve"> PAGE   \* MERGEFORMAT </w:instrText>
    </w:r>
    <w:r w:rsidRPr="00EB69A4">
      <w:rPr>
        <w:rFonts w:ascii="Times New Roman" w:hAnsi="Times New Roman" w:cs="Times New Roman"/>
        <w:sz w:val="20"/>
        <w:szCs w:val="20"/>
      </w:rPr>
      <w:fldChar w:fldCharType="separate"/>
    </w:r>
    <w:r w:rsidR="008F6B62">
      <w:rPr>
        <w:rFonts w:ascii="Times New Roman" w:hAnsi="Times New Roman" w:cs="Times New Roman"/>
        <w:noProof/>
        <w:sz w:val="20"/>
        <w:szCs w:val="20"/>
      </w:rPr>
      <w:t>26</w:t>
    </w:r>
    <w:r w:rsidRPr="00EB69A4">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224" w:rsidRPr="00EB69A4" w:rsidRDefault="00CD222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63" w:rsidRDefault="00924A63" w:rsidP="00A76E5C">
      <w:pPr>
        <w:spacing w:after="0" w:line="240" w:lineRule="auto"/>
      </w:pPr>
      <w:r>
        <w:separator/>
      </w:r>
    </w:p>
  </w:footnote>
  <w:footnote w:type="continuationSeparator" w:id="0">
    <w:p w:rsidR="00924A63" w:rsidRDefault="00924A63" w:rsidP="00A76E5C">
      <w:pPr>
        <w:spacing w:after="0" w:line="240" w:lineRule="auto"/>
      </w:pPr>
      <w:r>
        <w:continuationSeparator/>
      </w:r>
    </w:p>
  </w:footnote>
  <w:footnote w:id="1">
    <w:p w:rsidR="006E40C1" w:rsidRPr="00E01D51" w:rsidRDefault="006E40C1" w:rsidP="00A76E5C">
      <w:pPr>
        <w:pStyle w:val="FootnoteText"/>
        <w:rPr>
          <w:rFonts w:ascii="Times New Roman" w:hAnsi="Times New Roman"/>
        </w:rPr>
      </w:pPr>
      <w:r w:rsidRPr="00E01D51">
        <w:rPr>
          <w:rStyle w:val="FootnoteReference"/>
          <w:rFonts w:ascii="Times New Roman" w:hAnsi="Times New Roman"/>
        </w:rPr>
        <w:footnoteRef/>
      </w:r>
      <w:r w:rsidRPr="00E01D51">
        <w:rPr>
          <w:rFonts w:ascii="Times New Roman" w:hAnsi="Times New Roman"/>
        </w:rPr>
        <w:t xml:space="preserve"> </w:t>
      </w:r>
      <w:r>
        <w:rPr>
          <w:rFonts w:ascii="Times New Roman" w:hAnsi="Times New Roman"/>
        </w:rPr>
        <w:tab/>
      </w:r>
      <w:r w:rsidRPr="00E01D51">
        <w:rPr>
          <w:rFonts w:ascii="Times New Roman" w:hAnsi="Times New Roman"/>
        </w:rPr>
        <w:t>The granting of this Joint Motion rendered Respondent’s Motion for Reconsideration moot.</w:t>
      </w:r>
    </w:p>
  </w:footnote>
  <w:footnote w:id="2">
    <w:p w:rsidR="006E40C1" w:rsidRPr="00C8434E" w:rsidRDefault="006E40C1" w:rsidP="00A76E5C">
      <w:pPr>
        <w:pStyle w:val="FootnoteText"/>
        <w:rPr>
          <w:rFonts w:ascii="Times New Roman" w:hAnsi="Times New Roman" w:cs="Times New Roman"/>
        </w:rPr>
      </w:pPr>
      <w:r w:rsidRPr="00C8434E">
        <w:rPr>
          <w:rStyle w:val="FootnoteReference"/>
          <w:rFonts w:ascii="Times New Roman" w:hAnsi="Times New Roman" w:cs="Times New Roman"/>
        </w:rPr>
        <w:footnoteRef/>
      </w:r>
      <w:r w:rsidRPr="00C8434E">
        <w:rPr>
          <w:rFonts w:ascii="Times New Roman" w:hAnsi="Times New Roman" w:cs="Times New Roman"/>
        </w:rPr>
        <w:t xml:space="preserve"> </w:t>
      </w:r>
      <w:r>
        <w:rPr>
          <w:rFonts w:ascii="Times New Roman" w:hAnsi="Times New Roman" w:cs="Times New Roman"/>
        </w:rPr>
        <w:tab/>
      </w:r>
      <w:r w:rsidRPr="00C8434E">
        <w:rPr>
          <w:rFonts w:ascii="Times New Roman" w:hAnsi="Times New Roman" w:cs="Times New Roman"/>
        </w:rPr>
        <w:t>May 25, 2014 fell on a Sunday and May 26, 2014 was a holiday.</w:t>
      </w:r>
    </w:p>
  </w:footnote>
  <w:footnote w:id="3">
    <w:p w:rsidR="00370326" w:rsidRDefault="00370326">
      <w:pPr>
        <w:pStyle w:val="FootnoteText"/>
      </w:pPr>
      <w:r>
        <w:rPr>
          <w:rStyle w:val="FootnoteReference"/>
        </w:rPr>
        <w:footnoteRef/>
      </w:r>
      <w:r>
        <w:t xml:space="preserve"> </w:t>
      </w:r>
      <w:r>
        <w:tab/>
      </w:r>
      <w:r w:rsidRPr="00370326">
        <w:rPr>
          <w:rFonts w:ascii="Times New Roman" w:hAnsi="Times New Roman" w:cs="Times New Roman"/>
        </w:rPr>
        <w:t xml:space="preserve">For the purpose of discussion and disposition, Complainants Set II-25 has been taken out of order and will be addressed in conjunction with Complainants Set II-5 </w:t>
      </w:r>
      <w:r w:rsidR="00221079">
        <w:rPr>
          <w:rFonts w:ascii="Times New Roman" w:hAnsi="Times New Roman" w:cs="Times New Roman"/>
        </w:rPr>
        <w:t xml:space="preserve">based on the content of these interrogatories and </w:t>
      </w:r>
      <w:r w:rsidRPr="00370326">
        <w:rPr>
          <w:rFonts w:ascii="Times New Roman" w:hAnsi="Times New Roman" w:cs="Times New Roman"/>
        </w:rPr>
        <w:t xml:space="preserve"> the information contained in Exhibit “B”/CD#2.</w:t>
      </w:r>
    </w:p>
  </w:footnote>
  <w:footnote w:id="4">
    <w:p w:rsidR="00C56AD8" w:rsidRDefault="00C56AD8">
      <w:pPr>
        <w:pStyle w:val="FootnoteText"/>
      </w:pPr>
      <w:r>
        <w:rPr>
          <w:rStyle w:val="FootnoteReference"/>
        </w:rPr>
        <w:footnoteRef/>
      </w:r>
      <w:r>
        <w:t xml:space="preserve"> </w:t>
      </w:r>
      <w:r w:rsidR="00520AF1">
        <w:tab/>
      </w:r>
      <w:r w:rsidR="00520AF1" w:rsidRPr="00520AF1">
        <w:rPr>
          <w:rFonts w:ascii="Times New Roman" w:hAnsi="Times New Roman" w:cs="Times New Roman"/>
        </w:rPr>
        <w:t>The Motion for Sanctions is unclear as to what kind of notices the Complainants are referring to.</w:t>
      </w:r>
    </w:p>
  </w:footnote>
  <w:footnote w:id="5">
    <w:p w:rsidR="006E40C1" w:rsidRDefault="006E40C1">
      <w:pPr>
        <w:pStyle w:val="FootnoteText"/>
      </w:pPr>
      <w:r>
        <w:rPr>
          <w:rStyle w:val="FootnoteReference"/>
        </w:rPr>
        <w:footnoteRef/>
      </w:r>
      <w:r>
        <w:t xml:space="preserve"> </w:t>
      </w:r>
      <w:r>
        <w:tab/>
      </w:r>
      <w:r w:rsidRPr="008156BE">
        <w:rPr>
          <w:rFonts w:ascii="Times New Roman" w:hAnsi="Times New Roman" w:cs="Times New Roman"/>
        </w:rPr>
        <w:t xml:space="preserve">I note that in their Motion for Sanctions regarding </w:t>
      </w:r>
      <w:r w:rsidRPr="008156BE">
        <w:rPr>
          <w:rFonts w:ascii="Times New Roman" w:eastAsia="Times New Roman" w:hAnsi="Times New Roman" w:cs="Times New Roman"/>
        </w:rPr>
        <w:t xml:space="preserve">Complainants’ Set II-11, 12, 13, the Complainants refer to “a list of failures and missing information on Exhibit “B”/CD # 2.” </w:t>
      </w:r>
      <w:r>
        <w:rPr>
          <w:rFonts w:ascii="Times New Roman" w:eastAsia="Times New Roman" w:hAnsi="Times New Roman" w:cs="Times New Roman"/>
        </w:rPr>
        <w:t xml:space="preserve">  However, </w:t>
      </w:r>
      <w:r w:rsidRPr="008156BE">
        <w:rPr>
          <w:rFonts w:ascii="Times New Roman" w:eastAsia="Times New Roman" w:hAnsi="Times New Roman" w:cs="Times New Roman"/>
        </w:rPr>
        <w:t>Exhibit “B”/CD # 2</w:t>
      </w:r>
      <w:r>
        <w:rPr>
          <w:rFonts w:ascii="Times New Roman" w:eastAsia="Times New Roman" w:hAnsi="Times New Roman" w:cs="Times New Roman"/>
        </w:rPr>
        <w:t xml:space="preserve"> contains no allegations specifically pertaining or relating to </w:t>
      </w:r>
      <w:r w:rsidRPr="008156BE">
        <w:rPr>
          <w:rFonts w:ascii="Times New Roman" w:eastAsia="Times New Roman" w:hAnsi="Times New Roman" w:cs="Times New Roman"/>
        </w:rPr>
        <w:t>Complainants’ Set II-11, 12, 13</w:t>
      </w:r>
      <w:r>
        <w:rPr>
          <w:rFonts w:ascii="Times New Roman" w:eastAsia="Times New Roman" w:hAnsi="Times New Roman" w:cs="Times New Roman"/>
        </w:rPr>
        <w:t>.</w:t>
      </w:r>
    </w:p>
  </w:footnote>
  <w:footnote w:id="6">
    <w:p w:rsidR="006E40C1" w:rsidRDefault="006E40C1">
      <w:pPr>
        <w:pStyle w:val="FootnoteText"/>
      </w:pPr>
      <w:r>
        <w:rPr>
          <w:rStyle w:val="FootnoteReference"/>
        </w:rPr>
        <w:footnoteRef/>
      </w:r>
      <w:r>
        <w:t xml:space="preserve"> </w:t>
      </w:r>
      <w:r>
        <w:tab/>
      </w:r>
      <w:r w:rsidRPr="000729C8">
        <w:rPr>
          <w:rFonts w:ascii="Times New Roman" w:hAnsi="Times New Roman" w:cs="Times New Roman"/>
        </w:rPr>
        <w:t xml:space="preserve">Complainants Set II-23, 24 and 27 are not mentioned anywhere in </w:t>
      </w:r>
      <w:r w:rsidRPr="000729C8">
        <w:rPr>
          <w:rFonts w:ascii="Times New Roman" w:eastAsia="Times New Roman" w:hAnsi="Times New Roman" w:cs="Times New Roman"/>
        </w:rPr>
        <w:t xml:space="preserve">Exhibit “B”/CD#2.  </w:t>
      </w:r>
      <w:r w:rsidRPr="000729C8">
        <w:rPr>
          <w:rFonts w:ascii="Times New Roman" w:hAnsi="Times New Roman" w:cs="Times New Roman"/>
        </w:rPr>
        <w:t xml:space="preserve">While Complainants Set II-22 is mentioned in the heading of a spreadsheet (along with Complainants Set II-17, 18, 19, and 36 in the context of late payment charges),  it is not clear how the spreadsheet reflects missing information concerning communications </w:t>
      </w:r>
      <w:r w:rsidRPr="000729C8">
        <w:rPr>
          <w:rFonts w:ascii="Times New Roman" w:eastAsia="ヒラギノ角ゴ Pro W3" w:hAnsi="Times New Roman" w:cs="Times New Roman"/>
        </w:rPr>
        <w:t xml:space="preserve">made in connection with </w:t>
      </w:r>
      <w:r w:rsidRPr="000729C8">
        <w:rPr>
          <w:rFonts w:ascii="Times New Roman" w:eastAsia="ヒラギノ角ゴ Pro W3" w:hAnsi="Times New Roman" w:cs="Times New Roman"/>
          <w:u w:val="single"/>
        </w:rPr>
        <w:t>the collection of</w:t>
      </w:r>
      <w:r w:rsidRPr="000729C8">
        <w:rPr>
          <w:rFonts w:ascii="Times New Roman" w:eastAsia="ヒラギノ角ゴ Pro W3" w:hAnsi="Times New Roman" w:cs="Times New Roman"/>
        </w:rPr>
        <w:t xml:space="preserve"> Complainants’ Customer Accounts, which is the topic of Complainants Set II-22.</w:t>
      </w:r>
    </w:p>
  </w:footnote>
  <w:footnote w:id="7">
    <w:p w:rsidR="006E40C1" w:rsidRDefault="006E40C1">
      <w:pPr>
        <w:pStyle w:val="FootnoteText"/>
        <w:rPr>
          <w:rFonts w:ascii="Times New Roman" w:hAnsi="Times New Roman" w:cs="Times New Roman"/>
        </w:rPr>
      </w:pPr>
      <w:r>
        <w:rPr>
          <w:rStyle w:val="FootnoteReference"/>
        </w:rPr>
        <w:footnoteRef/>
      </w:r>
      <w:r>
        <w:t xml:space="preserve">  </w:t>
      </w:r>
      <w:r>
        <w:tab/>
      </w:r>
      <w:r w:rsidRPr="00F47A3C">
        <w:rPr>
          <w:rFonts w:ascii="Times New Roman" w:hAnsi="Times New Roman" w:cs="Times New Roman"/>
        </w:rPr>
        <w:t>I take this opportunity to remind the Respondent that pursuant to Commission regul</w:t>
      </w:r>
      <w:r>
        <w:rPr>
          <w:rFonts w:ascii="Times New Roman" w:hAnsi="Times New Roman" w:cs="Times New Roman"/>
        </w:rPr>
        <w:t>ations regarding discovery only</w:t>
      </w:r>
      <w:r w:rsidRPr="00F47A3C">
        <w:rPr>
          <w:rFonts w:ascii="Times New Roman" w:hAnsi="Times New Roman" w:cs="Times New Roman"/>
        </w:rPr>
        <w:t xml:space="preserve"> a “full and complete” answer</w:t>
      </w:r>
      <w:r>
        <w:rPr>
          <w:rFonts w:ascii="Times New Roman" w:hAnsi="Times New Roman" w:cs="Times New Roman"/>
        </w:rPr>
        <w:t xml:space="preserve"> is an</w:t>
      </w:r>
      <w:r w:rsidRPr="00F47A3C">
        <w:rPr>
          <w:rFonts w:ascii="Times New Roman" w:hAnsi="Times New Roman" w:cs="Times New Roman"/>
        </w:rPr>
        <w:t xml:space="preserve"> “adequate” answer to an in</w:t>
      </w:r>
      <w:r w:rsidR="00CD2224">
        <w:rPr>
          <w:rFonts w:ascii="Times New Roman" w:hAnsi="Times New Roman" w:cs="Times New Roman"/>
        </w:rPr>
        <w:t>terrogatory.  See 52 Pa. Code § </w:t>
      </w:r>
      <w:r w:rsidRPr="00F47A3C">
        <w:rPr>
          <w:rFonts w:ascii="Times New Roman" w:hAnsi="Times New Roman" w:cs="Times New Roman"/>
        </w:rPr>
        <w:t>5.</w:t>
      </w:r>
      <w:r w:rsidRPr="001007EC">
        <w:rPr>
          <w:rFonts w:ascii="Times New Roman" w:hAnsi="Times New Roman" w:cs="Times New Roman"/>
        </w:rPr>
        <w:t xml:space="preserve">342(a)(4). </w:t>
      </w:r>
    </w:p>
    <w:p w:rsidR="00CD2224" w:rsidRPr="001007EC" w:rsidRDefault="00CD2224">
      <w:pPr>
        <w:pStyle w:val="FootnoteText"/>
        <w:rPr>
          <w:rFonts w:ascii="Times New Roman" w:hAnsi="Times New Roman" w:cs="Times New Roman"/>
        </w:rPr>
      </w:pPr>
    </w:p>
  </w:footnote>
  <w:footnote w:id="8">
    <w:p w:rsidR="001007EC" w:rsidRPr="001007EC" w:rsidRDefault="001007EC">
      <w:pPr>
        <w:pStyle w:val="FootnoteText"/>
        <w:rPr>
          <w:rFonts w:ascii="Times New Roman" w:hAnsi="Times New Roman" w:cs="Times New Roman"/>
        </w:rPr>
      </w:pPr>
      <w:r w:rsidRPr="001007EC">
        <w:rPr>
          <w:rStyle w:val="FootnoteReference"/>
          <w:rFonts w:ascii="Times New Roman" w:hAnsi="Times New Roman" w:cs="Times New Roman"/>
        </w:rPr>
        <w:footnoteRef/>
      </w:r>
      <w:r w:rsidRPr="001007EC">
        <w:rPr>
          <w:rFonts w:ascii="Times New Roman" w:hAnsi="Times New Roman" w:cs="Times New Roman"/>
        </w:rPr>
        <w:t xml:space="preserve"> </w:t>
      </w:r>
      <w:r w:rsidRPr="001007EC">
        <w:rPr>
          <w:rFonts w:ascii="Times New Roman" w:hAnsi="Times New Roman" w:cs="Times New Roman"/>
        </w:rPr>
        <w:tab/>
        <w:t>It is unclear whether or not a 36</w:t>
      </w:r>
      <w:r w:rsidRPr="001007EC">
        <w:rPr>
          <w:rFonts w:ascii="Times New Roman" w:hAnsi="Times New Roman" w:cs="Times New Roman"/>
          <w:vertAlign w:val="superscript"/>
        </w:rPr>
        <w:t>th</w:t>
      </w:r>
      <w:r w:rsidRPr="001007EC">
        <w:rPr>
          <w:rFonts w:ascii="Times New Roman" w:hAnsi="Times New Roman" w:cs="Times New Roman"/>
        </w:rPr>
        <w:t xml:space="preserve"> SA exists.  Neither party has specified this SA</w:t>
      </w:r>
      <w:r w:rsidR="00C56AD8">
        <w:rPr>
          <w:rFonts w:ascii="Times New Roman" w:hAnsi="Times New Roman" w:cs="Times New Roman"/>
        </w:rPr>
        <w:t>’s number</w:t>
      </w:r>
      <w:r w:rsidRPr="001007EC">
        <w:rPr>
          <w:rFonts w:ascii="Times New Roman" w:hAnsi="Times New Roman" w:cs="Times New Roman"/>
        </w:rPr>
        <w:t>.</w:t>
      </w:r>
    </w:p>
  </w:footnote>
  <w:footnote w:id="9">
    <w:p w:rsidR="00CD2224" w:rsidRDefault="00CD2224">
      <w:pPr>
        <w:pStyle w:val="FootnoteText"/>
        <w:rPr>
          <w:rFonts w:ascii="Times New Roman" w:hAnsi="Times New Roman" w:cs="Times New Roman"/>
        </w:rPr>
      </w:pPr>
    </w:p>
    <w:p w:rsidR="006E40C1" w:rsidRDefault="006E40C1">
      <w:pPr>
        <w:pStyle w:val="FootnoteText"/>
      </w:pPr>
      <w:r w:rsidRPr="00F47A3C">
        <w:rPr>
          <w:rStyle w:val="FootnoteReference"/>
          <w:rFonts w:ascii="Times New Roman" w:hAnsi="Times New Roman" w:cs="Times New Roman"/>
        </w:rPr>
        <w:footnoteRef/>
      </w:r>
      <w:r w:rsidRPr="00F47A3C">
        <w:rPr>
          <w:rFonts w:ascii="Times New Roman" w:hAnsi="Times New Roman" w:cs="Times New Roman"/>
        </w:rPr>
        <w:t xml:space="preserve"> </w:t>
      </w:r>
      <w:r>
        <w:rPr>
          <w:rFonts w:ascii="Times New Roman" w:hAnsi="Times New Roman" w:cs="Times New Roman"/>
        </w:rPr>
        <w:tab/>
      </w:r>
      <w:r w:rsidRPr="00F47A3C">
        <w:rPr>
          <w:rFonts w:ascii="Times New Roman" w:hAnsi="Times New Roman" w:cs="Times New Roman"/>
        </w:rPr>
        <w:t>Exhibit “B”/CD#2 mentions Complainants Set II-36 only as part of the heading “PGW Interrogatories Set II 17, 18, 191, 22, &amp; 36 – Missing Data” pertaining to spreadsheet of information on various accounts, 35-36 SAs, accompanying Meter Nos. and LPC Calculation Date Ranges.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E33C5"/>
    <w:multiLevelType w:val="hybridMultilevel"/>
    <w:tmpl w:val="8D3E2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5C"/>
    <w:rsid w:val="000139AA"/>
    <w:rsid w:val="00043BE3"/>
    <w:rsid w:val="000729C8"/>
    <w:rsid w:val="00083630"/>
    <w:rsid w:val="000B469D"/>
    <w:rsid w:val="000F216A"/>
    <w:rsid w:val="001007EC"/>
    <w:rsid w:val="00126E88"/>
    <w:rsid w:val="001B42EB"/>
    <w:rsid w:val="001F603C"/>
    <w:rsid w:val="00215F19"/>
    <w:rsid w:val="00217678"/>
    <w:rsid w:val="00221079"/>
    <w:rsid w:val="00227848"/>
    <w:rsid w:val="002527D8"/>
    <w:rsid w:val="00267A82"/>
    <w:rsid w:val="00280616"/>
    <w:rsid w:val="002A05AA"/>
    <w:rsid w:val="002A63F9"/>
    <w:rsid w:val="002B0042"/>
    <w:rsid w:val="002D0FC2"/>
    <w:rsid w:val="002E52AC"/>
    <w:rsid w:val="002F11EA"/>
    <w:rsid w:val="00301E28"/>
    <w:rsid w:val="00305D33"/>
    <w:rsid w:val="00347D72"/>
    <w:rsid w:val="00357EE4"/>
    <w:rsid w:val="00370326"/>
    <w:rsid w:val="003760B2"/>
    <w:rsid w:val="00384500"/>
    <w:rsid w:val="003D7647"/>
    <w:rsid w:val="003F04BE"/>
    <w:rsid w:val="00430998"/>
    <w:rsid w:val="00442E04"/>
    <w:rsid w:val="00446D27"/>
    <w:rsid w:val="00462749"/>
    <w:rsid w:val="00477D77"/>
    <w:rsid w:val="00496420"/>
    <w:rsid w:val="004C60AF"/>
    <w:rsid w:val="005118ED"/>
    <w:rsid w:val="00520AF1"/>
    <w:rsid w:val="005253C2"/>
    <w:rsid w:val="00535928"/>
    <w:rsid w:val="00550520"/>
    <w:rsid w:val="00560281"/>
    <w:rsid w:val="005E7A74"/>
    <w:rsid w:val="00626FEF"/>
    <w:rsid w:val="0067161F"/>
    <w:rsid w:val="006947BA"/>
    <w:rsid w:val="006E40C1"/>
    <w:rsid w:val="00757574"/>
    <w:rsid w:val="007E1A9A"/>
    <w:rsid w:val="008156BE"/>
    <w:rsid w:val="008431CE"/>
    <w:rsid w:val="008B2220"/>
    <w:rsid w:val="008B7CA0"/>
    <w:rsid w:val="008D608A"/>
    <w:rsid w:val="008F6B62"/>
    <w:rsid w:val="009227E6"/>
    <w:rsid w:val="00924A63"/>
    <w:rsid w:val="00993A62"/>
    <w:rsid w:val="009D450A"/>
    <w:rsid w:val="009D5466"/>
    <w:rsid w:val="00A13F9A"/>
    <w:rsid w:val="00A25091"/>
    <w:rsid w:val="00A270A5"/>
    <w:rsid w:val="00A364CD"/>
    <w:rsid w:val="00A4400E"/>
    <w:rsid w:val="00A64DCB"/>
    <w:rsid w:val="00A76E5C"/>
    <w:rsid w:val="00A85876"/>
    <w:rsid w:val="00A9415E"/>
    <w:rsid w:val="00AB744E"/>
    <w:rsid w:val="00AC1313"/>
    <w:rsid w:val="00AC4791"/>
    <w:rsid w:val="00BB081D"/>
    <w:rsid w:val="00C02792"/>
    <w:rsid w:val="00C33A5E"/>
    <w:rsid w:val="00C56AD8"/>
    <w:rsid w:val="00C65D18"/>
    <w:rsid w:val="00C85479"/>
    <w:rsid w:val="00CD2224"/>
    <w:rsid w:val="00CD522E"/>
    <w:rsid w:val="00D62668"/>
    <w:rsid w:val="00DE2530"/>
    <w:rsid w:val="00E00F08"/>
    <w:rsid w:val="00E45785"/>
    <w:rsid w:val="00E75E0D"/>
    <w:rsid w:val="00E924D6"/>
    <w:rsid w:val="00EA4877"/>
    <w:rsid w:val="00EB69A4"/>
    <w:rsid w:val="00EF0C07"/>
    <w:rsid w:val="00F11BD8"/>
    <w:rsid w:val="00F26131"/>
    <w:rsid w:val="00F314F9"/>
    <w:rsid w:val="00F47A3C"/>
    <w:rsid w:val="00F761E6"/>
    <w:rsid w:val="00F909EF"/>
    <w:rsid w:val="00F97FCB"/>
    <w:rsid w:val="00FD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E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E5C"/>
    <w:rPr>
      <w:sz w:val="20"/>
      <w:szCs w:val="20"/>
    </w:rPr>
  </w:style>
  <w:style w:type="character" w:styleId="FootnoteReference">
    <w:name w:val="footnote reference"/>
    <w:semiHidden/>
    <w:unhideWhenUsed/>
    <w:rsid w:val="00A76E5C"/>
    <w:rPr>
      <w:vertAlign w:val="superscript"/>
    </w:rPr>
  </w:style>
  <w:style w:type="paragraph" w:styleId="ListParagraph">
    <w:name w:val="List Paragraph"/>
    <w:basedOn w:val="Normal"/>
    <w:uiPriority w:val="34"/>
    <w:qFormat/>
    <w:rsid w:val="00A76E5C"/>
    <w:pPr>
      <w:spacing w:after="0" w:line="36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E5C"/>
  </w:style>
  <w:style w:type="character" w:styleId="CommentReference">
    <w:name w:val="annotation reference"/>
    <w:basedOn w:val="DefaultParagraphFont"/>
    <w:uiPriority w:val="99"/>
    <w:semiHidden/>
    <w:unhideWhenUsed/>
    <w:rsid w:val="00BB081D"/>
    <w:rPr>
      <w:sz w:val="16"/>
      <w:szCs w:val="16"/>
    </w:rPr>
  </w:style>
  <w:style w:type="paragraph" w:styleId="CommentText">
    <w:name w:val="annotation text"/>
    <w:basedOn w:val="Normal"/>
    <w:link w:val="CommentTextChar"/>
    <w:uiPriority w:val="99"/>
    <w:semiHidden/>
    <w:unhideWhenUsed/>
    <w:rsid w:val="00BB081D"/>
    <w:pPr>
      <w:spacing w:line="240" w:lineRule="auto"/>
    </w:pPr>
    <w:rPr>
      <w:sz w:val="20"/>
      <w:szCs w:val="20"/>
    </w:rPr>
  </w:style>
  <w:style w:type="character" w:customStyle="1" w:styleId="CommentTextChar">
    <w:name w:val="Comment Text Char"/>
    <w:basedOn w:val="DefaultParagraphFont"/>
    <w:link w:val="CommentText"/>
    <w:uiPriority w:val="99"/>
    <w:semiHidden/>
    <w:rsid w:val="00BB081D"/>
    <w:rPr>
      <w:sz w:val="20"/>
      <w:szCs w:val="20"/>
    </w:rPr>
  </w:style>
  <w:style w:type="paragraph" w:styleId="CommentSubject">
    <w:name w:val="annotation subject"/>
    <w:basedOn w:val="CommentText"/>
    <w:next w:val="CommentText"/>
    <w:link w:val="CommentSubjectChar"/>
    <w:uiPriority w:val="99"/>
    <w:semiHidden/>
    <w:unhideWhenUsed/>
    <w:rsid w:val="00BB081D"/>
    <w:rPr>
      <w:b/>
      <w:bCs/>
    </w:rPr>
  </w:style>
  <w:style w:type="character" w:customStyle="1" w:styleId="CommentSubjectChar">
    <w:name w:val="Comment Subject Char"/>
    <w:basedOn w:val="CommentTextChar"/>
    <w:link w:val="CommentSubject"/>
    <w:uiPriority w:val="99"/>
    <w:semiHidden/>
    <w:rsid w:val="00BB081D"/>
    <w:rPr>
      <w:b/>
      <w:bCs/>
      <w:sz w:val="20"/>
      <w:szCs w:val="20"/>
    </w:rPr>
  </w:style>
  <w:style w:type="paragraph" w:styleId="BalloonText">
    <w:name w:val="Balloon Text"/>
    <w:basedOn w:val="Normal"/>
    <w:link w:val="BalloonTextChar"/>
    <w:uiPriority w:val="99"/>
    <w:semiHidden/>
    <w:unhideWhenUsed/>
    <w:rsid w:val="00BB0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1D"/>
    <w:rPr>
      <w:rFonts w:ascii="Tahoma" w:hAnsi="Tahoma" w:cs="Tahoma"/>
      <w:sz w:val="16"/>
      <w:szCs w:val="16"/>
    </w:rPr>
  </w:style>
  <w:style w:type="paragraph" w:customStyle="1" w:styleId="ParaTab1">
    <w:name w:val="ParaTab 1"/>
    <w:rsid w:val="008D608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6947BA"/>
    <w:pPr>
      <w:spacing w:after="0" w:line="240" w:lineRule="auto"/>
    </w:pPr>
  </w:style>
  <w:style w:type="paragraph" w:styleId="Header">
    <w:name w:val="header"/>
    <w:basedOn w:val="Normal"/>
    <w:link w:val="HeaderChar"/>
    <w:uiPriority w:val="99"/>
    <w:unhideWhenUsed/>
    <w:rsid w:val="00EB6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E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E5C"/>
    <w:rPr>
      <w:sz w:val="20"/>
      <w:szCs w:val="20"/>
    </w:rPr>
  </w:style>
  <w:style w:type="character" w:styleId="FootnoteReference">
    <w:name w:val="footnote reference"/>
    <w:semiHidden/>
    <w:unhideWhenUsed/>
    <w:rsid w:val="00A76E5C"/>
    <w:rPr>
      <w:vertAlign w:val="superscript"/>
    </w:rPr>
  </w:style>
  <w:style w:type="paragraph" w:styleId="ListParagraph">
    <w:name w:val="List Paragraph"/>
    <w:basedOn w:val="Normal"/>
    <w:uiPriority w:val="34"/>
    <w:qFormat/>
    <w:rsid w:val="00A76E5C"/>
    <w:pPr>
      <w:spacing w:after="0" w:line="36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E5C"/>
  </w:style>
  <w:style w:type="character" w:styleId="CommentReference">
    <w:name w:val="annotation reference"/>
    <w:basedOn w:val="DefaultParagraphFont"/>
    <w:uiPriority w:val="99"/>
    <w:semiHidden/>
    <w:unhideWhenUsed/>
    <w:rsid w:val="00BB081D"/>
    <w:rPr>
      <w:sz w:val="16"/>
      <w:szCs w:val="16"/>
    </w:rPr>
  </w:style>
  <w:style w:type="paragraph" w:styleId="CommentText">
    <w:name w:val="annotation text"/>
    <w:basedOn w:val="Normal"/>
    <w:link w:val="CommentTextChar"/>
    <w:uiPriority w:val="99"/>
    <w:semiHidden/>
    <w:unhideWhenUsed/>
    <w:rsid w:val="00BB081D"/>
    <w:pPr>
      <w:spacing w:line="240" w:lineRule="auto"/>
    </w:pPr>
    <w:rPr>
      <w:sz w:val="20"/>
      <w:szCs w:val="20"/>
    </w:rPr>
  </w:style>
  <w:style w:type="character" w:customStyle="1" w:styleId="CommentTextChar">
    <w:name w:val="Comment Text Char"/>
    <w:basedOn w:val="DefaultParagraphFont"/>
    <w:link w:val="CommentText"/>
    <w:uiPriority w:val="99"/>
    <w:semiHidden/>
    <w:rsid w:val="00BB081D"/>
    <w:rPr>
      <w:sz w:val="20"/>
      <w:szCs w:val="20"/>
    </w:rPr>
  </w:style>
  <w:style w:type="paragraph" w:styleId="CommentSubject">
    <w:name w:val="annotation subject"/>
    <w:basedOn w:val="CommentText"/>
    <w:next w:val="CommentText"/>
    <w:link w:val="CommentSubjectChar"/>
    <w:uiPriority w:val="99"/>
    <w:semiHidden/>
    <w:unhideWhenUsed/>
    <w:rsid w:val="00BB081D"/>
    <w:rPr>
      <w:b/>
      <w:bCs/>
    </w:rPr>
  </w:style>
  <w:style w:type="character" w:customStyle="1" w:styleId="CommentSubjectChar">
    <w:name w:val="Comment Subject Char"/>
    <w:basedOn w:val="CommentTextChar"/>
    <w:link w:val="CommentSubject"/>
    <w:uiPriority w:val="99"/>
    <w:semiHidden/>
    <w:rsid w:val="00BB081D"/>
    <w:rPr>
      <w:b/>
      <w:bCs/>
      <w:sz w:val="20"/>
      <w:szCs w:val="20"/>
    </w:rPr>
  </w:style>
  <w:style w:type="paragraph" w:styleId="BalloonText">
    <w:name w:val="Balloon Text"/>
    <w:basedOn w:val="Normal"/>
    <w:link w:val="BalloonTextChar"/>
    <w:uiPriority w:val="99"/>
    <w:semiHidden/>
    <w:unhideWhenUsed/>
    <w:rsid w:val="00BB0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1D"/>
    <w:rPr>
      <w:rFonts w:ascii="Tahoma" w:hAnsi="Tahoma" w:cs="Tahoma"/>
      <w:sz w:val="16"/>
      <w:szCs w:val="16"/>
    </w:rPr>
  </w:style>
  <w:style w:type="paragraph" w:customStyle="1" w:styleId="ParaTab1">
    <w:name w:val="ParaTab 1"/>
    <w:rsid w:val="008D608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6947BA"/>
    <w:pPr>
      <w:spacing w:after="0" w:line="240" w:lineRule="auto"/>
    </w:pPr>
  </w:style>
  <w:style w:type="paragraph" w:styleId="Header">
    <w:name w:val="header"/>
    <w:basedOn w:val="Normal"/>
    <w:link w:val="HeaderChar"/>
    <w:uiPriority w:val="99"/>
    <w:unhideWhenUsed/>
    <w:rsid w:val="00EB6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A40E6-50A5-402B-A21D-574E0C07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8043</Words>
  <Characters>45848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6</cp:revision>
  <dcterms:created xsi:type="dcterms:W3CDTF">2014-08-21T16:24:00Z</dcterms:created>
  <dcterms:modified xsi:type="dcterms:W3CDTF">2014-08-21T18:21:00Z</dcterms:modified>
</cp:coreProperties>
</file>