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E22703" w:rsidRDefault="006D33B5" w:rsidP="00E22703">
      <w:pPr>
        <w:jc w:val="center"/>
        <w:rPr>
          <w:b/>
          <w:bCs/>
        </w:rPr>
      </w:pPr>
      <w:r w:rsidRPr="00E22703">
        <w:rPr>
          <w:b/>
          <w:bCs/>
        </w:rPr>
        <w:t>BEFORE THE</w:t>
      </w:r>
    </w:p>
    <w:p w:rsidR="006D33B5" w:rsidRDefault="006D33B5" w:rsidP="00E22703">
      <w:pPr>
        <w:jc w:val="center"/>
        <w:rPr>
          <w:b/>
          <w:bCs/>
        </w:rPr>
      </w:pPr>
      <w:r w:rsidRPr="00E22703">
        <w:rPr>
          <w:b/>
          <w:bCs/>
        </w:rPr>
        <w:t>PENNSYLVANIA PUBLIC UTILITY COMMISSION</w:t>
      </w:r>
    </w:p>
    <w:p w:rsidR="00E22703" w:rsidRPr="00555AB2" w:rsidRDefault="00E22703" w:rsidP="00555AB2">
      <w:pPr>
        <w:rPr>
          <w:bCs/>
        </w:rPr>
      </w:pPr>
    </w:p>
    <w:p w:rsidR="00E22703" w:rsidRPr="00555AB2" w:rsidRDefault="00E22703" w:rsidP="00555AB2">
      <w:pPr>
        <w:rPr>
          <w:bCs/>
        </w:rPr>
      </w:pPr>
    </w:p>
    <w:p w:rsidR="00E22703" w:rsidRPr="00555AB2" w:rsidRDefault="00E22703" w:rsidP="00555AB2">
      <w:pPr>
        <w:rPr>
          <w:bCs/>
        </w:rPr>
      </w:pPr>
    </w:p>
    <w:p w:rsidR="006D33B5" w:rsidRPr="00E22703" w:rsidRDefault="00CA61FC">
      <w:r>
        <w:t>J3 Energy Group, Inc</w:t>
      </w:r>
      <w:r w:rsidR="00865FE8">
        <w:t>.</w:t>
      </w:r>
      <w:r w:rsidR="00865FE8">
        <w:tab/>
      </w:r>
      <w:r w:rsidR="00865FE8">
        <w:tab/>
      </w:r>
      <w:r w:rsidR="00865FE8">
        <w:tab/>
      </w:r>
      <w:r w:rsidR="00555AB2">
        <w:tab/>
      </w:r>
      <w:r w:rsidR="006D33B5" w:rsidRPr="00E22703">
        <w:tab/>
        <w:t>:</w:t>
      </w:r>
    </w:p>
    <w:p w:rsidR="00E22703" w:rsidRDefault="00E21F02">
      <w:r>
        <w:tab/>
      </w:r>
      <w:r>
        <w:tab/>
      </w:r>
      <w:r>
        <w:tab/>
      </w:r>
      <w:r>
        <w:tab/>
      </w:r>
      <w:r>
        <w:tab/>
      </w:r>
      <w:r>
        <w:tab/>
      </w:r>
      <w:r>
        <w:tab/>
        <w:t>:</w:t>
      </w:r>
    </w:p>
    <w:p w:rsidR="00E21F02" w:rsidRDefault="00E21F02">
      <w:r>
        <w:tab/>
      </w:r>
      <w:r>
        <w:tab/>
        <w:t>v.</w:t>
      </w:r>
      <w:r>
        <w:tab/>
      </w:r>
      <w:r>
        <w:tab/>
      </w:r>
      <w:r>
        <w:tab/>
      </w:r>
      <w:r>
        <w:tab/>
      </w:r>
      <w:r>
        <w:tab/>
        <w:t>:</w:t>
      </w:r>
      <w:r>
        <w:tab/>
      </w:r>
      <w:r w:rsidR="00865FE8">
        <w:t>C-2011-2219920</w:t>
      </w:r>
    </w:p>
    <w:p w:rsidR="00865FE8" w:rsidRDefault="00865FE8">
      <w:r>
        <w:tab/>
      </w:r>
      <w:r>
        <w:tab/>
      </w:r>
      <w:r>
        <w:tab/>
      </w:r>
      <w:r>
        <w:tab/>
      </w:r>
      <w:r>
        <w:tab/>
      </w:r>
      <w:r>
        <w:tab/>
      </w:r>
      <w:r>
        <w:tab/>
        <w:t>:</w:t>
      </w:r>
    </w:p>
    <w:p w:rsidR="00865FE8" w:rsidRDefault="00865FE8">
      <w:r>
        <w:t>West Penn Power Company</w:t>
      </w:r>
      <w:r>
        <w:tab/>
      </w:r>
      <w:r>
        <w:tab/>
      </w:r>
      <w:r>
        <w:tab/>
      </w:r>
      <w:r>
        <w:tab/>
        <w:t>:</w:t>
      </w:r>
    </w:p>
    <w:p w:rsidR="003D5411" w:rsidRDefault="003D5411">
      <w:r>
        <w:tab/>
      </w:r>
      <w:r>
        <w:tab/>
      </w:r>
      <w:r>
        <w:tab/>
      </w:r>
      <w:r>
        <w:tab/>
      </w:r>
      <w:r>
        <w:tab/>
      </w:r>
      <w:r>
        <w:tab/>
      </w:r>
      <w:r>
        <w:tab/>
        <w:t>:</w:t>
      </w:r>
    </w:p>
    <w:p w:rsidR="003D5411" w:rsidRDefault="003D5411">
      <w:r>
        <w:tab/>
      </w:r>
      <w:r>
        <w:tab/>
        <w:t>and</w:t>
      </w:r>
      <w:r>
        <w:tab/>
      </w:r>
      <w:r>
        <w:tab/>
      </w:r>
      <w:r>
        <w:tab/>
      </w:r>
      <w:r>
        <w:tab/>
      </w:r>
      <w:r>
        <w:tab/>
        <w:t>:</w:t>
      </w:r>
    </w:p>
    <w:p w:rsidR="003D5411" w:rsidRDefault="003D5411">
      <w:r>
        <w:tab/>
      </w:r>
      <w:r>
        <w:tab/>
      </w:r>
      <w:r>
        <w:tab/>
      </w:r>
      <w:r>
        <w:tab/>
      </w:r>
      <w:r>
        <w:tab/>
      </w:r>
      <w:r>
        <w:tab/>
      </w:r>
      <w:r>
        <w:tab/>
        <w:t>:</w:t>
      </w:r>
    </w:p>
    <w:p w:rsidR="003D5411" w:rsidRDefault="003D5411">
      <w:r>
        <w:t>UGI Development Company</w:t>
      </w:r>
      <w:r>
        <w:tab/>
      </w:r>
      <w:r>
        <w:tab/>
      </w:r>
      <w:r>
        <w:tab/>
      </w:r>
      <w:r>
        <w:tab/>
        <w:t>:</w:t>
      </w:r>
    </w:p>
    <w:p w:rsidR="003D5411" w:rsidRDefault="003D5411">
      <w:r>
        <w:t>(Indispensable Party)</w:t>
      </w:r>
    </w:p>
    <w:p w:rsidR="00E21F02" w:rsidRDefault="00E21F02"/>
    <w:p w:rsidR="00E22703" w:rsidRPr="00E22703" w:rsidRDefault="00E22703"/>
    <w:p w:rsidR="00883855" w:rsidRPr="00883855" w:rsidRDefault="00AD5240" w:rsidP="00B36216">
      <w:pPr>
        <w:tabs>
          <w:tab w:val="center" w:pos="4680"/>
        </w:tabs>
        <w:suppressAutoHyphens/>
        <w:jc w:val="center"/>
        <w:rPr>
          <w:b/>
        </w:rPr>
      </w:pPr>
      <w:r>
        <w:rPr>
          <w:b/>
          <w:spacing w:val="-3"/>
        </w:rPr>
        <w:t>PR</w:t>
      </w:r>
      <w:r w:rsidR="00D0267C">
        <w:rPr>
          <w:b/>
          <w:spacing w:val="-3"/>
        </w:rPr>
        <w:t>OCEDURAL ORDER</w:t>
      </w:r>
      <w:r w:rsidR="00883855" w:rsidRPr="00883855">
        <w:rPr>
          <w:b/>
          <w:spacing w:val="-3"/>
        </w:rPr>
        <w:t xml:space="preserve"> </w:t>
      </w:r>
    </w:p>
    <w:p w:rsidR="00B759BF" w:rsidRDefault="00B759BF" w:rsidP="00922597">
      <w:pPr>
        <w:tabs>
          <w:tab w:val="center" w:pos="4680"/>
        </w:tabs>
        <w:suppressAutoHyphens/>
        <w:jc w:val="center"/>
        <w:rPr>
          <w:spacing w:val="-3"/>
        </w:rPr>
      </w:pPr>
    </w:p>
    <w:p w:rsidR="007B76C4" w:rsidRPr="007B76C4" w:rsidRDefault="007B76C4" w:rsidP="00922597">
      <w:pPr>
        <w:tabs>
          <w:tab w:val="center" w:pos="4680"/>
        </w:tabs>
        <w:suppressAutoHyphens/>
        <w:jc w:val="center"/>
        <w:rPr>
          <w:spacing w:val="-3"/>
        </w:rPr>
      </w:pPr>
    </w:p>
    <w:p w:rsidR="006A7E62" w:rsidRDefault="00D0267C" w:rsidP="006A7E62">
      <w:pPr>
        <w:spacing w:line="360" w:lineRule="auto"/>
        <w:ind w:firstLine="1440"/>
      </w:pPr>
      <w:r>
        <w:t>On September 11, 2014, a second prehearing conference was held.  I</w:t>
      </w:r>
      <w:r w:rsidR="006A7E62">
        <w:t xml:space="preserve"> noted the appearance of Christopher T. Wright, Esquire on behalf of UGI Development Company; John L. Munsch, Esquire and John F. Povilaitis, Esquire on behalf of West Penn Power Company, Thomas J. Russial, Esquire on behalf of J3 Energy Group, Inc. and Kriss E. Bro</w:t>
      </w:r>
      <w:bookmarkStart w:id="0" w:name="_GoBack"/>
      <w:bookmarkEnd w:id="0"/>
      <w:r w:rsidR="006A7E62">
        <w:t>wn, Esquire on behalf of the Pennsylvania Public Utility Commission’s Bureau of Technical Utility Services (TUS).</w:t>
      </w:r>
    </w:p>
    <w:p w:rsidR="006A7E62" w:rsidRDefault="006A7E62" w:rsidP="006A7E62">
      <w:pPr>
        <w:spacing w:line="360" w:lineRule="auto"/>
        <w:ind w:firstLine="1440"/>
      </w:pPr>
    </w:p>
    <w:p w:rsidR="006A7E62" w:rsidRDefault="006A7E62" w:rsidP="006A7E62">
      <w:pPr>
        <w:spacing w:line="360" w:lineRule="auto"/>
        <w:ind w:firstLine="1440"/>
      </w:pPr>
      <w:r>
        <w:t>The followi</w:t>
      </w:r>
      <w:r w:rsidR="004D2C7F">
        <w:t xml:space="preserve">ng matters were addressed: (1) </w:t>
      </w:r>
      <w:r w:rsidR="00D0267C">
        <w:t>service of documents</w:t>
      </w:r>
      <w:r w:rsidR="00864930">
        <w:t xml:space="preserve">; </w:t>
      </w:r>
      <w:r w:rsidR="00B53103">
        <w:t>(</w:t>
      </w:r>
      <w:r w:rsidR="00864930">
        <w:t xml:space="preserve">2) </w:t>
      </w:r>
      <w:r w:rsidR="004D2C7F">
        <w:t>protective orders</w:t>
      </w:r>
      <w:r>
        <w:t>; (2) a procedural schedule</w:t>
      </w:r>
      <w:r w:rsidR="00B21B44">
        <w:t xml:space="preserve">; </w:t>
      </w:r>
      <w:r>
        <w:t xml:space="preserve">(3) </w:t>
      </w:r>
      <w:r w:rsidR="00864930">
        <w:t>possibility of settlement</w:t>
      </w:r>
      <w:r w:rsidR="00B21B44">
        <w:t xml:space="preserve">; and (4) </w:t>
      </w:r>
      <w:r w:rsidR="00B53103">
        <w:t>J3’s Bankruptcy Petition</w:t>
      </w:r>
      <w:r>
        <w:t>.  These matters are discussed below.</w:t>
      </w:r>
    </w:p>
    <w:p w:rsidR="006A7E62" w:rsidRDefault="006A7E62" w:rsidP="006A7E62">
      <w:pPr>
        <w:spacing w:line="360" w:lineRule="auto"/>
        <w:ind w:firstLine="1440"/>
      </w:pPr>
    </w:p>
    <w:p w:rsidR="006A7E62" w:rsidRPr="00B21B44" w:rsidRDefault="00864930" w:rsidP="006A7E62">
      <w:pPr>
        <w:spacing w:line="360" w:lineRule="auto"/>
        <w:rPr>
          <w:u w:val="single"/>
        </w:rPr>
      </w:pPr>
      <w:r w:rsidRPr="00B21B44">
        <w:rPr>
          <w:u w:val="single"/>
        </w:rPr>
        <w:t>Service of Documents</w:t>
      </w:r>
    </w:p>
    <w:p w:rsidR="00864930" w:rsidRDefault="00864930" w:rsidP="006A7E62">
      <w:pPr>
        <w:spacing w:line="360" w:lineRule="auto"/>
      </w:pPr>
    </w:p>
    <w:p w:rsidR="00864930" w:rsidRDefault="00B21B44" w:rsidP="006A7E62">
      <w:pPr>
        <w:spacing w:line="360" w:lineRule="auto"/>
      </w:pPr>
      <w:r>
        <w:tab/>
      </w:r>
      <w:r>
        <w:tab/>
        <w:t>T</w:t>
      </w:r>
      <w:r w:rsidR="00864930">
        <w:t xml:space="preserve">he </w:t>
      </w:r>
      <w:r>
        <w:t xml:space="preserve">official </w:t>
      </w:r>
      <w:r w:rsidR="00864930">
        <w:t xml:space="preserve">service list shall </w:t>
      </w:r>
      <w:r w:rsidR="00D0267C">
        <w:t xml:space="preserve">be modified consistent with the requests of counsel at the prehearing conference such that the following will be removed from the service list, but shall remain on the e-mail distribution list:  </w:t>
      </w:r>
      <w:r w:rsidR="0016755E">
        <w:t xml:space="preserve">Stephen Russial, UGI Development Company, Kent D. Murphy, Senior Counsel, UGI Corporation, David B. MacGregor, Esquire, and John L. Munsch, Esquire. </w:t>
      </w:r>
    </w:p>
    <w:p w:rsidR="00864930" w:rsidRDefault="00864930" w:rsidP="006A7E62">
      <w:pPr>
        <w:spacing w:line="360" w:lineRule="auto"/>
      </w:pPr>
    </w:p>
    <w:p w:rsidR="0016480B" w:rsidRPr="008E3682" w:rsidRDefault="0016480B" w:rsidP="006A7E62">
      <w:pPr>
        <w:spacing w:line="360" w:lineRule="auto"/>
        <w:rPr>
          <w:u w:val="single"/>
        </w:rPr>
      </w:pPr>
      <w:r w:rsidRPr="008E3682">
        <w:rPr>
          <w:u w:val="single"/>
        </w:rPr>
        <w:t>Protective Orders</w:t>
      </w:r>
    </w:p>
    <w:p w:rsidR="0016480B" w:rsidRDefault="0016480B" w:rsidP="006A7E62">
      <w:pPr>
        <w:spacing w:line="360" w:lineRule="auto"/>
      </w:pPr>
    </w:p>
    <w:p w:rsidR="00C1639E" w:rsidRDefault="0016755E" w:rsidP="004721AB">
      <w:pPr>
        <w:spacing w:line="360" w:lineRule="auto"/>
        <w:ind w:firstLine="1440"/>
      </w:pPr>
      <w:r>
        <w:t xml:space="preserve">After the last prehearing conference in May, the parties agreed to a fourth protective order which was entered on June 5, 2014.   </w:t>
      </w:r>
    </w:p>
    <w:p w:rsidR="0016755E" w:rsidRDefault="0016755E" w:rsidP="004721AB">
      <w:pPr>
        <w:spacing w:line="360" w:lineRule="auto"/>
        <w:ind w:firstLine="1440"/>
      </w:pPr>
    </w:p>
    <w:p w:rsidR="00824FAC" w:rsidRDefault="00824FAC" w:rsidP="006A7E62">
      <w:pPr>
        <w:spacing w:line="360" w:lineRule="auto"/>
        <w:rPr>
          <w:u w:val="single"/>
        </w:rPr>
      </w:pPr>
      <w:r>
        <w:rPr>
          <w:u w:val="single"/>
        </w:rPr>
        <w:t>Procedural Schedule</w:t>
      </w:r>
    </w:p>
    <w:p w:rsidR="00824FAC" w:rsidRDefault="00824FAC" w:rsidP="006A7E62">
      <w:pPr>
        <w:spacing w:line="360" w:lineRule="auto"/>
        <w:rPr>
          <w:u w:val="single"/>
        </w:rPr>
      </w:pPr>
    </w:p>
    <w:p w:rsidR="00824FAC" w:rsidRDefault="00903295" w:rsidP="006A7E62">
      <w:pPr>
        <w:spacing w:line="360" w:lineRule="auto"/>
      </w:pPr>
      <w:r>
        <w:tab/>
      </w:r>
      <w:r>
        <w:tab/>
      </w:r>
      <w:r w:rsidR="00824FAC">
        <w:t>The parties</w:t>
      </w:r>
      <w:r w:rsidR="00A41A1E">
        <w:t xml:space="preserve"> </w:t>
      </w:r>
      <w:r w:rsidR="00824FAC">
        <w:t xml:space="preserve">agree that no additional testimony, discovery or hearings will be submitted on the issue of West Penn’s evaluation of bids submitted in response to the 2010 RFP or regarding the issue of how “All or Nothing” bids were to be evaluated under West Penn’s 2010 competitive RFP.  The parties will be permitted to brief these issues referencing </w:t>
      </w:r>
      <w:proofErr w:type="gramStart"/>
      <w:r w:rsidR="00824FAC">
        <w:t>the  proprietary</w:t>
      </w:r>
      <w:proofErr w:type="gramEnd"/>
      <w:r w:rsidR="00824FAC">
        <w:t xml:space="preserve"> and nonproprietary records</w:t>
      </w:r>
      <w:r>
        <w:t xml:space="preserve">.  However, regarding a third issue as to the available remedies available to J3, the record shall be reopened for the submission of evidence relevant to available remedies.  </w:t>
      </w:r>
      <w:r w:rsidR="00506D85">
        <w:t xml:space="preserve">Also, </w:t>
      </w:r>
      <w:r>
        <w:t xml:space="preserve">I interpret the Commission’s </w:t>
      </w:r>
      <w:r w:rsidR="00506D85">
        <w:t>October 31, 2013</w:t>
      </w:r>
      <w:r>
        <w:t xml:space="preserve"> Remand Order to mean the Commission is interested in whether the existing agreement between UGI and West Penn is in the public interest and if not, whether the Commission should modify or terminate that agreement under 66 Pa. C.S. § 508.</w:t>
      </w:r>
      <w:r w:rsidR="00B53103">
        <w:t xml:space="preserve">  </w:t>
      </w:r>
    </w:p>
    <w:p w:rsidR="00903295" w:rsidRDefault="00903295" w:rsidP="006A7E62">
      <w:pPr>
        <w:spacing w:line="360" w:lineRule="auto"/>
      </w:pPr>
    </w:p>
    <w:p w:rsidR="006743D3" w:rsidRDefault="00B53103" w:rsidP="006743D3">
      <w:pPr>
        <w:spacing w:line="360" w:lineRule="auto"/>
      </w:pPr>
      <w:r>
        <w:tab/>
      </w:r>
      <w:r>
        <w:tab/>
      </w:r>
      <w:r w:rsidR="006743D3">
        <w:t>The procedural schedule is as follows.</w:t>
      </w:r>
    </w:p>
    <w:p w:rsidR="006743D3" w:rsidRDefault="006743D3" w:rsidP="006743D3">
      <w:pPr>
        <w:spacing w:line="360" w:lineRule="auto"/>
      </w:pPr>
    </w:p>
    <w:p w:rsidR="006743D3" w:rsidRDefault="006743D3" w:rsidP="006743D3">
      <w:pPr>
        <w:spacing w:line="360" w:lineRule="auto"/>
      </w:pPr>
      <w:r>
        <w:t>J3 Direct Testimony</w:t>
      </w:r>
      <w:r>
        <w:tab/>
      </w:r>
      <w:r>
        <w:tab/>
      </w:r>
      <w:r>
        <w:tab/>
        <w:t>Friday, October 31, 2014</w:t>
      </w:r>
    </w:p>
    <w:p w:rsidR="006743D3" w:rsidRDefault="006743D3" w:rsidP="006743D3">
      <w:pPr>
        <w:spacing w:line="360" w:lineRule="auto"/>
      </w:pPr>
    </w:p>
    <w:p w:rsidR="006743D3" w:rsidRDefault="006743D3" w:rsidP="006743D3">
      <w:pPr>
        <w:spacing w:line="360" w:lineRule="auto"/>
      </w:pPr>
      <w:r>
        <w:t>Other Parties’ Rebuttal Testimony</w:t>
      </w:r>
      <w:r>
        <w:tab/>
        <w:t>Friday, December 12, 2014</w:t>
      </w:r>
    </w:p>
    <w:p w:rsidR="006743D3" w:rsidRDefault="006743D3" w:rsidP="006743D3">
      <w:pPr>
        <w:spacing w:line="360" w:lineRule="auto"/>
      </w:pPr>
    </w:p>
    <w:p w:rsidR="006743D3" w:rsidRDefault="006743D3" w:rsidP="006743D3">
      <w:pPr>
        <w:spacing w:line="360" w:lineRule="auto"/>
      </w:pPr>
      <w:r>
        <w:t>Evidentiary Hearings</w:t>
      </w:r>
      <w:r>
        <w:tab/>
      </w:r>
      <w:r>
        <w:tab/>
      </w:r>
      <w:r>
        <w:tab/>
        <w:t>January 13-14, 2015</w:t>
      </w:r>
    </w:p>
    <w:p w:rsidR="006743D3" w:rsidRDefault="006743D3" w:rsidP="006743D3">
      <w:pPr>
        <w:spacing w:line="360" w:lineRule="auto"/>
      </w:pPr>
    </w:p>
    <w:p w:rsidR="006743D3" w:rsidRDefault="006743D3" w:rsidP="006743D3">
      <w:pPr>
        <w:spacing w:line="360" w:lineRule="auto"/>
      </w:pPr>
      <w:r>
        <w:t>Main Briefs on all issues</w:t>
      </w:r>
      <w:r>
        <w:tab/>
      </w:r>
      <w:r>
        <w:tab/>
        <w:t>Monday, February 9, 2015</w:t>
      </w:r>
    </w:p>
    <w:p w:rsidR="006743D3" w:rsidRDefault="006743D3" w:rsidP="006743D3">
      <w:pPr>
        <w:spacing w:line="360" w:lineRule="auto"/>
      </w:pPr>
    </w:p>
    <w:p w:rsidR="006743D3" w:rsidRDefault="006743D3" w:rsidP="006743D3">
      <w:pPr>
        <w:spacing w:line="360" w:lineRule="auto"/>
      </w:pPr>
      <w:r>
        <w:t>Reply Briefs on all issues</w:t>
      </w:r>
      <w:r>
        <w:tab/>
      </w:r>
      <w:r>
        <w:tab/>
        <w:t>Monday, March 2, 2015</w:t>
      </w:r>
    </w:p>
    <w:p w:rsidR="006743D3" w:rsidRDefault="006743D3" w:rsidP="006743D3">
      <w:pPr>
        <w:spacing w:line="360" w:lineRule="auto"/>
        <w:rPr>
          <w:u w:val="single"/>
        </w:rPr>
      </w:pPr>
    </w:p>
    <w:p w:rsidR="00B836FA" w:rsidRDefault="00B836FA" w:rsidP="006A7E62">
      <w:pPr>
        <w:spacing w:line="360" w:lineRule="auto"/>
        <w:rPr>
          <w:u w:val="single"/>
        </w:rPr>
      </w:pPr>
      <w:r>
        <w:rPr>
          <w:u w:val="single"/>
        </w:rPr>
        <w:lastRenderedPageBreak/>
        <w:t>J3’s Bankruptcy Petition</w:t>
      </w:r>
    </w:p>
    <w:p w:rsidR="00B836FA" w:rsidRDefault="00B836FA" w:rsidP="006A7E62">
      <w:pPr>
        <w:spacing w:line="360" w:lineRule="auto"/>
      </w:pPr>
      <w:r>
        <w:tab/>
      </w:r>
    </w:p>
    <w:p w:rsidR="00B836FA" w:rsidRPr="00B836FA" w:rsidRDefault="00B836FA" w:rsidP="006A7E62">
      <w:pPr>
        <w:spacing w:line="360" w:lineRule="auto"/>
      </w:pPr>
      <w:r>
        <w:tab/>
      </w:r>
      <w:r>
        <w:tab/>
        <w:t>J3 stated that on September 5, 2014, the Federal Bankruptcy Court for the Middle District of Pennsylvania established a schedule requiring J3 to file a plan of reorganization within 30 days with plan confirmation expected to be determined within 75 days.   West Penn and UGI requested periodic update reports be submitted by J3 whenever there is a significant event regarding the Chapter 11 Bankruptcy Petition which impacts the instant case.  Therefore, J3 shall be directed to provide said pertinent information to the parties as well as the presiding officer.   Although the</w:t>
      </w:r>
      <w:r w:rsidR="00B53103">
        <w:t xml:space="preserve"> automatic</w:t>
      </w:r>
      <w:r>
        <w:t xml:space="preserve"> stay has been lifted by the Bankruptcy Court for the instant case to proceed, in the event that the parties should come to a negotiated agreement, the parties should seek </w:t>
      </w:r>
      <w:r w:rsidR="00BE60BA">
        <w:t>prior</w:t>
      </w:r>
      <w:r>
        <w:t xml:space="preserve"> approval by the Bankruptcy Court, and </w:t>
      </w:r>
      <w:r w:rsidR="00BE60BA">
        <w:t xml:space="preserve">any </w:t>
      </w:r>
      <w:r>
        <w:t xml:space="preserve">approval should be noted in any filing </w:t>
      </w:r>
      <w:r w:rsidR="00BE60BA">
        <w:t>of</w:t>
      </w:r>
      <w:r>
        <w:t xml:space="preserve"> a Joint Settlement Petition </w:t>
      </w:r>
      <w:r w:rsidR="00BE60BA">
        <w:t>at the Commission</w:t>
      </w:r>
      <w:r>
        <w:t>.</w:t>
      </w:r>
    </w:p>
    <w:p w:rsidR="00B836FA" w:rsidRDefault="00B836FA" w:rsidP="006A7E62">
      <w:pPr>
        <w:spacing w:line="360" w:lineRule="auto"/>
        <w:rPr>
          <w:u w:val="single"/>
        </w:rPr>
      </w:pPr>
    </w:p>
    <w:p w:rsidR="006A7E62" w:rsidRDefault="006A7E62" w:rsidP="006A7E62">
      <w:pPr>
        <w:spacing w:line="360" w:lineRule="auto"/>
      </w:pPr>
      <w:r>
        <w:rPr>
          <w:u w:val="single"/>
        </w:rPr>
        <w:t>Settlement</w:t>
      </w:r>
    </w:p>
    <w:p w:rsidR="006A7E62" w:rsidRDefault="006A7E62" w:rsidP="006A7E62">
      <w:pPr>
        <w:spacing w:line="360" w:lineRule="auto"/>
      </w:pPr>
    </w:p>
    <w:p w:rsidR="006A7E62" w:rsidRDefault="006A7E62" w:rsidP="006A7E62">
      <w:pPr>
        <w:spacing w:line="360" w:lineRule="auto"/>
      </w:pPr>
      <w:r>
        <w:tab/>
      </w:r>
      <w:r w:rsidR="00B473FD">
        <w:tab/>
      </w:r>
      <w:r>
        <w:t xml:space="preserve">The parties are reminded that if a settlement is reached, they should file a petition for settlement as well as individual party’s statements in support of the settlement petition.  Additionally, it may be necessary to enter written testimony and other evidence into the record with a settlement petition, in order to provide the presiding officer with enough evidence to support findings that the proposed settlement is in the public interest and in accordance with the Public Utility Code.  Evidence may be moved into the record with a written verification, or with the testimony of a live witness attesting to the truthfulness of the testimony offered.  Any settlement petitions are to be filed in hard copy as well as in a CD in searchable PDF format.  In addition, any settlement petitions are to be delivered to me in hard copy as well as electronically in Word format. </w:t>
      </w:r>
    </w:p>
    <w:p w:rsidR="00060EFC" w:rsidRDefault="00060EFC" w:rsidP="006A7E62">
      <w:pPr>
        <w:spacing w:line="360" w:lineRule="auto"/>
      </w:pPr>
    </w:p>
    <w:p w:rsidR="00060EFC" w:rsidRDefault="00060EFC" w:rsidP="006A7E62">
      <w:pPr>
        <w:spacing w:line="360" w:lineRule="auto"/>
        <w:rPr>
          <w:u w:val="single"/>
        </w:rPr>
      </w:pPr>
      <w:r>
        <w:rPr>
          <w:u w:val="single"/>
        </w:rPr>
        <w:t>Transcript</w:t>
      </w:r>
    </w:p>
    <w:p w:rsidR="00060EFC" w:rsidRDefault="00060EFC" w:rsidP="006A7E62">
      <w:pPr>
        <w:spacing w:line="360" w:lineRule="auto"/>
        <w:rPr>
          <w:u w:val="single"/>
        </w:rPr>
      </w:pPr>
    </w:p>
    <w:p w:rsidR="00060EFC" w:rsidRPr="00060EFC" w:rsidRDefault="00060EFC" w:rsidP="006A7E62">
      <w:pPr>
        <w:spacing w:line="360" w:lineRule="auto"/>
      </w:pPr>
      <w:r>
        <w:tab/>
      </w:r>
      <w:r>
        <w:tab/>
        <w:t>The transcript turnaround shall be three days.</w:t>
      </w:r>
    </w:p>
    <w:p w:rsidR="00B473FD" w:rsidRDefault="00B473FD" w:rsidP="006A7E62">
      <w:pPr>
        <w:spacing w:line="360" w:lineRule="auto"/>
      </w:pPr>
    </w:p>
    <w:p w:rsidR="009B4D12" w:rsidRPr="005E5B28" w:rsidRDefault="00B473FD" w:rsidP="00BE60BA">
      <w:pPr>
        <w:spacing w:line="360" w:lineRule="auto"/>
        <w:rPr>
          <w:bCs/>
        </w:rPr>
      </w:pPr>
      <w:r>
        <w:tab/>
      </w:r>
      <w:r>
        <w:tab/>
      </w:r>
      <w:r w:rsidR="009B4D12" w:rsidRPr="005E5B28">
        <w:rPr>
          <w:bCs/>
        </w:rPr>
        <w:t>THEREFORE,</w:t>
      </w:r>
    </w:p>
    <w:p w:rsidR="009B4D12" w:rsidRPr="005E5B28" w:rsidRDefault="009B4D12" w:rsidP="009B4D12">
      <w:pPr>
        <w:spacing w:line="360" w:lineRule="auto"/>
        <w:ind w:firstLine="1440"/>
      </w:pPr>
    </w:p>
    <w:p w:rsidR="009B4D12" w:rsidRDefault="009B4D12" w:rsidP="009B4D12">
      <w:pPr>
        <w:spacing w:line="360" w:lineRule="auto"/>
        <w:ind w:firstLine="1440"/>
        <w:rPr>
          <w:bCs/>
        </w:rPr>
      </w:pPr>
      <w:r w:rsidRPr="005E5B28">
        <w:rPr>
          <w:bCs/>
        </w:rPr>
        <w:t>IT IS ORDERED:</w:t>
      </w:r>
    </w:p>
    <w:p w:rsidR="002567F5" w:rsidRDefault="002567F5" w:rsidP="00CC214E">
      <w:pPr>
        <w:spacing w:line="360" w:lineRule="auto"/>
        <w:rPr>
          <w:u w:val="single"/>
        </w:rPr>
      </w:pPr>
    </w:p>
    <w:p w:rsidR="00BE60BA" w:rsidRDefault="0060515E" w:rsidP="00CA61FC">
      <w:pPr>
        <w:spacing w:line="360" w:lineRule="auto"/>
        <w:ind w:firstLine="720"/>
      </w:pPr>
      <w:r>
        <w:tab/>
      </w:r>
      <w:r w:rsidR="009B4D12">
        <w:t>1.</w:t>
      </w:r>
      <w:r w:rsidR="003776BF">
        <w:tab/>
      </w:r>
      <w:r w:rsidR="00676CA3">
        <w:t xml:space="preserve">That </w:t>
      </w:r>
      <w:r w:rsidR="00BE60BA">
        <w:t xml:space="preserve">J3 Energy Group, Inc. is directed to provide all parties and the presiding officer with </w:t>
      </w:r>
      <w:r w:rsidR="008D394A">
        <w:t xml:space="preserve">timely </w:t>
      </w:r>
      <w:r w:rsidR="00BE60BA">
        <w:t xml:space="preserve">notice of events regarding its Chapter 11 Bankruptcy Petition, which impact this proceeding at Docket No. </w:t>
      </w:r>
      <w:proofErr w:type="gramStart"/>
      <w:r w:rsidR="00BE60BA">
        <w:t>C-2014-2219920.</w:t>
      </w:r>
      <w:proofErr w:type="gramEnd"/>
    </w:p>
    <w:p w:rsidR="00BE60BA" w:rsidRDefault="00BE60BA" w:rsidP="00CA61FC">
      <w:pPr>
        <w:spacing w:line="360" w:lineRule="auto"/>
        <w:ind w:firstLine="720"/>
      </w:pPr>
    </w:p>
    <w:p w:rsidR="006743D3" w:rsidRDefault="00BE60BA" w:rsidP="006743D3">
      <w:pPr>
        <w:spacing w:line="360" w:lineRule="auto"/>
      </w:pPr>
      <w:r>
        <w:tab/>
      </w:r>
      <w:r w:rsidR="006743D3">
        <w:tab/>
      </w:r>
      <w:r>
        <w:t>2.</w:t>
      </w:r>
      <w:r>
        <w:tab/>
      </w:r>
      <w:r w:rsidR="006743D3">
        <w:t>That the procedural schedule is as follows.</w:t>
      </w:r>
    </w:p>
    <w:p w:rsidR="006743D3" w:rsidRDefault="006743D3" w:rsidP="006743D3">
      <w:pPr>
        <w:spacing w:line="360" w:lineRule="auto"/>
      </w:pPr>
    </w:p>
    <w:p w:rsidR="006743D3" w:rsidRDefault="006743D3" w:rsidP="006743D3">
      <w:pPr>
        <w:spacing w:line="360" w:lineRule="auto"/>
      </w:pPr>
      <w:r>
        <w:t>J3 Direct Testimony</w:t>
      </w:r>
      <w:r>
        <w:tab/>
      </w:r>
      <w:r>
        <w:tab/>
      </w:r>
      <w:r>
        <w:tab/>
        <w:t>Friday, October 31, 2014</w:t>
      </w:r>
    </w:p>
    <w:p w:rsidR="006743D3" w:rsidRDefault="006743D3" w:rsidP="006743D3">
      <w:pPr>
        <w:spacing w:line="360" w:lineRule="auto"/>
      </w:pPr>
    </w:p>
    <w:p w:rsidR="006743D3" w:rsidRDefault="006743D3" w:rsidP="006743D3">
      <w:pPr>
        <w:spacing w:line="360" w:lineRule="auto"/>
      </w:pPr>
      <w:r>
        <w:t>Other Parties’ Rebuttal Testimony</w:t>
      </w:r>
      <w:r>
        <w:tab/>
        <w:t>Friday, December 12, 2014</w:t>
      </w:r>
    </w:p>
    <w:p w:rsidR="006743D3" w:rsidRDefault="006743D3" w:rsidP="006743D3">
      <w:pPr>
        <w:spacing w:line="360" w:lineRule="auto"/>
      </w:pPr>
    </w:p>
    <w:p w:rsidR="006743D3" w:rsidRDefault="006743D3" w:rsidP="006743D3">
      <w:pPr>
        <w:spacing w:line="360" w:lineRule="auto"/>
      </w:pPr>
      <w:r>
        <w:t>Evidentiary Hearings</w:t>
      </w:r>
      <w:r>
        <w:tab/>
      </w:r>
      <w:r>
        <w:tab/>
      </w:r>
      <w:r>
        <w:tab/>
        <w:t>January 13-14, 2015</w:t>
      </w:r>
    </w:p>
    <w:p w:rsidR="006743D3" w:rsidRDefault="006743D3" w:rsidP="006743D3">
      <w:pPr>
        <w:spacing w:line="360" w:lineRule="auto"/>
      </w:pPr>
    </w:p>
    <w:p w:rsidR="006743D3" w:rsidRDefault="006743D3" w:rsidP="006743D3">
      <w:pPr>
        <w:spacing w:line="360" w:lineRule="auto"/>
      </w:pPr>
      <w:r>
        <w:t>Main Briefs on all issues</w:t>
      </w:r>
      <w:r>
        <w:tab/>
      </w:r>
      <w:r>
        <w:tab/>
        <w:t>Monday, February 9, 2015</w:t>
      </w:r>
    </w:p>
    <w:p w:rsidR="006743D3" w:rsidRDefault="006743D3" w:rsidP="006743D3">
      <w:pPr>
        <w:spacing w:line="360" w:lineRule="auto"/>
      </w:pPr>
    </w:p>
    <w:p w:rsidR="006743D3" w:rsidRDefault="006743D3" w:rsidP="006743D3">
      <w:pPr>
        <w:spacing w:line="360" w:lineRule="auto"/>
      </w:pPr>
      <w:r>
        <w:t>Reply Briefs on all issues</w:t>
      </w:r>
      <w:r>
        <w:tab/>
      </w:r>
      <w:r>
        <w:tab/>
        <w:t>Monday, March 2, 2015</w:t>
      </w:r>
    </w:p>
    <w:p w:rsidR="006743D3" w:rsidRDefault="006743D3" w:rsidP="006743D3">
      <w:pPr>
        <w:spacing w:line="360" w:lineRule="auto"/>
      </w:pPr>
    </w:p>
    <w:p w:rsidR="008D394A" w:rsidRDefault="006743D3" w:rsidP="001F4942">
      <w:pPr>
        <w:spacing w:line="360" w:lineRule="auto"/>
        <w:rPr>
          <w:spacing w:val="-3"/>
        </w:rPr>
      </w:pPr>
      <w:r>
        <w:tab/>
      </w:r>
      <w:r>
        <w:tab/>
        <w:t>3.</w:t>
      </w:r>
      <w:r>
        <w:tab/>
      </w:r>
      <w:r w:rsidR="001F4942" w:rsidRPr="00861F1C">
        <w:rPr>
          <w:spacing w:val="-3"/>
        </w:rPr>
        <w:t xml:space="preserve">That in accordance with the </w:t>
      </w:r>
      <w:r w:rsidR="001F4942">
        <w:rPr>
          <w:spacing w:val="-3"/>
        </w:rPr>
        <w:t xml:space="preserve">schedule set forth in </w:t>
      </w:r>
      <w:r w:rsidR="008D394A">
        <w:rPr>
          <w:spacing w:val="-3"/>
        </w:rPr>
        <w:t>O</w:t>
      </w:r>
      <w:r w:rsidR="001F4942">
        <w:rPr>
          <w:spacing w:val="-3"/>
        </w:rPr>
        <w:t xml:space="preserve">rdering </w:t>
      </w:r>
      <w:r w:rsidR="008D394A">
        <w:rPr>
          <w:spacing w:val="-3"/>
        </w:rPr>
        <w:t>P</w:t>
      </w:r>
      <w:r w:rsidR="001F4942">
        <w:rPr>
          <w:spacing w:val="-3"/>
        </w:rPr>
        <w:t xml:space="preserve">aragraph </w:t>
      </w:r>
      <w:r w:rsidR="008D394A">
        <w:rPr>
          <w:spacing w:val="-3"/>
        </w:rPr>
        <w:t xml:space="preserve">No. </w:t>
      </w:r>
      <w:r w:rsidR="001F4942">
        <w:rPr>
          <w:spacing w:val="-3"/>
        </w:rPr>
        <w:t>2</w:t>
      </w:r>
      <w:r w:rsidR="001F4942" w:rsidRPr="00861F1C">
        <w:rPr>
          <w:spacing w:val="-3"/>
        </w:rPr>
        <w:t xml:space="preserve"> above and 52 Pa. Code §5.412, the parties shall serve the documents listed above so that the documents are received in-hand </w:t>
      </w:r>
      <w:r w:rsidR="008D394A">
        <w:rPr>
          <w:spacing w:val="-3"/>
        </w:rPr>
        <w:t xml:space="preserve">(or via e-mail with hard copy to follow by regular first class mail) </w:t>
      </w:r>
      <w:r w:rsidR="001F4942" w:rsidRPr="00861F1C">
        <w:rPr>
          <w:spacing w:val="-3"/>
        </w:rPr>
        <w:t xml:space="preserve">by the parties no later than </w:t>
      </w:r>
      <w:r w:rsidR="001F4942">
        <w:rPr>
          <w:spacing w:val="-3"/>
        </w:rPr>
        <w:t>4:00</w:t>
      </w:r>
      <w:r w:rsidR="001F4942" w:rsidRPr="00861F1C">
        <w:rPr>
          <w:spacing w:val="-3"/>
        </w:rPr>
        <w:t xml:space="preserve"> p.m. on the dates listed</w:t>
      </w:r>
      <w:r w:rsidR="008D394A">
        <w:rPr>
          <w:spacing w:val="-3"/>
        </w:rPr>
        <w:t xml:space="preserve"> in Ordering Paragraph No. 2. </w:t>
      </w:r>
      <w:r w:rsidR="001F4942" w:rsidRPr="00861F1C">
        <w:rPr>
          <w:spacing w:val="-3"/>
        </w:rPr>
        <w:t xml:space="preserve">  </w:t>
      </w:r>
    </w:p>
    <w:p w:rsidR="008D394A" w:rsidRDefault="008D394A" w:rsidP="001F4942">
      <w:pPr>
        <w:spacing w:line="360" w:lineRule="auto"/>
        <w:rPr>
          <w:spacing w:val="-3"/>
        </w:rPr>
      </w:pPr>
    </w:p>
    <w:p w:rsidR="001F4942" w:rsidRPr="00861F1C" w:rsidRDefault="008D394A" w:rsidP="001F4942">
      <w:pPr>
        <w:spacing w:line="360" w:lineRule="auto"/>
        <w:rPr>
          <w:spacing w:val="-3"/>
        </w:rPr>
      </w:pPr>
      <w:r>
        <w:rPr>
          <w:spacing w:val="-3"/>
        </w:rPr>
        <w:tab/>
      </w:r>
      <w:r>
        <w:rPr>
          <w:spacing w:val="-3"/>
        </w:rPr>
        <w:tab/>
        <w:t>4.</w:t>
      </w:r>
      <w:r>
        <w:rPr>
          <w:spacing w:val="-3"/>
        </w:rPr>
        <w:tab/>
        <w:t>That p</w:t>
      </w:r>
      <w:r w:rsidR="001F4942" w:rsidRPr="00861F1C">
        <w:rPr>
          <w:spacing w:val="-3"/>
        </w:rPr>
        <w:t xml:space="preserve">arties shall not file testimony with the Commission, but shall file a certificate of service.  </w:t>
      </w:r>
    </w:p>
    <w:p w:rsidR="001F4942" w:rsidRPr="00861F1C" w:rsidRDefault="001F4942" w:rsidP="001F4942">
      <w:pPr>
        <w:spacing w:line="360" w:lineRule="auto"/>
        <w:ind w:firstLine="1440"/>
      </w:pPr>
    </w:p>
    <w:p w:rsidR="001F4942" w:rsidRPr="00861F1C" w:rsidRDefault="001F4942" w:rsidP="001F4942">
      <w:pPr>
        <w:spacing w:line="360" w:lineRule="auto"/>
      </w:pPr>
      <w:r w:rsidRPr="00861F1C">
        <w:tab/>
      </w:r>
      <w:r w:rsidRPr="00861F1C">
        <w:tab/>
      </w:r>
      <w:r w:rsidR="008D394A">
        <w:t>5</w:t>
      </w:r>
      <w:r w:rsidRPr="00861F1C">
        <w:t>.</w:t>
      </w:r>
      <w:r w:rsidRPr="00861F1C">
        <w:tab/>
        <w:t>That written testimony shall comply with the requirements of 52 Pa. Code §5.412 and shall be marked with numerical, sequential statement numbers. Oral direct or rebuttal testimony or witnesses not identified in a party’s prehearing memorandum shall not be permitted, except by permission of the presiding officer for good cause.</w:t>
      </w:r>
    </w:p>
    <w:p w:rsidR="001F4942" w:rsidRPr="00861F1C" w:rsidRDefault="001F4942" w:rsidP="001F4942">
      <w:pPr>
        <w:spacing w:line="360" w:lineRule="auto"/>
        <w:ind w:firstLine="1440"/>
      </w:pPr>
    </w:p>
    <w:p w:rsidR="001F4942" w:rsidRPr="00861F1C" w:rsidRDefault="001F4942" w:rsidP="001F4942">
      <w:pPr>
        <w:spacing w:line="360" w:lineRule="auto"/>
      </w:pPr>
      <w:r w:rsidRPr="00861F1C">
        <w:rPr>
          <w:b/>
        </w:rPr>
        <w:tab/>
      </w:r>
      <w:r w:rsidRPr="00861F1C">
        <w:rPr>
          <w:b/>
        </w:rPr>
        <w:tab/>
      </w:r>
      <w:r w:rsidR="008D394A">
        <w:t>6</w:t>
      </w:r>
      <w:r w:rsidRPr="002B6625">
        <w:t>.</w:t>
      </w:r>
      <w:r w:rsidRPr="00861F1C">
        <w:tab/>
        <w:t>That all parties shall comply with the provisions of 52 Pa. Code §5.243(e) which prohibits the introduction of evidence during rebuttal which should have been included in the party’s case-in-chief or which substantially varies from the party’s case-in-chief, unless the party is introducing evidence in support of a proposed settlement.</w:t>
      </w:r>
    </w:p>
    <w:p w:rsidR="001F4942" w:rsidRDefault="001F4942" w:rsidP="001F4942">
      <w:pPr>
        <w:spacing w:line="360" w:lineRule="auto"/>
      </w:pPr>
    </w:p>
    <w:p w:rsidR="00B53103" w:rsidRDefault="00B53103" w:rsidP="00B53103">
      <w:pPr>
        <w:spacing w:line="360" w:lineRule="auto"/>
      </w:pPr>
      <w:r w:rsidRPr="00861F1C">
        <w:tab/>
      </w:r>
      <w:r w:rsidRPr="00861F1C">
        <w:tab/>
      </w:r>
      <w:r w:rsidR="008D394A">
        <w:t>7</w:t>
      </w:r>
      <w:r w:rsidRPr="00861F1C">
        <w:t xml:space="preserve">. </w:t>
      </w:r>
      <w:r w:rsidRPr="00861F1C">
        <w:tab/>
      </w:r>
      <w:r>
        <w:t>That the transcript turnaround time will be three days.</w:t>
      </w:r>
    </w:p>
    <w:p w:rsidR="00B53103" w:rsidRDefault="00B53103" w:rsidP="00B53103">
      <w:pPr>
        <w:spacing w:line="360" w:lineRule="auto"/>
      </w:pPr>
    </w:p>
    <w:p w:rsidR="00B53103" w:rsidRPr="00861F1C" w:rsidRDefault="00B53103" w:rsidP="00B53103">
      <w:pPr>
        <w:spacing w:line="360" w:lineRule="auto"/>
      </w:pPr>
      <w:r>
        <w:tab/>
      </w:r>
      <w:r>
        <w:tab/>
      </w:r>
      <w:r w:rsidR="008D394A">
        <w:t>8</w:t>
      </w:r>
      <w:r>
        <w:t>.</w:t>
      </w:r>
      <w:r>
        <w:tab/>
      </w:r>
      <w:r w:rsidRPr="00861F1C">
        <w:t xml:space="preserve">That the parties shall stipulate to any matters they reasonably can to expedite this proceeding, lessen the burden of time and expenses in litigation on all parties and conserve precious administrative hearing resources.  52 Pa. Code §§5.232 and 5.234  </w:t>
      </w:r>
    </w:p>
    <w:p w:rsidR="00B53103" w:rsidRPr="00861F1C" w:rsidRDefault="00B53103" w:rsidP="00B53103">
      <w:pPr>
        <w:spacing w:line="360" w:lineRule="auto"/>
      </w:pPr>
      <w:r w:rsidRPr="00861F1C">
        <w:t xml:space="preserve">  </w:t>
      </w:r>
    </w:p>
    <w:p w:rsidR="00B53103" w:rsidRPr="00861F1C" w:rsidRDefault="008D394A" w:rsidP="00B53103">
      <w:pPr>
        <w:spacing w:line="360" w:lineRule="auto"/>
        <w:ind w:firstLine="1440"/>
      </w:pPr>
      <w:r>
        <w:t>9</w:t>
      </w:r>
      <w:r w:rsidR="00B53103" w:rsidRPr="00861F1C">
        <w:t>.</w:t>
      </w:r>
      <w:r w:rsidR="00B53103" w:rsidRPr="00861F1C">
        <w:tab/>
        <w:t xml:space="preserve">That the evidentiary hearings in this matter constitute </w:t>
      </w:r>
      <w:r w:rsidR="00B53103">
        <w:t>f</w:t>
      </w:r>
      <w:r w:rsidR="00B53103" w:rsidRPr="00861F1C">
        <w:t>ormal legal proceeding</w:t>
      </w:r>
      <w:r w:rsidR="00B53103">
        <w:t>s</w:t>
      </w:r>
      <w:r w:rsidR="00B53103" w:rsidRPr="00861F1C">
        <w:t xml:space="preserve"> and I will conduct them in accordance with the Commission’s Rules of Administrative Practice and Procedure, as well as the rules of evidence as applied to administrative hearings.</w:t>
      </w:r>
    </w:p>
    <w:p w:rsidR="00B53103" w:rsidRPr="00861F1C" w:rsidRDefault="00B53103" w:rsidP="00B53103">
      <w:pPr>
        <w:spacing w:line="360" w:lineRule="auto"/>
        <w:ind w:firstLine="1440"/>
      </w:pPr>
    </w:p>
    <w:p w:rsidR="00B53103" w:rsidRPr="00861F1C" w:rsidRDefault="00B53103" w:rsidP="00B53103">
      <w:pPr>
        <w:spacing w:line="360" w:lineRule="auto"/>
        <w:ind w:firstLine="1440"/>
      </w:pPr>
      <w:r w:rsidRPr="00861F1C">
        <w:t>1</w:t>
      </w:r>
      <w:r w:rsidR="008D394A">
        <w:t>0</w:t>
      </w:r>
      <w:r w:rsidRPr="00861F1C">
        <w:t>.</w:t>
      </w:r>
      <w:r w:rsidRPr="00861F1C">
        <w:tab/>
        <w:t xml:space="preserve">That each party shall file an original </w:t>
      </w:r>
      <w:r>
        <w:t xml:space="preserve">brief </w:t>
      </w:r>
      <w:r w:rsidRPr="00861F1C">
        <w:t xml:space="preserve">with the Secretary, in accordance with 52 Pa. Code §5.502(a), and shall serve one copy, in-hand, on me and all other parties no later than </w:t>
      </w:r>
      <w:r>
        <w:t>4</w:t>
      </w:r>
      <w:r w:rsidRPr="00861F1C">
        <w:t xml:space="preserve">:00 p.m. on the dates listed.  In addition, each party shall e-mail its briefs in </w:t>
      </w:r>
      <w:r w:rsidR="008D394A">
        <w:t>Microsoft Word format</w:t>
      </w:r>
      <w:r w:rsidRPr="00861F1C">
        <w:t xml:space="preserve">. </w:t>
      </w:r>
    </w:p>
    <w:p w:rsidR="00B53103" w:rsidRPr="00861F1C" w:rsidRDefault="00B53103" w:rsidP="00B53103">
      <w:pPr>
        <w:spacing w:line="360" w:lineRule="auto"/>
        <w:rPr>
          <w:b/>
        </w:rPr>
      </w:pPr>
    </w:p>
    <w:p w:rsidR="00B53103" w:rsidRPr="00861F1C" w:rsidRDefault="00B53103" w:rsidP="00B53103">
      <w:pPr>
        <w:spacing w:line="360" w:lineRule="auto"/>
        <w:ind w:firstLine="1440"/>
      </w:pPr>
      <w:r w:rsidRPr="00861F1C">
        <w:t>1</w:t>
      </w:r>
      <w:r w:rsidR="008D394A">
        <w:t>1</w:t>
      </w:r>
      <w:r w:rsidRPr="00861F1C">
        <w:t>.</w:t>
      </w:r>
      <w:r w:rsidRPr="00861F1C">
        <w:tab/>
        <w:t xml:space="preserve">That all briefs shall comply with the requirements of 52 Pa. Code §§5.501 and 5.502, and in addition to the mandatory contents set forth in 52 Pa. Code §5.501(a), all main briefs, regardless of length, </w:t>
      </w:r>
      <w:r w:rsidRPr="00861F1C">
        <w:rPr>
          <w:u w:val="single"/>
        </w:rPr>
        <w:t>must</w:t>
      </w:r>
      <w:r w:rsidRPr="00861F1C">
        <w:t xml:space="preserve"> contain:</w:t>
      </w:r>
    </w:p>
    <w:p w:rsidR="00B53103" w:rsidRPr="00861F1C" w:rsidRDefault="00B53103" w:rsidP="00B53103">
      <w:pPr>
        <w:ind w:firstLine="1440"/>
      </w:pPr>
      <w:r w:rsidRPr="00861F1C">
        <w:tab/>
        <w:t>A.</w:t>
      </w:r>
      <w:r w:rsidRPr="00861F1C">
        <w:tab/>
        <w:t>A history of the proceeding;</w:t>
      </w:r>
    </w:p>
    <w:p w:rsidR="00B53103" w:rsidRPr="00861F1C" w:rsidRDefault="00B53103" w:rsidP="00B53103">
      <w:pPr>
        <w:ind w:firstLine="1440"/>
      </w:pPr>
      <w:r w:rsidRPr="00861F1C">
        <w:tab/>
        <w:t>B.</w:t>
      </w:r>
      <w:r w:rsidRPr="00861F1C">
        <w:tab/>
        <w:t>A discussion;</w:t>
      </w:r>
    </w:p>
    <w:p w:rsidR="00B53103" w:rsidRPr="00861F1C" w:rsidRDefault="00B53103" w:rsidP="00B53103">
      <w:pPr>
        <w:widowControl w:val="0"/>
        <w:ind w:left="2880" w:hanging="720"/>
      </w:pPr>
      <w:r w:rsidRPr="00861F1C">
        <w:t>C.</w:t>
      </w:r>
      <w:r w:rsidRPr="00861F1C">
        <w:tab/>
        <w:t>Proposed findings of facts (with record citations to transcript pages or exhibits where supporting evidence appears);</w:t>
      </w:r>
    </w:p>
    <w:p w:rsidR="00B53103" w:rsidRPr="00861F1C" w:rsidRDefault="00B53103" w:rsidP="00B53103">
      <w:pPr>
        <w:widowControl w:val="0"/>
        <w:ind w:left="2880" w:hanging="720"/>
      </w:pPr>
      <w:r w:rsidRPr="00861F1C">
        <w:t>D.</w:t>
      </w:r>
      <w:r w:rsidRPr="00861F1C">
        <w:tab/>
        <w:t xml:space="preserve">Proposed conclusions of law (with citations to supporting statutes, regulations or relevant case law); and </w:t>
      </w:r>
    </w:p>
    <w:p w:rsidR="00B53103" w:rsidRDefault="00B53103" w:rsidP="00B53103">
      <w:pPr>
        <w:pStyle w:val="BodyTextIndent"/>
        <w:tabs>
          <w:tab w:val="left" w:pos="1440"/>
          <w:tab w:val="left" w:pos="2160"/>
        </w:tabs>
        <w:ind w:left="2880" w:hanging="720"/>
        <w:rPr>
          <w:sz w:val="24"/>
          <w:szCs w:val="24"/>
        </w:rPr>
      </w:pPr>
      <w:r w:rsidRPr="00861F1C">
        <w:rPr>
          <w:sz w:val="24"/>
          <w:szCs w:val="24"/>
        </w:rPr>
        <w:t>E.</w:t>
      </w:r>
      <w:r w:rsidRPr="00861F1C">
        <w:rPr>
          <w:sz w:val="24"/>
          <w:szCs w:val="24"/>
        </w:rPr>
        <w:tab/>
        <w:t>Proposed ordering paragraphs specifically identifying the relief sought.</w:t>
      </w:r>
    </w:p>
    <w:p w:rsidR="00B53103" w:rsidRPr="00861F1C" w:rsidRDefault="00B53103" w:rsidP="00B53103">
      <w:pPr>
        <w:pStyle w:val="BodyTextIndent"/>
        <w:tabs>
          <w:tab w:val="left" w:pos="1440"/>
          <w:tab w:val="left" w:pos="2160"/>
        </w:tabs>
        <w:ind w:left="2880" w:hanging="720"/>
        <w:rPr>
          <w:sz w:val="24"/>
          <w:szCs w:val="24"/>
        </w:rPr>
      </w:pPr>
    </w:p>
    <w:p w:rsidR="008D394A" w:rsidRDefault="00B53103" w:rsidP="00B53103">
      <w:pPr>
        <w:tabs>
          <w:tab w:val="left" w:pos="-720"/>
        </w:tabs>
        <w:suppressAutoHyphens/>
        <w:spacing w:line="360" w:lineRule="auto"/>
        <w:rPr>
          <w:spacing w:val="-3"/>
        </w:rPr>
      </w:pPr>
      <w:r>
        <w:rPr>
          <w:spacing w:val="-3"/>
        </w:rPr>
        <w:lastRenderedPageBreak/>
        <w:tab/>
      </w:r>
      <w:r>
        <w:rPr>
          <w:spacing w:val="-3"/>
        </w:rPr>
        <w:tab/>
      </w:r>
    </w:p>
    <w:p w:rsidR="00B53103" w:rsidRPr="00861F1C" w:rsidRDefault="008D394A" w:rsidP="00B53103">
      <w:pPr>
        <w:tabs>
          <w:tab w:val="left" w:pos="-720"/>
        </w:tabs>
        <w:suppressAutoHyphens/>
        <w:spacing w:line="360" w:lineRule="auto"/>
      </w:pPr>
      <w:r>
        <w:rPr>
          <w:spacing w:val="-3"/>
        </w:rPr>
        <w:tab/>
      </w:r>
      <w:r>
        <w:rPr>
          <w:spacing w:val="-3"/>
        </w:rPr>
        <w:tab/>
      </w:r>
      <w:r w:rsidR="00B53103">
        <w:rPr>
          <w:spacing w:val="-3"/>
        </w:rPr>
        <w:t>1</w:t>
      </w:r>
      <w:r>
        <w:rPr>
          <w:spacing w:val="-3"/>
        </w:rPr>
        <w:t>2</w:t>
      </w:r>
      <w:r w:rsidR="00B53103">
        <w:rPr>
          <w:spacing w:val="-3"/>
        </w:rPr>
        <w:t>.</w:t>
      </w:r>
      <w:r w:rsidR="00B53103">
        <w:rPr>
          <w:spacing w:val="-3"/>
        </w:rPr>
        <w:tab/>
      </w:r>
      <w:r w:rsidR="00B53103" w:rsidRPr="00861F1C">
        <w:t>That any provision of this prehearing order may be modified upon motion and good cause shown by any party in interest in accordance with 52 Pa. Code §5.223(a).</w:t>
      </w:r>
    </w:p>
    <w:p w:rsidR="005804C9" w:rsidRDefault="005804C9" w:rsidP="006743D3">
      <w:pPr>
        <w:spacing w:line="360" w:lineRule="auto"/>
        <w:ind w:firstLine="720"/>
      </w:pPr>
    </w:p>
    <w:p w:rsidR="00CA4431" w:rsidRDefault="001A7854" w:rsidP="009B4D12">
      <w:pPr>
        <w:spacing w:line="360" w:lineRule="auto"/>
      </w:pPr>
      <w:r>
        <w:tab/>
      </w:r>
      <w:r>
        <w:tab/>
      </w:r>
    </w:p>
    <w:p w:rsidR="006D33B5" w:rsidRPr="00774975" w:rsidRDefault="006D33B5">
      <w:pPr>
        <w:rPr>
          <w:u w:val="single"/>
        </w:rPr>
      </w:pPr>
      <w:r w:rsidRPr="00E22703">
        <w:t xml:space="preserve">Date: </w:t>
      </w:r>
      <w:r w:rsidR="00B53103">
        <w:rPr>
          <w:u w:val="single"/>
        </w:rPr>
        <w:t>September 11</w:t>
      </w:r>
      <w:r w:rsidR="0091181E">
        <w:rPr>
          <w:u w:val="single"/>
        </w:rPr>
        <w:t>, 201</w:t>
      </w:r>
      <w:r w:rsidR="0060515E">
        <w:rPr>
          <w:u w:val="single"/>
        </w:rPr>
        <w:t>4</w:t>
      </w:r>
      <w:r w:rsidR="00002E79">
        <w:tab/>
      </w:r>
      <w:r w:rsidR="00866C94">
        <w:tab/>
      </w:r>
      <w:r w:rsidR="0060515E">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B53103">
        <w:tab/>
      </w:r>
      <w:r w:rsidR="0056328E">
        <w:t>Elizabeth H. Barnes</w:t>
      </w:r>
    </w:p>
    <w:p w:rsidR="006C1CDB" w:rsidRDefault="006D33B5">
      <w:r w:rsidRPr="00E22703">
        <w:tab/>
      </w:r>
      <w:r w:rsidRPr="00E22703">
        <w:tab/>
      </w:r>
      <w:r w:rsidRPr="00E22703">
        <w:tab/>
      </w:r>
      <w:r w:rsidRPr="00E22703">
        <w:tab/>
      </w:r>
      <w:r w:rsidRPr="00E22703">
        <w:tab/>
      </w:r>
      <w:r w:rsidR="00B53103">
        <w:tab/>
      </w:r>
      <w:r w:rsidRPr="00E22703">
        <w:t>Administrative Law Judge</w:t>
      </w:r>
    </w:p>
    <w:sectPr w:rsidR="006C1CDB" w:rsidSect="00DE6CFE">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973" w:rsidRDefault="00553973">
      <w:r>
        <w:separator/>
      </w:r>
    </w:p>
  </w:endnote>
  <w:endnote w:type="continuationSeparator" w:id="0">
    <w:p w:rsidR="00553973" w:rsidRDefault="0055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973" w:rsidRDefault="00553973">
      <w:r>
        <w:separator/>
      </w:r>
    </w:p>
  </w:footnote>
  <w:footnote w:type="continuationSeparator" w:id="0">
    <w:p w:rsidR="00553973" w:rsidRDefault="005539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17FD"/>
    <w:rsid w:val="000253F8"/>
    <w:rsid w:val="00030B5B"/>
    <w:rsid w:val="00031CED"/>
    <w:rsid w:val="00037E8B"/>
    <w:rsid w:val="00040267"/>
    <w:rsid w:val="00040E6E"/>
    <w:rsid w:val="0004233E"/>
    <w:rsid w:val="000447F9"/>
    <w:rsid w:val="00050489"/>
    <w:rsid w:val="00050AF1"/>
    <w:rsid w:val="00054540"/>
    <w:rsid w:val="00054A10"/>
    <w:rsid w:val="00055FCB"/>
    <w:rsid w:val="00060BB1"/>
    <w:rsid w:val="00060EFC"/>
    <w:rsid w:val="00062FB3"/>
    <w:rsid w:val="00063F4B"/>
    <w:rsid w:val="00063F87"/>
    <w:rsid w:val="00073240"/>
    <w:rsid w:val="00080E54"/>
    <w:rsid w:val="00081A6A"/>
    <w:rsid w:val="000851FC"/>
    <w:rsid w:val="00086E61"/>
    <w:rsid w:val="00095112"/>
    <w:rsid w:val="00097D61"/>
    <w:rsid w:val="00097FF4"/>
    <w:rsid w:val="000A2AF2"/>
    <w:rsid w:val="000B6D6C"/>
    <w:rsid w:val="000C3A73"/>
    <w:rsid w:val="000C5271"/>
    <w:rsid w:val="000C5888"/>
    <w:rsid w:val="000D0D4D"/>
    <w:rsid w:val="000D2CCA"/>
    <w:rsid w:val="000D4032"/>
    <w:rsid w:val="000D67B4"/>
    <w:rsid w:val="000F0A49"/>
    <w:rsid w:val="00100249"/>
    <w:rsid w:val="001011A4"/>
    <w:rsid w:val="00104073"/>
    <w:rsid w:val="00104D08"/>
    <w:rsid w:val="001066C1"/>
    <w:rsid w:val="00113C98"/>
    <w:rsid w:val="001143EE"/>
    <w:rsid w:val="00116479"/>
    <w:rsid w:val="00116C62"/>
    <w:rsid w:val="00122A9C"/>
    <w:rsid w:val="001270B6"/>
    <w:rsid w:val="00132928"/>
    <w:rsid w:val="00135BBD"/>
    <w:rsid w:val="0013770C"/>
    <w:rsid w:val="00142EE0"/>
    <w:rsid w:val="001441F9"/>
    <w:rsid w:val="00144B1F"/>
    <w:rsid w:val="00153529"/>
    <w:rsid w:val="001547B2"/>
    <w:rsid w:val="00162DF3"/>
    <w:rsid w:val="0016480B"/>
    <w:rsid w:val="0016755E"/>
    <w:rsid w:val="001714A2"/>
    <w:rsid w:val="00181BAB"/>
    <w:rsid w:val="00182B62"/>
    <w:rsid w:val="00182ECA"/>
    <w:rsid w:val="00187495"/>
    <w:rsid w:val="001900E6"/>
    <w:rsid w:val="00190843"/>
    <w:rsid w:val="0019509B"/>
    <w:rsid w:val="001A1495"/>
    <w:rsid w:val="001A7854"/>
    <w:rsid w:val="001B0F45"/>
    <w:rsid w:val="001C23B6"/>
    <w:rsid w:val="001C7376"/>
    <w:rsid w:val="001C7DC7"/>
    <w:rsid w:val="001D0606"/>
    <w:rsid w:val="001D36BC"/>
    <w:rsid w:val="001D48D9"/>
    <w:rsid w:val="001E0583"/>
    <w:rsid w:val="001E1EE6"/>
    <w:rsid w:val="001E388B"/>
    <w:rsid w:val="001E41F1"/>
    <w:rsid w:val="001E755C"/>
    <w:rsid w:val="001F3D60"/>
    <w:rsid w:val="001F4942"/>
    <w:rsid w:val="001F59C0"/>
    <w:rsid w:val="002026C5"/>
    <w:rsid w:val="002069A1"/>
    <w:rsid w:val="00212459"/>
    <w:rsid w:val="0022121D"/>
    <w:rsid w:val="00224765"/>
    <w:rsid w:val="00231FB0"/>
    <w:rsid w:val="00242510"/>
    <w:rsid w:val="00252F51"/>
    <w:rsid w:val="0025436A"/>
    <w:rsid w:val="002567F5"/>
    <w:rsid w:val="00261DCA"/>
    <w:rsid w:val="0026329B"/>
    <w:rsid w:val="00266583"/>
    <w:rsid w:val="0027269F"/>
    <w:rsid w:val="00272C13"/>
    <w:rsid w:val="00276158"/>
    <w:rsid w:val="002825EF"/>
    <w:rsid w:val="002860B7"/>
    <w:rsid w:val="002967E5"/>
    <w:rsid w:val="002A5F90"/>
    <w:rsid w:val="002A6146"/>
    <w:rsid w:val="002B04F4"/>
    <w:rsid w:val="002B1DB7"/>
    <w:rsid w:val="002B5A65"/>
    <w:rsid w:val="002C06C1"/>
    <w:rsid w:val="002C13F5"/>
    <w:rsid w:val="002C2C4E"/>
    <w:rsid w:val="002C32C8"/>
    <w:rsid w:val="002C40FB"/>
    <w:rsid w:val="002C66E9"/>
    <w:rsid w:val="002D3532"/>
    <w:rsid w:val="002E2B8A"/>
    <w:rsid w:val="002E3D56"/>
    <w:rsid w:val="002E4F5F"/>
    <w:rsid w:val="002E76DB"/>
    <w:rsid w:val="002F61D3"/>
    <w:rsid w:val="003038D5"/>
    <w:rsid w:val="00312F22"/>
    <w:rsid w:val="00317423"/>
    <w:rsid w:val="003234C9"/>
    <w:rsid w:val="00326E7E"/>
    <w:rsid w:val="00337DC7"/>
    <w:rsid w:val="0036322E"/>
    <w:rsid w:val="00366708"/>
    <w:rsid w:val="003679CB"/>
    <w:rsid w:val="00367E2E"/>
    <w:rsid w:val="00371B8B"/>
    <w:rsid w:val="0037241B"/>
    <w:rsid w:val="00374FE0"/>
    <w:rsid w:val="0037679C"/>
    <w:rsid w:val="003776BF"/>
    <w:rsid w:val="003828F7"/>
    <w:rsid w:val="0039072F"/>
    <w:rsid w:val="0039566B"/>
    <w:rsid w:val="003A5D44"/>
    <w:rsid w:val="003B2B0E"/>
    <w:rsid w:val="003B4C91"/>
    <w:rsid w:val="003B4D8F"/>
    <w:rsid w:val="003C02CC"/>
    <w:rsid w:val="003C424C"/>
    <w:rsid w:val="003D419D"/>
    <w:rsid w:val="003D5411"/>
    <w:rsid w:val="003E04E8"/>
    <w:rsid w:val="003E3839"/>
    <w:rsid w:val="003E44F8"/>
    <w:rsid w:val="003E4ADF"/>
    <w:rsid w:val="003F03EA"/>
    <w:rsid w:val="003F2396"/>
    <w:rsid w:val="003F49DD"/>
    <w:rsid w:val="003F68D9"/>
    <w:rsid w:val="00401DFD"/>
    <w:rsid w:val="00407622"/>
    <w:rsid w:val="00414297"/>
    <w:rsid w:val="00415EAE"/>
    <w:rsid w:val="0042470F"/>
    <w:rsid w:val="004327EC"/>
    <w:rsid w:val="00432886"/>
    <w:rsid w:val="0044078D"/>
    <w:rsid w:val="00446AEA"/>
    <w:rsid w:val="004509B5"/>
    <w:rsid w:val="00455C6F"/>
    <w:rsid w:val="0046712E"/>
    <w:rsid w:val="004677A9"/>
    <w:rsid w:val="0046782D"/>
    <w:rsid w:val="004721AB"/>
    <w:rsid w:val="00474D39"/>
    <w:rsid w:val="00476814"/>
    <w:rsid w:val="0048022D"/>
    <w:rsid w:val="00484CA9"/>
    <w:rsid w:val="00487C67"/>
    <w:rsid w:val="00491200"/>
    <w:rsid w:val="004966CB"/>
    <w:rsid w:val="004A44C7"/>
    <w:rsid w:val="004A6217"/>
    <w:rsid w:val="004B12AD"/>
    <w:rsid w:val="004B3128"/>
    <w:rsid w:val="004B6EB9"/>
    <w:rsid w:val="004C19EA"/>
    <w:rsid w:val="004C5959"/>
    <w:rsid w:val="004C6E9A"/>
    <w:rsid w:val="004D16E5"/>
    <w:rsid w:val="004D2C7F"/>
    <w:rsid w:val="004D5EDA"/>
    <w:rsid w:val="004F0FF9"/>
    <w:rsid w:val="00503511"/>
    <w:rsid w:val="0050525A"/>
    <w:rsid w:val="0050660D"/>
    <w:rsid w:val="00506924"/>
    <w:rsid w:val="00506D85"/>
    <w:rsid w:val="00506ED2"/>
    <w:rsid w:val="0051332A"/>
    <w:rsid w:val="005173E3"/>
    <w:rsid w:val="0052063B"/>
    <w:rsid w:val="00523B6E"/>
    <w:rsid w:val="00526B7E"/>
    <w:rsid w:val="00531C6A"/>
    <w:rsid w:val="0053542E"/>
    <w:rsid w:val="00535728"/>
    <w:rsid w:val="00535B47"/>
    <w:rsid w:val="00541FA5"/>
    <w:rsid w:val="00553973"/>
    <w:rsid w:val="00555AB2"/>
    <w:rsid w:val="0056090B"/>
    <w:rsid w:val="00562740"/>
    <w:rsid w:val="0056328E"/>
    <w:rsid w:val="00564A1C"/>
    <w:rsid w:val="00571F77"/>
    <w:rsid w:val="00573365"/>
    <w:rsid w:val="00577041"/>
    <w:rsid w:val="00577E04"/>
    <w:rsid w:val="005804C9"/>
    <w:rsid w:val="00582CDA"/>
    <w:rsid w:val="0058333F"/>
    <w:rsid w:val="005877DE"/>
    <w:rsid w:val="00587965"/>
    <w:rsid w:val="00587F54"/>
    <w:rsid w:val="00593CE6"/>
    <w:rsid w:val="005A0C2C"/>
    <w:rsid w:val="005A36C7"/>
    <w:rsid w:val="005A3B57"/>
    <w:rsid w:val="005B0C94"/>
    <w:rsid w:val="005B49D8"/>
    <w:rsid w:val="005B5B09"/>
    <w:rsid w:val="005B6C33"/>
    <w:rsid w:val="005C7120"/>
    <w:rsid w:val="005D0602"/>
    <w:rsid w:val="005D092D"/>
    <w:rsid w:val="005E398E"/>
    <w:rsid w:val="005E5B28"/>
    <w:rsid w:val="005F179B"/>
    <w:rsid w:val="005F1FD3"/>
    <w:rsid w:val="005F2817"/>
    <w:rsid w:val="005F3E44"/>
    <w:rsid w:val="005F5D43"/>
    <w:rsid w:val="006015D1"/>
    <w:rsid w:val="006031D8"/>
    <w:rsid w:val="006044E1"/>
    <w:rsid w:val="0060515E"/>
    <w:rsid w:val="0060777D"/>
    <w:rsid w:val="00607C9E"/>
    <w:rsid w:val="006151E8"/>
    <w:rsid w:val="00617F66"/>
    <w:rsid w:val="00626332"/>
    <w:rsid w:val="00626462"/>
    <w:rsid w:val="00631895"/>
    <w:rsid w:val="00634D85"/>
    <w:rsid w:val="00643063"/>
    <w:rsid w:val="00645A4D"/>
    <w:rsid w:val="0064719F"/>
    <w:rsid w:val="00652FBD"/>
    <w:rsid w:val="0065528D"/>
    <w:rsid w:val="00657239"/>
    <w:rsid w:val="00661F7B"/>
    <w:rsid w:val="00666CE7"/>
    <w:rsid w:val="00670EBA"/>
    <w:rsid w:val="006743D3"/>
    <w:rsid w:val="006763F3"/>
    <w:rsid w:val="00676CA3"/>
    <w:rsid w:val="006803CC"/>
    <w:rsid w:val="006816B8"/>
    <w:rsid w:val="00684075"/>
    <w:rsid w:val="00694651"/>
    <w:rsid w:val="0069608E"/>
    <w:rsid w:val="006A7A0E"/>
    <w:rsid w:val="006A7E62"/>
    <w:rsid w:val="006B1814"/>
    <w:rsid w:val="006B2379"/>
    <w:rsid w:val="006C1CDB"/>
    <w:rsid w:val="006C2C4C"/>
    <w:rsid w:val="006C393A"/>
    <w:rsid w:val="006C5A4D"/>
    <w:rsid w:val="006D33B5"/>
    <w:rsid w:val="006D48B8"/>
    <w:rsid w:val="006D5523"/>
    <w:rsid w:val="006E3B8A"/>
    <w:rsid w:val="006E6FAE"/>
    <w:rsid w:val="006F0FF6"/>
    <w:rsid w:val="006F1BFA"/>
    <w:rsid w:val="006F3A0C"/>
    <w:rsid w:val="006F74A6"/>
    <w:rsid w:val="006F77FC"/>
    <w:rsid w:val="006F7FCB"/>
    <w:rsid w:val="00702A13"/>
    <w:rsid w:val="007138CC"/>
    <w:rsid w:val="00713D64"/>
    <w:rsid w:val="00714476"/>
    <w:rsid w:val="007203E5"/>
    <w:rsid w:val="00724ABE"/>
    <w:rsid w:val="00726FDB"/>
    <w:rsid w:val="00735291"/>
    <w:rsid w:val="0074212A"/>
    <w:rsid w:val="0074454B"/>
    <w:rsid w:val="0074633D"/>
    <w:rsid w:val="00746EC7"/>
    <w:rsid w:val="00752614"/>
    <w:rsid w:val="00760936"/>
    <w:rsid w:val="00761AAA"/>
    <w:rsid w:val="00763998"/>
    <w:rsid w:val="00763DA0"/>
    <w:rsid w:val="007669D8"/>
    <w:rsid w:val="00771201"/>
    <w:rsid w:val="00774975"/>
    <w:rsid w:val="007755F5"/>
    <w:rsid w:val="00783F05"/>
    <w:rsid w:val="00784AE9"/>
    <w:rsid w:val="007876C7"/>
    <w:rsid w:val="0079165F"/>
    <w:rsid w:val="007945B3"/>
    <w:rsid w:val="007B10A0"/>
    <w:rsid w:val="007B135C"/>
    <w:rsid w:val="007B19DA"/>
    <w:rsid w:val="007B57E4"/>
    <w:rsid w:val="007B76C4"/>
    <w:rsid w:val="007C20F5"/>
    <w:rsid w:val="007C6559"/>
    <w:rsid w:val="007E094C"/>
    <w:rsid w:val="007E1D8F"/>
    <w:rsid w:val="007F24B0"/>
    <w:rsid w:val="007F2E57"/>
    <w:rsid w:val="007F6F2B"/>
    <w:rsid w:val="007F7EA4"/>
    <w:rsid w:val="00801014"/>
    <w:rsid w:val="008027C4"/>
    <w:rsid w:val="00802923"/>
    <w:rsid w:val="008038E2"/>
    <w:rsid w:val="00807903"/>
    <w:rsid w:val="00807944"/>
    <w:rsid w:val="00817C41"/>
    <w:rsid w:val="00820EA8"/>
    <w:rsid w:val="00824ABC"/>
    <w:rsid w:val="00824FAC"/>
    <w:rsid w:val="00830CF6"/>
    <w:rsid w:val="008413F8"/>
    <w:rsid w:val="008438CF"/>
    <w:rsid w:val="008446DD"/>
    <w:rsid w:val="0084529C"/>
    <w:rsid w:val="00845A5B"/>
    <w:rsid w:val="00854EC8"/>
    <w:rsid w:val="0085538B"/>
    <w:rsid w:val="00864930"/>
    <w:rsid w:val="00865FE8"/>
    <w:rsid w:val="00866C94"/>
    <w:rsid w:val="008733C7"/>
    <w:rsid w:val="0088262B"/>
    <w:rsid w:val="00883855"/>
    <w:rsid w:val="00883E39"/>
    <w:rsid w:val="00886427"/>
    <w:rsid w:val="008921ED"/>
    <w:rsid w:val="00893E34"/>
    <w:rsid w:val="00894043"/>
    <w:rsid w:val="00894A7C"/>
    <w:rsid w:val="008A048B"/>
    <w:rsid w:val="008A28B8"/>
    <w:rsid w:val="008A7776"/>
    <w:rsid w:val="008B3BE3"/>
    <w:rsid w:val="008C0504"/>
    <w:rsid w:val="008C2266"/>
    <w:rsid w:val="008C34C0"/>
    <w:rsid w:val="008C53F0"/>
    <w:rsid w:val="008C6629"/>
    <w:rsid w:val="008C6C08"/>
    <w:rsid w:val="008C7929"/>
    <w:rsid w:val="008D02AC"/>
    <w:rsid w:val="008D34B8"/>
    <w:rsid w:val="008D394A"/>
    <w:rsid w:val="008E3682"/>
    <w:rsid w:val="008E6D84"/>
    <w:rsid w:val="008E7738"/>
    <w:rsid w:val="008F5283"/>
    <w:rsid w:val="008F755E"/>
    <w:rsid w:val="00903295"/>
    <w:rsid w:val="009065DB"/>
    <w:rsid w:val="00907551"/>
    <w:rsid w:val="00907E93"/>
    <w:rsid w:val="0091132C"/>
    <w:rsid w:val="0091181E"/>
    <w:rsid w:val="009201ED"/>
    <w:rsid w:val="00922597"/>
    <w:rsid w:val="009242C7"/>
    <w:rsid w:val="00926832"/>
    <w:rsid w:val="00933A0A"/>
    <w:rsid w:val="00935A17"/>
    <w:rsid w:val="009435E2"/>
    <w:rsid w:val="00944A99"/>
    <w:rsid w:val="009479D5"/>
    <w:rsid w:val="00947B3D"/>
    <w:rsid w:val="00951B5E"/>
    <w:rsid w:val="00951BBB"/>
    <w:rsid w:val="00952807"/>
    <w:rsid w:val="00953E53"/>
    <w:rsid w:val="00957662"/>
    <w:rsid w:val="00964D30"/>
    <w:rsid w:val="009651D5"/>
    <w:rsid w:val="009701FB"/>
    <w:rsid w:val="00970AF3"/>
    <w:rsid w:val="009712E6"/>
    <w:rsid w:val="00973E46"/>
    <w:rsid w:val="0098199E"/>
    <w:rsid w:val="00985B9C"/>
    <w:rsid w:val="00994060"/>
    <w:rsid w:val="009971D9"/>
    <w:rsid w:val="009B0651"/>
    <w:rsid w:val="009B252A"/>
    <w:rsid w:val="009B4D12"/>
    <w:rsid w:val="009C0B55"/>
    <w:rsid w:val="009C228F"/>
    <w:rsid w:val="009C416F"/>
    <w:rsid w:val="009C44F8"/>
    <w:rsid w:val="009C5580"/>
    <w:rsid w:val="009D2069"/>
    <w:rsid w:val="009D37EA"/>
    <w:rsid w:val="009D44E1"/>
    <w:rsid w:val="009D7DAC"/>
    <w:rsid w:val="009E1824"/>
    <w:rsid w:val="009E2517"/>
    <w:rsid w:val="009E69D3"/>
    <w:rsid w:val="009F01F6"/>
    <w:rsid w:val="009F421F"/>
    <w:rsid w:val="009F57DD"/>
    <w:rsid w:val="009F6BF1"/>
    <w:rsid w:val="009F6CA5"/>
    <w:rsid w:val="00A00F90"/>
    <w:rsid w:val="00A04E55"/>
    <w:rsid w:val="00A050EC"/>
    <w:rsid w:val="00A06973"/>
    <w:rsid w:val="00A07A16"/>
    <w:rsid w:val="00A21C65"/>
    <w:rsid w:val="00A30723"/>
    <w:rsid w:val="00A319FB"/>
    <w:rsid w:val="00A4123B"/>
    <w:rsid w:val="00A41A1E"/>
    <w:rsid w:val="00A43247"/>
    <w:rsid w:val="00A442D1"/>
    <w:rsid w:val="00A452AA"/>
    <w:rsid w:val="00A462A5"/>
    <w:rsid w:val="00A50509"/>
    <w:rsid w:val="00A51778"/>
    <w:rsid w:val="00A52975"/>
    <w:rsid w:val="00A543D6"/>
    <w:rsid w:val="00A62BBE"/>
    <w:rsid w:val="00A672EB"/>
    <w:rsid w:val="00A74AF3"/>
    <w:rsid w:val="00A76336"/>
    <w:rsid w:val="00A76480"/>
    <w:rsid w:val="00A8749E"/>
    <w:rsid w:val="00A92373"/>
    <w:rsid w:val="00A93F56"/>
    <w:rsid w:val="00A93FB7"/>
    <w:rsid w:val="00A97EAA"/>
    <w:rsid w:val="00AA23BA"/>
    <w:rsid w:val="00AA30EE"/>
    <w:rsid w:val="00AA3B44"/>
    <w:rsid w:val="00AC425C"/>
    <w:rsid w:val="00AC56B3"/>
    <w:rsid w:val="00AC6D5D"/>
    <w:rsid w:val="00AD2E4C"/>
    <w:rsid w:val="00AD5240"/>
    <w:rsid w:val="00AD6AC6"/>
    <w:rsid w:val="00AE0402"/>
    <w:rsid w:val="00AE7C1B"/>
    <w:rsid w:val="00AF43A3"/>
    <w:rsid w:val="00AF4DD8"/>
    <w:rsid w:val="00AF5EBD"/>
    <w:rsid w:val="00AF6655"/>
    <w:rsid w:val="00AF754F"/>
    <w:rsid w:val="00B01228"/>
    <w:rsid w:val="00B01460"/>
    <w:rsid w:val="00B04A94"/>
    <w:rsid w:val="00B07456"/>
    <w:rsid w:val="00B07A97"/>
    <w:rsid w:val="00B105BD"/>
    <w:rsid w:val="00B10BE1"/>
    <w:rsid w:val="00B12632"/>
    <w:rsid w:val="00B135C9"/>
    <w:rsid w:val="00B13E2F"/>
    <w:rsid w:val="00B16B10"/>
    <w:rsid w:val="00B17D78"/>
    <w:rsid w:val="00B17E29"/>
    <w:rsid w:val="00B21B44"/>
    <w:rsid w:val="00B22385"/>
    <w:rsid w:val="00B34D51"/>
    <w:rsid w:val="00B36216"/>
    <w:rsid w:val="00B42052"/>
    <w:rsid w:val="00B42143"/>
    <w:rsid w:val="00B4231E"/>
    <w:rsid w:val="00B428B5"/>
    <w:rsid w:val="00B44A3A"/>
    <w:rsid w:val="00B44A3E"/>
    <w:rsid w:val="00B473FD"/>
    <w:rsid w:val="00B53103"/>
    <w:rsid w:val="00B606E5"/>
    <w:rsid w:val="00B6233D"/>
    <w:rsid w:val="00B6478D"/>
    <w:rsid w:val="00B715DC"/>
    <w:rsid w:val="00B71B7C"/>
    <w:rsid w:val="00B7459D"/>
    <w:rsid w:val="00B759BF"/>
    <w:rsid w:val="00B80829"/>
    <w:rsid w:val="00B808D8"/>
    <w:rsid w:val="00B81C88"/>
    <w:rsid w:val="00B83324"/>
    <w:rsid w:val="00B836FA"/>
    <w:rsid w:val="00B85907"/>
    <w:rsid w:val="00B85A59"/>
    <w:rsid w:val="00B87D27"/>
    <w:rsid w:val="00B87F4C"/>
    <w:rsid w:val="00B905A3"/>
    <w:rsid w:val="00B92574"/>
    <w:rsid w:val="00B93070"/>
    <w:rsid w:val="00B934ED"/>
    <w:rsid w:val="00B97AB5"/>
    <w:rsid w:val="00BA0600"/>
    <w:rsid w:val="00BA19C5"/>
    <w:rsid w:val="00BA3C49"/>
    <w:rsid w:val="00BA5156"/>
    <w:rsid w:val="00BB0A31"/>
    <w:rsid w:val="00BB0B94"/>
    <w:rsid w:val="00BB229F"/>
    <w:rsid w:val="00BB2FEE"/>
    <w:rsid w:val="00BB5DF1"/>
    <w:rsid w:val="00BC689D"/>
    <w:rsid w:val="00BD2783"/>
    <w:rsid w:val="00BE0854"/>
    <w:rsid w:val="00BE1ED2"/>
    <w:rsid w:val="00BE60BA"/>
    <w:rsid w:val="00BF341D"/>
    <w:rsid w:val="00BF3473"/>
    <w:rsid w:val="00BF718F"/>
    <w:rsid w:val="00BF7C86"/>
    <w:rsid w:val="00C00011"/>
    <w:rsid w:val="00C0065E"/>
    <w:rsid w:val="00C040E9"/>
    <w:rsid w:val="00C15A65"/>
    <w:rsid w:val="00C16397"/>
    <w:rsid w:val="00C1639E"/>
    <w:rsid w:val="00C201CA"/>
    <w:rsid w:val="00C241A1"/>
    <w:rsid w:val="00C27500"/>
    <w:rsid w:val="00C27ADF"/>
    <w:rsid w:val="00C306E8"/>
    <w:rsid w:val="00C353B6"/>
    <w:rsid w:val="00C35956"/>
    <w:rsid w:val="00C407D6"/>
    <w:rsid w:val="00C4595E"/>
    <w:rsid w:val="00C5734F"/>
    <w:rsid w:val="00C60A73"/>
    <w:rsid w:val="00C6203D"/>
    <w:rsid w:val="00C642F2"/>
    <w:rsid w:val="00C6430D"/>
    <w:rsid w:val="00C65612"/>
    <w:rsid w:val="00C67551"/>
    <w:rsid w:val="00C72120"/>
    <w:rsid w:val="00C7790A"/>
    <w:rsid w:val="00C77DA0"/>
    <w:rsid w:val="00C8562E"/>
    <w:rsid w:val="00C90325"/>
    <w:rsid w:val="00CA3396"/>
    <w:rsid w:val="00CA4431"/>
    <w:rsid w:val="00CA61FC"/>
    <w:rsid w:val="00CA73E2"/>
    <w:rsid w:val="00CB18E0"/>
    <w:rsid w:val="00CB4DB1"/>
    <w:rsid w:val="00CC214E"/>
    <w:rsid w:val="00CC3542"/>
    <w:rsid w:val="00CD5580"/>
    <w:rsid w:val="00CD68CE"/>
    <w:rsid w:val="00CE1D02"/>
    <w:rsid w:val="00CE20E9"/>
    <w:rsid w:val="00CE3773"/>
    <w:rsid w:val="00CE6FC5"/>
    <w:rsid w:val="00CE701C"/>
    <w:rsid w:val="00CF0E33"/>
    <w:rsid w:val="00CF4258"/>
    <w:rsid w:val="00CF4490"/>
    <w:rsid w:val="00CF5A8F"/>
    <w:rsid w:val="00D00379"/>
    <w:rsid w:val="00D0267C"/>
    <w:rsid w:val="00D10467"/>
    <w:rsid w:val="00D10652"/>
    <w:rsid w:val="00D1310F"/>
    <w:rsid w:val="00D13DB2"/>
    <w:rsid w:val="00D209B6"/>
    <w:rsid w:val="00D2255F"/>
    <w:rsid w:val="00D24620"/>
    <w:rsid w:val="00D3123C"/>
    <w:rsid w:val="00D314EF"/>
    <w:rsid w:val="00D35F13"/>
    <w:rsid w:val="00D44B05"/>
    <w:rsid w:val="00D45534"/>
    <w:rsid w:val="00D51B5E"/>
    <w:rsid w:val="00D55026"/>
    <w:rsid w:val="00D557D5"/>
    <w:rsid w:val="00D64F50"/>
    <w:rsid w:val="00D70B5C"/>
    <w:rsid w:val="00D7167B"/>
    <w:rsid w:val="00D73519"/>
    <w:rsid w:val="00D73E83"/>
    <w:rsid w:val="00D80A3E"/>
    <w:rsid w:val="00D84B3D"/>
    <w:rsid w:val="00D87CD2"/>
    <w:rsid w:val="00D92151"/>
    <w:rsid w:val="00D9793B"/>
    <w:rsid w:val="00DA0323"/>
    <w:rsid w:val="00DA3FF9"/>
    <w:rsid w:val="00DB13BD"/>
    <w:rsid w:val="00DB1971"/>
    <w:rsid w:val="00DB50FE"/>
    <w:rsid w:val="00DC451E"/>
    <w:rsid w:val="00DC5FA1"/>
    <w:rsid w:val="00DD05B3"/>
    <w:rsid w:val="00DD0CE4"/>
    <w:rsid w:val="00DE3721"/>
    <w:rsid w:val="00DE6CFE"/>
    <w:rsid w:val="00DF448C"/>
    <w:rsid w:val="00E016F3"/>
    <w:rsid w:val="00E02669"/>
    <w:rsid w:val="00E061D8"/>
    <w:rsid w:val="00E07A1B"/>
    <w:rsid w:val="00E07EE4"/>
    <w:rsid w:val="00E14245"/>
    <w:rsid w:val="00E21F02"/>
    <w:rsid w:val="00E22703"/>
    <w:rsid w:val="00E24228"/>
    <w:rsid w:val="00E27B5F"/>
    <w:rsid w:val="00E36889"/>
    <w:rsid w:val="00E445D8"/>
    <w:rsid w:val="00E46ACA"/>
    <w:rsid w:val="00E526F5"/>
    <w:rsid w:val="00E5528B"/>
    <w:rsid w:val="00E5593B"/>
    <w:rsid w:val="00E63F24"/>
    <w:rsid w:val="00E70A61"/>
    <w:rsid w:val="00E70B5A"/>
    <w:rsid w:val="00E77251"/>
    <w:rsid w:val="00E817EE"/>
    <w:rsid w:val="00E8183A"/>
    <w:rsid w:val="00E818B6"/>
    <w:rsid w:val="00E9187B"/>
    <w:rsid w:val="00E91EAA"/>
    <w:rsid w:val="00E92FD0"/>
    <w:rsid w:val="00E9387B"/>
    <w:rsid w:val="00EA1828"/>
    <w:rsid w:val="00EB045D"/>
    <w:rsid w:val="00EB41C4"/>
    <w:rsid w:val="00EC0EAB"/>
    <w:rsid w:val="00EC1909"/>
    <w:rsid w:val="00EC2835"/>
    <w:rsid w:val="00EC4455"/>
    <w:rsid w:val="00ED4EEA"/>
    <w:rsid w:val="00EE28C3"/>
    <w:rsid w:val="00EE4C8C"/>
    <w:rsid w:val="00EF43B8"/>
    <w:rsid w:val="00F00911"/>
    <w:rsid w:val="00F00D62"/>
    <w:rsid w:val="00F0305C"/>
    <w:rsid w:val="00F23018"/>
    <w:rsid w:val="00F33096"/>
    <w:rsid w:val="00F40D25"/>
    <w:rsid w:val="00F51ECD"/>
    <w:rsid w:val="00F5660C"/>
    <w:rsid w:val="00F57C1F"/>
    <w:rsid w:val="00F63836"/>
    <w:rsid w:val="00F66192"/>
    <w:rsid w:val="00F76819"/>
    <w:rsid w:val="00F876DE"/>
    <w:rsid w:val="00F9081A"/>
    <w:rsid w:val="00F90A9D"/>
    <w:rsid w:val="00FA0E84"/>
    <w:rsid w:val="00FA22CA"/>
    <w:rsid w:val="00FA5B52"/>
    <w:rsid w:val="00FA73C3"/>
    <w:rsid w:val="00FA7A69"/>
    <w:rsid w:val="00FB016F"/>
    <w:rsid w:val="00FD25D2"/>
    <w:rsid w:val="00FD342D"/>
    <w:rsid w:val="00FD4C02"/>
    <w:rsid w:val="00FD795C"/>
    <w:rsid w:val="00FE1C67"/>
    <w:rsid w:val="00FE1CDD"/>
    <w:rsid w:val="00FE3B42"/>
    <w:rsid w:val="00FF0208"/>
    <w:rsid w:val="00FF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NormalWeb">
    <w:name w:val="Normal (Web)"/>
    <w:basedOn w:val="Normal"/>
    <w:rsid w:val="003F2396"/>
    <w:pPr>
      <w:autoSpaceDE/>
      <w:autoSpaceDN/>
      <w:spacing w:before="100" w:beforeAutospacing="1" w:after="100" w:afterAutospacing="1"/>
    </w:pPr>
  </w:style>
  <w:style w:type="character" w:styleId="Hyperlink">
    <w:name w:val="Hyperlink"/>
    <w:basedOn w:val="DefaultParagraphFont"/>
    <w:rsid w:val="00864930"/>
    <w:rPr>
      <w:color w:val="0000FF" w:themeColor="hyperlink"/>
      <w:u w:val="single"/>
    </w:rPr>
  </w:style>
  <w:style w:type="paragraph" w:styleId="BalloonText">
    <w:name w:val="Balloon Text"/>
    <w:basedOn w:val="Normal"/>
    <w:link w:val="BalloonTextChar"/>
    <w:rsid w:val="00944A99"/>
    <w:rPr>
      <w:rFonts w:ascii="Tahoma" w:hAnsi="Tahoma" w:cs="Tahoma"/>
      <w:sz w:val="16"/>
      <w:szCs w:val="16"/>
    </w:rPr>
  </w:style>
  <w:style w:type="character" w:customStyle="1" w:styleId="BalloonTextChar">
    <w:name w:val="Balloon Text Char"/>
    <w:basedOn w:val="DefaultParagraphFont"/>
    <w:link w:val="BalloonText"/>
    <w:rsid w:val="00944A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NormalWeb">
    <w:name w:val="Normal (Web)"/>
    <w:basedOn w:val="Normal"/>
    <w:rsid w:val="003F2396"/>
    <w:pPr>
      <w:autoSpaceDE/>
      <w:autoSpaceDN/>
      <w:spacing w:before="100" w:beforeAutospacing="1" w:after="100" w:afterAutospacing="1"/>
    </w:pPr>
  </w:style>
  <w:style w:type="character" w:styleId="Hyperlink">
    <w:name w:val="Hyperlink"/>
    <w:basedOn w:val="DefaultParagraphFont"/>
    <w:rsid w:val="00864930"/>
    <w:rPr>
      <w:color w:val="0000FF" w:themeColor="hyperlink"/>
      <w:u w:val="single"/>
    </w:rPr>
  </w:style>
  <w:style w:type="paragraph" w:styleId="BalloonText">
    <w:name w:val="Balloon Text"/>
    <w:basedOn w:val="Normal"/>
    <w:link w:val="BalloonTextChar"/>
    <w:rsid w:val="00944A99"/>
    <w:rPr>
      <w:rFonts w:ascii="Tahoma" w:hAnsi="Tahoma" w:cs="Tahoma"/>
      <w:sz w:val="16"/>
      <w:szCs w:val="16"/>
    </w:rPr>
  </w:style>
  <w:style w:type="character" w:customStyle="1" w:styleId="BalloonTextChar">
    <w:name w:val="Balloon Text Char"/>
    <w:basedOn w:val="DefaultParagraphFont"/>
    <w:link w:val="BalloonText"/>
    <w:rsid w:val="00944A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1B1F5-6631-424F-992D-8E49DD55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2</cp:revision>
  <cp:lastPrinted>2014-09-11T20:13:00Z</cp:lastPrinted>
  <dcterms:created xsi:type="dcterms:W3CDTF">2014-09-12T15:28:00Z</dcterms:created>
  <dcterms:modified xsi:type="dcterms:W3CDTF">2014-09-12T15:28:00Z</dcterms:modified>
</cp:coreProperties>
</file>