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2F64" w:rsidRPr="00A03D6F" w:rsidRDefault="00D52F64" w:rsidP="00927870">
      <w:pPr>
        <w:pStyle w:val="Title"/>
        <w:tabs>
          <w:tab w:val="clear" w:pos="360"/>
          <w:tab w:val="left" w:pos="0"/>
        </w:tabs>
      </w:pPr>
      <w:bookmarkStart w:id="0" w:name="_GoBack"/>
      <w:bookmarkEnd w:id="0"/>
      <w:r w:rsidRPr="00A03D6F">
        <w:t>BEFORE THE</w:t>
      </w:r>
    </w:p>
    <w:p w:rsidR="00D52F64" w:rsidRPr="00A03D6F" w:rsidRDefault="00D52F64" w:rsidP="00927870">
      <w:pPr>
        <w:tabs>
          <w:tab w:val="left" w:pos="0"/>
        </w:tabs>
        <w:spacing w:line="233" w:lineRule="auto"/>
        <w:jc w:val="center"/>
        <w:rPr>
          <w:b/>
          <w:sz w:val="24"/>
        </w:rPr>
      </w:pPr>
      <w:r w:rsidRPr="00A03D6F">
        <w:rPr>
          <w:b/>
          <w:sz w:val="24"/>
        </w:rPr>
        <w:t>PENNSYLVANIA PUBLIC UTILITY COMMISSION</w:t>
      </w:r>
    </w:p>
    <w:p w:rsidR="00D52F64" w:rsidRPr="00A03D6F" w:rsidRDefault="00D52F64" w:rsidP="00927870">
      <w:pPr>
        <w:tabs>
          <w:tab w:val="left" w:pos="0"/>
        </w:tabs>
        <w:spacing w:line="233" w:lineRule="auto"/>
        <w:jc w:val="both"/>
        <w:rPr>
          <w:b/>
          <w:sz w:val="24"/>
        </w:rPr>
      </w:pPr>
    </w:p>
    <w:p w:rsidR="00D52F64" w:rsidRPr="00A03D6F" w:rsidRDefault="00D52F64" w:rsidP="00927870">
      <w:pPr>
        <w:tabs>
          <w:tab w:val="left" w:pos="0"/>
        </w:tabs>
        <w:spacing w:line="233" w:lineRule="auto"/>
        <w:jc w:val="both"/>
        <w:rPr>
          <w:b/>
          <w:sz w:val="24"/>
        </w:rPr>
      </w:pPr>
    </w:p>
    <w:p w:rsidR="00D52F64" w:rsidRPr="00A03D6F" w:rsidRDefault="00D52F64" w:rsidP="00927870">
      <w:pPr>
        <w:tabs>
          <w:tab w:val="left" w:pos="0"/>
        </w:tabs>
        <w:spacing w:line="233" w:lineRule="auto"/>
        <w:jc w:val="both"/>
        <w:rPr>
          <w:b/>
          <w:sz w:val="24"/>
        </w:rPr>
      </w:pPr>
    </w:p>
    <w:p w:rsidR="00397C76" w:rsidRPr="00A03D6F" w:rsidRDefault="005542C4" w:rsidP="00927870">
      <w:pPr>
        <w:tabs>
          <w:tab w:val="left" w:pos="0"/>
        </w:tabs>
        <w:spacing w:line="233" w:lineRule="auto"/>
        <w:jc w:val="both"/>
        <w:rPr>
          <w:b/>
          <w:sz w:val="24"/>
        </w:rPr>
      </w:pPr>
      <w:r>
        <w:rPr>
          <w:sz w:val="24"/>
        </w:rPr>
        <w:t>Cindy Whiteman-Cindy’s Rusty Nail</w:t>
      </w:r>
      <w:r w:rsidR="00013AB1">
        <w:rPr>
          <w:sz w:val="24"/>
        </w:rPr>
        <w:tab/>
      </w:r>
      <w:r w:rsidR="00397C76" w:rsidRPr="00A03D6F">
        <w:rPr>
          <w:sz w:val="24"/>
        </w:rPr>
        <w:tab/>
      </w:r>
      <w:r w:rsidR="00397C76" w:rsidRPr="00A03D6F">
        <w:rPr>
          <w:sz w:val="24"/>
        </w:rPr>
        <w:tab/>
      </w:r>
      <w:r w:rsidR="00397C76" w:rsidRPr="00A03D6F">
        <w:rPr>
          <w:b/>
          <w:sz w:val="24"/>
        </w:rPr>
        <w:t>:</w:t>
      </w:r>
    </w:p>
    <w:p w:rsidR="00397C76" w:rsidRPr="00A03D6F" w:rsidRDefault="00397C76" w:rsidP="00927870">
      <w:pPr>
        <w:tabs>
          <w:tab w:val="left" w:pos="0"/>
        </w:tabs>
        <w:spacing w:line="233" w:lineRule="auto"/>
        <w:jc w:val="both"/>
        <w:rPr>
          <w:sz w:val="24"/>
        </w:rPr>
      </w:pPr>
      <w:r w:rsidRPr="00A03D6F">
        <w:rPr>
          <w:b/>
          <w:sz w:val="24"/>
        </w:rPr>
        <w:tab/>
      </w:r>
      <w:r w:rsidRPr="00A03D6F">
        <w:rPr>
          <w:b/>
          <w:sz w:val="24"/>
        </w:rPr>
        <w:tab/>
      </w:r>
      <w:r w:rsidRPr="00A03D6F">
        <w:rPr>
          <w:b/>
          <w:sz w:val="24"/>
        </w:rPr>
        <w:tab/>
      </w:r>
      <w:r w:rsidRPr="00A03D6F">
        <w:rPr>
          <w:b/>
          <w:sz w:val="24"/>
        </w:rPr>
        <w:tab/>
      </w:r>
      <w:r w:rsidRPr="00A03D6F">
        <w:rPr>
          <w:b/>
          <w:sz w:val="24"/>
        </w:rPr>
        <w:tab/>
      </w:r>
      <w:r w:rsidRPr="00A03D6F">
        <w:rPr>
          <w:b/>
          <w:sz w:val="24"/>
        </w:rPr>
        <w:tab/>
      </w:r>
      <w:r w:rsidRPr="00A03D6F">
        <w:rPr>
          <w:b/>
          <w:sz w:val="24"/>
        </w:rPr>
        <w:tab/>
        <w:t>:</w:t>
      </w:r>
    </w:p>
    <w:p w:rsidR="00397C76" w:rsidRPr="00A03D6F" w:rsidRDefault="00397C76" w:rsidP="00927870">
      <w:pPr>
        <w:tabs>
          <w:tab w:val="left" w:pos="0"/>
        </w:tabs>
        <w:spacing w:line="233" w:lineRule="auto"/>
        <w:jc w:val="both"/>
        <w:rPr>
          <w:sz w:val="24"/>
        </w:rPr>
      </w:pPr>
      <w:r w:rsidRPr="00A03D6F">
        <w:rPr>
          <w:sz w:val="24"/>
        </w:rPr>
        <w:tab/>
        <w:t>v.</w:t>
      </w:r>
      <w:r w:rsidRPr="00A03D6F">
        <w:rPr>
          <w:sz w:val="24"/>
        </w:rPr>
        <w:tab/>
      </w:r>
      <w:r w:rsidRPr="00A03D6F">
        <w:rPr>
          <w:sz w:val="24"/>
        </w:rPr>
        <w:tab/>
      </w:r>
      <w:r w:rsidRPr="00A03D6F">
        <w:rPr>
          <w:sz w:val="24"/>
        </w:rPr>
        <w:tab/>
      </w:r>
      <w:r w:rsidRPr="00A03D6F">
        <w:rPr>
          <w:sz w:val="24"/>
        </w:rPr>
        <w:tab/>
      </w:r>
      <w:r w:rsidRPr="00A03D6F">
        <w:rPr>
          <w:sz w:val="24"/>
        </w:rPr>
        <w:tab/>
      </w:r>
      <w:r w:rsidRPr="00A03D6F">
        <w:rPr>
          <w:sz w:val="24"/>
        </w:rPr>
        <w:tab/>
      </w:r>
      <w:r w:rsidRPr="00A03D6F">
        <w:rPr>
          <w:b/>
          <w:sz w:val="24"/>
        </w:rPr>
        <w:t>:</w:t>
      </w:r>
      <w:r w:rsidRPr="00A03D6F">
        <w:rPr>
          <w:sz w:val="24"/>
        </w:rPr>
        <w:tab/>
      </w:r>
      <w:r w:rsidRPr="00A03D6F">
        <w:rPr>
          <w:sz w:val="24"/>
        </w:rPr>
        <w:tab/>
      </w:r>
      <w:r w:rsidR="005542C4">
        <w:rPr>
          <w:sz w:val="24"/>
        </w:rPr>
        <w:t>C</w:t>
      </w:r>
      <w:r w:rsidR="006F1AA5">
        <w:rPr>
          <w:sz w:val="24"/>
        </w:rPr>
        <w:t>-201</w:t>
      </w:r>
      <w:r w:rsidR="005542C4">
        <w:rPr>
          <w:sz w:val="24"/>
        </w:rPr>
        <w:t>4</w:t>
      </w:r>
      <w:r w:rsidR="006F1AA5">
        <w:rPr>
          <w:sz w:val="24"/>
        </w:rPr>
        <w:t>-2</w:t>
      </w:r>
      <w:r w:rsidR="005542C4">
        <w:rPr>
          <w:sz w:val="24"/>
        </w:rPr>
        <w:t>428055</w:t>
      </w:r>
    </w:p>
    <w:p w:rsidR="00397C76" w:rsidRPr="00A03D6F" w:rsidRDefault="00397C76" w:rsidP="00927870">
      <w:pPr>
        <w:tabs>
          <w:tab w:val="left" w:pos="0"/>
        </w:tabs>
        <w:spacing w:line="233" w:lineRule="auto"/>
        <w:jc w:val="both"/>
        <w:rPr>
          <w:sz w:val="24"/>
        </w:rPr>
      </w:pPr>
      <w:r w:rsidRPr="00A03D6F">
        <w:rPr>
          <w:sz w:val="24"/>
        </w:rPr>
        <w:tab/>
      </w:r>
      <w:r w:rsidRPr="00A03D6F">
        <w:rPr>
          <w:sz w:val="24"/>
        </w:rPr>
        <w:tab/>
      </w:r>
      <w:r w:rsidRPr="00A03D6F">
        <w:rPr>
          <w:sz w:val="24"/>
        </w:rPr>
        <w:tab/>
      </w:r>
      <w:r w:rsidRPr="00A03D6F">
        <w:rPr>
          <w:sz w:val="24"/>
        </w:rPr>
        <w:tab/>
      </w:r>
      <w:r w:rsidRPr="00A03D6F">
        <w:rPr>
          <w:sz w:val="24"/>
        </w:rPr>
        <w:tab/>
      </w:r>
      <w:r w:rsidRPr="00A03D6F">
        <w:rPr>
          <w:sz w:val="24"/>
        </w:rPr>
        <w:tab/>
      </w:r>
      <w:r w:rsidRPr="00A03D6F">
        <w:rPr>
          <w:sz w:val="24"/>
        </w:rPr>
        <w:tab/>
      </w:r>
      <w:r w:rsidRPr="00A03D6F">
        <w:rPr>
          <w:b/>
          <w:sz w:val="24"/>
        </w:rPr>
        <w:t>:</w:t>
      </w:r>
    </w:p>
    <w:p w:rsidR="00397C76" w:rsidRPr="00A03D6F" w:rsidRDefault="005542C4" w:rsidP="00927870">
      <w:pPr>
        <w:tabs>
          <w:tab w:val="left" w:pos="0"/>
        </w:tabs>
        <w:spacing w:line="233" w:lineRule="auto"/>
        <w:jc w:val="both"/>
        <w:rPr>
          <w:b/>
          <w:sz w:val="24"/>
        </w:rPr>
      </w:pPr>
      <w:r>
        <w:rPr>
          <w:sz w:val="24"/>
        </w:rPr>
        <w:t xml:space="preserve">PPL </w:t>
      </w:r>
      <w:r w:rsidR="000E71F5">
        <w:rPr>
          <w:sz w:val="24"/>
        </w:rPr>
        <w:t>E</w:t>
      </w:r>
      <w:r>
        <w:rPr>
          <w:sz w:val="24"/>
        </w:rPr>
        <w:t>lectric Utilities Corporation</w:t>
      </w:r>
      <w:r w:rsidR="006E6363">
        <w:rPr>
          <w:sz w:val="24"/>
        </w:rPr>
        <w:tab/>
      </w:r>
      <w:r w:rsidR="006E6363">
        <w:rPr>
          <w:sz w:val="24"/>
        </w:rPr>
        <w:tab/>
      </w:r>
      <w:r w:rsidR="003212EF">
        <w:rPr>
          <w:sz w:val="24"/>
        </w:rPr>
        <w:tab/>
      </w:r>
      <w:r w:rsidR="00397C76" w:rsidRPr="00A03D6F">
        <w:rPr>
          <w:b/>
          <w:sz w:val="24"/>
        </w:rPr>
        <w:t>:</w:t>
      </w:r>
    </w:p>
    <w:p w:rsidR="00397C76" w:rsidRPr="00A03D6F" w:rsidRDefault="00397C76" w:rsidP="00927870">
      <w:pPr>
        <w:tabs>
          <w:tab w:val="left" w:pos="0"/>
        </w:tabs>
        <w:spacing w:line="233" w:lineRule="auto"/>
        <w:jc w:val="both"/>
        <w:rPr>
          <w:b/>
          <w:sz w:val="24"/>
        </w:rPr>
      </w:pPr>
    </w:p>
    <w:p w:rsidR="00D52F64" w:rsidRPr="00A03D6F" w:rsidRDefault="00D52F64" w:rsidP="00927870">
      <w:pPr>
        <w:tabs>
          <w:tab w:val="left" w:pos="0"/>
        </w:tabs>
        <w:spacing w:line="233" w:lineRule="auto"/>
        <w:jc w:val="both"/>
        <w:rPr>
          <w:b/>
          <w:sz w:val="24"/>
        </w:rPr>
      </w:pPr>
    </w:p>
    <w:p w:rsidR="00D52F64" w:rsidRDefault="00D52F64" w:rsidP="00927870">
      <w:pPr>
        <w:tabs>
          <w:tab w:val="left" w:pos="0"/>
        </w:tabs>
        <w:spacing w:line="233" w:lineRule="auto"/>
        <w:jc w:val="both"/>
        <w:rPr>
          <w:b/>
          <w:sz w:val="24"/>
        </w:rPr>
      </w:pPr>
    </w:p>
    <w:p w:rsidR="00927870" w:rsidRPr="00A03D6F" w:rsidRDefault="00927870" w:rsidP="00927870">
      <w:pPr>
        <w:tabs>
          <w:tab w:val="left" w:pos="0"/>
        </w:tabs>
        <w:spacing w:line="233" w:lineRule="auto"/>
        <w:jc w:val="center"/>
        <w:rPr>
          <w:b/>
          <w:sz w:val="24"/>
          <w:u w:val="single"/>
        </w:rPr>
      </w:pPr>
      <w:r>
        <w:rPr>
          <w:b/>
          <w:sz w:val="24"/>
          <w:u w:val="single"/>
        </w:rPr>
        <w:t>INITIAL DECISION</w:t>
      </w:r>
    </w:p>
    <w:p w:rsidR="00927870" w:rsidRDefault="00927870" w:rsidP="00927870">
      <w:pPr>
        <w:tabs>
          <w:tab w:val="left" w:pos="0"/>
        </w:tabs>
        <w:spacing w:line="233" w:lineRule="auto"/>
        <w:jc w:val="center"/>
        <w:rPr>
          <w:sz w:val="24"/>
        </w:rPr>
      </w:pPr>
    </w:p>
    <w:p w:rsidR="00927870" w:rsidRDefault="00927870" w:rsidP="00927870">
      <w:pPr>
        <w:tabs>
          <w:tab w:val="left" w:pos="0"/>
        </w:tabs>
        <w:spacing w:line="233" w:lineRule="auto"/>
        <w:jc w:val="center"/>
        <w:rPr>
          <w:sz w:val="24"/>
        </w:rPr>
      </w:pPr>
    </w:p>
    <w:p w:rsidR="00D24CA8" w:rsidRDefault="00D24CA8" w:rsidP="00927870">
      <w:pPr>
        <w:tabs>
          <w:tab w:val="left" w:pos="0"/>
        </w:tabs>
        <w:spacing w:line="233" w:lineRule="auto"/>
        <w:jc w:val="center"/>
        <w:rPr>
          <w:sz w:val="24"/>
        </w:rPr>
      </w:pPr>
      <w:r>
        <w:rPr>
          <w:sz w:val="24"/>
        </w:rPr>
        <w:t>Before</w:t>
      </w:r>
    </w:p>
    <w:p w:rsidR="00D24CA8" w:rsidRDefault="00D24CA8" w:rsidP="00927870">
      <w:pPr>
        <w:tabs>
          <w:tab w:val="left" w:pos="0"/>
        </w:tabs>
        <w:spacing w:line="233" w:lineRule="auto"/>
        <w:jc w:val="center"/>
        <w:rPr>
          <w:sz w:val="24"/>
        </w:rPr>
      </w:pPr>
      <w:r>
        <w:rPr>
          <w:sz w:val="24"/>
        </w:rPr>
        <w:t>Conrad A. Johnson</w:t>
      </w:r>
    </w:p>
    <w:p w:rsidR="00D24CA8" w:rsidRDefault="00D24CA8" w:rsidP="00927870">
      <w:pPr>
        <w:tabs>
          <w:tab w:val="left" w:pos="0"/>
        </w:tabs>
        <w:spacing w:line="233" w:lineRule="auto"/>
        <w:jc w:val="center"/>
        <w:rPr>
          <w:sz w:val="24"/>
        </w:rPr>
      </w:pPr>
      <w:r>
        <w:rPr>
          <w:sz w:val="24"/>
        </w:rPr>
        <w:t>Administrative Law Judge</w:t>
      </w:r>
    </w:p>
    <w:p w:rsidR="00D24CA8" w:rsidRDefault="00D24CA8" w:rsidP="00927870">
      <w:pPr>
        <w:tabs>
          <w:tab w:val="left" w:pos="0"/>
        </w:tabs>
        <w:spacing w:line="233" w:lineRule="auto"/>
        <w:jc w:val="center"/>
        <w:rPr>
          <w:sz w:val="24"/>
        </w:rPr>
      </w:pPr>
    </w:p>
    <w:p w:rsidR="00D24CA8" w:rsidRPr="00D24CA8" w:rsidRDefault="00D24CA8" w:rsidP="00927870">
      <w:pPr>
        <w:tabs>
          <w:tab w:val="left" w:pos="0"/>
        </w:tabs>
        <w:spacing w:line="233" w:lineRule="auto"/>
        <w:jc w:val="center"/>
        <w:rPr>
          <w:sz w:val="24"/>
        </w:rPr>
      </w:pPr>
    </w:p>
    <w:p w:rsidR="00D24CA8" w:rsidRDefault="00D24CA8" w:rsidP="00927870">
      <w:pPr>
        <w:tabs>
          <w:tab w:val="left" w:pos="0"/>
        </w:tabs>
        <w:spacing w:line="360" w:lineRule="auto"/>
        <w:rPr>
          <w:sz w:val="24"/>
        </w:rPr>
      </w:pPr>
      <w:r>
        <w:rPr>
          <w:sz w:val="24"/>
        </w:rPr>
        <w:tab/>
      </w:r>
      <w:r>
        <w:rPr>
          <w:sz w:val="24"/>
        </w:rPr>
        <w:tab/>
        <w:t>This decision dismisses the formal complaint filed in this matter for lack of prosecution.</w:t>
      </w:r>
    </w:p>
    <w:p w:rsidR="00D24CA8" w:rsidRDefault="00D24CA8" w:rsidP="00927870">
      <w:pPr>
        <w:tabs>
          <w:tab w:val="left" w:pos="0"/>
        </w:tabs>
        <w:spacing w:line="360" w:lineRule="auto"/>
        <w:rPr>
          <w:sz w:val="24"/>
        </w:rPr>
      </w:pPr>
    </w:p>
    <w:p w:rsidR="00D24CA8" w:rsidRPr="00D24CA8" w:rsidRDefault="00D24CA8" w:rsidP="00927870">
      <w:pPr>
        <w:tabs>
          <w:tab w:val="left" w:pos="0"/>
        </w:tabs>
        <w:spacing w:line="360" w:lineRule="auto"/>
        <w:jc w:val="center"/>
        <w:rPr>
          <w:sz w:val="24"/>
          <w:u w:val="single"/>
        </w:rPr>
      </w:pPr>
      <w:r w:rsidRPr="00D24CA8">
        <w:rPr>
          <w:sz w:val="24"/>
          <w:u w:val="single"/>
        </w:rPr>
        <w:t>HISTORY OF THE PROCEEDING</w:t>
      </w:r>
    </w:p>
    <w:p w:rsidR="00D24CA8" w:rsidRPr="00A03D6F" w:rsidRDefault="00D24CA8" w:rsidP="00927870">
      <w:pPr>
        <w:tabs>
          <w:tab w:val="left" w:pos="0"/>
        </w:tabs>
        <w:spacing w:line="360" w:lineRule="auto"/>
        <w:jc w:val="both"/>
        <w:rPr>
          <w:sz w:val="24"/>
        </w:rPr>
      </w:pPr>
    </w:p>
    <w:p w:rsidR="007C185B" w:rsidRDefault="00D52F64" w:rsidP="00927870">
      <w:pPr>
        <w:spacing w:line="360" w:lineRule="auto"/>
        <w:rPr>
          <w:rFonts w:eastAsia="Times New Roman"/>
          <w:snapToGrid w:val="0"/>
          <w:sz w:val="24"/>
          <w:szCs w:val="24"/>
        </w:rPr>
      </w:pPr>
      <w:r w:rsidRPr="00A03D6F">
        <w:rPr>
          <w:b/>
          <w:sz w:val="24"/>
        </w:rPr>
        <w:tab/>
      </w:r>
      <w:r w:rsidRPr="00A03D6F">
        <w:rPr>
          <w:b/>
          <w:sz w:val="24"/>
        </w:rPr>
        <w:tab/>
      </w:r>
      <w:r w:rsidR="009E7B03" w:rsidRPr="009E7B03">
        <w:rPr>
          <w:rFonts w:eastAsia="Times New Roman"/>
          <w:snapToGrid w:val="0"/>
          <w:sz w:val="24"/>
          <w:szCs w:val="24"/>
        </w:rPr>
        <w:t xml:space="preserve">On </w:t>
      </w:r>
      <w:r w:rsidR="004870C1">
        <w:rPr>
          <w:rFonts w:eastAsia="Times New Roman"/>
          <w:snapToGrid w:val="0"/>
          <w:sz w:val="24"/>
          <w:szCs w:val="24"/>
        </w:rPr>
        <w:t>June 19</w:t>
      </w:r>
      <w:r w:rsidR="009E7B03" w:rsidRPr="009E7B03">
        <w:rPr>
          <w:rFonts w:eastAsia="Times New Roman"/>
          <w:snapToGrid w:val="0"/>
          <w:sz w:val="24"/>
          <w:szCs w:val="24"/>
        </w:rPr>
        <w:t>, 201</w:t>
      </w:r>
      <w:r w:rsidR="004870C1">
        <w:rPr>
          <w:rFonts w:eastAsia="Times New Roman"/>
          <w:snapToGrid w:val="0"/>
          <w:sz w:val="24"/>
          <w:szCs w:val="24"/>
        </w:rPr>
        <w:t>4</w:t>
      </w:r>
      <w:r w:rsidR="009E7B03" w:rsidRPr="009E7B03">
        <w:rPr>
          <w:rFonts w:eastAsia="Times New Roman"/>
          <w:snapToGrid w:val="0"/>
          <w:sz w:val="24"/>
          <w:szCs w:val="24"/>
        </w:rPr>
        <w:t xml:space="preserve">, </w:t>
      </w:r>
      <w:r w:rsidR="009E7B03">
        <w:rPr>
          <w:rFonts w:eastAsia="Times New Roman"/>
          <w:snapToGrid w:val="0"/>
          <w:sz w:val="24"/>
          <w:szCs w:val="24"/>
        </w:rPr>
        <w:t xml:space="preserve">Complainant </w:t>
      </w:r>
      <w:r w:rsidR="004870C1">
        <w:rPr>
          <w:rFonts w:eastAsia="Times New Roman"/>
          <w:snapToGrid w:val="0"/>
          <w:sz w:val="24"/>
          <w:szCs w:val="24"/>
        </w:rPr>
        <w:t>Cindy Whiteman-Cindy’s Rusty Nail (C</w:t>
      </w:r>
      <w:r w:rsidR="00F925A2">
        <w:rPr>
          <w:rFonts w:eastAsia="Times New Roman"/>
          <w:snapToGrid w:val="0"/>
          <w:sz w:val="24"/>
          <w:szCs w:val="24"/>
        </w:rPr>
        <w:t xml:space="preserve">omplainant) </w:t>
      </w:r>
      <w:r w:rsidR="009E7B03" w:rsidRPr="009E7B03">
        <w:rPr>
          <w:rFonts w:eastAsia="Times New Roman"/>
          <w:snapToGrid w:val="0"/>
          <w:sz w:val="24"/>
          <w:szCs w:val="24"/>
        </w:rPr>
        <w:t xml:space="preserve">filed a </w:t>
      </w:r>
      <w:r w:rsidR="00F925A2">
        <w:rPr>
          <w:rFonts w:eastAsia="Times New Roman"/>
          <w:snapToGrid w:val="0"/>
          <w:sz w:val="24"/>
          <w:szCs w:val="24"/>
        </w:rPr>
        <w:t>f</w:t>
      </w:r>
      <w:r w:rsidR="009E7B03" w:rsidRPr="009E7B03">
        <w:rPr>
          <w:rFonts w:eastAsia="Times New Roman"/>
          <w:snapToGrid w:val="0"/>
          <w:sz w:val="24"/>
          <w:szCs w:val="24"/>
        </w:rPr>
        <w:t xml:space="preserve">ormal </w:t>
      </w:r>
      <w:r w:rsidR="00F925A2">
        <w:rPr>
          <w:rFonts w:eastAsia="Times New Roman"/>
          <w:snapToGrid w:val="0"/>
          <w:sz w:val="24"/>
          <w:szCs w:val="24"/>
        </w:rPr>
        <w:t>c</w:t>
      </w:r>
      <w:r w:rsidR="009E7B03" w:rsidRPr="009E7B03">
        <w:rPr>
          <w:rFonts w:eastAsia="Times New Roman"/>
          <w:snapToGrid w:val="0"/>
          <w:sz w:val="24"/>
          <w:szCs w:val="24"/>
        </w:rPr>
        <w:t xml:space="preserve">omplaint (complaint) </w:t>
      </w:r>
      <w:r w:rsidR="004870C1">
        <w:rPr>
          <w:rFonts w:eastAsia="Times New Roman"/>
          <w:snapToGrid w:val="0"/>
          <w:sz w:val="24"/>
          <w:szCs w:val="24"/>
        </w:rPr>
        <w:t xml:space="preserve">alleging service termination and requesting a payment agreement. </w:t>
      </w:r>
      <w:r w:rsidR="00EE7F15">
        <w:rPr>
          <w:rFonts w:eastAsia="Times New Roman"/>
          <w:snapToGrid w:val="0"/>
          <w:sz w:val="24"/>
          <w:szCs w:val="24"/>
        </w:rPr>
        <w:t xml:space="preserve"> </w:t>
      </w:r>
      <w:r w:rsidR="007C185B">
        <w:rPr>
          <w:rFonts w:eastAsia="Times New Roman"/>
          <w:snapToGrid w:val="0"/>
          <w:sz w:val="24"/>
          <w:szCs w:val="24"/>
        </w:rPr>
        <w:t xml:space="preserve">On </w:t>
      </w:r>
      <w:r w:rsidR="004870C1">
        <w:rPr>
          <w:rFonts w:eastAsia="Times New Roman"/>
          <w:snapToGrid w:val="0"/>
          <w:sz w:val="24"/>
          <w:szCs w:val="24"/>
        </w:rPr>
        <w:t xml:space="preserve">July 14, 2014, PPL Electric Utilities Corporation (PPL or Respondent) </w:t>
      </w:r>
      <w:r w:rsidR="00444921">
        <w:rPr>
          <w:rFonts w:eastAsia="Times New Roman"/>
          <w:snapToGrid w:val="0"/>
          <w:sz w:val="24"/>
          <w:szCs w:val="24"/>
        </w:rPr>
        <w:t xml:space="preserve">filed an answer </w:t>
      </w:r>
      <w:r w:rsidR="004870C1">
        <w:rPr>
          <w:rFonts w:eastAsia="Times New Roman"/>
          <w:snapToGrid w:val="0"/>
          <w:sz w:val="24"/>
          <w:szCs w:val="24"/>
        </w:rPr>
        <w:t>admitting that Complainant’s electric service was terminated on June</w:t>
      </w:r>
      <w:r w:rsidR="00444921">
        <w:rPr>
          <w:rFonts w:eastAsia="Times New Roman"/>
          <w:snapToGrid w:val="0"/>
          <w:sz w:val="24"/>
          <w:szCs w:val="24"/>
        </w:rPr>
        <w:t xml:space="preserve"> 1</w:t>
      </w:r>
      <w:r w:rsidR="00391C18">
        <w:rPr>
          <w:rFonts w:eastAsia="Times New Roman"/>
          <w:snapToGrid w:val="0"/>
          <w:sz w:val="24"/>
          <w:szCs w:val="24"/>
        </w:rPr>
        <w:t>0</w:t>
      </w:r>
      <w:r w:rsidR="00444921">
        <w:rPr>
          <w:rFonts w:eastAsia="Times New Roman"/>
          <w:snapToGrid w:val="0"/>
          <w:sz w:val="24"/>
          <w:szCs w:val="24"/>
        </w:rPr>
        <w:t xml:space="preserve">, </w:t>
      </w:r>
      <w:r w:rsidR="004870C1">
        <w:rPr>
          <w:rFonts w:eastAsia="Times New Roman"/>
          <w:snapToGrid w:val="0"/>
          <w:sz w:val="24"/>
          <w:szCs w:val="24"/>
        </w:rPr>
        <w:t>2014</w:t>
      </w:r>
      <w:r w:rsidR="00444921">
        <w:rPr>
          <w:rFonts w:eastAsia="Times New Roman"/>
          <w:snapToGrid w:val="0"/>
          <w:sz w:val="24"/>
          <w:szCs w:val="24"/>
        </w:rPr>
        <w:t>. Respondent alleged that</w:t>
      </w:r>
      <w:r w:rsidR="00391C18">
        <w:rPr>
          <w:rFonts w:eastAsia="Times New Roman"/>
          <w:snapToGrid w:val="0"/>
          <w:sz w:val="24"/>
          <w:szCs w:val="24"/>
        </w:rPr>
        <w:t xml:space="preserve"> on June 11, 2014,</w:t>
      </w:r>
      <w:r w:rsidR="00444921">
        <w:rPr>
          <w:rFonts w:eastAsia="Times New Roman"/>
          <w:snapToGrid w:val="0"/>
          <w:sz w:val="24"/>
          <w:szCs w:val="24"/>
        </w:rPr>
        <w:t xml:space="preserve"> it had requested that Complainant pay $8,051.59 to restore service. </w:t>
      </w:r>
      <w:r w:rsidR="00EE7F15">
        <w:rPr>
          <w:rFonts w:eastAsia="Times New Roman"/>
          <w:snapToGrid w:val="0"/>
          <w:sz w:val="24"/>
          <w:szCs w:val="24"/>
        </w:rPr>
        <w:t xml:space="preserve"> </w:t>
      </w:r>
      <w:r w:rsidR="007C185B">
        <w:rPr>
          <w:rFonts w:eastAsia="Times New Roman"/>
          <w:snapToGrid w:val="0"/>
          <w:sz w:val="24"/>
          <w:szCs w:val="24"/>
        </w:rPr>
        <w:t xml:space="preserve">As relief, </w:t>
      </w:r>
      <w:r w:rsidR="00444921">
        <w:rPr>
          <w:rFonts w:eastAsia="Times New Roman"/>
          <w:snapToGrid w:val="0"/>
          <w:sz w:val="24"/>
          <w:szCs w:val="24"/>
        </w:rPr>
        <w:t xml:space="preserve">PPL </w:t>
      </w:r>
      <w:r w:rsidR="007C185B">
        <w:rPr>
          <w:rFonts w:eastAsia="Times New Roman"/>
          <w:snapToGrid w:val="0"/>
          <w:sz w:val="24"/>
          <w:szCs w:val="24"/>
        </w:rPr>
        <w:t>requested dismissal of the complaint.</w:t>
      </w:r>
    </w:p>
    <w:p w:rsidR="00444921" w:rsidRDefault="00444921" w:rsidP="00927870">
      <w:pPr>
        <w:spacing w:line="360" w:lineRule="auto"/>
        <w:rPr>
          <w:rFonts w:eastAsia="Times New Roman"/>
          <w:snapToGrid w:val="0"/>
          <w:sz w:val="24"/>
          <w:szCs w:val="24"/>
        </w:rPr>
      </w:pPr>
    </w:p>
    <w:p w:rsidR="009E7B03" w:rsidRPr="009E7B03" w:rsidRDefault="007C185B" w:rsidP="00927870">
      <w:pPr>
        <w:spacing w:line="360" w:lineRule="auto"/>
        <w:rPr>
          <w:rFonts w:eastAsia="Times New Roman"/>
          <w:sz w:val="24"/>
        </w:rPr>
      </w:pPr>
      <w:r>
        <w:rPr>
          <w:rFonts w:eastAsia="Times New Roman"/>
          <w:snapToGrid w:val="0"/>
          <w:sz w:val="24"/>
          <w:szCs w:val="24"/>
        </w:rPr>
        <w:t xml:space="preserve"> </w:t>
      </w:r>
      <w:r w:rsidR="009E7B03" w:rsidRPr="009E7B03">
        <w:rPr>
          <w:rFonts w:eastAsia="Times New Roman"/>
          <w:sz w:val="24"/>
        </w:rPr>
        <w:tab/>
      </w:r>
      <w:r w:rsidR="009E7B03" w:rsidRPr="009E7B03">
        <w:rPr>
          <w:rFonts w:eastAsia="Times New Roman"/>
          <w:sz w:val="24"/>
        </w:rPr>
        <w:tab/>
        <w:t>By Call-In Telephon</w:t>
      </w:r>
      <w:r w:rsidR="006A408B">
        <w:rPr>
          <w:rFonts w:eastAsia="Times New Roman"/>
          <w:sz w:val="24"/>
        </w:rPr>
        <w:t>e</w:t>
      </w:r>
      <w:r w:rsidR="009E7B03" w:rsidRPr="009E7B03">
        <w:rPr>
          <w:rFonts w:eastAsia="Times New Roman"/>
          <w:sz w:val="24"/>
        </w:rPr>
        <w:t xml:space="preserve"> Hearing Notice (Hearing Notice) dated </w:t>
      </w:r>
      <w:r w:rsidR="009C1F4A">
        <w:rPr>
          <w:rFonts w:eastAsia="Times New Roman"/>
          <w:sz w:val="24"/>
        </w:rPr>
        <w:t>Ju</w:t>
      </w:r>
      <w:r w:rsidR="00444921">
        <w:rPr>
          <w:rFonts w:eastAsia="Times New Roman"/>
          <w:sz w:val="24"/>
        </w:rPr>
        <w:t>ly</w:t>
      </w:r>
      <w:r w:rsidR="009C1F4A">
        <w:rPr>
          <w:rFonts w:eastAsia="Times New Roman"/>
          <w:sz w:val="24"/>
        </w:rPr>
        <w:t xml:space="preserve"> </w:t>
      </w:r>
      <w:r w:rsidR="00444921">
        <w:rPr>
          <w:rFonts w:eastAsia="Times New Roman"/>
          <w:sz w:val="24"/>
        </w:rPr>
        <w:t>24</w:t>
      </w:r>
      <w:r w:rsidR="009C1F4A">
        <w:rPr>
          <w:rFonts w:eastAsia="Times New Roman"/>
          <w:sz w:val="24"/>
        </w:rPr>
        <w:t>, 2014</w:t>
      </w:r>
      <w:r w:rsidR="00762365">
        <w:rPr>
          <w:rFonts w:eastAsia="Times New Roman"/>
          <w:sz w:val="24"/>
        </w:rPr>
        <w:t xml:space="preserve">, </w:t>
      </w:r>
      <w:r w:rsidR="00444921">
        <w:rPr>
          <w:rFonts w:eastAsia="Times New Roman"/>
          <w:sz w:val="24"/>
        </w:rPr>
        <w:t xml:space="preserve">the parties were </w:t>
      </w:r>
      <w:r w:rsidR="009E7B03" w:rsidRPr="009E7B03">
        <w:rPr>
          <w:rFonts w:eastAsia="Times New Roman"/>
          <w:sz w:val="24"/>
        </w:rPr>
        <w:t xml:space="preserve">informed that the case was assigned to me pursuant to 52 </w:t>
      </w:r>
      <w:proofErr w:type="spellStart"/>
      <w:r w:rsidR="009E7B03" w:rsidRPr="009E7B03">
        <w:rPr>
          <w:rFonts w:eastAsia="Times New Roman"/>
          <w:sz w:val="24"/>
        </w:rPr>
        <w:t>Pa.Code</w:t>
      </w:r>
      <w:proofErr w:type="spellEnd"/>
      <w:r w:rsidR="009E7B03" w:rsidRPr="009E7B03">
        <w:rPr>
          <w:rFonts w:eastAsia="Times New Roman"/>
          <w:sz w:val="24"/>
        </w:rPr>
        <w:t xml:space="preserve"> § 56.173 for a </w:t>
      </w:r>
      <w:r w:rsidR="00444921">
        <w:rPr>
          <w:rFonts w:eastAsia="Times New Roman"/>
          <w:sz w:val="24"/>
        </w:rPr>
        <w:t xml:space="preserve">call-in </w:t>
      </w:r>
      <w:r w:rsidR="009E7B03" w:rsidRPr="009E7B03">
        <w:rPr>
          <w:rFonts w:eastAsia="Times New Roman"/>
          <w:sz w:val="24"/>
        </w:rPr>
        <w:t>telephon</w:t>
      </w:r>
      <w:r w:rsidR="009C1F4A">
        <w:rPr>
          <w:rFonts w:eastAsia="Times New Roman"/>
          <w:sz w:val="24"/>
        </w:rPr>
        <w:t>ic</w:t>
      </w:r>
      <w:r w:rsidR="009E7B03" w:rsidRPr="009E7B03">
        <w:rPr>
          <w:rFonts w:eastAsia="Times New Roman"/>
          <w:sz w:val="24"/>
        </w:rPr>
        <w:t xml:space="preserve"> hearing on T</w:t>
      </w:r>
      <w:r w:rsidR="00444921">
        <w:rPr>
          <w:rFonts w:eastAsia="Times New Roman"/>
          <w:sz w:val="24"/>
        </w:rPr>
        <w:t>hur</w:t>
      </w:r>
      <w:r w:rsidR="009E7B03" w:rsidRPr="009E7B03">
        <w:rPr>
          <w:rFonts w:eastAsia="Times New Roman"/>
          <w:sz w:val="24"/>
        </w:rPr>
        <w:t xml:space="preserve">sday, </w:t>
      </w:r>
      <w:r w:rsidR="00444921">
        <w:rPr>
          <w:rFonts w:eastAsia="Times New Roman"/>
          <w:sz w:val="24"/>
        </w:rPr>
        <w:t>September 11, 2014</w:t>
      </w:r>
      <w:r w:rsidR="009E7B03" w:rsidRPr="009E7B03">
        <w:rPr>
          <w:rFonts w:eastAsia="Times New Roman"/>
          <w:sz w:val="24"/>
        </w:rPr>
        <w:t xml:space="preserve">, at 10:00 a.m.  The Hearing Notice advised the parties to dial the Toll-Free Bridge Number, 1-855-750-1027, and enter the PIN Number, 202917, on the morning of the hearing in order to participate in the telephonic hearing.  </w:t>
      </w:r>
      <w:r w:rsidR="009E7B03" w:rsidRPr="009E7B03">
        <w:rPr>
          <w:rFonts w:eastAsia="Times New Roman"/>
          <w:sz w:val="24"/>
        </w:rPr>
        <w:lastRenderedPageBreak/>
        <w:t>The Hearing Notice further stated, “</w:t>
      </w:r>
      <w:r w:rsidR="009E7B03" w:rsidRPr="009E7B03">
        <w:rPr>
          <w:rFonts w:eastAsia="Times New Roman"/>
          <w:i/>
          <w:sz w:val="24"/>
          <w:u w:val="single"/>
        </w:rPr>
        <w:t>Attention</w:t>
      </w:r>
      <w:r w:rsidR="009E7B03" w:rsidRPr="009E7B03">
        <w:rPr>
          <w:rFonts w:eastAsia="Times New Roman"/>
          <w:i/>
          <w:sz w:val="24"/>
        </w:rPr>
        <w:t xml:space="preserve">: you may lose the case if you do not take part in this hearing and present facts on the issues </w:t>
      </w:r>
      <w:proofErr w:type="gramStart"/>
      <w:r w:rsidR="009E7B03" w:rsidRPr="009E7B03">
        <w:rPr>
          <w:rFonts w:eastAsia="Times New Roman"/>
          <w:i/>
          <w:sz w:val="24"/>
        </w:rPr>
        <w:t>raised</w:t>
      </w:r>
      <w:proofErr w:type="gramEnd"/>
      <w:r w:rsidR="009E7B03" w:rsidRPr="009E7B03">
        <w:rPr>
          <w:rFonts w:eastAsia="Times New Roman"/>
          <w:i/>
          <w:sz w:val="24"/>
        </w:rPr>
        <w:t xml:space="preserve">.”  </w:t>
      </w:r>
      <w:proofErr w:type="gramStart"/>
      <w:r w:rsidR="009E7B03" w:rsidRPr="009E7B03">
        <w:rPr>
          <w:rFonts w:eastAsia="Times New Roman"/>
          <w:snapToGrid w:val="0"/>
          <w:sz w:val="24"/>
          <w:szCs w:val="24"/>
        </w:rPr>
        <w:t>(</w:t>
      </w:r>
      <w:r w:rsidR="009C1F4A">
        <w:rPr>
          <w:rFonts w:eastAsia="Times New Roman"/>
          <w:snapToGrid w:val="0"/>
          <w:sz w:val="24"/>
          <w:szCs w:val="24"/>
        </w:rPr>
        <w:t>E</w:t>
      </w:r>
      <w:r w:rsidR="009E7B03" w:rsidRPr="009E7B03">
        <w:rPr>
          <w:rFonts w:eastAsia="Times New Roman"/>
          <w:snapToGrid w:val="0"/>
          <w:sz w:val="24"/>
          <w:szCs w:val="24"/>
        </w:rPr>
        <w:t>mphasis in original).</w:t>
      </w:r>
      <w:proofErr w:type="gramEnd"/>
      <w:r w:rsidR="009E7B03" w:rsidRPr="009E7B03">
        <w:rPr>
          <w:rFonts w:eastAsia="Times New Roman"/>
          <w:snapToGrid w:val="0"/>
          <w:sz w:val="24"/>
          <w:szCs w:val="24"/>
        </w:rPr>
        <w:t xml:space="preserve">  </w:t>
      </w:r>
    </w:p>
    <w:p w:rsidR="009E7B03" w:rsidRPr="009E7B03" w:rsidRDefault="009E7B03" w:rsidP="00927870">
      <w:pPr>
        <w:spacing w:line="360" w:lineRule="auto"/>
        <w:ind w:firstLine="1440"/>
        <w:rPr>
          <w:rFonts w:eastAsia="Times New Roman"/>
          <w:snapToGrid w:val="0"/>
          <w:sz w:val="24"/>
          <w:szCs w:val="24"/>
        </w:rPr>
      </w:pPr>
    </w:p>
    <w:p w:rsidR="009E7B03" w:rsidRPr="009E7B03" w:rsidRDefault="009E7B03" w:rsidP="00927870">
      <w:pPr>
        <w:spacing w:line="360" w:lineRule="auto"/>
        <w:ind w:firstLine="1440"/>
        <w:rPr>
          <w:rFonts w:eastAsia="Times New Roman"/>
          <w:snapToGrid w:val="0"/>
          <w:sz w:val="24"/>
          <w:szCs w:val="24"/>
        </w:rPr>
      </w:pPr>
      <w:r w:rsidRPr="009E7B03">
        <w:rPr>
          <w:rFonts w:eastAsia="Times New Roman"/>
          <w:snapToGrid w:val="0"/>
          <w:sz w:val="24"/>
          <w:szCs w:val="24"/>
        </w:rPr>
        <w:t xml:space="preserve">On </w:t>
      </w:r>
      <w:r w:rsidR="009C1F4A">
        <w:rPr>
          <w:rFonts w:eastAsia="Times New Roman"/>
          <w:snapToGrid w:val="0"/>
          <w:sz w:val="24"/>
          <w:szCs w:val="24"/>
        </w:rPr>
        <w:t>Ju</w:t>
      </w:r>
      <w:r w:rsidR="00444921">
        <w:rPr>
          <w:rFonts w:eastAsia="Times New Roman"/>
          <w:snapToGrid w:val="0"/>
          <w:sz w:val="24"/>
          <w:szCs w:val="24"/>
        </w:rPr>
        <w:t>ly</w:t>
      </w:r>
      <w:r w:rsidRPr="009E7B03">
        <w:rPr>
          <w:rFonts w:eastAsia="Times New Roman"/>
          <w:snapToGrid w:val="0"/>
          <w:sz w:val="24"/>
          <w:szCs w:val="24"/>
        </w:rPr>
        <w:t xml:space="preserve"> </w:t>
      </w:r>
      <w:r w:rsidR="00444921">
        <w:rPr>
          <w:rFonts w:eastAsia="Times New Roman"/>
          <w:snapToGrid w:val="0"/>
          <w:sz w:val="24"/>
          <w:szCs w:val="24"/>
        </w:rPr>
        <w:t>25</w:t>
      </w:r>
      <w:r w:rsidRPr="009E7B03">
        <w:rPr>
          <w:rFonts w:eastAsia="Times New Roman"/>
          <w:snapToGrid w:val="0"/>
          <w:sz w:val="24"/>
          <w:szCs w:val="24"/>
        </w:rPr>
        <w:t>, 201</w:t>
      </w:r>
      <w:r w:rsidR="00762365">
        <w:rPr>
          <w:rFonts w:eastAsia="Times New Roman"/>
          <w:snapToGrid w:val="0"/>
          <w:sz w:val="24"/>
          <w:szCs w:val="24"/>
        </w:rPr>
        <w:t>4</w:t>
      </w:r>
      <w:r w:rsidRPr="009E7B03">
        <w:rPr>
          <w:rFonts w:eastAsia="Times New Roman"/>
          <w:snapToGrid w:val="0"/>
          <w:sz w:val="24"/>
          <w:szCs w:val="24"/>
        </w:rPr>
        <w:t>, I issued a Prehearing Order reminding the parties to call, on the date and at the time of the scheduled hearing, the Toll-Free Bridge Number, 1-855-750-1027, and enter the PIN Number, 202917, in order to participate in the telephon</w:t>
      </w:r>
      <w:r w:rsidR="006A408B">
        <w:rPr>
          <w:rFonts w:eastAsia="Times New Roman"/>
          <w:snapToGrid w:val="0"/>
          <w:sz w:val="24"/>
          <w:szCs w:val="24"/>
        </w:rPr>
        <w:t>ic</w:t>
      </w:r>
      <w:r w:rsidRPr="009E7B03">
        <w:rPr>
          <w:rFonts w:eastAsia="Times New Roman"/>
          <w:snapToGrid w:val="0"/>
          <w:sz w:val="24"/>
          <w:szCs w:val="24"/>
        </w:rPr>
        <w:t xml:space="preserve"> hearing.  The Prehearing Order stated as follows:  </w:t>
      </w:r>
      <w:r w:rsidRPr="009E7B03">
        <w:rPr>
          <w:rFonts w:eastAsia="Times New Roman"/>
          <w:b/>
          <w:snapToGrid w:val="0"/>
          <w:sz w:val="24"/>
          <w:szCs w:val="24"/>
        </w:rPr>
        <w:t>“</w:t>
      </w:r>
      <w:r w:rsidRPr="009E7B03">
        <w:rPr>
          <w:rFonts w:eastAsia="Times New Roman"/>
          <w:b/>
          <w:snapToGrid w:val="0"/>
          <w:sz w:val="24"/>
          <w:szCs w:val="24"/>
          <w:u w:val="single"/>
        </w:rPr>
        <w:t>You must call into the hearing on the scheduled day and time.  If you fail to do so, your case will be dismissed.  You will not be called by the Administrative Law Judge</w:t>
      </w:r>
      <w:r w:rsidRPr="009E7B03">
        <w:rPr>
          <w:rFonts w:eastAsia="Times New Roman"/>
          <w:b/>
          <w:snapToGrid w:val="0"/>
          <w:sz w:val="24"/>
          <w:szCs w:val="24"/>
        </w:rPr>
        <w:t>.”</w:t>
      </w:r>
      <w:r w:rsidRPr="009E7B03">
        <w:rPr>
          <w:rFonts w:eastAsia="Times New Roman"/>
          <w:snapToGrid w:val="0"/>
          <w:sz w:val="24"/>
          <w:szCs w:val="24"/>
        </w:rPr>
        <w:t xml:space="preserve">  </w:t>
      </w:r>
      <w:proofErr w:type="gramStart"/>
      <w:r w:rsidRPr="009E7B03">
        <w:rPr>
          <w:rFonts w:eastAsia="Times New Roman"/>
          <w:snapToGrid w:val="0"/>
          <w:sz w:val="24"/>
          <w:szCs w:val="24"/>
        </w:rPr>
        <w:t>(Emphasis in original).</w:t>
      </w:r>
      <w:proofErr w:type="gramEnd"/>
      <w:r w:rsidRPr="009E7B03">
        <w:rPr>
          <w:rFonts w:eastAsia="Times New Roman"/>
          <w:snapToGrid w:val="0"/>
          <w:sz w:val="24"/>
          <w:szCs w:val="24"/>
        </w:rPr>
        <w:t xml:space="preserve">  The Prehearing Order informed the parties about the applicable procedural rules, including the procedure to follow to request a hearing continuance.  </w:t>
      </w:r>
    </w:p>
    <w:p w:rsidR="009E7B03" w:rsidRPr="009E7B03" w:rsidRDefault="009E7B03" w:rsidP="00927870">
      <w:pPr>
        <w:spacing w:line="360" w:lineRule="auto"/>
        <w:ind w:firstLine="720"/>
        <w:rPr>
          <w:rFonts w:eastAsia="Times New Roman"/>
          <w:snapToGrid w:val="0"/>
          <w:sz w:val="24"/>
          <w:szCs w:val="24"/>
        </w:rPr>
      </w:pPr>
    </w:p>
    <w:p w:rsidR="009E7B03" w:rsidRPr="009E7B03" w:rsidRDefault="009E7B03" w:rsidP="00927870">
      <w:pPr>
        <w:spacing w:line="360" w:lineRule="auto"/>
        <w:ind w:firstLine="1440"/>
        <w:rPr>
          <w:rFonts w:eastAsia="Times New Roman"/>
          <w:snapToGrid w:val="0"/>
          <w:sz w:val="24"/>
          <w:szCs w:val="24"/>
        </w:rPr>
      </w:pPr>
      <w:r w:rsidRPr="009E7B03">
        <w:rPr>
          <w:rFonts w:eastAsia="Times New Roman"/>
          <w:snapToGrid w:val="0"/>
          <w:sz w:val="24"/>
          <w:szCs w:val="24"/>
        </w:rPr>
        <w:t xml:space="preserve">The Hearing Notice and Prehearing Order informing the parties of the place, day, date and time of the hearing, were mailed in the ordinary course of the Commission’s business to </w:t>
      </w:r>
      <w:r w:rsidR="00444921">
        <w:rPr>
          <w:rFonts w:eastAsia="Times New Roman"/>
          <w:snapToGrid w:val="0"/>
          <w:sz w:val="24"/>
          <w:szCs w:val="24"/>
        </w:rPr>
        <w:t xml:space="preserve">Complainant at </w:t>
      </w:r>
      <w:r w:rsidR="001E2DDB">
        <w:rPr>
          <w:rFonts w:eastAsia="Times New Roman"/>
          <w:snapToGrid w:val="0"/>
          <w:sz w:val="24"/>
          <w:szCs w:val="24"/>
        </w:rPr>
        <w:t xml:space="preserve">939 </w:t>
      </w:r>
      <w:proofErr w:type="spellStart"/>
      <w:r w:rsidR="001E2DDB">
        <w:rPr>
          <w:rFonts w:eastAsia="Times New Roman"/>
          <w:snapToGrid w:val="0"/>
          <w:sz w:val="24"/>
          <w:szCs w:val="24"/>
        </w:rPr>
        <w:t>Mauch</w:t>
      </w:r>
      <w:proofErr w:type="spellEnd"/>
      <w:r w:rsidR="001E2DDB">
        <w:rPr>
          <w:rFonts w:eastAsia="Times New Roman"/>
          <w:snapToGrid w:val="0"/>
          <w:sz w:val="24"/>
          <w:szCs w:val="24"/>
        </w:rPr>
        <w:t xml:space="preserve"> Chunk Road, Palmerton, PA 18071.  This is </w:t>
      </w:r>
      <w:r w:rsidR="00444921">
        <w:rPr>
          <w:rFonts w:eastAsia="Times New Roman"/>
          <w:snapToGrid w:val="0"/>
          <w:sz w:val="24"/>
          <w:szCs w:val="24"/>
        </w:rPr>
        <w:t>the address listed in the complaint.</w:t>
      </w:r>
      <w:r w:rsidR="009C1F4A">
        <w:rPr>
          <w:rFonts w:eastAsia="Times New Roman"/>
          <w:snapToGrid w:val="0"/>
          <w:sz w:val="24"/>
          <w:szCs w:val="24"/>
        </w:rPr>
        <w:t xml:space="preserve"> </w:t>
      </w:r>
      <w:r w:rsidR="00797951">
        <w:rPr>
          <w:rFonts w:eastAsia="Times New Roman"/>
          <w:snapToGrid w:val="0"/>
          <w:sz w:val="24"/>
          <w:szCs w:val="24"/>
        </w:rPr>
        <w:t xml:space="preserve"> </w:t>
      </w:r>
      <w:r w:rsidRPr="009E7B03">
        <w:rPr>
          <w:rFonts w:eastAsia="Times New Roman"/>
          <w:snapToGrid w:val="0"/>
          <w:sz w:val="24"/>
          <w:szCs w:val="24"/>
        </w:rPr>
        <w:t>The</w:t>
      </w:r>
      <w:r w:rsidRPr="00852AF2">
        <w:rPr>
          <w:rFonts w:eastAsia="Times New Roman"/>
          <w:snapToGrid w:val="0"/>
          <w:sz w:val="24"/>
          <w:szCs w:val="24"/>
        </w:rPr>
        <w:t xml:space="preserve"> </w:t>
      </w:r>
      <w:r w:rsidR="00852AF2">
        <w:rPr>
          <w:rFonts w:eastAsia="Times New Roman"/>
          <w:snapToGrid w:val="0"/>
          <w:sz w:val="24"/>
          <w:szCs w:val="24"/>
        </w:rPr>
        <w:t xml:space="preserve">Prehearing Order and </w:t>
      </w:r>
      <w:r w:rsidRPr="009E7B03">
        <w:rPr>
          <w:rFonts w:eastAsia="Times New Roman"/>
          <w:snapToGrid w:val="0"/>
          <w:sz w:val="24"/>
          <w:szCs w:val="24"/>
        </w:rPr>
        <w:t xml:space="preserve">Hearing Notice were not returned by the U.S. Post Office as undeliverable to </w:t>
      </w:r>
      <w:r w:rsidR="00F31EBA">
        <w:rPr>
          <w:rFonts w:eastAsia="Times New Roman"/>
          <w:snapToGrid w:val="0"/>
          <w:sz w:val="24"/>
          <w:szCs w:val="24"/>
        </w:rPr>
        <w:t>C</w:t>
      </w:r>
      <w:r w:rsidRPr="009E7B03">
        <w:rPr>
          <w:rFonts w:eastAsia="Times New Roman"/>
          <w:snapToGrid w:val="0"/>
          <w:sz w:val="24"/>
          <w:szCs w:val="24"/>
        </w:rPr>
        <w:t>omplainant.</w:t>
      </w:r>
    </w:p>
    <w:p w:rsidR="009E7B03" w:rsidRPr="009E7B03" w:rsidRDefault="009E7B03" w:rsidP="00927870">
      <w:pPr>
        <w:spacing w:line="360" w:lineRule="auto"/>
        <w:ind w:firstLine="1440"/>
        <w:rPr>
          <w:rFonts w:eastAsia="Times New Roman"/>
          <w:snapToGrid w:val="0"/>
          <w:sz w:val="24"/>
          <w:szCs w:val="24"/>
        </w:rPr>
      </w:pPr>
    </w:p>
    <w:p w:rsidR="009E7B03" w:rsidRDefault="009E7B03" w:rsidP="00927870">
      <w:pPr>
        <w:spacing w:line="360" w:lineRule="auto"/>
        <w:ind w:firstLine="1440"/>
        <w:rPr>
          <w:rFonts w:eastAsia="Times New Roman"/>
          <w:snapToGrid w:val="0"/>
          <w:sz w:val="24"/>
          <w:szCs w:val="24"/>
        </w:rPr>
      </w:pPr>
      <w:r w:rsidRPr="009E7B03">
        <w:rPr>
          <w:rFonts w:eastAsia="Times New Roman"/>
          <w:snapToGrid w:val="0"/>
          <w:sz w:val="24"/>
          <w:szCs w:val="24"/>
        </w:rPr>
        <w:t xml:space="preserve">On </w:t>
      </w:r>
      <w:r w:rsidR="00444921">
        <w:rPr>
          <w:rFonts w:eastAsia="Times New Roman"/>
          <w:snapToGrid w:val="0"/>
          <w:sz w:val="24"/>
          <w:szCs w:val="24"/>
        </w:rPr>
        <w:t xml:space="preserve">September 11, </w:t>
      </w:r>
      <w:r w:rsidR="000C30DB">
        <w:rPr>
          <w:rFonts w:eastAsia="Times New Roman"/>
          <w:snapToGrid w:val="0"/>
          <w:sz w:val="24"/>
          <w:szCs w:val="24"/>
        </w:rPr>
        <w:t>2014</w:t>
      </w:r>
      <w:r w:rsidRPr="009E7B03">
        <w:rPr>
          <w:rFonts w:eastAsia="Times New Roman"/>
          <w:snapToGrid w:val="0"/>
          <w:sz w:val="24"/>
          <w:szCs w:val="24"/>
        </w:rPr>
        <w:t xml:space="preserve">, </w:t>
      </w:r>
      <w:r w:rsidR="000C30DB">
        <w:rPr>
          <w:rFonts w:eastAsia="Times New Roman"/>
          <w:snapToGrid w:val="0"/>
          <w:sz w:val="24"/>
          <w:szCs w:val="24"/>
        </w:rPr>
        <w:t>at</w:t>
      </w:r>
      <w:r w:rsidRPr="009E7B03">
        <w:rPr>
          <w:rFonts w:eastAsia="Times New Roman"/>
          <w:snapToGrid w:val="0"/>
          <w:sz w:val="24"/>
          <w:szCs w:val="24"/>
        </w:rPr>
        <w:t xml:space="preserve"> 10:</w:t>
      </w:r>
      <w:r w:rsidR="000C30DB">
        <w:rPr>
          <w:rFonts w:eastAsia="Times New Roman"/>
          <w:snapToGrid w:val="0"/>
          <w:sz w:val="24"/>
          <w:szCs w:val="24"/>
        </w:rPr>
        <w:t>0</w:t>
      </w:r>
      <w:r w:rsidRPr="009E7B03">
        <w:rPr>
          <w:rFonts w:eastAsia="Times New Roman"/>
          <w:snapToGrid w:val="0"/>
          <w:sz w:val="24"/>
          <w:szCs w:val="24"/>
        </w:rPr>
        <w:t xml:space="preserve">0 a.m., counsel for </w:t>
      </w:r>
      <w:r w:rsidR="00444921">
        <w:rPr>
          <w:rFonts w:eastAsia="Times New Roman"/>
          <w:snapToGrid w:val="0"/>
          <w:sz w:val="24"/>
          <w:szCs w:val="24"/>
        </w:rPr>
        <w:t>PPL</w:t>
      </w:r>
      <w:r w:rsidR="000C30DB">
        <w:rPr>
          <w:rFonts w:eastAsia="Times New Roman"/>
          <w:snapToGrid w:val="0"/>
          <w:sz w:val="24"/>
          <w:szCs w:val="24"/>
        </w:rPr>
        <w:t>,</w:t>
      </w:r>
      <w:r w:rsidRPr="009E7B03">
        <w:rPr>
          <w:rFonts w:eastAsia="Times New Roman"/>
          <w:snapToGrid w:val="0"/>
          <w:sz w:val="24"/>
          <w:szCs w:val="24"/>
        </w:rPr>
        <w:t xml:space="preserve"> </w:t>
      </w:r>
      <w:proofErr w:type="spellStart"/>
      <w:r w:rsidR="00444921">
        <w:rPr>
          <w:rFonts w:eastAsia="Times New Roman"/>
          <w:snapToGrid w:val="0"/>
          <w:sz w:val="24"/>
          <w:szCs w:val="24"/>
        </w:rPr>
        <w:t>Graig</w:t>
      </w:r>
      <w:proofErr w:type="spellEnd"/>
      <w:r w:rsidR="00444921">
        <w:rPr>
          <w:rFonts w:eastAsia="Times New Roman"/>
          <w:snapToGrid w:val="0"/>
          <w:sz w:val="24"/>
          <w:szCs w:val="24"/>
        </w:rPr>
        <w:t xml:space="preserve"> M. Schultz, </w:t>
      </w:r>
      <w:r w:rsidR="000C30DB">
        <w:rPr>
          <w:rFonts w:eastAsia="Times New Roman"/>
          <w:snapToGrid w:val="0"/>
          <w:sz w:val="24"/>
          <w:szCs w:val="24"/>
        </w:rPr>
        <w:t xml:space="preserve">Esquire, </w:t>
      </w:r>
      <w:r w:rsidRPr="009E7B03">
        <w:rPr>
          <w:rFonts w:eastAsia="Times New Roman"/>
          <w:snapToGrid w:val="0"/>
          <w:sz w:val="24"/>
          <w:szCs w:val="24"/>
        </w:rPr>
        <w:t xml:space="preserve">and I had entered the telephonic proceeding.  The court reporter was </w:t>
      </w:r>
      <w:r w:rsidR="000C30DB">
        <w:rPr>
          <w:rFonts w:eastAsia="Times New Roman"/>
          <w:snapToGrid w:val="0"/>
          <w:sz w:val="24"/>
          <w:szCs w:val="24"/>
        </w:rPr>
        <w:t xml:space="preserve">also </w:t>
      </w:r>
      <w:r w:rsidRPr="009E7B03">
        <w:rPr>
          <w:rFonts w:eastAsia="Times New Roman"/>
          <w:snapToGrid w:val="0"/>
          <w:sz w:val="24"/>
          <w:szCs w:val="24"/>
        </w:rPr>
        <w:t xml:space="preserve">present.  </w:t>
      </w:r>
      <w:r w:rsidR="00444921">
        <w:rPr>
          <w:rFonts w:eastAsia="Times New Roman"/>
          <w:snapToGrid w:val="0"/>
          <w:sz w:val="24"/>
          <w:szCs w:val="24"/>
        </w:rPr>
        <w:t xml:space="preserve">Complainant </w:t>
      </w:r>
      <w:r w:rsidR="000C30DB">
        <w:rPr>
          <w:rFonts w:eastAsia="Times New Roman"/>
          <w:snapToGrid w:val="0"/>
          <w:sz w:val="24"/>
          <w:szCs w:val="24"/>
        </w:rPr>
        <w:t>ha</w:t>
      </w:r>
      <w:r w:rsidRPr="009E7B03">
        <w:rPr>
          <w:rFonts w:eastAsia="Times New Roman"/>
          <w:snapToGrid w:val="0"/>
          <w:sz w:val="24"/>
          <w:szCs w:val="24"/>
        </w:rPr>
        <w:t>d not call</w:t>
      </w:r>
      <w:r w:rsidR="00762365">
        <w:rPr>
          <w:rFonts w:eastAsia="Times New Roman"/>
          <w:snapToGrid w:val="0"/>
          <w:sz w:val="24"/>
          <w:szCs w:val="24"/>
        </w:rPr>
        <w:t>ed</w:t>
      </w:r>
      <w:r w:rsidRPr="009E7B03">
        <w:rPr>
          <w:rFonts w:eastAsia="Times New Roman"/>
          <w:snapToGrid w:val="0"/>
          <w:sz w:val="24"/>
          <w:szCs w:val="24"/>
        </w:rPr>
        <w:t xml:space="preserve"> into the telephonic </w:t>
      </w:r>
      <w:r w:rsidR="00852AF2">
        <w:rPr>
          <w:rFonts w:eastAsia="Times New Roman"/>
          <w:snapToGrid w:val="0"/>
          <w:sz w:val="24"/>
          <w:szCs w:val="24"/>
        </w:rPr>
        <w:t>proceed</w:t>
      </w:r>
      <w:r w:rsidRPr="009E7B03">
        <w:rPr>
          <w:rFonts w:eastAsia="Times New Roman"/>
          <w:snapToGrid w:val="0"/>
          <w:sz w:val="24"/>
          <w:szCs w:val="24"/>
        </w:rPr>
        <w:t xml:space="preserve">ing.  </w:t>
      </w:r>
      <w:r w:rsidR="000C30DB">
        <w:rPr>
          <w:rFonts w:eastAsia="Times New Roman"/>
          <w:snapToGrid w:val="0"/>
          <w:sz w:val="24"/>
          <w:szCs w:val="24"/>
        </w:rPr>
        <w:t xml:space="preserve">Attorney </w:t>
      </w:r>
      <w:r w:rsidR="00444921">
        <w:rPr>
          <w:rFonts w:eastAsia="Times New Roman"/>
          <w:snapToGrid w:val="0"/>
          <w:sz w:val="24"/>
          <w:szCs w:val="24"/>
        </w:rPr>
        <w:t>Schultz</w:t>
      </w:r>
      <w:r w:rsidR="000C30DB">
        <w:rPr>
          <w:rFonts w:eastAsia="Times New Roman"/>
          <w:snapToGrid w:val="0"/>
          <w:sz w:val="24"/>
          <w:szCs w:val="24"/>
        </w:rPr>
        <w:t xml:space="preserve"> </w:t>
      </w:r>
      <w:r w:rsidRPr="009E7B03">
        <w:rPr>
          <w:rFonts w:eastAsia="Times New Roman"/>
          <w:snapToGrid w:val="0"/>
          <w:color w:val="000000" w:themeColor="text1"/>
          <w:sz w:val="24"/>
          <w:szCs w:val="24"/>
        </w:rPr>
        <w:t>was prepared to proceed with h</w:t>
      </w:r>
      <w:r w:rsidR="00444921">
        <w:rPr>
          <w:rFonts w:eastAsia="Times New Roman"/>
          <w:snapToGrid w:val="0"/>
          <w:color w:val="000000" w:themeColor="text1"/>
          <w:sz w:val="24"/>
          <w:szCs w:val="24"/>
        </w:rPr>
        <w:t>is</w:t>
      </w:r>
      <w:r w:rsidRPr="009E7B03">
        <w:rPr>
          <w:rFonts w:eastAsia="Times New Roman"/>
          <w:snapToGrid w:val="0"/>
          <w:color w:val="000000" w:themeColor="text1"/>
          <w:sz w:val="24"/>
          <w:szCs w:val="24"/>
        </w:rPr>
        <w:t xml:space="preserve"> witness, </w:t>
      </w:r>
      <w:r w:rsidR="00444921">
        <w:rPr>
          <w:rFonts w:eastAsia="Times New Roman"/>
          <w:snapToGrid w:val="0"/>
          <w:color w:val="000000" w:themeColor="text1"/>
          <w:sz w:val="24"/>
          <w:szCs w:val="24"/>
        </w:rPr>
        <w:t>PPL’s Customer Service Representative, Sherry Shaffer.</w:t>
      </w:r>
      <w:r w:rsidRPr="009E7B03">
        <w:rPr>
          <w:rFonts w:eastAsia="Times New Roman"/>
          <w:snapToGrid w:val="0"/>
          <w:color w:val="000000" w:themeColor="text1"/>
          <w:sz w:val="24"/>
          <w:szCs w:val="24"/>
        </w:rPr>
        <w:t xml:space="preserve">  </w:t>
      </w:r>
      <w:r w:rsidRPr="009E7B03">
        <w:rPr>
          <w:rFonts w:eastAsia="Times New Roman"/>
          <w:snapToGrid w:val="0"/>
          <w:sz w:val="24"/>
          <w:szCs w:val="24"/>
        </w:rPr>
        <w:t xml:space="preserve">Thereupon, I recessed the </w:t>
      </w:r>
      <w:r w:rsidR="000C30DB">
        <w:rPr>
          <w:rFonts w:eastAsia="Times New Roman"/>
          <w:snapToGrid w:val="0"/>
          <w:sz w:val="24"/>
          <w:szCs w:val="24"/>
        </w:rPr>
        <w:t>proceed</w:t>
      </w:r>
      <w:r w:rsidRPr="009E7B03">
        <w:rPr>
          <w:rFonts w:eastAsia="Times New Roman"/>
          <w:snapToGrid w:val="0"/>
          <w:sz w:val="24"/>
          <w:szCs w:val="24"/>
        </w:rPr>
        <w:t xml:space="preserve">ing to permit additional time for </w:t>
      </w:r>
      <w:r w:rsidR="00F31EBA">
        <w:rPr>
          <w:rFonts w:eastAsia="Times New Roman"/>
          <w:snapToGrid w:val="0"/>
          <w:sz w:val="24"/>
          <w:szCs w:val="24"/>
        </w:rPr>
        <w:t>C</w:t>
      </w:r>
      <w:r w:rsidRPr="009E7B03">
        <w:rPr>
          <w:rFonts w:eastAsia="Times New Roman"/>
          <w:snapToGrid w:val="0"/>
          <w:sz w:val="24"/>
          <w:szCs w:val="24"/>
        </w:rPr>
        <w:t>omplainant to appear or to contact the hearing office in order to explain h</w:t>
      </w:r>
      <w:r w:rsidR="001A042A">
        <w:rPr>
          <w:rFonts w:eastAsia="Times New Roman"/>
          <w:snapToGrid w:val="0"/>
          <w:sz w:val="24"/>
          <w:szCs w:val="24"/>
        </w:rPr>
        <w:t>er</w:t>
      </w:r>
      <w:r w:rsidR="00832A78">
        <w:rPr>
          <w:rFonts w:eastAsia="Times New Roman"/>
          <w:snapToGrid w:val="0"/>
          <w:sz w:val="24"/>
          <w:szCs w:val="24"/>
        </w:rPr>
        <w:t xml:space="preserve"> absence</w:t>
      </w:r>
      <w:r w:rsidR="001A042A">
        <w:rPr>
          <w:rFonts w:eastAsia="Times New Roman"/>
          <w:snapToGrid w:val="0"/>
          <w:sz w:val="24"/>
          <w:szCs w:val="24"/>
        </w:rPr>
        <w:t xml:space="preserve">. </w:t>
      </w:r>
      <w:r w:rsidR="00EE7F15">
        <w:rPr>
          <w:rFonts w:eastAsia="Times New Roman"/>
          <w:snapToGrid w:val="0"/>
          <w:sz w:val="24"/>
          <w:szCs w:val="24"/>
        </w:rPr>
        <w:t xml:space="preserve"> </w:t>
      </w:r>
      <w:r w:rsidR="001A042A">
        <w:rPr>
          <w:rFonts w:eastAsia="Times New Roman"/>
          <w:snapToGrid w:val="0"/>
          <w:sz w:val="24"/>
          <w:szCs w:val="24"/>
        </w:rPr>
        <w:t>A</w:t>
      </w:r>
      <w:r w:rsidRPr="009E7B03">
        <w:rPr>
          <w:rFonts w:eastAsia="Times New Roman"/>
          <w:snapToGrid w:val="0"/>
          <w:sz w:val="24"/>
          <w:szCs w:val="24"/>
        </w:rPr>
        <w:t xml:space="preserve">t </w:t>
      </w:r>
      <w:r w:rsidR="00852AF2">
        <w:rPr>
          <w:rFonts w:eastAsia="Times New Roman"/>
          <w:snapToGrid w:val="0"/>
          <w:sz w:val="24"/>
          <w:szCs w:val="24"/>
        </w:rPr>
        <w:t>1</w:t>
      </w:r>
      <w:r w:rsidRPr="009E7B03">
        <w:rPr>
          <w:rFonts w:eastAsia="Times New Roman"/>
          <w:snapToGrid w:val="0"/>
          <w:sz w:val="24"/>
          <w:szCs w:val="24"/>
        </w:rPr>
        <w:t>0:</w:t>
      </w:r>
      <w:r w:rsidR="000C30DB">
        <w:rPr>
          <w:rFonts w:eastAsia="Times New Roman"/>
          <w:snapToGrid w:val="0"/>
          <w:sz w:val="24"/>
          <w:szCs w:val="24"/>
        </w:rPr>
        <w:t>15</w:t>
      </w:r>
      <w:r w:rsidRPr="009E7B03">
        <w:rPr>
          <w:rFonts w:eastAsia="Times New Roman"/>
          <w:snapToGrid w:val="0"/>
          <w:sz w:val="24"/>
          <w:szCs w:val="24"/>
        </w:rPr>
        <w:t xml:space="preserve"> a.m.</w:t>
      </w:r>
      <w:r w:rsidR="00762365">
        <w:rPr>
          <w:rFonts w:eastAsia="Times New Roman"/>
          <w:snapToGrid w:val="0"/>
          <w:sz w:val="24"/>
          <w:szCs w:val="24"/>
        </w:rPr>
        <w:t>,</w:t>
      </w:r>
      <w:r w:rsidRPr="009E7B03">
        <w:rPr>
          <w:rFonts w:eastAsia="Times New Roman"/>
          <w:snapToGrid w:val="0"/>
          <w:sz w:val="24"/>
          <w:szCs w:val="24"/>
        </w:rPr>
        <w:t xml:space="preserve"> </w:t>
      </w:r>
      <w:r w:rsidR="001A042A">
        <w:rPr>
          <w:rFonts w:eastAsia="Times New Roman"/>
          <w:snapToGrid w:val="0"/>
          <w:sz w:val="24"/>
          <w:szCs w:val="24"/>
        </w:rPr>
        <w:t xml:space="preserve">Complainant </w:t>
      </w:r>
      <w:r w:rsidR="000C30DB">
        <w:rPr>
          <w:rFonts w:eastAsia="Times New Roman"/>
          <w:snapToGrid w:val="0"/>
          <w:sz w:val="24"/>
          <w:szCs w:val="24"/>
        </w:rPr>
        <w:t>had not entered the proceeding nor had</w:t>
      </w:r>
      <w:r w:rsidR="001A042A">
        <w:rPr>
          <w:rFonts w:eastAsia="Times New Roman"/>
          <w:snapToGrid w:val="0"/>
          <w:sz w:val="24"/>
          <w:szCs w:val="24"/>
        </w:rPr>
        <w:t xml:space="preserve"> s</w:t>
      </w:r>
      <w:r w:rsidR="000C30DB">
        <w:rPr>
          <w:rFonts w:eastAsia="Times New Roman"/>
          <w:snapToGrid w:val="0"/>
          <w:sz w:val="24"/>
          <w:szCs w:val="24"/>
        </w:rPr>
        <w:t>he called into the hearing office to explain h</w:t>
      </w:r>
      <w:r w:rsidR="001A042A">
        <w:rPr>
          <w:rFonts w:eastAsia="Times New Roman"/>
          <w:snapToGrid w:val="0"/>
          <w:sz w:val="24"/>
          <w:szCs w:val="24"/>
        </w:rPr>
        <w:t>er</w:t>
      </w:r>
      <w:r w:rsidR="000C30DB">
        <w:rPr>
          <w:rFonts w:eastAsia="Times New Roman"/>
          <w:snapToGrid w:val="0"/>
          <w:sz w:val="24"/>
          <w:szCs w:val="24"/>
        </w:rPr>
        <w:t xml:space="preserve"> absence. </w:t>
      </w:r>
    </w:p>
    <w:p w:rsidR="000C30DB" w:rsidRDefault="000C30DB" w:rsidP="00927870">
      <w:pPr>
        <w:spacing w:line="360" w:lineRule="auto"/>
        <w:ind w:firstLine="1440"/>
        <w:rPr>
          <w:rFonts w:eastAsia="Times New Roman"/>
          <w:snapToGrid w:val="0"/>
          <w:sz w:val="24"/>
          <w:szCs w:val="24"/>
        </w:rPr>
      </w:pPr>
    </w:p>
    <w:p w:rsidR="009E7B03" w:rsidRDefault="00FD508C" w:rsidP="00927870">
      <w:pPr>
        <w:spacing w:line="360" w:lineRule="auto"/>
        <w:ind w:firstLine="1440"/>
        <w:rPr>
          <w:rFonts w:eastAsia="Times New Roman"/>
          <w:snapToGrid w:val="0"/>
          <w:sz w:val="24"/>
          <w:szCs w:val="24"/>
        </w:rPr>
      </w:pPr>
      <w:r>
        <w:rPr>
          <w:rFonts w:eastAsia="Times New Roman"/>
          <w:snapToGrid w:val="0"/>
          <w:sz w:val="24"/>
          <w:szCs w:val="24"/>
        </w:rPr>
        <w:t>Accordingly, t</w:t>
      </w:r>
      <w:r w:rsidR="009E7B03" w:rsidRPr="009E7B03">
        <w:rPr>
          <w:rFonts w:eastAsia="Times New Roman"/>
          <w:snapToGrid w:val="0"/>
          <w:sz w:val="24"/>
          <w:szCs w:val="24"/>
        </w:rPr>
        <w:t xml:space="preserve">he hearing proceeded in </w:t>
      </w:r>
      <w:r w:rsidR="001A042A">
        <w:rPr>
          <w:rFonts w:eastAsia="Times New Roman"/>
          <w:snapToGrid w:val="0"/>
          <w:sz w:val="24"/>
          <w:szCs w:val="24"/>
        </w:rPr>
        <w:t>Complainant</w:t>
      </w:r>
      <w:r w:rsidR="009E7B03" w:rsidRPr="009E7B03">
        <w:rPr>
          <w:rFonts w:eastAsia="Times New Roman"/>
          <w:snapToGrid w:val="0"/>
          <w:sz w:val="24"/>
          <w:szCs w:val="24"/>
        </w:rPr>
        <w:t xml:space="preserve">’s absence.  As a result, counsel </w:t>
      </w:r>
      <w:r w:rsidR="00852AF2">
        <w:rPr>
          <w:rFonts w:eastAsia="Times New Roman"/>
          <w:snapToGrid w:val="0"/>
          <w:sz w:val="24"/>
          <w:szCs w:val="24"/>
        </w:rPr>
        <w:t xml:space="preserve">for </w:t>
      </w:r>
      <w:r w:rsidR="001A042A">
        <w:rPr>
          <w:rFonts w:eastAsia="Times New Roman"/>
          <w:snapToGrid w:val="0"/>
          <w:sz w:val="24"/>
          <w:szCs w:val="24"/>
        </w:rPr>
        <w:t xml:space="preserve">PPL </w:t>
      </w:r>
      <w:r w:rsidR="009E7B03" w:rsidRPr="009E7B03">
        <w:rPr>
          <w:rFonts w:eastAsia="Times New Roman"/>
          <w:snapToGrid w:val="0"/>
          <w:sz w:val="24"/>
          <w:szCs w:val="24"/>
        </w:rPr>
        <w:t xml:space="preserve">moved for dismissal of the complaint for lack of prosecution.  </w:t>
      </w:r>
      <w:r>
        <w:rPr>
          <w:rFonts w:eastAsia="Times New Roman"/>
          <w:snapToGrid w:val="0"/>
          <w:sz w:val="24"/>
          <w:szCs w:val="24"/>
        </w:rPr>
        <w:t xml:space="preserve">I informed counsel that the </w:t>
      </w:r>
      <w:r w:rsidR="009E7B03" w:rsidRPr="009E7B03">
        <w:rPr>
          <w:rFonts w:eastAsia="Times New Roman"/>
          <w:snapToGrid w:val="0"/>
          <w:sz w:val="24"/>
          <w:szCs w:val="24"/>
        </w:rPr>
        <w:t xml:space="preserve">motion </w:t>
      </w:r>
      <w:r>
        <w:rPr>
          <w:rFonts w:eastAsia="Times New Roman"/>
          <w:snapToGrid w:val="0"/>
          <w:sz w:val="24"/>
          <w:szCs w:val="24"/>
        </w:rPr>
        <w:t xml:space="preserve">would be </w:t>
      </w:r>
      <w:r w:rsidR="001A042A">
        <w:rPr>
          <w:rFonts w:eastAsia="Times New Roman"/>
          <w:snapToGrid w:val="0"/>
          <w:sz w:val="24"/>
          <w:szCs w:val="24"/>
        </w:rPr>
        <w:t>taken under advisement</w:t>
      </w:r>
      <w:r>
        <w:rPr>
          <w:rFonts w:eastAsia="Times New Roman"/>
          <w:snapToGrid w:val="0"/>
          <w:sz w:val="24"/>
          <w:szCs w:val="24"/>
        </w:rPr>
        <w:t xml:space="preserve">. </w:t>
      </w:r>
      <w:r w:rsidR="00762365">
        <w:rPr>
          <w:rFonts w:eastAsia="Times New Roman"/>
          <w:snapToGrid w:val="0"/>
          <w:sz w:val="24"/>
          <w:szCs w:val="24"/>
        </w:rPr>
        <w:t xml:space="preserve"> </w:t>
      </w:r>
      <w:r>
        <w:rPr>
          <w:rFonts w:eastAsia="Times New Roman"/>
          <w:snapToGrid w:val="0"/>
          <w:sz w:val="24"/>
          <w:szCs w:val="24"/>
        </w:rPr>
        <w:t>T</w:t>
      </w:r>
      <w:r w:rsidR="009E7B03" w:rsidRPr="009E7B03">
        <w:rPr>
          <w:rFonts w:eastAsia="Times New Roman"/>
          <w:snapToGrid w:val="0"/>
          <w:sz w:val="24"/>
          <w:szCs w:val="24"/>
        </w:rPr>
        <w:t xml:space="preserve">he </w:t>
      </w:r>
      <w:r>
        <w:rPr>
          <w:rFonts w:eastAsia="Times New Roman"/>
          <w:snapToGrid w:val="0"/>
          <w:sz w:val="24"/>
          <w:szCs w:val="24"/>
        </w:rPr>
        <w:t xml:space="preserve">record was closed from the bench </w:t>
      </w:r>
      <w:r w:rsidR="00852AF2">
        <w:rPr>
          <w:rFonts w:eastAsia="Times New Roman"/>
          <w:snapToGrid w:val="0"/>
          <w:sz w:val="24"/>
          <w:szCs w:val="24"/>
        </w:rPr>
        <w:t xml:space="preserve">and </w:t>
      </w:r>
      <w:r w:rsidR="00927870">
        <w:rPr>
          <w:rFonts w:eastAsia="Times New Roman"/>
          <w:snapToGrid w:val="0"/>
          <w:sz w:val="24"/>
          <w:szCs w:val="24"/>
        </w:rPr>
        <w:t>the hearing</w:t>
      </w:r>
      <w:r w:rsidR="009E7B03" w:rsidRPr="009E7B03">
        <w:rPr>
          <w:rFonts w:eastAsia="Times New Roman"/>
          <w:snapToGrid w:val="0"/>
          <w:sz w:val="24"/>
          <w:szCs w:val="24"/>
        </w:rPr>
        <w:t xml:space="preserve"> was adjourned at 10:</w:t>
      </w:r>
      <w:r w:rsidR="001A042A">
        <w:rPr>
          <w:rFonts w:eastAsia="Times New Roman"/>
          <w:snapToGrid w:val="0"/>
          <w:sz w:val="24"/>
          <w:szCs w:val="24"/>
        </w:rPr>
        <w:t>19</w:t>
      </w:r>
      <w:r w:rsidR="009E7B03" w:rsidRPr="009E7B03">
        <w:rPr>
          <w:rFonts w:eastAsia="Times New Roman"/>
          <w:snapToGrid w:val="0"/>
          <w:sz w:val="24"/>
          <w:szCs w:val="24"/>
        </w:rPr>
        <w:t xml:space="preserve"> a.m. on </w:t>
      </w:r>
      <w:r w:rsidR="001A042A">
        <w:rPr>
          <w:rFonts w:eastAsia="Times New Roman"/>
          <w:snapToGrid w:val="0"/>
          <w:sz w:val="24"/>
          <w:szCs w:val="24"/>
        </w:rPr>
        <w:t>September 11, 2014</w:t>
      </w:r>
      <w:r>
        <w:rPr>
          <w:rFonts w:eastAsia="Times New Roman"/>
          <w:snapToGrid w:val="0"/>
          <w:sz w:val="24"/>
          <w:szCs w:val="24"/>
        </w:rPr>
        <w:t>.</w:t>
      </w:r>
    </w:p>
    <w:p w:rsidR="00FD508C" w:rsidRDefault="00FD508C" w:rsidP="00927870">
      <w:pPr>
        <w:spacing w:line="360" w:lineRule="auto"/>
        <w:ind w:firstLine="1440"/>
        <w:rPr>
          <w:rFonts w:eastAsia="Times New Roman"/>
          <w:snapToGrid w:val="0"/>
          <w:sz w:val="24"/>
          <w:szCs w:val="24"/>
        </w:rPr>
      </w:pPr>
    </w:p>
    <w:p w:rsidR="009E7B03" w:rsidRPr="009E7B03" w:rsidRDefault="009E7B03" w:rsidP="00927870">
      <w:pPr>
        <w:spacing w:line="360" w:lineRule="auto"/>
        <w:jc w:val="center"/>
        <w:rPr>
          <w:rFonts w:eastAsia="Times New Roman"/>
          <w:snapToGrid w:val="0"/>
          <w:sz w:val="24"/>
          <w:szCs w:val="24"/>
          <w:u w:val="single"/>
        </w:rPr>
      </w:pPr>
      <w:r w:rsidRPr="009E7B03">
        <w:rPr>
          <w:rFonts w:eastAsia="Times New Roman"/>
          <w:snapToGrid w:val="0"/>
          <w:sz w:val="24"/>
          <w:szCs w:val="24"/>
          <w:u w:val="single"/>
        </w:rPr>
        <w:lastRenderedPageBreak/>
        <w:t>FINDINGS OF FACT</w:t>
      </w:r>
    </w:p>
    <w:p w:rsidR="009E7B03" w:rsidRPr="009E7B03" w:rsidRDefault="009E7B03" w:rsidP="00927870">
      <w:pPr>
        <w:spacing w:line="360" w:lineRule="auto"/>
        <w:jc w:val="center"/>
        <w:rPr>
          <w:rFonts w:eastAsia="Times New Roman"/>
          <w:snapToGrid w:val="0"/>
          <w:sz w:val="24"/>
          <w:szCs w:val="24"/>
        </w:rPr>
      </w:pPr>
    </w:p>
    <w:p w:rsidR="009E7B03" w:rsidRPr="009E7B03" w:rsidRDefault="009E7B03" w:rsidP="00927870">
      <w:pPr>
        <w:numPr>
          <w:ilvl w:val="0"/>
          <w:numId w:val="8"/>
        </w:numPr>
        <w:spacing w:line="360" w:lineRule="auto"/>
        <w:ind w:left="0" w:firstLine="1440"/>
        <w:contextualSpacing/>
        <w:rPr>
          <w:rFonts w:eastAsia="Times New Roman"/>
          <w:snapToGrid w:val="0"/>
          <w:sz w:val="24"/>
          <w:szCs w:val="24"/>
        </w:rPr>
      </w:pPr>
      <w:r w:rsidRPr="009E7B03">
        <w:rPr>
          <w:rFonts w:eastAsia="Times New Roman"/>
          <w:snapToGrid w:val="0"/>
          <w:sz w:val="24"/>
          <w:szCs w:val="24"/>
        </w:rPr>
        <w:t xml:space="preserve">Complainant </w:t>
      </w:r>
      <w:r w:rsidR="00A811A8">
        <w:rPr>
          <w:rFonts w:eastAsia="Times New Roman"/>
          <w:snapToGrid w:val="0"/>
          <w:sz w:val="24"/>
          <w:szCs w:val="24"/>
        </w:rPr>
        <w:t xml:space="preserve">Cindy Whiteman-Cindy’s Rusty Nail </w:t>
      </w:r>
      <w:r w:rsidRPr="009E7B03">
        <w:rPr>
          <w:rFonts w:eastAsia="Times New Roman"/>
          <w:snapToGrid w:val="0"/>
          <w:sz w:val="24"/>
          <w:szCs w:val="24"/>
        </w:rPr>
        <w:t>ha</w:t>
      </w:r>
      <w:r w:rsidR="00FD508C">
        <w:rPr>
          <w:rFonts w:eastAsia="Times New Roman"/>
          <w:snapToGrid w:val="0"/>
          <w:sz w:val="24"/>
          <w:szCs w:val="24"/>
        </w:rPr>
        <w:t>d</w:t>
      </w:r>
      <w:r w:rsidRPr="009E7B03">
        <w:rPr>
          <w:rFonts w:eastAsia="Times New Roman"/>
          <w:snapToGrid w:val="0"/>
          <w:sz w:val="24"/>
          <w:szCs w:val="24"/>
        </w:rPr>
        <w:t xml:space="preserve"> an account with Respondent </w:t>
      </w:r>
      <w:r w:rsidR="00A811A8">
        <w:rPr>
          <w:rFonts w:eastAsia="Times New Roman"/>
          <w:snapToGrid w:val="0"/>
          <w:sz w:val="24"/>
          <w:szCs w:val="24"/>
        </w:rPr>
        <w:t xml:space="preserve">PPL Electric Utilities Corporation for service </w:t>
      </w:r>
      <w:r w:rsidR="00832A78">
        <w:rPr>
          <w:rFonts w:eastAsia="Times New Roman"/>
          <w:snapToGrid w:val="0"/>
          <w:sz w:val="24"/>
          <w:szCs w:val="24"/>
        </w:rPr>
        <w:t xml:space="preserve">at </w:t>
      </w:r>
      <w:r w:rsidR="00A811A8">
        <w:rPr>
          <w:rFonts w:eastAsia="Times New Roman"/>
          <w:snapToGrid w:val="0"/>
          <w:sz w:val="24"/>
          <w:szCs w:val="24"/>
        </w:rPr>
        <w:t xml:space="preserve">939 </w:t>
      </w:r>
      <w:proofErr w:type="spellStart"/>
      <w:r w:rsidR="00A811A8">
        <w:rPr>
          <w:rFonts w:eastAsia="Times New Roman"/>
          <w:snapToGrid w:val="0"/>
          <w:sz w:val="24"/>
          <w:szCs w:val="24"/>
        </w:rPr>
        <w:t>Mauch</w:t>
      </w:r>
      <w:proofErr w:type="spellEnd"/>
      <w:r w:rsidR="00A811A8">
        <w:rPr>
          <w:rFonts w:eastAsia="Times New Roman"/>
          <w:snapToGrid w:val="0"/>
          <w:sz w:val="24"/>
          <w:szCs w:val="24"/>
        </w:rPr>
        <w:t xml:space="preserve"> Chunk Road, Palmerton, Pennsylvania 18071 </w:t>
      </w:r>
      <w:r w:rsidRPr="009E7B03">
        <w:rPr>
          <w:rFonts w:eastAsia="Times New Roman"/>
          <w:snapToGrid w:val="0"/>
          <w:sz w:val="24"/>
          <w:szCs w:val="24"/>
        </w:rPr>
        <w:t>Complaint ¶ 1.</w:t>
      </w:r>
      <w:r w:rsidR="00A811A8">
        <w:rPr>
          <w:rFonts w:eastAsia="Times New Roman"/>
          <w:snapToGrid w:val="0"/>
          <w:sz w:val="24"/>
          <w:szCs w:val="24"/>
        </w:rPr>
        <w:t xml:space="preserve">  Cindy’s Rusty Nail is a bar and restaurant. </w:t>
      </w:r>
      <w:r w:rsidR="00EE7F15">
        <w:rPr>
          <w:rFonts w:eastAsia="Times New Roman"/>
          <w:snapToGrid w:val="0"/>
          <w:sz w:val="24"/>
          <w:szCs w:val="24"/>
        </w:rPr>
        <w:t xml:space="preserve"> </w:t>
      </w:r>
      <w:r w:rsidR="00A811A8">
        <w:rPr>
          <w:rFonts w:eastAsia="Times New Roman"/>
          <w:snapToGrid w:val="0"/>
          <w:sz w:val="24"/>
          <w:szCs w:val="24"/>
        </w:rPr>
        <w:t>Complaint Attachment.</w:t>
      </w:r>
    </w:p>
    <w:p w:rsidR="009E7B03" w:rsidRPr="009E7B03" w:rsidRDefault="009E7B03" w:rsidP="00927870">
      <w:pPr>
        <w:spacing w:line="360" w:lineRule="auto"/>
        <w:ind w:firstLine="1440"/>
        <w:contextualSpacing/>
        <w:rPr>
          <w:rFonts w:eastAsia="Times New Roman"/>
          <w:snapToGrid w:val="0"/>
          <w:sz w:val="24"/>
          <w:szCs w:val="24"/>
        </w:rPr>
      </w:pPr>
    </w:p>
    <w:p w:rsidR="009E7B03" w:rsidRPr="009E7B03" w:rsidRDefault="009E7B03" w:rsidP="00927870">
      <w:pPr>
        <w:numPr>
          <w:ilvl w:val="0"/>
          <w:numId w:val="8"/>
        </w:numPr>
        <w:spacing w:line="360" w:lineRule="auto"/>
        <w:ind w:left="0" w:firstLine="1440"/>
        <w:contextualSpacing/>
        <w:rPr>
          <w:rFonts w:eastAsia="Times New Roman"/>
          <w:snapToGrid w:val="0"/>
          <w:sz w:val="24"/>
          <w:szCs w:val="24"/>
        </w:rPr>
      </w:pPr>
      <w:r w:rsidRPr="009E7B03">
        <w:rPr>
          <w:rFonts w:eastAsia="Times New Roman"/>
          <w:snapToGrid w:val="0"/>
          <w:sz w:val="24"/>
          <w:szCs w:val="24"/>
        </w:rPr>
        <w:t xml:space="preserve">Respondent </w:t>
      </w:r>
      <w:r w:rsidR="00A811A8">
        <w:rPr>
          <w:rFonts w:eastAsia="Times New Roman"/>
          <w:snapToGrid w:val="0"/>
          <w:sz w:val="24"/>
          <w:szCs w:val="24"/>
        </w:rPr>
        <w:t xml:space="preserve">PPL Electric Utilities Corporation </w:t>
      </w:r>
      <w:r w:rsidRPr="009E7B03">
        <w:rPr>
          <w:rFonts w:eastAsia="Times New Roman"/>
          <w:snapToGrid w:val="0"/>
          <w:sz w:val="24"/>
          <w:szCs w:val="24"/>
        </w:rPr>
        <w:t>is a jurisdictional public utility providing electric service to Pennsylvania customers.  Answer ¶ 2.</w:t>
      </w:r>
    </w:p>
    <w:p w:rsidR="009E7B03" w:rsidRPr="009E7B03" w:rsidRDefault="009E7B03" w:rsidP="00927870">
      <w:pPr>
        <w:spacing w:line="360" w:lineRule="auto"/>
        <w:ind w:left="720"/>
        <w:contextualSpacing/>
        <w:rPr>
          <w:rFonts w:eastAsia="Times New Roman"/>
          <w:snapToGrid w:val="0"/>
          <w:sz w:val="24"/>
          <w:szCs w:val="24"/>
        </w:rPr>
      </w:pPr>
    </w:p>
    <w:p w:rsidR="009E7B03" w:rsidRPr="009E7B03" w:rsidRDefault="009E7B03" w:rsidP="00927870">
      <w:pPr>
        <w:spacing w:line="360" w:lineRule="auto"/>
        <w:rPr>
          <w:rFonts w:eastAsia="Times New Roman"/>
          <w:snapToGrid w:val="0"/>
          <w:sz w:val="24"/>
          <w:szCs w:val="24"/>
        </w:rPr>
      </w:pPr>
      <w:r w:rsidRPr="009E7B03">
        <w:rPr>
          <w:rFonts w:eastAsia="Times New Roman"/>
          <w:snapToGrid w:val="0"/>
          <w:sz w:val="24"/>
          <w:szCs w:val="24"/>
        </w:rPr>
        <w:tab/>
      </w:r>
      <w:r w:rsidRPr="009E7B03">
        <w:rPr>
          <w:rFonts w:eastAsia="Times New Roman"/>
          <w:snapToGrid w:val="0"/>
          <w:sz w:val="24"/>
          <w:szCs w:val="24"/>
        </w:rPr>
        <w:tab/>
        <w:t>3.</w:t>
      </w:r>
      <w:r w:rsidRPr="009E7B03">
        <w:rPr>
          <w:rFonts w:eastAsia="Times New Roman"/>
          <w:snapToGrid w:val="0"/>
          <w:sz w:val="24"/>
          <w:szCs w:val="24"/>
        </w:rPr>
        <w:tab/>
        <w:t xml:space="preserve">On </w:t>
      </w:r>
      <w:r w:rsidR="00E60E20">
        <w:rPr>
          <w:rFonts w:eastAsia="Times New Roman"/>
          <w:snapToGrid w:val="0"/>
          <w:sz w:val="24"/>
          <w:szCs w:val="24"/>
        </w:rPr>
        <w:t xml:space="preserve">June 19, </w:t>
      </w:r>
      <w:r w:rsidRPr="009E7B03">
        <w:rPr>
          <w:rFonts w:eastAsia="Times New Roman"/>
          <w:snapToGrid w:val="0"/>
          <w:sz w:val="24"/>
          <w:szCs w:val="24"/>
        </w:rPr>
        <w:t>201</w:t>
      </w:r>
      <w:r w:rsidR="00E60E20">
        <w:rPr>
          <w:rFonts w:eastAsia="Times New Roman"/>
          <w:snapToGrid w:val="0"/>
          <w:sz w:val="24"/>
          <w:szCs w:val="24"/>
        </w:rPr>
        <w:t>4</w:t>
      </w:r>
      <w:r w:rsidRPr="009E7B03">
        <w:rPr>
          <w:rFonts w:eastAsia="Times New Roman"/>
          <w:snapToGrid w:val="0"/>
          <w:sz w:val="24"/>
          <w:szCs w:val="24"/>
        </w:rPr>
        <w:t xml:space="preserve">, </w:t>
      </w:r>
      <w:r w:rsidR="009A2680">
        <w:rPr>
          <w:rFonts w:eastAsia="Times New Roman"/>
          <w:snapToGrid w:val="0"/>
          <w:sz w:val="24"/>
          <w:szCs w:val="24"/>
        </w:rPr>
        <w:t xml:space="preserve">Complainant </w:t>
      </w:r>
      <w:r w:rsidRPr="009E7B03">
        <w:rPr>
          <w:rFonts w:eastAsia="Times New Roman"/>
          <w:snapToGrid w:val="0"/>
          <w:sz w:val="24"/>
          <w:szCs w:val="24"/>
        </w:rPr>
        <w:t xml:space="preserve">filed a </w:t>
      </w:r>
      <w:r w:rsidR="00FD508C">
        <w:rPr>
          <w:rFonts w:eastAsia="Times New Roman"/>
          <w:snapToGrid w:val="0"/>
          <w:sz w:val="24"/>
          <w:szCs w:val="24"/>
        </w:rPr>
        <w:t>f</w:t>
      </w:r>
      <w:r w:rsidRPr="009E7B03">
        <w:rPr>
          <w:rFonts w:eastAsia="Times New Roman"/>
          <w:snapToGrid w:val="0"/>
          <w:sz w:val="24"/>
          <w:szCs w:val="24"/>
        </w:rPr>
        <w:t xml:space="preserve">ormal </w:t>
      </w:r>
      <w:r w:rsidR="00FD508C">
        <w:rPr>
          <w:rFonts w:eastAsia="Times New Roman"/>
          <w:snapToGrid w:val="0"/>
          <w:sz w:val="24"/>
          <w:szCs w:val="24"/>
        </w:rPr>
        <w:t>c</w:t>
      </w:r>
      <w:r w:rsidRPr="009E7B03">
        <w:rPr>
          <w:rFonts w:eastAsia="Times New Roman"/>
          <w:snapToGrid w:val="0"/>
          <w:sz w:val="24"/>
          <w:szCs w:val="24"/>
        </w:rPr>
        <w:t>omplain</w:t>
      </w:r>
      <w:r w:rsidR="00FD508C">
        <w:rPr>
          <w:rFonts w:eastAsia="Times New Roman"/>
          <w:snapToGrid w:val="0"/>
          <w:sz w:val="24"/>
          <w:szCs w:val="24"/>
        </w:rPr>
        <w:t xml:space="preserve">t with the Commission alleging </w:t>
      </w:r>
      <w:r w:rsidR="009A2680">
        <w:rPr>
          <w:rFonts w:eastAsia="Times New Roman"/>
          <w:snapToGrid w:val="0"/>
          <w:sz w:val="24"/>
          <w:szCs w:val="24"/>
        </w:rPr>
        <w:t>service termination.</w:t>
      </w:r>
      <w:r w:rsidR="00FD508C">
        <w:rPr>
          <w:rFonts w:eastAsia="Times New Roman"/>
          <w:snapToGrid w:val="0"/>
          <w:sz w:val="24"/>
          <w:szCs w:val="24"/>
        </w:rPr>
        <w:t xml:space="preserve"> </w:t>
      </w:r>
      <w:r w:rsidRPr="009E7B03">
        <w:rPr>
          <w:rFonts w:eastAsia="Times New Roman"/>
          <w:snapToGrid w:val="0"/>
          <w:sz w:val="24"/>
          <w:szCs w:val="24"/>
        </w:rPr>
        <w:t xml:space="preserve"> </w:t>
      </w:r>
      <w:proofErr w:type="gramStart"/>
      <w:r w:rsidRPr="009E7B03">
        <w:rPr>
          <w:rFonts w:eastAsia="Times New Roman"/>
          <w:snapToGrid w:val="0"/>
          <w:sz w:val="24"/>
          <w:szCs w:val="24"/>
        </w:rPr>
        <w:t>Complaint ¶ 4.</w:t>
      </w:r>
      <w:proofErr w:type="gramEnd"/>
      <w:r w:rsidR="00FD508C">
        <w:rPr>
          <w:rFonts w:eastAsia="Times New Roman"/>
          <w:snapToGrid w:val="0"/>
          <w:sz w:val="24"/>
          <w:szCs w:val="24"/>
        </w:rPr>
        <w:t xml:space="preserve">  As relief, </w:t>
      </w:r>
      <w:r w:rsidR="009A2680">
        <w:rPr>
          <w:rFonts w:eastAsia="Times New Roman"/>
          <w:snapToGrid w:val="0"/>
          <w:sz w:val="24"/>
          <w:szCs w:val="24"/>
        </w:rPr>
        <w:t xml:space="preserve">Complainant </w:t>
      </w:r>
      <w:r w:rsidR="00FD508C">
        <w:rPr>
          <w:rFonts w:eastAsia="Times New Roman"/>
          <w:snapToGrid w:val="0"/>
          <w:sz w:val="24"/>
          <w:szCs w:val="24"/>
        </w:rPr>
        <w:t xml:space="preserve">requested a payment </w:t>
      </w:r>
      <w:r w:rsidR="009A2680">
        <w:rPr>
          <w:rFonts w:eastAsia="Times New Roman"/>
          <w:snapToGrid w:val="0"/>
          <w:sz w:val="24"/>
          <w:szCs w:val="24"/>
        </w:rPr>
        <w:t>agreement</w:t>
      </w:r>
      <w:r w:rsidR="00FD508C">
        <w:rPr>
          <w:rFonts w:eastAsia="Times New Roman"/>
          <w:snapToGrid w:val="0"/>
          <w:sz w:val="24"/>
          <w:szCs w:val="24"/>
        </w:rPr>
        <w:t xml:space="preserve">. </w:t>
      </w:r>
      <w:r w:rsidR="00762365">
        <w:rPr>
          <w:rFonts w:eastAsia="Times New Roman"/>
          <w:snapToGrid w:val="0"/>
          <w:sz w:val="24"/>
          <w:szCs w:val="24"/>
        </w:rPr>
        <w:t xml:space="preserve"> </w:t>
      </w:r>
      <w:proofErr w:type="gramStart"/>
      <w:r w:rsidR="00FD508C" w:rsidRPr="009E7B03">
        <w:rPr>
          <w:rFonts w:eastAsia="Times New Roman"/>
          <w:snapToGrid w:val="0"/>
          <w:sz w:val="24"/>
          <w:szCs w:val="24"/>
        </w:rPr>
        <w:t>Complaint ¶ </w:t>
      </w:r>
      <w:r w:rsidR="009A2680">
        <w:rPr>
          <w:rFonts w:eastAsia="Times New Roman"/>
          <w:snapToGrid w:val="0"/>
          <w:sz w:val="24"/>
          <w:szCs w:val="24"/>
        </w:rPr>
        <w:t>4</w:t>
      </w:r>
      <w:r w:rsidR="00FD508C" w:rsidRPr="009E7B03">
        <w:rPr>
          <w:rFonts w:eastAsia="Times New Roman"/>
          <w:snapToGrid w:val="0"/>
          <w:sz w:val="24"/>
          <w:szCs w:val="24"/>
        </w:rPr>
        <w:t>.</w:t>
      </w:r>
      <w:proofErr w:type="gramEnd"/>
      <w:r w:rsidR="00FD508C">
        <w:rPr>
          <w:rFonts w:eastAsia="Times New Roman"/>
          <w:snapToGrid w:val="0"/>
          <w:sz w:val="24"/>
          <w:szCs w:val="24"/>
        </w:rPr>
        <w:t xml:space="preserve"> </w:t>
      </w:r>
    </w:p>
    <w:p w:rsidR="009E7B03" w:rsidRPr="009E7B03" w:rsidRDefault="009E7B03" w:rsidP="00927870">
      <w:pPr>
        <w:spacing w:line="360" w:lineRule="auto"/>
        <w:rPr>
          <w:rFonts w:eastAsia="Times New Roman"/>
          <w:snapToGrid w:val="0"/>
          <w:sz w:val="24"/>
          <w:szCs w:val="24"/>
        </w:rPr>
      </w:pPr>
    </w:p>
    <w:p w:rsidR="007D431F" w:rsidRDefault="009E7B03" w:rsidP="00927870">
      <w:pPr>
        <w:spacing w:line="360" w:lineRule="auto"/>
        <w:rPr>
          <w:rFonts w:eastAsia="Times New Roman"/>
          <w:snapToGrid w:val="0"/>
          <w:sz w:val="24"/>
          <w:szCs w:val="24"/>
        </w:rPr>
      </w:pPr>
      <w:r w:rsidRPr="009E7B03">
        <w:rPr>
          <w:rFonts w:eastAsia="Times New Roman"/>
          <w:snapToGrid w:val="0"/>
          <w:sz w:val="24"/>
          <w:szCs w:val="24"/>
        </w:rPr>
        <w:tab/>
      </w:r>
      <w:r w:rsidRPr="009E7B03">
        <w:rPr>
          <w:rFonts w:eastAsia="Times New Roman"/>
          <w:snapToGrid w:val="0"/>
          <w:sz w:val="24"/>
          <w:szCs w:val="24"/>
        </w:rPr>
        <w:tab/>
        <w:t>4.</w:t>
      </w:r>
      <w:r w:rsidRPr="009E7B03">
        <w:rPr>
          <w:rFonts w:eastAsia="Times New Roman"/>
          <w:snapToGrid w:val="0"/>
          <w:sz w:val="24"/>
          <w:szCs w:val="24"/>
        </w:rPr>
        <w:tab/>
        <w:t xml:space="preserve">On </w:t>
      </w:r>
      <w:r w:rsidR="009A2680">
        <w:rPr>
          <w:rFonts w:eastAsia="Times New Roman"/>
          <w:snapToGrid w:val="0"/>
          <w:sz w:val="24"/>
          <w:szCs w:val="24"/>
        </w:rPr>
        <w:t xml:space="preserve">July 14, </w:t>
      </w:r>
      <w:r w:rsidRPr="009E7B03">
        <w:rPr>
          <w:rFonts w:eastAsia="Times New Roman"/>
          <w:snapToGrid w:val="0"/>
          <w:sz w:val="24"/>
          <w:szCs w:val="24"/>
        </w:rPr>
        <w:t>201</w:t>
      </w:r>
      <w:r w:rsidR="009A2680">
        <w:rPr>
          <w:rFonts w:eastAsia="Times New Roman"/>
          <w:snapToGrid w:val="0"/>
          <w:sz w:val="24"/>
          <w:szCs w:val="24"/>
        </w:rPr>
        <w:t>4</w:t>
      </w:r>
      <w:r w:rsidRPr="009E7B03">
        <w:rPr>
          <w:rFonts w:eastAsia="Times New Roman"/>
          <w:snapToGrid w:val="0"/>
          <w:sz w:val="24"/>
          <w:szCs w:val="24"/>
        </w:rPr>
        <w:t xml:space="preserve">, </w:t>
      </w:r>
      <w:r w:rsidR="009A2680">
        <w:rPr>
          <w:rFonts w:eastAsia="Times New Roman"/>
          <w:snapToGrid w:val="0"/>
          <w:sz w:val="24"/>
          <w:szCs w:val="24"/>
        </w:rPr>
        <w:t xml:space="preserve">Respondent </w:t>
      </w:r>
      <w:r w:rsidRPr="009E7B03">
        <w:rPr>
          <w:rFonts w:eastAsia="Times New Roman"/>
          <w:snapToGrid w:val="0"/>
          <w:sz w:val="24"/>
          <w:szCs w:val="24"/>
        </w:rPr>
        <w:t xml:space="preserve">filed an </w:t>
      </w:r>
      <w:r w:rsidR="007D431F">
        <w:rPr>
          <w:rFonts w:eastAsia="Times New Roman"/>
          <w:snapToGrid w:val="0"/>
          <w:sz w:val="24"/>
          <w:szCs w:val="24"/>
        </w:rPr>
        <w:t>a</w:t>
      </w:r>
      <w:r w:rsidRPr="009E7B03">
        <w:rPr>
          <w:rFonts w:eastAsia="Times New Roman"/>
          <w:snapToGrid w:val="0"/>
          <w:sz w:val="24"/>
          <w:szCs w:val="24"/>
        </w:rPr>
        <w:t xml:space="preserve">nswer </w:t>
      </w:r>
      <w:r w:rsidR="009A2680">
        <w:rPr>
          <w:rFonts w:eastAsia="Times New Roman"/>
          <w:snapToGrid w:val="0"/>
          <w:sz w:val="24"/>
          <w:szCs w:val="24"/>
        </w:rPr>
        <w:t xml:space="preserve">admitting that service was terminated on </w:t>
      </w:r>
      <w:r w:rsidR="00391C18">
        <w:rPr>
          <w:rFonts w:eastAsia="Times New Roman"/>
          <w:snapToGrid w:val="0"/>
          <w:sz w:val="24"/>
          <w:szCs w:val="24"/>
        </w:rPr>
        <w:t xml:space="preserve">June 10, 2014. </w:t>
      </w:r>
      <w:r w:rsidR="007D431F">
        <w:rPr>
          <w:rFonts w:eastAsia="Times New Roman"/>
          <w:snapToGrid w:val="0"/>
          <w:sz w:val="24"/>
          <w:szCs w:val="24"/>
        </w:rPr>
        <w:t>Answer</w:t>
      </w:r>
      <w:r w:rsidR="007D431F" w:rsidRPr="009E7B03">
        <w:rPr>
          <w:rFonts w:eastAsia="Times New Roman"/>
          <w:snapToGrid w:val="0"/>
          <w:sz w:val="24"/>
          <w:szCs w:val="24"/>
        </w:rPr>
        <w:t xml:space="preserve"> ¶ 4.</w:t>
      </w:r>
      <w:r w:rsidR="007D431F">
        <w:rPr>
          <w:rFonts w:eastAsia="Times New Roman"/>
          <w:snapToGrid w:val="0"/>
          <w:sz w:val="24"/>
          <w:szCs w:val="24"/>
        </w:rPr>
        <w:t xml:space="preserve">  </w:t>
      </w:r>
      <w:r w:rsidR="00391C18">
        <w:rPr>
          <w:rFonts w:eastAsia="Times New Roman"/>
          <w:snapToGrid w:val="0"/>
          <w:sz w:val="24"/>
          <w:szCs w:val="24"/>
        </w:rPr>
        <w:t xml:space="preserve">Respondent averred that on June 11, 2014, it asked Complainant to pay $8,051.59 to restore service. </w:t>
      </w:r>
      <w:r w:rsidR="00EE7F15">
        <w:rPr>
          <w:rFonts w:eastAsia="Times New Roman"/>
          <w:snapToGrid w:val="0"/>
          <w:sz w:val="24"/>
          <w:szCs w:val="24"/>
        </w:rPr>
        <w:t xml:space="preserve"> </w:t>
      </w:r>
      <w:r w:rsidR="007D431F">
        <w:rPr>
          <w:rFonts w:eastAsia="Times New Roman"/>
          <w:snapToGrid w:val="0"/>
          <w:sz w:val="24"/>
          <w:szCs w:val="24"/>
        </w:rPr>
        <w:t xml:space="preserve">As relief, </w:t>
      </w:r>
      <w:r w:rsidR="00391C18">
        <w:rPr>
          <w:rFonts w:eastAsia="Times New Roman"/>
          <w:snapToGrid w:val="0"/>
          <w:sz w:val="24"/>
          <w:szCs w:val="24"/>
        </w:rPr>
        <w:t xml:space="preserve">Respondent </w:t>
      </w:r>
      <w:r w:rsidR="007D431F">
        <w:rPr>
          <w:rFonts w:eastAsia="Times New Roman"/>
          <w:snapToGrid w:val="0"/>
          <w:sz w:val="24"/>
          <w:szCs w:val="24"/>
        </w:rPr>
        <w:t>requested dismissal of the complaint.</w:t>
      </w:r>
    </w:p>
    <w:p w:rsidR="00391C18" w:rsidRDefault="00391C18" w:rsidP="00927870">
      <w:pPr>
        <w:spacing w:line="360" w:lineRule="auto"/>
        <w:rPr>
          <w:rFonts w:eastAsia="Times New Roman"/>
          <w:snapToGrid w:val="0"/>
          <w:sz w:val="24"/>
          <w:szCs w:val="24"/>
        </w:rPr>
      </w:pPr>
    </w:p>
    <w:p w:rsidR="009E7B03" w:rsidRPr="009E7B03" w:rsidRDefault="009E7B03" w:rsidP="0030324F">
      <w:pPr>
        <w:spacing w:line="360" w:lineRule="auto"/>
        <w:rPr>
          <w:rFonts w:eastAsia="Times New Roman"/>
          <w:snapToGrid w:val="0"/>
          <w:sz w:val="24"/>
          <w:szCs w:val="24"/>
        </w:rPr>
      </w:pPr>
      <w:r w:rsidRPr="009E7B03">
        <w:rPr>
          <w:rFonts w:eastAsia="Times New Roman"/>
          <w:snapToGrid w:val="0"/>
          <w:sz w:val="24"/>
          <w:szCs w:val="24"/>
        </w:rPr>
        <w:tab/>
      </w:r>
      <w:r w:rsidRPr="009E7B03">
        <w:rPr>
          <w:rFonts w:eastAsia="Times New Roman"/>
          <w:snapToGrid w:val="0"/>
          <w:sz w:val="24"/>
          <w:szCs w:val="24"/>
        </w:rPr>
        <w:tab/>
        <w:t>5.</w:t>
      </w:r>
      <w:r w:rsidRPr="009E7B03">
        <w:rPr>
          <w:rFonts w:eastAsia="Times New Roman"/>
          <w:snapToGrid w:val="0"/>
          <w:sz w:val="24"/>
          <w:szCs w:val="24"/>
        </w:rPr>
        <w:tab/>
        <w:t xml:space="preserve">On </w:t>
      </w:r>
      <w:r w:rsidR="007D431F">
        <w:rPr>
          <w:rFonts w:eastAsia="Times New Roman"/>
          <w:snapToGrid w:val="0"/>
          <w:sz w:val="24"/>
          <w:szCs w:val="24"/>
        </w:rPr>
        <w:t>Ju</w:t>
      </w:r>
      <w:r w:rsidR="00492692">
        <w:rPr>
          <w:rFonts w:eastAsia="Times New Roman"/>
          <w:snapToGrid w:val="0"/>
          <w:sz w:val="24"/>
          <w:szCs w:val="24"/>
        </w:rPr>
        <w:t>ly</w:t>
      </w:r>
      <w:r w:rsidR="007D431F">
        <w:rPr>
          <w:rFonts w:eastAsia="Times New Roman"/>
          <w:snapToGrid w:val="0"/>
          <w:sz w:val="24"/>
          <w:szCs w:val="24"/>
        </w:rPr>
        <w:t xml:space="preserve"> </w:t>
      </w:r>
      <w:r w:rsidR="00492692">
        <w:rPr>
          <w:rFonts w:eastAsia="Times New Roman"/>
          <w:snapToGrid w:val="0"/>
          <w:sz w:val="24"/>
          <w:szCs w:val="24"/>
        </w:rPr>
        <w:t>24</w:t>
      </w:r>
      <w:r w:rsidR="007D431F">
        <w:rPr>
          <w:rFonts w:eastAsia="Times New Roman"/>
          <w:snapToGrid w:val="0"/>
          <w:sz w:val="24"/>
          <w:szCs w:val="24"/>
        </w:rPr>
        <w:t>, 2014</w:t>
      </w:r>
      <w:r w:rsidRPr="009E7B03">
        <w:rPr>
          <w:rFonts w:eastAsia="Times New Roman"/>
          <w:snapToGrid w:val="0"/>
          <w:sz w:val="24"/>
          <w:szCs w:val="24"/>
        </w:rPr>
        <w:t xml:space="preserve">, a </w:t>
      </w:r>
      <w:r w:rsidRPr="009E7B03">
        <w:rPr>
          <w:rFonts w:eastAsia="Times New Roman"/>
          <w:sz w:val="24"/>
        </w:rPr>
        <w:t>Call-In Telephon</w:t>
      </w:r>
      <w:r w:rsidR="007D431F">
        <w:rPr>
          <w:rFonts w:eastAsia="Times New Roman"/>
          <w:sz w:val="24"/>
        </w:rPr>
        <w:t>e</w:t>
      </w:r>
      <w:r w:rsidRPr="009E7B03">
        <w:rPr>
          <w:rFonts w:eastAsia="Times New Roman"/>
          <w:sz w:val="24"/>
        </w:rPr>
        <w:t xml:space="preserve"> Hearing Notice (Hearing Notice) was mailed to the parties advising them that a bridge call-in telephonic hearing </w:t>
      </w:r>
      <w:r w:rsidRPr="009E7B03">
        <w:rPr>
          <w:rFonts w:eastAsia="Times New Roman"/>
          <w:snapToGrid w:val="0"/>
          <w:sz w:val="24"/>
          <w:szCs w:val="24"/>
        </w:rPr>
        <w:t xml:space="preserve">was scheduled on the </w:t>
      </w:r>
      <w:r w:rsidR="007D431F">
        <w:rPr>
          <w:rFonts w:eastAsia="Times New Roman"/>
          <w:snapToGrid w:val="0"/>
          <w:sz w:val="24"/>
          <w:szCs w:val="24"/>
        </w:rPr>
        <w:t>co</w:t>
      </w:r>
      <w:r w:rsidRPr="009E7B03">
        <w:rPr>
          <w:rFonts w:eastAsia="Times New Roman"/>
          <w:snapToGrid w:val="0"/>
          <w:sz w:val="24"/>
          <w:szCs w:val="24"/>
        </w:rPr>
        <w:t xml:space="preserve">mplaint and </w:t>
      </w:r>
      <w:r w:rsidR="007D431F">
        <w:rPr>
          <w:rFonts w:eastAsia="Times New Roman"/>
          <w:snapToGrid w:val="0"/>
          <w:sz w:val="24"/>
          <w:szCs w:val="24"/>
        </w:rPr>
        <w:t>a</w:t>
      </w:r>
      <w:r w:rsidRPr="009E7B03">
        <w:rPr>
          <w:rFonts w:eastAsia="Times New Roman"/>
          <w:snapToGrid w:val="0"/>
          <w:sz w:val="24"/>
          <w:szCs w:val="24"/>
        </w:rPr>
        <w:t xml:space="preserve">nswer before the assigned administrative law judge (ALJ) for </w:t>
      </w:r>
      <w:r w:rsidR="00492692">
        <w:rPr>
          <w:rFonts w:eastAsia="Times New Roman"/>
          <w:snapToGrid w:val="0"/>
          <w:sz w:val="24"/>
          <w:szCs w:val="24"/>
        </w:rPr>
        <w:t>Thursday</w:t>
      </w:r>
      <w:r w:rsidRPr="009E7B03">
        <w:rPr>
          <w:rFonts w:eastAsia="Times New Roman"/>
          <w:snapToGrid w:val="0"/>
          <w:sz w:val="24"/>
          <w:szCs w:val="24"/>
        </w:rPr>
        <w:t xml:space="preserve">, </w:t>
      </w:r>
      <w:r w:rsidR="00492692">
        <w:rPr>
          <w:rFonts w:eastAsia="Times New Roman"/>
          <w:snapToGrid w:val="0"/>
          <w:sz w:val="24"/>
          <w:szCs w:val="24"/>
        </w:rPr>
        <w:t>September 11</w:t>
      </w:r>
      <w:r w:rsidRPr="009E7B03">
        <w:rPr>
          <w:rFonts w:eastAsia="Times New Roman"/>
          <w:snapToGrid w:val="0"/>
          <w:sz w:val="24"/>
          <w:szCs w:val="24"/>
        </w:rPr>
        <w:t>, 201</w:t>
      </w:r>
      <w:r w:rsidR="007D431F">
        <w:rPr>
          <w:rFonts w:eastAsia="Times New Roman"/>
          <w:snapToGrid w:val="0"/>
          <w:sz w:val="24"/>
          <w:szCs w:val="24"/>
        </w:rPr>
        <w:t>4</w:t>
      </w:r>
      <w:r w:rsidRPr="009E7B03">
        <w:rPr>
          <w:rFonts w:eastAsia="Times New Roman"/>
          <w:snapToGrid w:val="0"/>
          <w:sz w:val="24"/>
          <w:szCs w:val="24"/>
        </w:rPr>
        <w:t>, at 10:00 a.m.</w:t>
      </w:r>
    </w:p>
    <w:p w:rsidR="009E7B03" w:rsidRPr="009E7B03" w:rsidRDefault="009E7B03" w:rsidP="00927870">
      <w:pPr>
        <w:spacing w:line="360" w:lineRule="auto"/>
        <w:rPr>
          <w:rFonts w:eastAsia="Times New Roman"/>
          <w:snapToGrid w:val="0"/>
          <w:sz w:val="24"/>
          <w:szCs w:val="24"/>
        </w:rPr>
      </w:pPr>
    </w:p>
    <w:p w:rsidR="009E7B03" w:rsidRPr="009E7B03" w:rsidRDefault="009E7B03" w:rsidP="00927870">
      <w:pPr>
        <w:spacing w:line="360" w:lineRule="auto"/>
        <w:ind w:firstLine="1440"/>
        <w:rPr>
          <w:rFonts w:eastAsia="Times New Roman"/>
          <w:snapToGrid w:val="0"/>
          <w:sz w:val="24"/>
          <w:szCs w:val="24"/>
        </w:rPr>
      </w:pPr>
      <w:r w:rsidRPr="009E7B03">
        <w:rPr>
          <w:rFonts w:eastAsia="Times New Roman"/>
          <w:snapToGrid w:val="0"/>
          <w:sz w:val="24"/>
          <w:szCs w:val="24"/>
        </w:rPr>
        <w:t>6.</w:t>
      </w:r>
      <w:r w:rsidRPr="009E7B03">
        <w:rPr>
          <w:rFonts w:eastAsia="Times New Roman"/>
          <w:snapToGrid w:val="0"/>
          <w:sz w:val="24"/>
          <w:szCs w:val="24"/>
        </w:rPr>
        <w:tab/>
        <w:t xml:space="preserve">The Hearing Notice directed the parties to call, on the date and at the time of the scheduled hearing, the Toll-Free Bridge Number, 1-855-750-1027, and enter the PIN Number, 202917, in order to participate in the telephone hearing.  </w:t>
      </w:r>
    </w:p>
    <w:p w:rsidR="009E7B03" w:rsidRPr="009E7B03" w:rsidRDefault="009E7B03" w:rsidP="00927870">
      <w:pPr>
        <w:spacing w:line="360" w:lineRule="auto"/>
        <w:ind w:firstLine="1440"/>
        <w:rPr>
          <w:rFonts w:eastAsia="Times New Roman"/>
          <w:snapToGrid w:val="0"/>
          <w:sz w:val="24"/>
          <w:szCs w:val="24"/>
        </w:rPr>
      </w:pPr>
    </w:p>
    <w:p w:rsidR="00976E7C" w:rsidRDefault="009E7B03" w:rsidP="00927870">
      <w:pPr>
        <w:spacing w:line="360" w:lineRule="auto"/>
        <w:ind w:firstLine="1440"/>
        <w:rPr>
          <w:rFonts w:eastAsia="Times New Roman"/>
          <w:snapToGrid w:val="0"/>
          <w:sz w:val="24"/>
          <w:szCs w:val="24"/>
          <w:u w:val="single"/>
        </w:rPr>
      </w:pPr>
      <w:r w:rsidRPr="009E7B03">
        <w:rPr>
          <w:rFonts w:eastAsia="Times New Roman"/>
          <w:snapToGrid w:val="0"/>
          <w:sz w:val="24"/>
          <w:szCs w:val="24"/>
        </w:rPr>
        <w:t>7.</w:t>
      </w:r>
      <w:r w:rsidRPr="009E7B03">
        <w:rPr>
          <w:rFonts w:eastAsia="Times New Roman"/>
          <w:snapToGrid w:val="0"/>
          <w:sz w:val="24"/>
          <w:szCs w:val="24"/>
        </w:rPr>
        <w:tab/>
        <w:t>The Hearing Notice stated as follows:  “</w:t>
      </w:r>
      <w:r w:rsidRPr="009E7B03">
        <w:rPr>
          <w:rFonts w:eastAsia="Times New Roman"/>
          <w:snapToGrid w:val="0"/>
          <w:sz w:val="24"/>
          <w:szCs w:val="24"/>
          <w:u w:val="single"/>
        </w:rPr>
        <w:t xml:space="preserve">At the above date and time, you must call into the hearing.  If you fail to do so, your case will be dismissed.  You will not be </w:t>
      </w:r>
    </w:p>
    <w:p w:rsidR="009E7B03" w:rsidRPr="009E7B03" w:rsidRDefault="009E7B03" w:rsidP="00976E7C">
      <w:pPr>
        <w:spacing w:line="360" w:lineRule="auto"/>
        <w:rPr>
          <w:rFonts w:eastAsia="Times New Roman"/>
          <w:snapToGrid w:val="0"/>
          <w:sz w:val="24"/>
          <w:szCs w:val="24"/>
        </w:rPr>
      </w:pPr>
      <w:proofErr w:type="gramStart"/>
      <w:r w:rsidRPr="009E7B03">
        <w:rPr>
          <w:rFonts w:eastAsia="Times New Roman"/>
          <w:snapToGrid w:val="0"/>
          <w:sz w:val="24"/>
          <w:szCs w:val="24"/>
          <w:u w:val="single"/>
        </w:rPr>
        <w:t>called</w:t>
      </w:r>
      <w:proofErr w:type="gramEnd"/>
      <w:r w:rsidRPr="009E7B03">
        <w:rPr>
          <w:rFonts w:eastAsia="Times New Roman"/>
          <w:snapToGrid w:val="0"/>
          <w:sz w:val="24"/>
          <w:szCs w:val="24"/>
          <w:u w:val="single"/>
        </w:rPr>
        <w:t xml:space="preserve"> by the Administrative Law Judge</w:t>
      </w:r>
      <w:r w:rsidRPr="009E7B03">
        <w:rPr>
          <w:rFonts w:eastAsia="Times New Roman"/>
          <w:snapToGrid w:val="0"/>
          <w:sz w:val="24"/>
          <w:szCs w:val="24"/>
        </w:rPr>
        <w:t xml:space="preserve">.”  </w:t>
      </w:r>
      <w:proofErr w:type="gramStart"/>
      <w:r w:rsidRPr="009E7B03">
        <w:rPr>
          <w:rFonts w:eastAsia="Times New Roman"/>
          <w:snapToGrid w:val="0"/>
          <w:sz w:val="24"/>
          <w:szCs w:val="24"/>
        </w:rPr>
        <w:t>(Emphasis in original).</w:t>
      </w:r>
      <w:proofErr w:type="gramEnd"/>
    </w:p>
    <w:p w:rsidR="009E7B03" w:rsidRPr="009E7B03" w:rsidRDefault="009E7B03" w:rsidP="00927870">
      <w:pPr>
        <w:spacing w:line="360" w:lineRule="auto"/>
        <w:rPr>
          <w:rFonts w:eastAsia="Times New Roman"/>
          <w:snapToGrid w:val="0"/>
          <w:sz w:val="24"/>
          <w:szCs w:val="24"/>
        </w:rPr>
      </w:pPr>
      <w:r w:rsidRPr="009E7B03">
        <w:rPr>
          <w:rFonts w:eastAsia="Times New Roman"/>
          <w:snapToGrid w:val="0"/>
          <w:sz w:val="24"/>
          <w:szCs w:val="24"/>
        </w:rPr>
        <w:lastRenderedPageBreak/>
        <w:tab/>
      </w:r>
      <w:r w:rsidRPr="009E7B03">
        <w:rPr>
          <w:rFonts w:eastAsia="Times New Roman"/>
          <w:snapToGrid w:val="0"/>
          <w:sz w:val="24"/>
          <w:szCs w:val="24"/>
        </w:rPr>
        <w:tab/>
        <w:t>8.</w:t>
      </w:r>
      <w:r w:rsidRPr="009E7B03">
        <w:rPr>
          <w:rFonts w:eastAsia="Times New Roman"/>
          <w:snapToGrid w:val="0"/>
          <w:sz w:val="24"/>
          <w:szCs w:val="24"/>
        </w:rPr>
        <w:tab/>
        <w:t xml:space="preserve">On </w:t>
      </w:r>
      <w:r w:rsidR="007D431F">
        <w:rPr>
          <w:rFonts w:eastAsia="Times New Roman"/>
          <w:snapToGrid w:val="0"/>
          <w:sz w:val="24"/>
          <w:szCs w:val="24"/>
        </w:rPr>
        <w:t>Ju</w:t>
      </w:r>
      <w:r w:rsidR="00492692">
        <w:rPr>
          <w:rFonts w:eastAsia="Times New Roman"/>
          <w:snapToGrid w:val="0"/>
          <w:sz w:val="24"/>
          <w:szCs w:val="24"/>
        </w:rPr>
        <w:t>ly 25</w:t>
      </w:r>
      <w:r w:rsidR="007D431F">
        <w:rPr>
          <w:rFonts w:eastAsia="Times New Roman"/>
          <w:snapToGrid w:val="0"/>
          <w:sz w:val="24"/>
          <w:szCs w:val="24"/>
        </w:rPr>
        <w:t>,</w:t>
      </w:r>
      <w:r w:rsidRPr="009E7B03">
        <w:rPr>
          <w:rFonts w:eastAsia="Times New Roman"/>
          <w:snapToGrid w:val="0"/>
          <w:sz w:val="24"/>
          <w:szCs w:val="24"/>
        </w:rPr>
        <w:t xml:space="preserve"> 201</w:t>
      </w:r>
      <w:r w:rsidR="007D431F">
        <w:rPr>
          <w:rFonts w:eastAsia="Times New Roman"/>
          <w:snapToGrid w:val="0"/>
          <w:sz w:val="24"/>
          <w:szCs w:val="24"/>
        </w:rPr>
        <w:t>4</w:t>
      </w:r>
      <w:r w:rsidRPr="009E7B03">
        <w:rPr>
          <w:rFonts w:eastAsia="Times New Roman"/>
          <w:snapToGrid w:val="0"/>
          <w:sz w:val="24"/>
          <w:szCs w:val="24"/>
        </w:rPr>
        <w:t>, a Prehearing Order was issued to the parties reminding them of the date, time, and manner of the hearing and advising them of the applicable procedural rules, including the procedure to request a continuance at least five days before the scheduled hearing date.</w:t>
      </w:r>
    </w:p>
    <w:p w:rsidR="009E7B03" w:rsidRPr="009E7B03" w:rsidRDefault="009E7B03" w:rsidP="00927870">
      <w:pPr>
        <w:spacing w:line="360" w:lineRule="auto"/>
        <w:rPr>
          <w:rFonts w:eastAsia="Times New Roman"/>
          <w:snapToGrid w:val="0"/>
          <w:sz w:val="24"/>
          <w:szCs w:val="24"/>
        </w:rPr>
      </w:pPr>
    </w:p>
    <w:p w:rsidR="009E7B03" w:rsidRDefault="009E7B03" w:rsidP="00927870">
      <w:pPr>
        <w:spacing w:line="360" w:lineRule="auto"/>
        <w:rPr>
          <w:rFonts w:eastAsia="Times New Roman"/>
          <w:snapToGrid w:val="0"/>
          <w:sz w:val="24"/>
          <w:szCs w:val="24"/>
        </w:rPr>
      </w:pPr>
      <w:r w:rsidRPr="009E7B03">
        <w:rPr>
          <w:rFonts w:eastAsia="Times New Roman"/>
          <w:snapToGrid w:val="0"/>
          <w:sz w:val="24"/>
          <w:szCs w:val="24"/>
        </w:rPr>
        <w:tab/>
      </w:r>
      <w:r w:rsidRPr="009E7B03">
        <w:rPr>
          <w:rFonts w:eastAsia="Times New Roman"/>
          <w:snapToGrid w:val="0"/>
          <w:sz w:val="24"/>
          <w:szCs w:val="24"/>
        </w:rPr>
        <w:tab/>
        <w:t>9.</w:t>
      </w:r>
      <w:r w:rsidRPr="009E7B03">
        <w:rPr>
          <w:rFonts w:eastAsia="Times New Roman"/>
          <w:snapToGrid w:val="0"/>
          <w:sz w:val="24"/>
          <w:szCs w:val="24"/>
        </w:rPr>
        <w:tab/>
        <w:t xml:space="preserve">The Prehearing Order stated as follows:  </w:t>
      </w:r>
      <w:r w:rsidRPr="009E7B03">
        <w:rPr>
          <w:rFonts w:eastAsia="Times New Roman"/>
          <w:b/>
          <w:snapToGrid w:val="0"/>
          <w:sz w:val="24"/>
          <w:szCs w:val="24"/>
        </w:rPr>
        <w:t>“</w:t>
      </w:r>
      <w:r w:rsidRPr="009E7B03">
        <w:rPr>
          <w:rFonts w:eastAsia="Times New Roman"/>
          <w:b/>
          <w:snapToGrid w:val="0"/>
          <w:sz w:val="24"/>
          <w:szCs w:val="24"/>
          <w:u w:val="single"/>
        </w:rPr>
        <w:t>You must call into the hearing on the scheduled day and time.  If you fail to do so, your case will be dismissed.  You will not be called by the Administrative Law Judge</w:t>
      </w:r>
      <w:r w:rsidRPr="009E7B03">
        <w:rPr>
          <w:rFonts w:eastAsia="Times New Roman"/>
          <w:b/>
          <w:snapToGrid w:val="0"/>
          <w:sz w:val="24"/>
          <w:szCs w:val="24"/>
        </w:rPr>
        <w:t>.”</w:t>
      </w:r>
      <w:r w:rsidRPr="009E7B03">
        <w:rPr>
          <w:rFonts w:eastAsia="Times New Roman"/>
          <w:snapToGrid w:val="0"/>
          <w:sz w:val="24"/>
          <w:szCs w:val="24"/>
        </w:rPr>
        <w:t xml:space="preserve">  </w:t>
      </w:r>
      <w:proofErr w:type="gramStart"/>
      <w:r w:rsidRPr="009E7B03">
        <w:rPr>
          <w:rFonts w:eastAsia="Times New Roman"/>
          <w:snapToGrid w:val="0"/>
          <w:sz w:val="24"/>
          <w:szCs w:val="24"/>
        </w:rPr>
        <w:t>(Emphasis in original).</w:t>
      </w:r>
      <w:proofErr w:type="gramEnd"/>
    </w:p>
    <w:p w:rsidR="007D431F" w:rsidRPr="009E7B03" w:rsidRDefault="007D431F" w:rsidP="00927870">
      <w:pPr>
        <w:spacing w:line="360" w:lineRule="auto"/>
        <w:rPr>
          <w:rFonts w:eastAsia="Times New Roman"/>
          <w:snapToGrid w:val="0"/>
          <w:sz w:val="24"/>
          <w:szCs w:val="24"/>
        </w:rPr>
      </w:pPr>
    </w:p>
    <w:p w:rsidR="001E2DDB" w:rsidRDefault="009E7B03" w:rsidP="00927870">
      <w:pPr>
        <w:spacing w:line="360" w:lineRule="auto"/>
        <w:rPr>
          <w:rFonts w:eastAsia="Times New Roman"/>
          <w:snapToGrid w:val="0"/>
          <w:sz w:val="24"/>
          <w:szCs w:val="24"/>
        </w:rPr>
      </w:pPr>
      <w:r w:rsidRPr="009E7B03">
        <w:rPr>
          <w:rFonts w:eastAsia="Times New Roman"/>
          <w:snapToGrid w:val="0"/>
          <w:sz w:val="24"/>
          <w:szCs w:val="24"/>
        </w:rPr>
        <w:tab/>
      </w:r>
      <w:r w:rsidRPr="009E7B03">
        <w:rPr>
          <w:rFonts w:eastAsia="Times New Roman"/>
          <w:snapToGrid w:val="0"/>
          <w:sz w:val="24"/>
          <w:szCs w:val="24"/>
        </w:rPr>
        <w:tab/>
        <w:t>10.</w:t>
      </w:r>
      <w:r w:rsidRPr="009E7B03">
        <w:rPr>
          <w:rFonts w:eastAsia="Times New Roman"/>
          <w:snapToGrid w:val="0"/>
          <w:sz w:val="24"/>
          <w:szCs w:val="24"/>
        </w:rPr>
        <w:tab/>
        <w:t xml:space="preserve">The Hearing Notice and Prehearing Order were mailed, by first-class mail, postage prepaid, to </w:t>
      </w:r>
      <w:r w:rsidR="00492692">
        <w:rPr>
          <w:rFonts w:eastAsia="Times New Roman"/>
          <w:snapToGrid w:val="0"/>
          <w:sz w:val="24"/>
          <w:szCs w:val="24"/>
        </w:rPr>
        <w:t xml:space="preserve">Complainant at </w:t>
      </w:r>
      <w:r w:rsidR="001E2DDB">
        <w:rPr>
          <w:rFonts w:eastAsia="Times New Roman"/>
          <w:snapToGrid w:val="0"/>
          <w:sz w:val="24"/>
          <w:szCs w:val="24"/>
        </w:rPr>
        <w:t xml:space="preserve">939 </w:t>
      </w:r>
      <w:proofErr w:type="spellStart"/>
      <w:r w:rsidR="001E2DDB">
        <w:rPr>
          <w:rFonts w:eastAsia="Times New Roman"/>
          <w:snapToGrid w:val="0"/>
          <w:sz w:val="24"/>
          <w:szCs w:val="24"/>
        </w:rPr>
        <w:t>Mauch</w:t>
      </w:r>
      <w:proofErr w:type="spellEnd"/>
      <w:r w:rsidR="001E2DDB">
        <w:rPr>
          <w:rFonts w:eastAsia="Times New Roman"/>
          <w:snapToGrid w:val="0"/>
          <w:sz w:val="24"/>
          <w:szCs w:val="24"/>
        </w:rPr>
        <w:t xml:space="preserve"> Chunk Road, Palmerton, PA 18071.  This is the address listed in the complaint. </w:t>
      </w:r>
      <w:r w:rsidRPr="009E7B03">
        <w:rPr>
          <w:rFonts w:eastAsia="Times New Roman"/>
          <w:snapToGrid w:val="0"/>
          <w:sz w:val="24"/>
          <w:szCs w:val="24"/>
        </w:rPr>
        <w:t xml:space="preserve">The U.S. Postal Service did not return the </w:t>
      </w:r>
      <w:r w:rsidR="00F36119" w:rsidRPr="009E7B03">
        <w:rPr>
          <w:rFonts w:eastAsia="Times New Roman"/>
          <w:snapToGrid w:val="0"/>
          <w:sz w:val="24"/>
          <w:szCs w:val="24"/>
        </w:rPr>
        <w:t xml:space="preserve">Prehearing Order </w:t>
      </w:r>
      <w:r w:rsidR="00DE5D2F">
        <w:rPr>
          <w:rFonts w:eastAsia="Times New Roman"/>
          <w:snapToGrid w:val="0"/>
          <w:sz w:val="24"/>
          <w:szCs w:val="24"/>
        </w:rPr>
        <w:t xml:space="preserve">or </w:t>
      </w:r>
      <w:r w:rsidRPr="009E7B03">
        <w:rPr>
          <w:rFonts w:eastAsia="Times New Roman"/>
          <w:snapToGrid w:val="0"/>
          <w:sz w:val="24"/>
          <w:szCs w:val="24"/>
        </w:rPr>
        <w:t>Hearing Notice</w:t>
      </w:r>
      <w:r w:rsidR="001E2DDB">
        <w:rPr>
          <w:rFonts w:eastAsia="Times New Roman"/>
          <w:snapToGrid w:val="0"/>
          <w:sz w:val="24"/>
          <w:szCs w:val="24"/>
        </w:rPr>
        <w:t xml:space="preserve"> as undeliverable to the Complainant.</w:t>
      </w:r>
    </w:p>
    <w:p w:rsidR="009E7B03" w:rsidRPr="009E7B03" w:rsidRDefault="009E7B03" w:rsidP="00927870">
      <w:pPr>
        <w:spacing w:line="360" w:lineRule="auto"/>
        <w:rPr>
          <w:rFonts w:eastAsia="Times New Roman"/>
          <w:snapToGrid w:val="0"/>
          <w:sz w:val="24"/>
          <w:szCs w:val="24"/>
        </w:rPr>
      </w:pPr>
      <w:r w:rsidRPr="009E7B03">
        <w:rPr>
          <w:rFonts w:eastAsia="Times New Roman"/>
          <w:snapToGrid w:val="0"/>
          <w:sz w:val="24"/>
          <w:szCs w:val="24"/>
        </w:rPr>
        <w:tab/>
      </w:r>
    </w:p>
    <w:p w:rsidR="009E7B03" w:rsidRPr="009E7B03" w:rsidRDefault="009E7B03" w:rsidP="00927870">
      <w:pPr>
        <w:spacing w:line="360" w:lineRule="auto"/>
        <w:rPr>
          <w:rFonts w:eastAsia="Times New Roman"/>
          <w:snapToGrid w:val="0"/>
          <w:sz w:val="24"/>
          <w:szCs w:val="24"/>
        </w:rPr>
      </w:pPr>
      <w:r w:rsidRPr="009E7B03">
        <w:rPr>
          <w:rFonts w:eastAsia="Times New Roman"/>
          <w:snapToGrid w:val="0"/>
          <w:sz w:val="24"/>
          <w:szCs w:val="24"/>
        </w:rPr>
        <w:tab/>
      </w:r>
      <w:r w:rsidRPr="009E7B03">
        <w:rPr>
          <w:rFonts w:eastAsia="Times New Roman"/>
          <w:snapToGrid w:val="0"/>
          <w:sz w:val="24"/>
          <w:szCs w:val="24"/>
        </w:rPr>
        <w:tab/>
        <w:t>11.</w:t>
      </w:r>
      <w:r w:rsidRPr="009E7B03">
        <w:rPr>
          <w:rFonts w:eastAsia="Times New Roman"/>
          <w:snapToGrid w:val="0"/>
          <w:sz w:val="24"/>
          <w:szCs w:val="24"/>
        </w:rPr>
        <w:tab/>
        <w:t xml:space="preserve">Attorney </w:t>
      </w:r>
      <w:proofErr w:type="spellStart"/>
      <w:r w:rsidR="001E2DDB">
        <w:rPr>
          <w:rFonts w:eastAsia="Times New Roman"/>
          <w:snapToGrid w:val="0"/>
          <w:sz w:val="24"/>
          <w:szCs w:val="24"/>
        </w:rPr>
        <w:t>Graig</w:t>
      </w:r>
      <w:proofErr w:type="spellEnd"/>
      <w:r w:rsidR="001E2DDB">
        <w:rPr>
          <w:rFonts w:eastAsia="Times New Roman"/>
          <w:snapToGrid w:val="0"/>
          <w:sz w:val="24"/>
          <w:szCs w:val="24"/>
        </w:rPr>
        <w:t xml:space="preserve"> M. Schultz</w:t>
      </w:r>
      <w:r w:rsidRPr="009E7B03">
        <w:rPr>
          <w:rFonts w:eastAsia="Times New Roman"/>
          <w:snapToGrid w:val="0"/>
          <w:sz w:val="24"/>
          <w:szCs w:val="24"/>
        </w:rPr>
        <w:t>, together with h</w:t>
      </w:r>
      <w:r w:rsidR="001E2DDB">
        <w:rPr>
          <w:rFonts w:eastAsia="Times New Roman"/>
          <w:snapToGrid w:val="0"/>
          <w:sz w:val="24"/>
          <w:szCs w:val="24"/>
        </w:rPr>
        <w:t>is</w:t>
      </w:r>
      <w:r w:rsidRPr="009E7B03">
        <w:rPr>
          <w:rFonts w:eastAsia="Times New Roman"/>
          <w:snapToGrid w:val="0"/>
          <w:sz w:val="24"/>
          <w:szCs w:val="24"/>
        </w:rPr>
        <w:t xml:space="preserve"> witness, </w:t>
      </w:r>
      <w:r w:rsidR="001E2DDB">
        <w:rPr>
          <w:rFonts w:eastAsia="Times New Roman"/>
          <w:snapToGrid w:val="0"/>
          <w:sz w:val="24"/>
          <w:szCs w:val="24"/>
        </w:rPr>
        <w:t xml:space="preserve">Customer Service Representative, Sherry Shaffer, </w:t>
      </w:r>
      <w:proofErr w:type="gramStart"/>
      <w:r w:rsidRPr="009E7B03">
        <w:rPr>
          <w:rFonts w:eastAsia="Times New Roman"/>
          <w:snapToGrid w:val="0"/>
          <w:sz w:val="24"/>
          <w:szCs w:val="24"/>
        </w:rPr>
        <w:t>were</w:t>
      </w:r>
      <w:proofErr w:type="gramEnd"/>
      <w:r w:rsidRPr="009E7B03">
        <w:rPr>
          <w:rFonts w:eastAsia="Times New Roman"/>
          <w:snapToGrid w:val="0"/>
          <w:sz w:val="24"/>
          <w:szCs w:val="24"/>
        </w:rPr>
        <w:t xml:space="preserve"> present at 10:00 a.m., for the </w:t>
      </w:r>
      <w:r w:rsidR="001E2DDB">
        <w:rPr>
          <w:rFonts w:eastAsia="Times New Roman"/>
          <w:snapToGrid w:val="0"/>
          <w:sz w:val="24"/>
          <w:szCs w:val="24"/>
        </w:rPr>
        <w:t>September 11, 2014</w:t>
      </w:r>
      <w:r w:rsidR="00927870" w:rsidRPr="009E7B03">
        <w:rPr>
          <w:rFonts w:eastAsia="Times New Roman"/>
          <w:snapToGrid w:val="0"/>
          <w:sz w:val="24"/>
          <w:szCs w:val="24"/>
        </w:rPr>
        <w:t xml:space="preserve"> telephonic</w:t>
      </w:r>
      <w:r w:rsidRPr="009E7B03">
        <w:rPr>
          <w:rFonts w:eastAsia="Times New Roman"/>
          <w:snapToGrid w:val="0"/>
          <w:sz w:val="24"/>
          <w:szCs w:val="24"/>
        </w:rPr>
        <w:t xml:space="preserve"> </w:t>
      </w:r>
      <w:r w:rsidR="00DE5D2F">
        <w:rPr>
          <w:rFonts w:eastAsia="Times New Roman"/>
          <w:snapToGrid w:val="0"/>
          <w:sz w:val="24"/>
          <w:szCs w:val="24"/>
        </w:rPr>
        <w:t>h</w:t>
      </w:r>
      <w:r w:rsidRPr="009E7B03">
        <w:rPr>
          <w:rFonts w:eastAsia="Times New Roman"/>
          <w:snapToGrid w:val="0"/>
          <w:sz w:val="24"/>
          <w:szCs w:val="24"/>
        </w:rPr>
        <w:t>earing.</w:t>
      </w:r>
    </w:p>
    <w:p w:rsidR="009E7B03" w:rsidRPr="009E7B03" w:rsidRDefault="009E7B03" w:rsidP="00927870">
      <w:pPr>
        <w:spacing w:line="360" w:lineRule="auto"/>
        <w:rPr>
          <w:rFonts w:eastAsia="Times New Roman"/>
          <w:snapToGrid w:val="0"/>
          <w:sz w:val="24"/>
          <w:szCs w:val="24"/>
        </w:rPr>
      </w:pPr>
    </w:p>
    <w:p w:rsidR="009E7B03" w:rsidRPr="009E7B03" w:rsidRDefault="009E7B03" w:rsidP="00927870">
      <w:pPr>
        <w:spacing w:line="360" w:lineRule="auto"/>
        <w:ind w:firstLine="1440"/>
        <w:rPr>
          <w:rFonts w:eastAsia="Times New Roman"/>
          <w:snapToGrid w:val="0"/>
          <w:sz w:val="24"/>
          <w:szCs w:val="24"/>
        </w:rPr>
      </w:pPr>
      <w:r w:rsidRPr="009E7B03">
        <w:rPr>
          <w:rFonts w:eastAsia="Times New Roman"/>
          <w:snapToGrid w:val="0"/>
          <w:sz w:val="24"/>
          <w:szCs w:val="24"/>
        </w:rPr>
        <w:t>12.</w:t>
      </w:r>
      <w:r w:rsidRPr="009E7B03">
        <w:rPr>
          <w:rFonts w:eastAsia="Times New Roman"/>
          <w:snapToGrid w:val="0"/>
          <w:sz w:val="24"/>
          <w:szCs w:val="24"/>
        </w:rPr>
        <w:tab/>
        <w:t xml:space="preserve">By </w:t>
      </w:r>
      <w:r w:rsidR="005A1FB9">
        <w:rPr>
          <w:rFonts w:eastAsia="Times New Roman"/>
          <w:snapToGrid w:val="0"/>
          <w:sz w:val="24"/>
          <w:szCs w:val="24"/>
        </w:rPr>
        <w:t>1</w:t>
      </w:r>
      <w:r w:rsidRPr="009E7B03">
        <w:rPr>
          <w:rFonts w:eastAsia="Times New Roman"/>
          <w:snapToGrid w:val="0"/>
          <w:sz w:val="24"/>
          <w:szCs w:val="24"/>
        </w:rPr>
        <w:t>0:</w:t>
      </w:r>
      <w:r w:rsidR="007D431F">
        <w:rPr>
          <w:rFonts w:eastAsia="Times New Roman"/>
          <w:snapToGrid w:val="0"/>
          <w:sz w:val="24"/>
          <w:szCs w:val="24"/>
        </w:rPr>
        <w:t>15</w:t>
      </w:r>
      <w:r w:rsidRPr="009E7B03">
        <w:rPr>
          <w:rFonts w:eastAsia="Times New Roman"/>
          <w:snapToGrid w:val="0"/>
          <w:sz w:val="24"/>
          <w:szCs w:val="24"/>
        </w:rPr>
        <w:t xml:space="preserve"> a.m. on </w:t>
      </w:r>
      <w:r w:rsidR="001E2DDB">
        <w:rPr>
          <w:rFonts w:eastAsia="Times New Roman"/>
          <w:snapToGrid w:val="0"/>
          <w:sz w:val="24"/>
          <w:szCs w:val="24"/>
        </w:rPr>
        <w:t xml:space="preserve">September 11, 2014, Complainant </w:t>
      </w:r>
      <w:r w:rsidRPr="009E7B03">
        <w:rPr>
          <w:rFonts w:eastAsia="Times New Roman"/>
          <w:snapToGrid w:val="0"/>
          <w:sz w:val="24"/>
          <w:szCs w:val="24"/>
        </w:rPr>
        <w:t>had not appeared for the hearing.</w:t>
      </w:r>
    </w:p>
    <w:p w:rsidR="007D431F" w:rsidRDefault="007D431F" w:rsidP="00927870">
      <w:pPr>
        <w:spacing w:line="360" w:lineRule="auto"/>
        <w:ind w:firstLine="1440"/>
        <w:rPr>
          <w:rFonts w:eastAsia="Times New Roman"/>
          <w:snapToGrid w:val="0"/>
          <w:sz w:val="24"/>
          <w:szCs w:val="24"/>
        </w:rPr>
      </w:pPr>
    </w:p>
    <w:p w:rsidR="009E7B03" w:rsidRPr="009E7B03" w:rsidRDefault="009E7B03" w:rsidP="00927870">
      <w:pPr>
        <w:spacing w:line="360" w:lineRule="auto"/>
        <w:ind w:firstLine="1440"/>
        <w:rPr>
          <w:rFonts w:eastAsia="Times New Roman"/>
          <w:snapToGrid w:val="0"/>
          <w:sz w:val="24"/>
          <w:szCs w:val="24"/>
        </w:rPr>
      </w:pPr>
      <w:r w:rsidRPr="009E7B03">
        <w:rPr>
          <w:rFonts w:eastAsia="Times New Roman"/>
          <w:snapToGrid w:val="0"/>
          <w:sz w:val="24"/>
          <w:szCs w:val="24"/>
        </w:rPr>
        <w:t>1</w:t>
      </w:r>
      <w:r w:rsidR="005A1FB9">
        <w:rPr>
          <w:rFonts w:eastAsia="Times New Roman"/>
          <w:snapToGrid w:val="0"/>
          <w:sz w:val="24"/>
          <w:szCs w:val="24"/>
        </w:rPr>
        <w:t>3</w:t>
      </w:r>
      <w:r w:rsidRPr="009E7B03">
        <w:rPr>
          <w:rFonts w:eastAsia="Times New Roman"/>
          <w:snapToGrid w:val="0"/>
          <w:sz w:val="24"/>
          <w:szCs w:val="24"/>
        </w:rPr>
        <w:t>.</w:t>
      </w:r>
      <w:r w:rsidRPr="009E7B03">
        <w:rPr>
          <w:rFonts w:eastAsia="Times New Roman"/>
          <w:snapToGrid w:val="0"/>
          <w:sz w:val="24"/>
          <w:szCs w:val="24"/>
        </w:rPr>
        <w:tab/>
        <w:t xml:space="preserve">When </w:t>
      </w:r>
      <w:r w:rsidR="001E2DDB">
        <w:rPr>
          <w:rFonts w:eastAsia="Times New Roman"/>
          <w:snapToGrid w:val="0"/>
          <w:sz w:val="24"/>
          <w:szCs w:val="24"/>
        </w:rPr>
        <w:t xml:space="preserve">Complainant </w:t>
      </w:r>
      <w:r w:rsidRPr="009E7B03">
        <w:rPr>
          <w:rFonts w:eastAsia="Times New Roman"/>
          <w:snapToGrid w:val="0"/>
          <w:sz w:val="24"/>
          <w:szCs w:val="24"/>
        </w:rPr>
        <w:t xml:space="preserve">did not appear for the hearing, </w:t>
      </w:r>
      <w:r w:rsidR="001E2DDB">
        <w:rPr>
          <w:rFonts w:eastAsia="Times New Roman"/>
          <w:snapToGrid w:val="0"/>
          <w:sz w:val="24"/>
          <w:szCs w:val="24"/>
        </w:rPr>
        <w:t>PPL</w:t>
      </w:r>
      <w:r w:rsidRPr="009E7B03">
        <w:rPr>
          <w:rFonts w:eastAsia="Times New Roman"/>
          <w:snapToGrid w:val="0"/>
          <w:sz w:val="24"/>
          <w:szCs w:val="24"/>
        </w:rPr>
        <w:t xml:space="preserve">’s counsel moved for dismissal </w:t>
      </w:r>
      <w:r w:rsidR="005A1FB9">
        <w:rPr>
          <w:rFonts w:eastAsia="Times New Roman"/>
          <w:snapToGrid w:val="0"/>
          <w:sz w:val="24"/>
          <w:szCs w:val="24"/>
        </w:rPr>
        <w:t xml:space="preserve">of the complaint </w:t>
      </w:r>
      <w:r w:rsidRPr="009E7B03">
        <w:rPr>
          <w:rFonts w:eastAsia="Times New Roman"/>
          <w:snapToGrid w:val="0"/>
          <w:sz w:val="24"/>
          <w:szCs w:val="24"/>
        </w:rPr>
        <w:t>for lack of prosecution.</w:t>
      </w:r>
    </w:p>
    <w:p w:rsidR="009E7B03" w:rsidRPr="009E7B03" w:rsidRDefault="009E7B03" w:rsidP="00927870">
      <w:pPr>
        <w:spacing w:line="360" w:lineRule="auto"/>
        <w:ind w:firstLine="1440"/>
        <w:rPr>
          <w:rFonts w:eastAsia="Times New Roman"/>
          <w:snapToGrid w:val="0"/>
          <w:sz w:val="24"/>
          <w:szCs w:val="24"/>
        </w:rPr>
      </w:pPr>
    </w:p>
    <w:p w:rsidR="009E7B03" w:rsidRPr="009E7B03" w:rsidRDefault="009E7B03" w:rsidP="00927870">
      <w:pPr>
        <w:spacing w:line="360" w:lineRule="auto"/>
        <w:ind w:firstLine="1440"/>
        <w:rPr>
          <w:rFonts w:eastAsia="Times New Roman"/>
          <w:snapToGrid w:val="0"/>
          <w:sz w:val="24"/>
          <w:szCs w:val="24"/>
        </w:rPr>
      </w:pPr>
      <w:r w:rsidRPr="009E7B03">
        <w:rPr>
          <w:rFonts w:eastAsia="Times New Roman"/>
          <w:snapToGrid w:val="0"/>
          <w:sz w:val="24"/>
          <w:szCs w:val="24"/>
        </w:rPr>
        <w:t>1</w:t>
      </w:r>
      <w:r w:rsidR="005A1FB9">
        <w:rPr>
          <w:rFonts w:eastAsia="Times New Roman"/>
          <w:snapToGrid w:val="0"/>
          <w:sz w:val="24"/>
          <w:szCs w:val="24"/>
        </w:rPr>
        <w:t>4</w:t>
      </w:r>
      <w:r w:rsidRPr="009E7B03">
        <w:rPr>
          <w:rFonts w:eastAsia="Times New Roman"/>
          <w:snapToGrid w:val="0"/>
          <w:sz w:val="24"/>
          <w:szCs w:val="24"/>
        </w:rPr>
        <w:t>.</w:t>
      </w:r>
      <w:r w:rsidRPr="009E7B03">
        <w:rPr>
          <w:rFonts w:eastAsia="Times New Roman"/>
          <w:snapToGrid w:val="0"/>
          <w:sz w:val="24"/>
          <w:szCs w:val="24"/>
        </w:rPr>
        <w:tab/>
      </w:r>
      <w:r w:rsidR="001E2DDB">
        <w:rPr>
          <w:rFonts w:eastAsia="Times New Roman"/>
          <w:snapToGrid w:val="0"/>
          <w:sz w:val="24"/>
          <w:szCs w:val="24"/>
        </w:rPr>
        <w:t xml:space="preserve">Complainant </w:t>
      </w:r>
      <w:r w:rsidRPr="009E7B03">
        <w:rPr>
          <w:rFonts w:eastAsia="Times New Roman"/>
          <w:snapToGrid w:val="0"/>
          <w:sz w:val="24"/>
          <w:szCs w:val="24"/>
        </w:rPr>
        <w:t xml:space="preserve">did not request a change or continuance of the scheduled </w:t>
      </w:r>
      <w:r w:rsidR="001E2DDB">
        <w:rPr>
          <w:rFonts w:eastAsia="Times New Roman"/>
          <w:snapToGrid w:val="0"/>
          <w:sz w:val="24"/>
          <w:szCs w:val="24"/>
        </w:rPr>
        <w:t>September 11, 2014</w:t>
      </w:r>
      <w:r w:rsidR="005A1FB9">
        <w:rPr>
          <w:rFonts w:eastAsia="Times New Roman"/>
          <w:snapToGrid w:val="0"/>
          <w:sz w:val="24"/>
          <w:szCs w:val="24"/>
        </w:rPr>
        <w:t>,</w:t>
      </w:r>
      <w:r w:rsidRPr="009E7B03">
        <w:rPr>
          <w:rFonts w:eastAsia="Times New Roman"/>
          <w:snapToGrid w:val="0"/>
          <w:sz w:val="24"/>
          <w:szCs w:val="24"/>
        </w:rPr>
        <w:t xml:space="preserve"> Call-In Telephon</w:t>
      </w:r>
      <w:r w:rsidR="005A1FB9">
        <w:rPr>
          <w:rFonts w:eastAsia="Times New Roman"/>
          <w:snapToGrid w:val="0"/>
          <w:sz w:val="24"/>
          <w:szCs w:val="24"/>
        </w:rPr>
        <w:t>e</w:t>
      </w:r>
      <w:r w:rsidRPr="009E7B03">
        <w:rPr>
          <w:rFonts w:eastAsia="Times New Roman"/>
          <w:snapToGrid w:val="0"/>
          <w:sz w:val="24"/>
          <w:szCs w:val="24"/>
        </w:rPr>
        <w:t xml:space="preserve"> Hearing.</w:t>
      </w:r>
    </w:p>
    <w:p w:rsidR="009E7B03" w:rsidRPr="009E7B03" w:rsidRDefault="009E7B03" w:rsidP="00927870">
      <w:pPr>
        <w:spacing w:line="360" w:lineRule="auto"/>
        <w:ind w:firstLine="1440"/>
        <w:rPr>
          <w:rFonts w:eastAsia="Times New Roman"/>
          <w:snapToGrid w:val="0"/>
          <w:sz w:val="24"/>
          <w:szCs w:val="24"/>
        </w:rPr>
      </w:pPr>
    </w:p>
    <w:p w:rsidR="009E7B03" w:rsidRPr="009E7B03" w:rsidRDefault="009E7B03" w:rsidP="00927870">
      <w:pPr>
        <w:spacing w:line="360" w:lineRule="auto"/>
        <w:jc w:val="center"/>
        <w:rPr>
          <w:rFonts w:eastAsia="Times New Roman"/>
          <w:snapToGrid w:val="0"/>
          <w:sz w:val="24"/>
          <w:szCs w:val="24"/>
          <w:u w:val="single"/>
        </w:rPr>
      </w:pPr>
      <w:r w:rsidRPr="009E7B03">
        <w:rPr>
          <w:rFonts w:eastAsia="Times New Roman"/>
          <w:snapToGrid w:val="0"/>
          <w:sz w:val="24"/>
          <w:szCs w:val="24"/>
          <w:u w:val="single"/>
        </w:rPr>
        <w:t>DISCUSSION</w:t>
      </w:r>
    </w:p>
    <w:p w:rsidR="00976E7C" w:rsidRDefault="00976E7C" w:rsidP="00927870">
      <w:pPr>
        <w:spacing w:line="360" w:lineRule="auto"/>
        <w:rPr>
          <w:rFonts w:eastAsia="Times New Roman"/>
          <w:snapToGrid w:val="0"/>
          <w:sz w:val="24"/>
          <w:szCs w:val="24"/>
        </w:rPr>
      </w:pPr>
    </w:p>
    <w:p w:rsidR="00976E7C" w:rsidRDefault="009E7B03" w:rsidP="00927870">
      <w:pPr>
        <w:spacing w:line="360" w:lineRule="auto"/>
        <w:rPr>
          <w:rFonts w:eastAsia="Times New Roman"/>
          <w:snapToGrid w:val="0"/>
          <w:sz w:val="24"/>
          <w:szCs w:val="24"/>
        </w:rPr>
      </w:pPr>
      <w:r w:rsidRPr="009E7B03">
        <w:rPr>
          <w:rFonts w:eastAsia="Times New Roman"/>
          <w:snapToGrid w:val="0"/>
          <w:sz w:val="24"/>
          <w:szCs w:val="24"/>
        </w:rPr>
        <w:tab/>
      </w:r>
      <w:r w:rsidRPr="009E7B03">
        <w:rPr>
          <w:rFonts w:eastAsia="Times New Roman"/>
          <w:snapToGrid w:val="0"/>
          <w:sz w:val="24"/>
          <w:szCs w:val="24"/>
        </w:rPr>
        <w:tab/>
      </w:r>
      <w:proofErr w:type="gramStart"/>
      <w:r w:rsidRPr="009E7B03">
        <w:rPr>
          <w:rFonts w:eastAsia="Times New Roman"/>
          <w:snapToGrid w:val="0"/>
          <w:sz w:val="24"/>
          <w:szCs w:val="24"/>
        </w:rPr>
        <w:t xml:space="preserve">Pursuant to Section 332(a) of the Public Utility Code (Code), 66 </w:t>
      </w:r>
      <w:proofErr w:type="spellStart"/>
      <w:r w:rsidRPr="009E7B03">
        <w:rPr>
          <w:rFonts w:eastAsia="Times New Roman"/>
          <w:snapToGrid w:val="0"/>
          <w:sz w:val="24"/>
          <w:szCs w:val="24"/>
        </w:rPr>
        <w:t>Pa.C.S</w:t>
      </w:r>
      <w:proofErr w:type="spellEnd"/>
      <w:r w:rsidRPr="009E7B03">
        <w:rPr>
          <w:rFonts w:eastAsia="Times New Roman"/>
          <w:snapToGrid w:val="0"/>
          <w:sz w:val="24"/>
          <w:szCs w:val="24"/>
        </w:rPr>
        <w:t>.</w:t>
      </w:r>
      <w:proofErr w:type="gramEnd"/>
      <w:r w:rsidRPr="009E7B03">
        <w:rPr>
          <w:rFonts w:eastAsia="Times New Roman"/>
          <w:snapToGrid w:val="0"/>
          <w:sz w:val="24"/>
          <w:szCs w:val="24"/>
        </w:rPr>
        <w:t xml:space="preserve"> § 332(a), </w:t>
      </w:r>
    </w:p>
    <w:p w:rsidR="00976E7C" w:rsidRDefault="009E7B03" w:rsidP="00927870">
      <w:pPr>
        <w:spacing w:line="360" w:lineRule="auto"/>
        <w:rPr>
          <w:rFonts w:eastAsia="Times New Roman"/>
          <w:snapToGrid w:val="0"/>
          <w:sz w:val="24"/>
          <w:szCs w:val="24"/>
        </w:rPr>
      </w:pPr>
      <w:proofErr w:type="gramStart"/>
      <w:r w:rsidRPr="009E7B03">
        <w:rPr>
          <w:rFonts w:eastAsia="Times New Roman"/>
          <w:snapToGrid w:val="0"/>
          <w:sz w:val="24"/>
          <w:szCs w:val="24"/>
        </w:rPr>
        <w:t>the</w:t>
      </w:r>
      <w:proofErr w:type="gramEnd"/>
      <w:r w:rsidRPr="009E7B03">
        <w:rPr>
          <w:rFonts w:eastAsia="Times New Roman"/>
          <w:snapToGrid w:val="0"/>
          <w:sz w:val="24"/>
          <w:szCs w:val="24"/>
        </w:rPr>
        <w:t xml:space="preserve"> burden of proof is on the proponent of a rule or order.  In this proceeding, </w:t>
      </w:r>
      <w:r w:rsidR="00F31EBA">
        <w:rPr>
          <w:rFonts w:eastAsia="Times New Roman"/>
          <w:snapToGrid w:val="0"/>
          <w:sz w:val="24"/>
          <w:szCs w:val="24"/>
        </w:rPr>
        <w:t>C</w:t>
      </w:r>
      <w:r w:rsidRPr="009E7B03">
        <w:rPr>
          <w:rFonts w:eastAsia="Times New Roman"/>
          <w:snapToGrid w:val="0"/>
          <w:sz w:val="24"/>
          <w:szCs w:val="24"/>
        </w:rPr>
        <w:t xml:space="preserve">omplainant is the </w:t>
      </w:r>
    </w:p>
    <w:p w:rsidR="009E7B03" w:rsidRPr="009E7B03" w:rsidRDefault="009E7B03" w:rsidP="00927870">
      <w:pPr>
        <w:spacing w:line="360" w:lineRule="auto"/>
        <w:rPr>
          <w:rFonts w:eastAsia="Times New Roman"/>
          <w:snapToGrid w:val="0"/>
          <w:sz w:val="24"/>
          <w:szCs w:val="24"/>
        </w:rPr>
      </w:pPr>
      <w:proofErr w:type="gramStart"/>
      <w:r w:rsidRPr="009E7B03">
        <w:rPr>
          <w:rFonts w:eastAsia="Times New Roman"/>
          <w:snapToGrid w:val="0"/>
          <w:sz w:val="24"/>
          <w:szCs w:val="24"/>
        </w:rPr>
        <w:lastRenderedPageBreak/>
        <w:t>proponent</w:t>
      </w:r>
      <w:proofErr w:type="gramEnd"/>
      <w:r w:rsidRPr="009E7B03">
        <w:rPr>
          <w:rFonts w:eastAsia="Times New Roman"/>
          <w:snapToGrid w:val="0"/>
          <w:sz w:val="24"/>
          <w:szCs w:val="24"/>
        </w:rPr>
        <w:t xml:space="preserve"> of a rule or order.  Therefore, </w:t>
      </w:r>
      <w:r w:rsidR="001E2DDB">
        <w:rPr>
          <w:rFonts w:eastAsia="Times New Roman"/>
          <w:snapToGrid w:val="0"/>
          <w:sz w:val="24"/>
          <w:szCs w:val="24"/>
        </w:rPr>
        <w:t xml:space="preserve">Complainant </w:t>
      </w:r>
      <w:r w:rsidRPr="009E7B03">
        <w:rPr>
          <w:rFonts w:eastAsia="Times New Roman"/>
          <w:snapToGrid w:val="0"/>
          <w:sz w:val="24"/>
          <w:szCs w:val="24"/>
        </w:rPr>
        <w:t xml:space="preserve">had the burden of proving </w:t>
      </w:r>
      <w:r w:rsidR="00832A78">
        <w:rPr>
          <w:rFonts w:eastAsia="Times New Roman"/>
          <w:snapToGrid w:val="0"/>
          <w:sz w:val="24"/>
          <w:szCs w:val="24"/>
        </w:rPr>
        <w:t>s</w:t>
      </w:r>
      <w:r w:rsidRPr="009E7B03">
        <w:rPr>
          <w:rFonts w:eastAsia="Times New Roman"/>
          <w:snapToGrid w:val="0"/>
          <w:sz w:val="24"/>
          <w:szCs w:val="24"/>
        </w:rPr>
        <w:t>he was entitled to the relief requested in h</w:t>
      </w:r>
      <w:r w:rsidR="00832A78">
        <w:rPr>
          <w:rFonts w:eastAsia="Times New Roman"/>
          <w:snapToGrid w:val="0"/>
          <w:sz w:val="24"/>
          <w:szCs w:val="24"/>
        </w:rPr>
        <w:t>er</w:t>
      </w:r>
      <w:r w:rsidRPr="009E7B03">
        <w:rPr>
          <w:rFonts w:eastAsia="Times New Roman"/>
          <w:snapToGrid w:val="0"/>
          <w:sz w:val="24"/>
          <w:szCs w:val="24"/>
        </w:rPr>
        <w:t xml:space="preserve"> complaint. </w:t>
      </w:r>
    </w:p>
    <w:p w:rsidR="009E7B03" w:rsidRPr="009E7B03" w:rsidRDefault="009E7B03" w:rsidP="00927870">
      <w:pPr>
        <w:spacing w:line="360" w:lineRule="auto"/>
        <w:rPr>
          <w:rFonts w:eastAsia="Times New Roman"/>
          <w:snapToGrid w:val="0"/>
          <w:sz w:val="24"/>
          <w:szCs w:val="24"/>
        </w:rPr>
      </w:pPr>
    </w:p>
    <w:p w:rsidR="009E7B03" w:rsidRPr="009E7B03" w:rsidRDefault="009E7B03" w:rsidP="00927870">
      <w:pPr>
        <w:spacing w:line="360" w:lineRule="auto"/>
        <w:ind w:firstLine="1440"/>
        <w:rPr>
          <w:rFonts w:eastAsia="Times New Roman"/>
          <w:strike/>
          <w:snapToGrid w:val="0"/>
          <w:sz w:val="24"/>
          <w:szCs w:val="24"/>
        </w:rPr>
      </w:pPr>
      <w:r w:rsidRPr="009E7B03">
        <w:rPr>
          <w:rFonts w:eastAsia="Times New Roman"/>
          <w:snapToGrid w:val="0"/>
          <w:sz w:val="24"/>
          <w:szCs w:val="24"/>
        </w:rPr>
        <w:t>The Commission satisfies the requirement of affording a complainant</w:t>
      </w:r>
      <w:r w:rsidRPr="009E7B03">
        <w:rPr>
          <w:rFonts w:eastAsia="Times New Roman"/>
          <w:b/>
          <w:snapToGrid w:val="0"/>
          <w:sz w:val="24"/>
          <w:szCs w:val="24"/>
        </w:rPr>
        <w:t xml:space="preserve"> </w:t>
      </w:r>
      <w:r w:rsidRPr="009E7B03">
        <w:rPr>
          <w:rFonts w:eastAsia="Times New Roman"/>
          <w:snapToGrid w:val="0"/>
          <w:sz w:val="24"/>
          <w:szCs w:val="24"/>
        </w:rPr>
        <w:t xml:space="preserve">with administrative due process, by providing timely notice of the hearing on the complaint and the opportunity to be heard.  </w:t>
      </w:r>
      <w:proofErr w:type="gramStart"/>
      <w:r w:rsidRPr="009E7B03">
        <w:rPr>
          <w:rFonts w:eastAsia="Times New Roman"/>
          <w:i/>
          <w:snapToGrid w:val="0"/>
          <w:sz w:val="24"/>
          <w:szCs w:val="24"/>
        </w:rPr>
        <w:t>Schneider v. Pa. Pub.</w:t>
      </w:r>
      <w:proofErr w:type="gramEnd"/>
      <w:r w:rsidRPr="009E7B03">
        <w:rPr>
          <w:rFonts w:eastAsia="Times New Roman"/>
          <w:i/>
          <w:snapToGrid w:val="0"/>
          <w:sz w:val="24"/>
          <w:szCs w:val="24"/>
        </w:rPr>
        <w:t xml:space="preserve"> </w:t>
      </w:r>
      <w:proofErr w:type="gramStart"/>
      <w:r w:rsidRPr="009E7B03">
        <w:rPr>
          <w:rFonts w:eastAsia="Times New Roman"/>
          <w:i/>
          <w:snapToGrid w:val="0"/>
          <w:sz w:val="24"/>
          <w:szCs w:val="24"/>
        </w:rPr>
        <w:t xml:space="preserve">Util. </w:t>
      </w:r>
      <w:proofErr w:type="spellStart"/>
      <w:r w:rsidRPr="009E7B03">
        <w:rPr>
          <w:rFonts w:eastAsia="Times New Roman"/>
          <w:i/>
          <w:snapToGrid w:val="0"/>
          <w:sz w:val="24"/>
          <w:szCs w:val="24"/>
        </w:rPr>
        <w:t>Comm’n</w:t>
      </w:r>
      <w:proofErr w:type="spellEnd"/>
      <w:r w:rsidRPr="009E7B03">
        <w:rPr>
          <w:rFonts w:eastAsia="Times New Roman"/>
          <w:snapToGrid w:val="0"/>
          <w:sz w:val="24"/>
          <w:szCs w:val="24"/>
        </w:rPr>
        <w:t>, 479 A.2d 10 (</w:t>
      </w:r>
      <w:proofErr w:type="spellStart"/>
      <w:r w:rsidRPr="009E7B03">
        <w:rPr>
          <w:rFonts w:eastAsia="Times New Roman"/>
          <w:snapToGrid w:val="0"/>
          <w:sz w:val="24"/>
          <w:szCs w:val="24"/>
        </w:rPr>
        <w:t>Pa.Cmwlth</w:t>
      </w:r>
      <w:proofErr w:type="spellEnd"/>
      <w:r w:rsidRPr="009E7B03">
        <w:rPr>
          <w:rFonts w:eastAsia="Times New Roman"/>
          <w:snapToGrid w:val="0"/>
          <w:sz w:val="24"/>
          <w:szCs w:val="24"/>
        </w:rPr>
        <w:t>. 1984).</w:t>
      </w:r>
      <w:proofErr w:type="gramEnd"/>
    </w:p>
    <w:p w:rsidR="009E7B03" w:rsidRPr="009E7B03" w:rsidRDefault="009E7B03" w:rsidP="00927870">
      <w:pPr>
        <w:spacing w:line="360" w:lineRule="auto"/>
        <w:ind w:firstLine="1440"/>
        <w:rPr>
          <w:rFonts w:eastAsia="Times New Roman"/>
          <w:snapToGrid w:val="0"/>
          <w:sz w:val="24"/>
          <w:szCs w:val="24"/>
        </w:rPr>
      </w:pPr>
    </w:p>
    <w:p w:rsidR="009E7B03" w:rsidRDefault="009E7B03" w:rsidP="00927870">
      <w:pPr>
        <w:spacing w:line="360" w:lineRule="auto"/>
        <w:ind w:firstLine="1440"/>
        <w:rPr>
          <w:rFonts w:eastAsia="Times New Roman"/>
          <w:snapToGrid w:val="0"/>
          <w:sz w:val="24"/>
          <w:szCs w:val="24"/>
        </w:rPr>
      </w:pPr>
      <w:r w:rsidRPr="009E7B03">
        <w:rPr>
          <w:rFonts w:eastAsia="Times New Roman"/>
          <w:snapToGrid w:val="0"/>
          <w:sz w:val="24"/>
          <w:szCs w:val="24"/>
        </w:rPr>
        <w:t xml:space="preserve">The </w:t>
      </w:r>
      <w:r w:rsidR="005A1FB9">
        <w:rPr>
          <w:rFonts w:eastAsia="Times New Roman"/>
          <w:snapToGrid w:val="0"/>
          <w:sz w:val="24"/>
          <w:szCs w:val="24"/>
        </w:rPr>
        <w:t>Ju</w:t>
      </w:r>
      <w:r w:rsidR="001E2DDB">
        <w:rPr>
          <w:rFonts w:eastAsia="Times New Roman"/>
          <w:snapToGrid w:val="0"/>
          <w:sz w:val="24"/>
          <w:szCs w:val="24"/>
        </w:rPr>
        <w:t>ly 24</w:t>
      </w:r>
      <w:r w:rsidRPr="009E7B03">
        <w:rPr>
          <w:rFonts w:eastAsia="Times New Roman"/>
          <w:snapToGrid w:val="0"/>
          <w:sz w:val="24"/>
          <w:szCs w:val="24"/>
        </w:rPr>
        <w:t>, 201</w:t>
      </w:r>
      <w:r w:rsidR="005A1FB9">
        <w:rPr>
          <w:rFonts w:eastAsia="Times New Roman"/>
          <w:snapToGrid w:val="0"/>
          <w:sz w:val="24"/>
          <w:szCs w:val="24"/>
        </w:rPr>
        <w:t>4</w:t>
      </w:r>
      <w:r w:rsidRPr="009E7B03">
        <w:rPr>
          <w:rFonts w:eastAsia="Times New Roman"/>
          <w:snapToGrid w:val="0"/>
          <w:sz w:val="24"/>
          <w:szCs w:val="24"/>
        </w:rPr>
        <w:t xml:space="preserve"> Call-In Telephon</w:t>
      </w:r>
      <w:r w:rsidR="005A1FB9">
        <w:rPr>
          <w:rFonts w:eastAsia="Times New Roman"/>
          <w:snapToGrid w:val="0"/>
          <w:sz w:val="24"/>
          <w:szCs w:val="24"/>
        </w:rPr>
        <w:t>e</w:t>
      </w:r>
      <w:r w:rsidRPr="009E7B03">
        <w:rPr>
          <w:rFonts w:eastAsia="Times New Roman"/>
          <w:snapToGrid w:val="0"/>
          <w:sz w:val="24"/>
          <w:szCs w:val="24"/>
        </w:rPr>
        <w:t xml:space="preserve"> Hearing Notice and the </w:t>
      </w:r>
      <w:r w:rsidR="005A1FB9">
        <w:rPr>
          <w:rFonts w:eastAsia="Times New Roman"/>
          <w:snapToGrid w:val="0"/>
          <w:sz w:val="24"/>
          <w:szCs w:val="24"/>
        </w:rPr>
        <w:t>Ju</w:t>
      </w:r>
      <w:r w:rsidR="00832A78">
        <w:rPr>
          <w:rFonts w:eastAsia="Times New Roman"/>
          <w:snapToGrid w:val="0"/>
          <w:sz w:val="24"/>
          <w:szCs w:val="24"/>
        </w:rPr>
        <w:t>l</w:t>
      </w:r>
      <w:r w:rsidR="001E2DDB">
        <w:rPr>
          <w:rFonts w:eastAsia="Times New Roman"/>
          <w:snapToGrid w:val="0"/>
          <w:sz w:val="24"/>
          <w:szCs w:val="24"/>
        </w:rPr>
        <w:t>y 25</w:t>
      </w:r>
      <w:r w:rsidR="005A1FB9">
        <w:rPr>
          <w:rFonts w:eastAsia="Times New Roman"/>
          <w:snapToGrid w:val="0"/>
          <w:sz w:val="24"/>
          <w:szCs w:val="24"/>
        </w:rPr>
        <w:t>, 2</w:t>
      </w:r>
      <w:r w:rsidR="00D83734">
        <w:rPr>
          <w:rFonts w:eastAsia="Times New Roman"/>
          <w:snapToGrid w:val="0"/>
          <w:sz w:val="24"/>
          <w:szCs w:val="24"/>
        </w:rPr>
        <w:t>01</w:t>
      </w:r>
      <w:r w:rsidR="005A1FB9">
        <w:rPr>
          <w:rFonts w:eastAsia="Times New Roman"/>
          <w:snapToGrid w:val="0"/>
          <w:sz w:val="24"/>
          <w:szCs w:val="24"/>
        </w:rPr>
        <w:t>4</w:t>
      </w:r>
      <w:r w:rsidRPr="009E7B03">
        <w:rPr>
          <w:rFonts w:eastAsia="Times New Roman"/>
          <w:snapToGrid w:val="0"/>
          <w:sz w:val="24"/>
          <w:szCs w:val="24"/>
        </w:rPr>
        <w:t xml:space="preserve"> Prehearing Order were mailed, in the ordinary course of the Commission’s business, to Complainant</w:t>
      </w:r>
      <w:r w:rsidR="005A1FB9">
        <w:rPr>
          <w:rFonts w:eastAsia="Times New Roman"/>
          <w:snapToGrid w:val="0"/>
          <w:sz w:val="24"/>
          <w:szCs w:val="24"/>
        </w:rPr>
        <w:t xml:space="preserve">’s </w:t>
      </w:r>
      <w:r w:rsidR="001E2DDB">
        <w:rPr>
          <w:rFonts w:eastAsia="Times New Roman"/>
          <w:snapToGrid w:val="0"/>
          <w:sz w:val="24"/>
          <w:szCs w:val="24"/>
        </w:rPr>
        <w:t>address listed in the complaint</w:t>
      </w:r>
      <w:r w:rsidR="005A1FB9">
        <w:rPr>
          <w:rFonts w:eastAsia="Times New Roman"/>
          <w:snapToGrid w:val="0"/>
          <w:sz w:val="24"/>
          <w:szCs w:val="24"/>
        </w:rPr>
        <w:t>.  The Hearing Notice and Prehearing Order were not returned to the Commission by the U.S. Postal Service.</w:t>
      </w:r>
      <w:r w:rsidRPr="009E7B03">
        <w:rPr>
          <w:rFonts w:eastAsia="Times New Roman"/>
          <w:snapToGrid w:val="0"/>
          <w:sz w:val="24"/>
          <w:szCs w:val="24"/>
        </w:rPr>
        <w:t xml:space="preserve">  </w:t>
      </w:r>
      <w:r w:rsidR="001E2DDB">
        <w:rPr>
          <w:rFonts w:eastAsia="Times New Roman"/>
          <w:snapToGrid w:val="0"/>
          <w:sz w:val="24"/>
          <w:szCs w:val="24"/>
        </w:rPr>
        <w:t>PPL wa</w:t>
      </w:r>
      <w:r w:rsidRPr="009E7B03">
        <w:rPr>
          <w:rFonts w:eastAsia="Times New Roman"/>
          <w:snapToGrid w:val="0"/>
          <w:sz w:val="24"/>
          <w:szCs w:val="24"/>
        </w:rPr>
        <w:t xml:space="preserve">s present for the hearing through its attorney and witness.  However, </w:t>
      </w:r>
      <w:r w:rsidR="001E2DDB">
        <w:rPr>
          <w:rFonts w:eastAsia="Times New Roman"/>
          <w:snapToGrid w:val="0"/>
          <w:sz w:val="24"/>
          <w:szCs w:val="24"/>
        </w:rPr>
        <w:t xml:space="preserve">Complainant </w:t>
      </w:r>
      <w:r w:rsidRPr="009E7B03">
        <w:rPr>
          <w:rFonts w:eastAsia="Times New Roman"/>
          <w:snapToGrid w:val="0"/>
          <w:sz w:val="24"/>
          <w:szCs w:val="24"/>
        </w:rPr>
        <w:t xml:space="preserve">was not present for the hearing. </w:t>
      </w:r>
      <w:r w:rsidR="00E734E7">
        <w:rPr>
          <w:rFonts w:eastAsia="Times New Roman"/>
          <w:snapToGrid w:val="0"/>
          <w:sz w:val="24"/>
          <w:szCs w:val="24"/>
        </w:rPr>
        <w:t xml:space="preserve"> </w:t>
      </w:r>
    </w:p>
    <w:p w:rsidR="00E734E7" w:rsidRDefault="00E734E7" w:rsidP="00927870">
      <w:pPr>
        <w:spacing w:line="360" w:lineRule="auto"/>
        <w:ind w:firstLine="1440"/>
        <w:rPr>
          <w:rFonts w:eastAsia="Times New Roman"/>
          <w:snapToGrid w:val="0"/>
          <w:sz w:val="24"/>
          <w:szCs w:val="24"/>
        </w:rPr>
      </w:pPr>
    </w:p>
    <w:p w:rsidR="009E7B03" w:rsidRPr="009E7B03" w:rsidRDefault="001E2DDB" w:rsidP="00927870">
      <w:pPr>
        <w:spacing w:line="360" w:lineRule="auto"/>
        <w:rPr>
          <w:rFonts w:eastAsia="Times New Roman"/>
          <w:snapToGrid w:val="0"/>
          <w:sz w:val="24"/>
          <w:szCs w:val="24"/>
        </w:rPr>
      </w:pPr>
      <w:r>
        <w:rPr>
          <w:rFonts w:eastAsia="Times New Roman"/>
          <w:snapToGrid w:val="0"/>
          <w:sz w:val="24"/>
          <w:szCs w:val="24"/>
        </w:rPr>
        <w:tab/>
      </w:r>
      <w:r>
        <w:rPr>
          <w:rFonts w:eastAsia="Times New Roman"/>
          <w:snapToGrid w:val="0"/>
          <w:sz w:val="24"/>
          <w:szCs w:val="24"/>
        </w:rPr>
        <w:tab/>
      </w:r>
      <w:r w:rsidR="009E7B03" w:rsidRPr="009E7B03">
        <w:rPr>
          <w:rFonts w:eastAsia="Times New Roman"/>
          <w:snapToGrid w:val="0"/>
          <w:sz w:val="24"/>
          <w:szCs w:val="24"/>
        </w:rPr>
        <w:t xml:space="preserve">Complainant did not appear for the scheduled hearing.  </w:t>
      </w:r>
      <w:r>
        <w:rPr>
          <w:rFonts w:eastAsia="Times New Roman"/>
          <w:snapToGrid w:val="0"/>
          <w:sz w:val="24"/>
          <w:szCs w:val="24"/>
        </w:rPr>
        <w:t>She</w:t>
      </w:r>
      <w:r w:rsidR="009E7B03" w:rsidRPr="009E7B03">
        <w:rPr>
          <w:rFonts w:eastAsia="Times New Roman"/>
          <w:snapToGrid w:val="0"/>
          <w:sz w:val="24"/>
          <w:szCs w:val="24"/>
        </w:rPr>
        <w:t xml:space="preserve"> did not call the toll-free conference number and PIN number provided in the Hearing Notice and Prehearing Order to participate in the telephonic hearing.</w:t>
      </w:r>
      <w:r w:rsidR="009E7B03" w:rsidRPr="009E7B03">
        <w:rPr>
          <w:rFonts w:eastAsia="Times New Roman"/>
          <w:snapToGrid w:val="0"/>
          <w:color w:val="FF0000"/>
          <w:sz w:val="24"/>
          <w:szCs w:val="24"/>
        </w:rPr>
        <w:t xml:space="preserve">  </w:t>
      </w:r>
      <w:r w:rsidR="009E7B03" w:rsidRPr="009E7B03">
        <w:rPr>
          <w:rFonts w:eastAsia="Times New Roman"/>
          <w:snapToGrid w:val="0"/>
          <w:sz w:val="24"/>
          <w:szCs w:val="24"/>
        </w:rPr>
        <w:t xml:space="preserve">Had </w:t>
      </w:r>
      <w:r>
        <w:rPr>
          <w:rFonts w:eastAsia="Times New Roman"/>
          <w:snapToGrid w:val="0"/>
          <w:sz w:val="24"/>
          <w:szCs w:val="24"/>
        </w:rPr>
        <w:t xml:space="preserve">Complainant </w:t>
      </w:r>
      <w:r w:rsidR="009E7B03" w:rsidRPr="009E7B03">
        <w:rPr>
          <w:rFonts w:eastAsia="Times New Roman"/>
          <w:snapToGrid w:val="0"/>
          <w:sz w:val="24"/>
          <w:szCs w:val="24"/>
        </w:rPr>
        <w:t xml:space="preserve">called into the hearing office with </w:t>
      </w:r>
      <w:r w:rsidR="00E734E7">
        <w:rPr>
          <w:rFonts w:eastAsia="Times New Roman"/>
          <w:snapToGrid w:val="0"/>
          <w:sz w:val="24"/>
          <w:szCs w:val="24"/>
        </w:rPr>
        <w:t>a</w:t>
      </w:r>
      <w:r w:rsidR="009E7B03" w:rsidRPr="009E7B03">
        <w:rPr>
          <w:rFonts w:eastAsia="Times New Roman"/>
          <w:snapToGrid w:val="0"/>
          <w:sz w:val="24"/>
          <w:szCs w:val="24"/>
        </w:rPr>
        <w:t xml:space="preserve"> telephone number, I would have conferenced h</w:t>
      </w:r>
      <w:r>
        <w:rPr>
          <w:rFonts w:eastAsia="Times New Roman"/>
          <w:snapToGrid w:val="0"/>
          <w:sz w:val="24"/>
          <w:szCs w:val="24"/>
        </w:rPr>
        <w:t>er</w:t>
      </w:r>
      <w:r w:rsidR="009E7B03" w:rsidRPr="009E7B03">
        <w:rPr>
          <w:rFonts w:eastAsia="Times New Roman"/>
          <w:snapToGrid w:val="0"/>
          <w:sz w:val="24"/>
          <w:szCs w:val="24"/>
        </w:rPr>
        <w:t xml:space="preserve"> into the telephon</w:t>
      </w:r>
      <w:r w:rsidR="00E734E7">
        <w:rPr>
          <w:rFonts w:eastAsia="Times New Roman"/>
          <w:snapToGrid w:val="0"/>
          <w:sz w:val="24"/>
          <w:szCs w:val="24"/>
        </w:rPr>
        <w:t>ic</w:t>
      </w:r>
      <w:r w:rsidR="009E7B03" w:rsidRPr="009E7B03">
        <w:rPr>
          <w:rFonts w:eastAsia="Times New Roman"/>
          <w:snapToGrid w:val="0"/>
          <w:sz w:val="24"/>
          <w:szCs w:val="24"/>
        </w:rPr>
        <w:t xml:space="preserve"> hearing.</w:t>
      </w:r>
    </w:p>
    <w:p w:rsidR="009E7B03" w:rsidRPr="009E7B03" w:rsidRDefault="009E7B03" w:rsidP="00927870">
      <w:pPr>
        <w:spacing w:line="360" w:lineRule="auto"/>
        <w:ind w:firstLine="1440"/>
        <w:rPr>
          <w:rFonts w:eastAsia="Times New Roman"/>
          <w:snapToGrid w:val="0"/>
          <w:sz w:val="24"/>
          <w:szCs w:val="24"/>
        </w:rPr>
      </w:pPr>
    </w:p>
    <w:p w:rsidR="009E7B03" w:rsidRPr="009E7B03" w:rsidRDefault="009E7B03" w:rsidP="00927870">
      <w:pPr>
        <w:tabs>
          <w:tab w:val="left" w:pos="-1710"/>
          <w:tab w:val="left" w:pos="-1620"/>
        </w:tabs>
        <w:spacing w:line="360" w:lineRule="auto"/>
        <w:ind w:firstLine="1440"/>
        <w:rPr>
          <w:rFonts w:eastAsia="Times New Roman"/>
          <w:snapToGrid w:val="0"/>
          <w:sz w:val="24"/>
          <w:szCs w:val="24"/>
        </w:rPr>
      </w:pPr>
      <w:r w:rsidRPr="009E7B03">
        <w:rPr>
          <w:rFonts w:eastAsia="Times New Roman"/>
          <w:snapToGrid w:val="0"/>
          <w:sz w:val="24"/>
          <w:szCs w:val="24"/>
        </w:rPr>
        <w:t xml:space="preserve">Section 332(f) of the Code, </w:t>
      </w:r>
      <w:proofErr w:type="gramStart"/>
      <w:r w:rsidRPr="009E7B03">
        <w:rPr>
          <w:rFonts w:eastAsia="Times New Roman"/>
          <w:snapToGrid w:val="0"/>
          <w:sz w:val="24"/>
          <w:szCs w:val="24"/>
        </w:rPr>
        <w:t xml:space="preserve">66 </w:t>
      </w:r>
      <w:proofErr w:type="spellStart"/>
      <w:r w:rsidRPr="009E7B03">
        <w:rPr>
          <w:rFonts w:eastAsia="Times New Roman"/>
          <w:snapToGrid w:val="0"/>
          <w:sz w:val="24"/>
          <w:szCs w:val="24"/>
        </w:rPr>
        <w:t>Pa.C.S</w:t>
      </w:r>
      <w:proofErr w:type="spellEnd"/>
      <w:proofErr w:type="gramEnd"/>
      <w:r w:rsidRPr="009E7B03">
        <w:rPr>
          <w:rFonts w:eastAsia="Times New Roman"/>
          <w:snapToGrid w:val="0"/>
          <w:sz w:val="24"/>
          <w:szCs w:val="24"/>
        </w:rPr>
        <w:t>. § 332(f), provides in pertinent part:</w:t>
      </w:r>
    </w:p>
    <w:p w:rsidR="009E7B03" w:rsidRPr="009E7B03" w:rsidRDefault="009E7B03" w:rsidP="00927870">
      <w:pPr>
        <w:tabs>
          <w:tab w:val="left" w:pos="720"/>
        </w:tabs>
        <w:ind w:left="1440" w:right="1440"/>
        <w:rPr>
          <w:rFonts w:eastAsia="Times New Roman"/>
          <w:snapToGrid w:val="0"/>
          <w:sz w:val="24"/>
          <w:szCs w:val="24"/>
        </w:rPr>
      </w:pPr>
    </w:p>
    <w:p w:rsidR="009E7B03" w:rsidRPr="009E7B03" w:rsidRDefault="009E7B03" w:rsidP="00927870">
      <w:pPr>
        <w:tabs>
          <w:tab w:val="left" w:pos="720"/>
        </w:tabs>
        <w:ind w:left="1440" w:right="1440"/>
        <w:rPr>
          <w:rFonts w:eastAsia="Times New Roman"/>
          <w:snapToGrid w:val="0"/>
          <w:sz w:val="24"/>
          <w:szCs w:val="24"/>
        </w:rPr>
      </w:pPr>
      <w:r w:rsidRPr="009E7B03">
        <w:rPr>
          <w:rFonts w:eastAsia="Times New Roman"/>
          <w:snapToGrid w:val="0"/>
          <w:sz w:val="24"/>
          <w:szCs w:val="24"/>
        </w:rPr>
        <w:t>Any party who shall fail to be represented at a scheduled conference or hearing after being duly notified thereof, shall be deemed to have waived the opportunity to participate in such conference or hearing, and shall not be permitted thereafter to reopen the disposition of any matter accomplished thereat, ….</w:t>
      </w:r>
    </w:p>
    <w:p w:rsidR="009E7B03" w:rsidRPr="009E7B03" w:rsidRDefault="009E7B03" w:rsidP="00927870">
      <w:pPr>
        <w:tabs>
          <w:tab w:val="left" w:pos="720"/>
        </w:tabs>
        <w:ind w:left="1440" w:right="1440"/>
        <w:rPr>
          <w:rFonts w:eastAsia="Times New Roman"/>
          <w:snapToGrid w:val="0"/>
          <w:sz w:val="24"/>
          <w:szCs w:val="24"/>
        </w:rPr>
      </w:pPr>
    </w:p>
    <w:p w:rsidR="00976E7C" w:rsidRDefault="009E7B03" w:rsidP="00927870">
      <w:pPr>
        <w:tabs>
          <w:tab w:val="left" w:pos="720"/>
        </w:tabs>
        <w:spacing w:line="360" w:lineRule="auto"/>
        <w:rPr>
          <w:rFonts w:eastAsia="Times New Roman"/>
          <w:snapToGrid w:val="0"/>
          <w:sz w:val="24"/>
          <w:szCs w:val="24"/>
        </w:rPr>
      </w:pPr>
      <w:r w:rsidRPr="009E7B03">
        <w:rPr>
          <w:rFonts w:eastAsia="Times New Roman"/>
          <w:snapToGrid w:val="0"/>
          <w:sz w:val="24"/>
          <w:szCs w:val="24"/>
        </w:rPr>
        <w:tab/>
      </w:r>
      <w:r w:rsidRPr="009E7B03">
        <w:rPr>
          <w:rFonts w:eastAsia="Times New Roman"/>
          <w:snapToGrid w:val="0"/>
          <w:sz w:val="24"/>
          <w:szCs w:val="24"/>
        </w:rPr>
        <w:tab/>
      </w:r>
      <w:r w:rsidR="00E734E7">
        <w:rPr>
          <w:rFonts w:eastAsia="Times New Roman"/>
          <w:snapToGrid w:val="0"/>
          <w:sz w:val="24"/>
          <w:szCs w:val="24"/>
        </w:rPr>
        <w:t>Since</w:t>
      </w:r>
      <w:r w:rsidRPr="009E7B03">
        <w:rPr>
          <w:rFonts w:eastAsia="Times New Roman"/>
          <w:snapToGrid w:val="0"/>
          <w:sz w:val="24"/>
          <w:szCs w:val="24"/>
        </w:rPr>
        <w:t xml:space="preserve"> </w:t>
      </w:r>
      <w:r w:rsidR="001E2DDB">
        <w:rPr>
          <w:rFonts w:eastAsia="Times New Roman"/>
          <w:snapToGrid w:val="0"/>
          <w:sz w:val="24"/>
          <w:szCs w:val="24"/>
        </w:rPr>
        <w:t xml:space="preserve">Complainant </w:t>
      </w:r>
      <w:r w:rsidRPr="009E7B03">
        <w:rPr>
          <w:rFonts w:eastAsia="Times New Roman"/>
          <w:snapToGrid w:val="0"/>
          <w:sz w:val="24"/>
          <w:szCs w:val="24"/>
        </w:rPr>
        <w:t xml:space="preserve">failed to appear and participate in the scheduled hearing, personally or by telephone, </w:t>
      </w:r>
      <w:r w:rsidR="001E2DDB">
        <w:rPr>
          <w:rFonts w:eastAsia="Times New Roman"/>
          <w:snapToGrid w:val="0"/>
          <w:sz w:val="24"/>
          <w:szCs w:val="24"/>
        </w:rPr>
        <w:t xml:space="preserve">the </w:t>
      </w:r>
      <w:r w:rsidRPr="009E7B03">
        <w:rPr>
          <w:rFonts w:eastAsia="Times New Roman"/>
          <w:snapToGrid w:val="0"/>
          <w:sz w:val="24"/>
          <w:szCs w:val="24"/>
        </w:rPr>
        <w:t xml:space="preserve">complaint must be dismissed with prejudice.  See </w:t>
      </w:r>
      <w:r w:rsidRPr="009E7B03">
        <w:rPr>
          <w:rFonts w:eastAsia="Times New Roman"/>
          <w:i/>
          <w:snapToGrid w:val="0"/>
          <w:sz w:val="24"/>
          <w:szCs w:val="24"/>
        </w:rPr>
        <w:t>Martin Jefferson v. UGI Utilities, Inc.</w:t>
      </w:r>
      <w:r w:rsidRPr="009E7B03">
        <w:rPr>
          <w:rFonts w:eastAsia="Times New Roman"/>
          <w:snapToGrid w:val="0"/>
          <w:sz w:val="24"/>
          <w:szCs w:val="24"/>
        </w:rPr>
        <w:t xml:space="preserve">, Docket No. </w:t>
      </w:r>
      <w:proofErr w:type="gramStart"/>
      <w:r w:rsidRPr="009E7B03">
        <w:rPr>
          <w:rFonts w:eastAsia="Times New Roman"/>
          <w:snapToGrid w:val="0"/>
          <w:sz w:val="24"/>
          <w:szCs w:val="24"/>
        </w:rPr>
        <w:t>Z-00269892 (Order entered December 26, 1995).</w:t>
      </w:r>
      <w:proofErr w:type="gramEnd"/>
    </w:p>
    <w:p w:rsidR="00976E7C" w:rsidRDefault="00976E7C" w:rsidP="00927870">
      <w:pPr>
        <w:keepNext/>
        <w:spacing w:line="360" w:lineRule="auto"/>
        <w:jc w:val="center"/>
        <w:outlineLvl w:val="0"/>
        <w:rPr>
          <w:rFonts w:eastAsia="Times New Roman"/>
          <w:spacing w:val="-3"/>
          <w:sz w:val="24"/>
          <w:szCs w:val="24"/>
          <w:u w:val="single"/>
        </w:rPr>
      </w:pPr>
    </w:p>
    <w:p w:rsidR="009E7B03" w:rsidRDefault="009E7B03" w:rsidP="00927870">
      <w:pPr>
        <w:keepNext/>
        <w:spacing w:line="360" w:lineRule="auto"/>
        <w:jc w:val="center"/>
        <w:outlineLvl w:val="0"/>
        <w:rPr>
          <w:rFonts w:eastAsia="Times New Roman"/>
          <w:spacing w:val="-3"/>
          <w:sz w:val="24"/>
          <w:szCs w:val="24"/>
          <w:u w:val="single"/>
        </w:rPr>
      </w:pPr>
      <w:r w:rsidRPr="009E7B03">
        <w:rPr>
          <w:rFonts w:eastAsia="Times New Roman"/>
          <w:spacing w:val="-3"/>
          <w:sz w:val="24"/>
          <w:szCs w:val="24"/>
          <w:u w:val="single"/>
        </w:rPr>
        <w:t>CONCLUSIONS OF LAW</w:t>
      </w:r>
    </w:p>
    <w:p w:rsidR="00976E7C" w:rsidRPr="009E7B03" w:rsidRDefault="00976E7C" w:rsidP="00927870">
      <w:pPr>
        <w:keepNext/>
        <w:spacing w:line="360" w:lineRule="auto"/>
        <w:jc w:val="center"/>
        <w:outlineLvl w:val="0"/>
        <w:rPr>
          <w:rFonts w:eastAsia="Times New Roman"/>
          <w:spacing w:val="-3"/>
          <w:sz w:val="24"/>
          <w:szCs w:val="24"/>
          <w:u w:val="single"/>
        </w:rPr>
      </w:pPr>
    </w:p>
    <w:p w:rsidR="00976E7C" w:rsidRDefault="009E7B03" w:rsidP="00927870">
      <w:pPr>
        <w:spacing w:line="360" w:lineRule="auto"/>
        <w:rPr>
          <w:rFonts w:eastAsia="Times New Roman"/>
          <w:snapToGrid w:val="0"/>
          <w:sz w:val="24"/>
          <w:szCs w:val="24"/>
        </w:rPr>
      </w:pPr>
      <w:r w:rsidRPr="009E7B03">
        <w:rPr>
          <w:rFonts w:eastAsia="Times New Roman"/>
          <w:snapToGrid w:val="0"/>
          <w:sz w:val="24"/>
          <w:szCs w:val="24"/>
        </w:rPr>
        <w:tab/>
      </w:r>
      <w:r w:rsidRPr="009E7B03">
        <w:rPr>
          <w:rFonts w:eastAsia="Times New Roman"/>
          <w:snapToGrid w:val="0"/>
          <w:sz w:val="24"/>
          <w:szCs w:val="24"/>
        </w:rPr>
        <w:tab/>
        <w:t>1.</w:t>
      </w:r>
      <w:r w:rsidRPr="009E7B03">
        <w:rPr>
          <w:rFonts w:eastAsia="Times New Roman"/>
          <w:snapToGrid w:val="0"/>
          <w:sz w:val="24"/>
          <w:szCs w:val="24"/>
        </w:rPr>
        <w:tab/>
        <w:t xml:space="preserve">The Commission has jurisdiction over the parties and subject matter of </w:t>
      </w:r>
    </w:p>
    <w:p w:rsidR="00976E7C" w:rsidRDefault="00976E7C" w:rsidP="00927870">
      <w:pPr>
        <w:spacing w:line="360" w:lineRule="auto"/>
        <w:rPr>
          <w:rFonts w:eastAsia="Times New Roman"/>
          <w:snapToGrid w:val="0"/>
          <w:sz w:val="24"/>
          <w:szCs w:val="24"/>
        </w:rPr>
      </w:pPr>
    </w:p>
    <w:p w:rsidR="009E7B03" w:rsidRPr="009E7B03" w:rsidRDefault="009E7B03" w:rsidP="00927870">
      <w:pPr>
        <w:spacing w:line="360" w:lineRule="auto"/>
        <w:rPr>
          <w:rFonts w:eastAsia="Times New Roman"/>
          <w:bCs/>
          <w:snapToGrid w:val="0"/>
          <w:sz w:val="24"/>
          <w:szCs w:val="24"/>
        </w:rPr>
      </w:pPr>
      <w:proofErr w:type="gramStart"/>
      <w:r w:rsidRPr="009E7B03">
        <w:rPr>
          <w:rFonts w:eastAsia="Times New Roman"/>
          <w:snapToGrid w:val="0"/>
          <w:sz w:val="24"/>
          <w:szCs w:val="24"/>
        </w:rPr>
        <w:t>this</w:t>
      </w:r>
      <w:proofErr w:type="gramEnd"/>
      <w:r w:rsidRPr="009E7B03">
        <w:rPr>
          <w:rFonts w:eastAsia="Times New Roman"/>
          <w:snapToGrid w:val="0"/>
          <w:sz w:val="24"/>
          <w:szCs w:val="24"/>
        </w:rPr>
        <w:t xml:space="preserve"> proceeding.  </w:t>
      </w:r>
      <w:proofErr w:type="gramStart"/>
      <w:r w:rsidRPr="009E7B03">
        <w:rPr>
          <w:rFonts w:eastAsia="Times New Roman"/>
          <w:snapToGrid w:val="0"/>
          <w:sz w:val="24"/>
          <w:szCs w:val="24"/>
        </w:rPr>
        <w:t xml:space="preserve">66 </w:t>
      </w:r>
      <w:proofErr w:type="spellStart"/>
      <w:r w:rsidRPr="009E7B03">
        <w:rPr>
          <w:rFonts w:eastAsia="Times New Roman"/>
          <w:snapToGrid w:val="0"/>
          <w:sz w:val="24"/>
          <w:szCs w:val="24"/>
        </w:rPr>
        <w:t>Pa.C.S</w:t>
      </w:r>
      <w:proofErr w:type="spellEnd"/>
      <w:r w:rsidRPr="009E7B03">
        <w:rPr>
          <w:rFonts w:eastAsia="Times New Roman"/>
          <w:snapToGrid w:val="0"/>
          <w:sz w:val="24"/>
          <w:szCs w:val="24"/>
        </w:rPr>
        <w:t>.</w:t>
      </w:r>
      <w:proofErr w:type="gramEnd"/>
      <w:r w:rsidRPr="009E7B03">
        <w:rPr>
          <w:rFonts w:eastAsia="Times New Roman"/>
          <w:snapToGrid w:val="0"/>
          <w:sz w:val="24"/>
          <w:szCs w:val="24"/>
        </w:rPr>
        <w:t xml:space="preserve"> </w:t>
      </w:r>
      <w:r w:rsidRPr="009E7B03">
        <w:rPr>
          <w:rFonts w:eastAsia="Times New Roman"/>
          <w:bCs/>
          <w:snapToGrid w:val="0"/>
          <w:sz w:val="24"/>
          <w:szCs w:val="24"/>
        </w:rPr>
        <w:t>§ 701.</w:t>
      </w:r>
    </w:p>
    <w:p w:rsidR="009E7B03" w:rsidRPr="009E7B03" w:rsidRDefault="009E7B03" w:rsidP="00927870">
      <w:pPr>
        <w:spacing w:line="360" w:lineRule="auto"/>
        <w:rPr>
          <w:rFonts w:eastAsia="Times New Roman"/>
          <w:snapToGrid w:val="0"/>
          <w:sz w:val="24"/>
          <w:szCs w:val="24"/>
        </w:rPr>
      </w:pPr>
    </w:p>
    <w:p w:rsidR="009E7B03" w:rsidRPr="009E7B03" w:rsidRDefault="009E7B03" w:rsidP="00927870">
      <w:pPr>
        <w:tabs>
          <w:tab w:val="left" w:pos="-1620"/>
        </w:tabs>
        <w:spacing w:line="360" w:lineRule="auto"/>
        <w:rPr>
          <w:rFonts w:eastAsia="Times New Roman"/>
          <w:snapToGrid w:val="0"/>
          <w:sz w:val="24"/>
          <w:szCs w:val="24"/>
        </w:rPr>
      </w:pPr>
      <w:r w:rsidRPr="009E7B03">
        <w:rPr>
          <w:rFonts w:eastAsia="Times New Roman"/>
          <w:snapToGrid w:val="0"/>
          <w:sz w:val="24"/>
          <w:szCs w:val="24"/>
        </w:rPr>
        <w:tab/>
      </w:r>
      <w:r w:rsidRPr="009E7B03">
        <w:rPr>
          <w:rFonts w:eastAsia="Times New Roman"/>
          <w:snapToGrid w:val="0"/>
          <w:sz w:val="24"/>
          <w:szCs w:val="24"/>
        </w:rPr>
        <w:tab/>
        <w:t>2.</w:t>
      </w:r>
      <w:r w:rsidRPr="009E7B03">
        <w:rPr>
          <w:rFonts w:eastAsia="Times New Roman"/>
          <w:snapToGrid w:val="0"/>
          <w:sz w:val="24"/>
          <w:szCs w:val="24"/>
        </w:rPr>
        <w:tab/>
        <w:t xml:space="preserve">Complainant as the proponent of a rule or order has the burden of proof.  </w:t>
      </w:r>
      <w:proofErr w:type="gramStart"/>
      <w:r w:rsidRPr="009E7B03">
        <w:rPr>
          <w:rFonts w:eastAsia="Times New Roman"/>
          <w:snapToGrid w:val="0"/>
          <w:sz w:val="24"/>
          <w:szCs w:val="24"/>
        </w:rPr>
        <w:t xml:space="preserve">66 </w:t>
      </w:r>
      <w:proofErr w:type="spellStart"/>
      <w:r w:rsidRPr="009E7B03">
        <w:rPr>
          <w:rFonts w:eastAsia="Times New Roman"/>
          <w:snapToGrid w:val="0"/>
          <w:sz w:val="24"/>
          <w:szCs w:val="24"/>
        </w:rPr>
        <w:t>Pa.C.S</w:t>
      </w:r>
      <w:proofErr w:type="spellEnd"/>
      <w:r w:rsidRPr="009E7B03">
        <w:rPr>
          <w:rFonts w:eastAsia="Times New Roman"/>
          <w:snapToGrid w:val="0"/>
          <w:sz w:val="24"/>
          <w:szCs w:val="24"/>
        </w:rPr>
        <w:t>.</w:t>
      </w:r>
      <w:proofErr w:type="gramEnd"/>
      <w:r w:rsidRPr="009E7B03">
        <w:rPr>
          <w:rFonts w:eastAsia="Times New Roman"/>
          <w:snapToGrid w:val="0"/>
          <w:sz w:val="24"/>
          <w:szCs w:val="24"/>
        </w:rPr>
        <w:t xml:space="preserve"> § 332(a).</w:t>
      </w:r>
    </w:p>
    <w:p w:rsidR="009E7B03" w:rsidRPr="009E7B03" w:rsidRDefault="009E7B03" w:rsidP="00927870">
      <w:pPr>
        <w:tabs>
          <w:tab w:val="left" w:pos="-1620"/>
        </w:tabs>
        <w:spacing w:line="360" w:lineRule="auto"/>
        <w:rPr>
          <w:rFonts w:eastAsia="Times New Roman"/>
          <w:snapToGrid w:val="0"/>
          <w:sz w:val="24"/>
          <w:szCs w:val="24"/>
        </w:rPr>
      </w:pPr>
    </w:p>
    <w:p w:rsidR="009E7B03" w:rsidRPr="009E7B03" w:rsidRDefault="009E7B03" w:rsidP="001E2DDB">
      <w:pPr>
        <w:spacing w:line="360" w:lineRule="auto"/>
        <w:rPr>
          <w:rFonts w:eastAsia="Times New Roman"/>
          <w:sz w:val="24"/>
          <w:szCs w:val="24"/>
        </w:rPr>
      </w:pPr>
      <w:r w:rsidRPr="009E7B03">
        <w:rPr>
          <w:rFonts w:eastAsia="Times New Roman"/>
          <w:sz w:val="24"/>
          <w:szCs w:val="24"/>
        </w:rPr>
        <w:tab/>
      </w:r>
      <w:r w:rsidRPr="009E7B03">
        <w:rPr>
          <w:rFonts w:eastAsia="Times New Roman"/>
          <w:sz w:val="24"/>
          <w:szCs w:val="24"/>
        </w:rPr>
        <w:tab/>
        <w:t>3.</w:t>
      </w:r>
      <w:r w:rsidRPr="009E7B03">
        <w:rPr>
          <w:rFonts w:eastAsia="Times New Roman"/>
          <w:sz w:val="24"/>
          <w:szCs w:val="24"/>
        </w:rPr>
        <w:tab/>
        <w:t xml:space="preserve">When a </w:t>
      </w:r>
      <w:r w:rsidR="00F31EBA">
        <w:rPr>
          <w:rFonts w:eastAsia="Times New Roman"/>
          <w:sz w:val="24"/>
          <w:szCs w:val="24"/>
        </w:rPr>
        <w:t>c</w:t>
      </w:r>
      <w:r w:rsidRPr="009E7B03">
        <w:rPr>
          <w:rFonts w:eastAsia="Times New Roman"/>
          <w:sz w:val="24"/>
          <w:szCs w:val="24"/>
        </w:rPr>
        <w:t xml:space="preserve">omplainant fails to appear for a scheduled conference or hearing, the complaint is to be dismissed with prejudice.  </w:t>
      </w:r>
      <w:r w:rsidRPr="009E7B03">
        <w:rPr>
          <w:rFonts w:eastAsia="Times New Roman"/>
          <w:i/>
          <w:sz w:val="24"/>
          <w:szCs w:val="24"/>
        </w:rPr>
        <w:t>Martin</w:t>
      </w:r>
      <w:r w:rsidRPr="009E7B03">
        <w:rPr>
          <w:rFonts w:eastAsia="Times New Roman"/>
          <w:sz w:val="24"/>
          <w:szCs w:val="24"/>
        </w:rPr>
        <w:t xml:space="preserve"> </w:t>
      </w:r>
      <w:r w:rsidRPr="009E7B03">
        <w:rPr>
          <w:rFonts w:eastAsia="Times New Roman"/>
          <w:i/>
          <w:sz w:val="24"/>
          <w:szCs w:val="24"/>
        </w:rPr>
        <w:t xml:space="preserve">Jefferson v. </w:t>
      </w:r>
      <w:smartTag w:uri="urn:schemas-microsoft-com:office:smarttags" w:element="stockticker">
        <w:r w:rsidRPr="009E7B03">
          <w:rPr>
            <w:rFonts w:eastAsia="Times New Roman"/>
            <w:i/>
            <w:sz w:val="24"/>
            <w:szCs w:val="24"/>
          </w:rPr>
          <w:t>UGI</w:t>
        </w:r>
      </w:smartTag>
      <w:r w:rsidRPr="009E7B03">
        <w:rPr>
          <w:rFonts w:eastAsia="Times New Roman"/>
          <w:i/>
          <w:sz w:val="24"/>
          <w:szCs w:val="24"/>
        </w:rPr>
        <w:t xml:space="preserve"> Utilities, Inc.</w:t>
      </w:r>
      <w:r w:rsidRPr="009E7B03">
        <w:rPr>
          <w:rFonts w:eastAsia="Times New Roman"/>
          <w:sz w:val="24"/>
          <w:szCs w:val="24"/>
        </w:rPr>
        <w:t xml:space="preserve">, Docket No. </w:t>
      </w:r>
      <w:proofErr w:type="gramStart"/>
      <w:r w:rsidRPr="009E7B03">
        <w:rPr>
          <w:rFonts w:eastAsia="Times New Roman"/>
          <w:sz w:val="24"/>
          <w:szCs w:val="24"/>
        </w:rPr>
        <w:t>Z-00269892 (Order entered December 26, 1995).</w:t>
      </w:r>
      <w:proofErr w:type="gramEnd"/>
    </w:p>
    <w:p w:rsidR="009E7B03" w:rsidRPr="009E7B03" w:rsidRDefault="009E7B03" w:rsidP="00927870">
      <w:pPr>
        <w:spacing w:line="360" w:lineRule="auto"/>
        <w:rPr>
          <w:rFonts w:eastAsia="Times New Roman"/>
          <w:snapToGrid w:val="0"/>
          <w:sz w:val="24"/>
          <w:szCs w:val="24"/>
        </w:rPr>
      </w:pPr>
    </w:p>
    <w:p w:rsidR="009E7B03" w:rsidRPr="009E7B03" w:rsidRDefault="009E7B03" w:rsidP="00927870">
      <w:pPr>
        <w:keepNext/>
        <w:spacing w:line="360" w:lineRule="auto"/>
        <w:jc w:val="center"/>
        <w:outlineLvl w:val="0"/>
        <w:rPr>
          <w:rFonts w:eastAsia="Times New Roman"/>
          <w:spacing w:val="-3"/>
          <w:sz w:val="24"/>
          <w:szCs w:val="24"/>
          <w:u w:val="single"/>
        </w:rPr>
      </w:pPr>
      <w:r w:rsidRPr="009E7B03">
        <w:rPr>
          <w:rFonts w:eastAsia="Times New Roman"/>
          <w:spacing w:val="-3"/>
          <w:sz w:val="24"/>
          <w:szCs w:val="24"/>
          <w:u w:val="single"/>
        </w:rPr>
        <w:t>ORDER</w:t>
      </w:r>
    </w:p>
    <w:p w:rsidR="009E7B03" w:rsidRPr="009E7B03" w:rsidRDefault="009E7B03" w:rsidP="00927870">
      <w:pPr>
        <w:spacing w:line="360" w:lineRule="auto"/>
        <w:ind w:firstLine="1440"/>
        <w:rPr>
          <w:rFonts w:eastAsia="Times New Roman"/>
          <w:snapToGrid w:val="0"/>
          <w:sz w:val="24"/>
          <w:szCs w:val="24"/>
        </w:rPr>
      </w:pPr>
    </w:p>
    <w:p w:rsidR="009E7B03" w:rsidRPr="009E7B03" w:rsidRDefault="009E7B03" w:rsidP="00927870">
      <w:pPr>
        <w:spacing w:line="360" w:lineRule="auto"/>
        <w:ind w:firstLine="1440"/>
        <w:rPr>
          <w:rFonts w:eastAsia="Times New Roman"/>
          <w:snapToGrid w:val="0"/>
          <w:sz w:val="24"/>
          <w:szCs w:val="24"/>
        </w:rPr>
      </w:pPr>
      <w:r w:rsidRPr="009E7B03">
        <w:rPr>
          <w:rFonts w:eastAsia="Times New Roman"/>
          <w:snapToGrid w:val="0"/>
          <w:sz w:val="24"/>
          <w:szCs w:val="24"/>
        </w:rPr>
        <w:t>THEREFORE,</w:t>
      </w:r>
    </w:p>
    <w:p w:rsidR="009E7B03" w:rsidRPr="009E7B03" w:rsidRDefault="009E7B03" w:rsidP="00927870">
      <w:pPr>
        <w:spacing w:line="360" w:lineRule="auto"/>
        <w:ind w:firstLine="1440"/>
        <w:rPr>
          <w:rFonts w:eastAsia="Times New Roman"/>
          <w:snapToGrid w:val="0"/>
          <w:sz w:val="24"/>
          <w:szCs w:val="24"/>
        </w:rPr>
      </w:pPr>
    </w:p>
    <w:p w:rsidR="009E7B03" w:rsidRPr="009E7B03" w:rsidRDefault="009E7B03" w:rsidP="00927870">
      <w:pPr>
        <w:spacing w:line="360" w:lineRule="auto"/>
        <w:ind w:firstLine="1440"/>
        <w:rPr>
          <w:rFonts w:eastAsia="Times New Roman"/>
          <w:snapToGrid w:val="0"/>
          <w:sz w:val="24"/>
          <w:szCs w:val="24"/>
        </w:rPr>
      </w:pPr>
      <w:r w:rsidRPr="009E7B03">
        <w:rPr>
          <w:rFonts w:eastAsia="Times New Roman"/>
          <w:snapToGrid w:val="0"/>
          <w:sz w:val="24"/>
          <w:szCs w:val="24"/>
        </w:rPr>
        <w:t xml:space="preserve">IT IS ORDERED:  </w:t>
      </w:r>
    </w:p>
    <w:p w:rsidR="009E7B03" w:rsidRPr="009E7B03" w:rsidRDefault="009E7B03" w:rsidP="00927870">
      <w:pPr>
        <w:spacing w:line="360" w:lineRule="auto"/>
        <w:ind w:firstLine="1440"/>
        <w:rPr>
          <w:rFonts w:eastAsia="Times New Roman"/>
          <w:snapToGrid w:val="0"/>
          <w:sz w:val="24"/>
          <w:szCs w:val="24"/>
        </w:rPr>
      </w:pPr>
    </w:p>
    <w:p w:rsidR="00F62003" w:rsidRDefault="009E7B03" w:rsidP="00927870">
      <w:pPr>
        <w:spacing w:line="360" w:lineRule="auto"/>
        <w:ind w:firstLine="1440"/>
        <w:rPr>
          <w:rFonts w:eastAsia="Times New Roman"/>
          <w:snapToGrid w:val="0"/>
          <w:sz w:val="24"/>
          <w:szCs w:val="24"/>
        </w:rPr>
      </w:pPr>
      <w:r w:rsidRPr="009E7B03">
        <w:rPr>
          <w:rFonts w:eastAsia="Times New Roman"/>
          <w:snapToGrid w:val="0"/>
          <w:sz w:val="24"/>
          <w:szCs w:val="24"/>
        </w:rPr>
        <w:t>1.</w:t>
      </w:r>
      <w:r w:rsidRPr="009E7B03">
        <w:rPr>
          <w:rFonts w:eastAsia="Times New Roman"/>
          <w:snapToGrid w:val="0"/>
          <w:sz w:val="24"/>
          <w:szCs w:val="24"/>
        </w:rPr>
        <w:tab/>
        <w:t xml:space="preserve">That </w:t>
      </w:r>
      <w:r w:rsidR="00A452EF">
        <w:rPr>
          <w:rFonts w:eastAsia="Times New Roman"/>
          <w:snapToGrid w:val="0"/>
          <w:sz w:val="24"/>
          <w:szCs w:val="24"/>
        </w:rPr>
        <w:t>the motion of Respondent PPL Electric Utilities Corporation to dismiss the complaint of Complainant Cindy Whiteman-Cindy’s Rusty Nail for lack of prosecution is granted.</w:t>
      </w:r>
    </w:p>
    <w:p w:rsidR="00A452EF" w:rsidRDefault="00A452EF" w:rsidP="00927870">
      <w:pPr>
        <w:spacing w:line="360" w:lineRule="auto"/>
        <w:ind w:firstLine="1440"/>
        <w:rPr>
          <w:rFonts w:eastAsia="Times New Roman"/>
          <w:snapToGrid w:val="0"/>
          <w:sz w:val="24"/>
          <w:szCs w:val="24"/>
        </w:rPr>
      </w:pPr>
    </w:p>
    <w:p w:rsidR="009E7B03" w:rsidRPr="009E7B03" w:rsidRDefault="00A452EF" w:rsidP="00927870">
      <w:pPr>
        <w:spacing w:line="360" w:lineRule="auto"/>
        <w:ind w:firstLine="1440"/>
        <w:rPr>
          <w:rFonts w:eastAsia="Times New Roman"/>
          <w:snapToGrid w:val="0"/>
          <w:sz w:val="24"/>
          <w:szCs w:val="24"/>
        </w:rPr>
      </w:pPr>
      <w:r>
        <w:rPr>
          <w:rFonts w:eastAsia="Times New Roman"/>
          <w:snapToGrid w:val="0"/>
          <w:sz w:val="24"/>
          <w:szCs w:val="24"/>
        </w:rPr>
        <w:t>2.</w:t>
      </w:r>
      <w:r>
        <w:rPr>
          <w:rFonts w:eastAsia="Times New Roman"/>
          <w:snapToGrid w:val="0"/>
          <w:sz w:val="24"/>
          <w:szCs w:val="24"/>
        </w:rPr>
        <w:tab/>
        <w:t>That t</w:t>
      </w:r>
      <w:r w:rsidR="009E7B03" w:rsidRPr="009E7B03">
        <w:rPr>
          <w:rFonts w:eastAsia="Times New Roman"/>
          <w:snapToGrid w:val="0"/>
          <w:sz w:val="24"/>
          <w:szCs w:val="24"/>
        </w:rPr>
        <w:t xml:space="preserve">he complaint of </w:t>
      </w:r>
      <w:r>
        <w:rPr>
          <w:rFonts w:eastAsia="Times New Roman"/>
          <w:snapToGrid w:val="0"/>
          <w:sz w:val="24"/>
          <w:szCs w:val="24"/>
        </w:rPr>
        <w:t xml:space="preserve">Cindy Whiteman-Cindy’s Rusty Nail against PPL Electric Utilities Corporation </w:t>
      </w:r>
      <w:r w:rsidR="009E7B03" w:rsidRPr="009E7B03">
        <w:rPr>
          <w:rFonts w:eastAsia="Times New Roman"/>
          <w:snapToGrid w:val="0"/>
          <w:sz w:val="24"/>
          <w:szCs w:val="24"/>
        </w:rPr>
        <w:t xml:space="preserve">at Docket No. </w:t>
      </w:r>
      <w:r>
        <w:rPr>
          <w:rFonts w:eastAsia="Times New Roman"/>
          <w:snapToGrid w:val="0"/>
          <w:sz w:val="24"/>
          <w:szCs w:val="24"/>
        </w:rPr>
        <w:t>C</w:t>
      </w:r>
      <w:r w:rsidR="009E7B03" w:rsidRPr="009E7B03">
        <w:rPr>
          <w:rFonts w:eastAsia="Times New Roman"/>
          <w:snapToGrid w:val="0"/>
          <w:sz w:val="24"/>
          <w:szCs w:val="24"/>
        </w:rPr>
        <w:t>-201</w:t>
      </w:r>
      <w:r>
        <w:rPr>
          <w:rFonts w:eastAsia="Times New Roman"/>
          <w:snapToGrid w:val="0"/>
          <w:sz w:val="24"/>
          <w:szCs w:val="24"/>
        </w:rPr>
        <w:t>4</w:t>
      </w:r>
      <w:r w:rsidR="009E7B03" w:rsidRPr="009E7B03">
        <w:rPr>
          <w:rFonts w:eastAsia="Times New Roman"/>
          <w:snapToGrid w:val="0"/>
          <w:sz w:val="24"/>
          <w:szCs w:val="24"/>
        </w:rPr>
        <w:t>-2</w:t>
      </w:r>
      <w:r>
        <w:rPr>
          <w:rFonts w:eastAsia="Times New Roman"/>
          <w:snapToGrid w:val="0"/>
          <w:sz w:val="24"/>
          <w:szCs w:val="24"/>
        </w:rPr>
        <w:t>42</w:t>
      </w:r>
      <w:r w:rsidR="009E7B03" w:rsidRPr="009E7B03">
        <w:rPr>
          <w:rFonts w:eastAsia="Times New Roman"/>
          <w:snapToGrid w:val="0"/>
          <w:sz w:val="24"/>
          <w:szCs w:val="24"/>
        </w:rPr>
        <w:t>8</w:t>
      </w:r>
      <w:r>
        <w:rPr>
          <w:rFonts w:eastAsia="Times New Roman"/>
          <w:snapToGrid w:val="0"/>
          <w:sz w:val="24"/>
          <w:szCs w:val="24"/>
        </w:rPr>
        <w:t>055</w:t>
      </w:r>
      <w:r w:rsidR="009E7B03" w:rsidRPr="009E7B03">
        <w:rPr>
          <w:rFonts w:eastAsia="Times New Roman"/>
          <w:snapToGrid w:val="0"/>
          <w:sz w:val="24"/>
          <w:szCs w:val="24"/>
        </w:rPr>
        <w:t xml:space="preserve"> is dismissed, with prejudice, for </w:t>
      </w:r>
      <w:r>
        <w:rPr>
          <w:rFonts w:eastAsia="Times New Roman"/>
          <w:snapToGrid w:val="0"/>
          <w:sz w:val="24"/>
          <w:szCs w:val="24"/>
        </w:rPr>
        <w:t>lack of prosecution</w:t>
      </w:r>
      <w:r w:rsidR="009E7B03" w:rsidRPr="009E7B03">
        <w:rPr>
          <w:rFonts w:eastAsia="Times New Roman"/>
          <w:snapToGrid w:val="0"/>
          <w:sz w:val="24"/>
          <w:szCs w:val="24"/>
        </w:rPr>
        <w:t>.</w:t>
      </w:r>
    </w:p>
    <w:p w:rsidR="009E7B03" w:rsidRPr="009E7B03" w:rsidRDefault="009E7B03" w:rsidP="00927870">
      <w:pPr>
        <w:spacing w:line="360" w:lineRule="auto"/>
        <w:ind w:firstLine="1440"/>
        <w:rPr>
          <w:rFonts w:eastAsia="Times New Roman"/>
          <w:snapToGrid w:val="0"/>
          <w:sz w:val="24"/>
          <w:szCs w:val="24"/>
        </w:rPr>
      </w:pPr>
    </w:p>
    <w:p w:rsidR="009E7B03" w:rsidRPr="009E7B03" w:rsidRDefault="00976E7C" w:rsidP="00927870">
      <w:pPr>
        <w:spacing w:line="360" w:lineRule="auto"/>
        <w:ind w:firstLine="1440"/>
        <w:rPr>
          <w:rFonts w:eastAsia="Times New Roman"/>
          <w:snapToGrid w:val="0"/>
          <w:sz w:val="24"/>
          <w:szCs w:val="24"/>
        </w:rPr>
      </w:pPr>
      <w:r>
        <w:rPr>
          <w:rFonts w:eastAsia="Times New Roman"/>
          <w:snapToGrid w:val="0"/>
          <w:sz w:val="24"/>
          <w:szCs w:val="24"/>
        </w:rPr>
        <w:t>3</w:t>
      </w:r>
      <w:r w:rsidR="009E7B03" w:rsidRPr="009E7B03">
        <w:rPr>
          <w:rFonts w:eastAsia="Times New Roman"/>
          <w:snapToGrid w:val="0"/>
          <w:sz w:val="24"/>
          <w:szCs w:val="24"/>
        </w:rPr>
        <w:t>.</w:t>
      </w:r>
      <w:r w:rsidR="009E7B03" w:rsidRPr="009E7B03">
        <w:rPr>
          <w:rFonts w:eastAsia="Times New Roman"/>
          <w:snapToGrid w:val="0"/>
          <w:sz w:val="24"/>
          <w:szCs w:val="24"/>
        </w:rPr>
        <w:tab/>
        <w:t xml:space="preserve">That the Secretary’s Bureau </w:t>
      </w:r>
      <w:r w:rsidR="00DE5D2F">
        <w:rPr>
          <w:rFonts w:eastAsia="Times New Roman"/>
          <w:snapToGrid w:val="0"/>
          <w:sz w:val="24"/>
          <w:szCs w:val="24"/>
        </w:rPr>
        <w:t xml:space="preserve">shall </w:t>
      </w:r>
      <w:r w:rsidR="009E7B03" w:rsidRPr="009E7B03">
        <w:rPr>
          <w:rFonts w:eastAsia="Times New Roman"/>
          <w:snapToGrid w:val="0"/>
          <w:sz w:val="24"/>
          <w:szCs w:val="24"/>
        </w:rPr>
        <w:t xml:space="preserve">mark Docket No. </w:t>
      </w:r>
      <w:r w:rsidR="00A452EF">
        <w:rPr>
          <w:rFonts w:eastAsia="Times New Roman"/>
          <w:snapToGrid w:val="0"/>
          <w:sz w:val="24"/>
          <w:szCs w:val="24"/>
        </w:rPr>
        <w:t>C</w:t>
      </w:r>
      <w:r w:rsidR="00A452EF" w:rsidRPr="009E7B03">
        <w:rPr>
          <w:rFonts w:eastAsia="Times New Roman"/>
          <w:snapToGrid w:val="0"/>
          <w:sz w:val="24"/>
          <w:szCs w:val="24"/>
        </w:rPr>
        <w:t>-201</w:t>
      </w:r>
      <w:r w:rsidR="00A452EF">
        <w:rPr>
          <w:rFonts w:eastAsia="Times New Roman"/>
          <w:snapToGrid w:val="0"/>
          <w:sz w:val="24"/>
          <w:szCs w:val="24"/>
        </w:rPr>
        <w:t>4</w:t>
      </w:r>
      <w:r w:rsidR="00A452EF" w:rsidRPr="009E7B03">
        <w:rPr>
          <w:rFonts w:eastAsia="Times New Roman"/>
          <w:snapToGrid w:val="0"/>
          <w:sz w:val="24"/>
          <w:szCs w:val="24"/>
        </w:rPr>
        <w:t>-2</w:t>
      </w:r>
      <w:r w:rsidR="00A452EF">
        <w:rPr>
          <w:rFonts w:eastAsia="Times New Roman"/>
          <w:snapToGrid w:val="0"/>
          <w:sz w:val="24"/>
          <w:szCs w:val="24"/>
        </w:rPr>
        <w:t>42</w:t>
      </w:r>
      <w:r w:rsidR="00A452EF" w:rsidRPr="009E7B03">
        <w:rPr>
          <w:rFonts w:eastAsia="Times New Roman"/>
          <w:snapToGrid w:val="0"/>
          <w:sz w:val="24"/>
          <w:szCs w:val="24"/>
        </w:rPr>
        <w:t>8</w:t>
      </w:r>
      <w:r w:rsidR="00A452EF">
        <w:rPr>
          <w:rFonts w:eastAsia="Times New Roman"/>
          <w:snapToGrid w:val="0"/>
          <w:sz w:val="24"/>
          <w:szCs w:val="24"/>
        </w:rPr>
        <w:t>055</w:t>
      </w:r>
      <w:r w:rsidR="00A452EF" w:rsidRPr="009E7B03">
        <w:rPr>
          <w:rFonts w:eastAsia="Times New Roman"/>
          <w:snapToGrid w:val="0"/>
          <w:sz w:val="24"/>
          <w:szCs w:val="24"/>
        </w:rPr>
        <w:t xml:space="preserve"> </w:t>
      </w:r>
      <w:r w:rsidR="009E7B03" w:rsidRPr="009E7B03">
        <w:rPr>
          <w:rFonts w:eastAsia="Times New Roman"/>
          <w:snapToGrid w:val="0"/>
          <w:sz w:val="24"/>
          <w:szCs w:val="24"/>
        </w:rPr>
        <w:t>closed.</w:t>
      </w:r>
    </w:p>
    <w:p w:rsidR="009E7B03" w:rsidRPr="009E7B03" w:rsidRDefault="009E7B03" w:rsidP="00927870">
      <w:pPr>
        <w:tabs>
          <w:tab w:val="left" w:pos="0"/>
        </w:tabs>
        <w:jc w:val="both"/>
        <w:rPr>
          <w:rFonts w:eastAsia="Calibri"/>
          <w:sz w:val="24"/>
          <w:szCs w:val="24"/>
        </w:rPr>
      </w:pPr>
    </w:p>
    <w:p w:rsidR="009E7B03" w:rsidRPr="009E7B03" w:rsidRDefault="009E7B03" w:rsidP="00927870">
      <w:pPr>
        <w:tabs>
          <w:tab w:val="left" w:pos="0"/>
        </w:tabs>
        <w:jc w:val="both"/>
        <w:rPr>
          <w:rFonts w:eastAsia="Calibri"/>
          <w:sz w:val="24"/>
          <w:szCs w:val="24"/>
        </w:rPr>
      </w:pPr>
    </w:p>
    <w:p w:rsidR="009E7B03" w:rsidRPr="009E7B03" w:rsidRDefault="009E7B03" w:rsidP="00927870">
      <w:pPr>
        <w:tabs>
          <w:tab w:val="left" w:pos="0"/>
        </w:tabs>
        <w:jc w:val="both"/>
        <w:rPr>
          <w:rFonts w:eastAsia="Calibri"/>
          <w:sz w:val="24"/>
          <w:szCs w:val="24"/>
          <w:u w:val="single"/>
        </w:rPr>
      </w:pPr>
      <w:r w:rsidRPr="009E7B03">
        <w:rPr>
          <w:rFonts w:eastAsia="Calibri"/>
          <w:sz w:val="24"/>
          <w:szCs w:val="24"/>
        </w:rPr>
        <w:t xml:space="preserve">Date:  </w:t>
      </w:r>
      <w:r w:rsidR="00053B4D">
        <w:rPr>
          <w:rFonts w:eastAsia="Calibri"/>
          <w:sz w:val="24"/>
          <w:szCs w:val="24"/>
          <w:u w:val="single"/>
        </w:rPr>
        <w:t>September 12</w:t>
      </w:r>
      <w:r w:rsidR="00E734E7">
        <w:rPr>
          <w:rFonts w:eastAsia="Calibri"/>
          <w:sz w:val="24"/>
          <w:szCs w:val="24"/>
          <w:u w:val="single"/>
        </w:rPr>
        <w:t>, 2014</w:t>
      </w:r>
      <w:r w:rsidRPr="009E7B03">
        <w:rPr>
          <w:rFonts w:eastAsia="Calibri"/>
          <w:sz w:val="24"/>
          <w:szCs w:val="24"/>
        </w:rPr>
        <w:tab/>
      </w:r>
      <w:r w:rsidRPr="009E7B03">
        <w:rPr>
          <w:rFonts w:eastAsia="Calibri"/>
          <w:sz w:val="24"/>
          <w:szCs w:val="24"/>
        </w:rPr>
        <w:tab/>
      </w:r>
      <w:r w:rsidRPr="009E7B03">
        <w:rPr>
          <w:rFonts w:eastAsia="Calibri"/>
          <w:sz w:val="24"/>
          <w:szCs w:val="24"/>
        </w:rPr>
        <w:tab/>
      </w:r>
      <w:r w:rsidRPr="009E7B03">
        <w:rPr>
          <w:rFonts w:eastAsia="Calibri"/>
          <w:sz w:val="24"/>
          <w:szCs w:val="24"/>
        </w:rPr>
        <w:tab/>
      </w:r>
      <w:r w:rsidRPr="009E7B03">
        <w:rPr>
          <w:rFonts w:eastAsia="Calibri"/>
          <w:sz w:val="24"/>
          <w:szCs w:val="24"/>
          <w:u w:val="single"/>
        </w:rPr>
        <w:tab/>
      </w:r>
      <w:r w:rsidRPr="009E7B03">
        <w:rPr>
          <w:rFonts w:eastAsia="Calibri"/>
          <w:sz w:val="24"/>
          <w:szCs w:val="24"/>
          <w:u w:val="single"/>
        </w:rPr>
        <w:tab/>
        <w:t>/s/</w:t>
      </w:r>
      <w:r w:rsidRPr="009E7B03">
        <w:rPr>
          <w:rFonts w:eastAsia="Calibri"/>
          <w:sz w:val="24"/>
          <w:szCs w:val="24"/>
          <w:u w:val="single"/>
        </w:rPr>
        <w:tab/>
      </w:r>
      <w:r w:rsidRPr="009E7B03">
        <w:rPr>
          <w:rFonts w:eastAsia="Calibri"/>
          <w:sz w:val="24"/>
          <w:szCs w:val="24"/>
          <w:u w:val="single"/>
        </w:rPr>
        <w:tab/>
      </w:r>
      <w:r w:rsidRPr="009E7B03">
        <w:rPr>
          <w:rFonts w:eastAsia="Calibri"/>
          <w:sz w:val="24"/>
          <w:szCs w:val="24"/>
          <w:u w:val="single"/>
        </w:rPr>
        <w:tab/>
      </w:r>
    </w:p>
    <w:p w:rsidR="009E7B03" w:rsidRPr="009E7B03" w:rsidRDefault="009E7B03" w:rsidP="00927870">
      <w:pPr>
        <w:tabs>
          <w:tab w:val="left" w:pos="0"/>
        </w:tabs>
        <w:jc w:val="both"/>
        <w:rPr>
          <w:rFonts w:eastAsia="Calibri"/>
          <w:sz w:val="24"/>
          <w:szCs w:val="24"/>
        </w:rPr>
      </w:pPr>
      <w:r w:rsidRPr="009E7B03">
        <w:rPr>
          <w:rFonts w:eastAsia="Calibri"/>
          <w:sz w:val="24"/>
          <w:szCs w:val="24"/>
        </w:rPr>
        <w:tab/>
      </w:r>
      <w:r w:rsidRPr="009E7B03">
        <w:rPr>
          <w:rFonts w:eastAsia="Calibri"/>
          <w:sz w:val="24"/>
          <w:szCs w:val="24"/>
        </w:rPr>
        <w:tab/>
      </w:r>
      <w:r w:rsidRPr="009E7B03">
        <w:rPr>
          <w:rFonts w:eastAsia="Calibri"/>
          <w:sz w:val="24"/>
          <w:szCs w:val="24"/>
        </w:rPr>
        <w:tab/>
      </w:r>
      <w:r w:rsidRPr="009E7B03">
        <w:rPr>
          <w:rFonts w:eastAsia="Calibri"/>
          <w:sz w:val="24"/>
          <w:szCs w:val="24"/>
        </w:rPr>
        <w:tab/>
      </w:r>
      <w:r w:rsidRPr="009E7B03">
        <w:rPr>
          <w:rFonts w:eastAsia="Calibri"/>
          <w:sz w:val="24"/>
          <w:szCs w:val="24"/>
        </w:rPr>
        <w:tab/>
      </w:r>
      <w:r w:rsidRPr="009E7B03">
        <w:rPr>
          <w:rFonts w:eastAsia="Calibri"/>
          <w:sz w:val="24"/>
          <w:szCs w:val="24"/>
        </w:rPr>
        <w:tab/>
      </w:r>
      <w:r w:rsidRPr="009E7B03">
        <w:rPr>
          <w:rFonts w:eastAsia="Calibri"/>
          <w:sz w:val="24"/>
          <w:szCs w:val="24"/>
        </w:rPr>
        <w:tab/>
        <w:t>Conrad A. Johnson</w:t>
      </w:r>
    </w:p>
    <w:p w:rsidR="009E7B03" w:rsidRDefault="009E7B03" w:rsidP="00927870">
      <w:pPr>
        <w:tabs>
          <w:tab w:val="left" w:pos="0"/>
        </w:tabs>
        <w:jc w:val="both"/>
        <w:rPr>
          <w:rFonts w:eastAsia="Calibri"/>
          <w:sz w:val="24"/>
          <w:szCs w:val="24"/>
        </w:rPr>
      </w:pPr>
      <w:r w:rsidRPr="009E7B03">
        <w:rPr>
          <w:rFonts w:eastAsia="Calibri"/>
          <w:sz w:val="24"/>
          <w:szCs w:val="24"/>
        </w:rPr>
        <w:tab/>
      </w:r>
      <w:r w:rsidRPr="009E7B03">
        <w:rPr>
          <w:rFonts w:eastAsia="Calibri"/>
          <w:sz w:val="24"/>
          <w:szCs w:val="24"/>
        </w:rPr>
        <w:tab/>
      </w:r>
      <w:r w:rsidRPr="009E7B03">
        <w:rPr>
          <w:rFonts w:eastAsia="Calibri"/>
          <w:sz w:val="24"/>
          <w:szCs w:val="24"/>
        </w:rPr>
        <w:tab/>
      </w:r>
      <w:r w:rsidRPr="009E7B03">
        <w:rPr>
          <w:rFonts w:eastAsia="Calibri"/>
          <w:sz w:val="24"/>
          <w:szCs w:val="24"/>
        </w:rPr>
        <w:tab/>
      </w:r>
      <w:r w:rsidRPr="009E7B03">
        <w:rPr>
          <w:rFonts w:eastAsia="Calibri"/>
          <w:sz w:val="24"/>
          <w:szCs w:val="24"/>
        </w:rPr>
        <w:tab/>
      </w:r>
      <w:r w:rsidRPr="009E7B03">
        <w:rPr>
          <w:rFonts w:eastAsia="Calibri"/>
          <w:sz w:val="24"/>
          <w:szCs w:val="24"/>
        </w:rPr>
        <w:tab/>
      </w:r>
      <w:r w:rsidRPr="009E7B03">
        <w:rPr>
          <w:rFonts w:eastAsia="Calibri"/>
          <w:sz w:val="24"/>
          <w:szCs w:val="24"/>
        </w:rPr>
        <w:tab/>
        <w:t>Administrative Law Judge</w:t>
      </w:r>
    </w:p>
    <w:p w:rsidR="00927870" w:rsidRDefault="00927870" w:rsidP="00927870">
      <w:pPr>
        <w:tabs>
          <w:tab w:val="left" w:pos="0"/>
        </w:tabs>
        <w:jc w:val="both"/>
        <w:rPr>
          <w:rFonts w:eastAsia="Calibri"/>
          <w:sz w:val="24"/>
          <w:szCs w:val="24"/>
        </w:rPr>
      </w:pPr>
    </w:p>
    <w:sectPr w:rsidR="00927870" w:rsidSect="00927870">
      <w:footerReference w:type="default" r:id="rId9"/>
      <w:footerReference w:type="first" r:id="rId10"/>
      <w:pgSz w:w="12240" w:h="15840" w:code="1"/>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43EC" w:rsidRDefault="005043EC">
      <w:r>
        <w:separator/>
      </w:r>
    </w:p>
  </w:endnote>
  <w:endnote w:type="continuationSeparator" w:id="0">
    <w:p w:rsidR="005043EC" w:rsidRDefault="005043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1360158"/>
      <w:docPartObj>
        <w:docPartGallery w:val="Page Numbers (Bottom of Page)"/>
        <w:docPartUnique/>
      </w:docPartObj>
    </w:sdtPr>
    <w:sdtEndPr>
      <w:rPr>
        <w:noProof/>
      </w:rPr>
    </w:sdtEndPr>
    <w:sdtContent>
      <w:p w:rsidR="00927870" w:rsidRDefault="00927870">
        <w:pPr>
          <w:pStyle w:val="Footer"/>
          <w:jc w:val="center"/>
        </w:pPr>
        <w:r>
          <w:fldChar w:fldCharType="begin"/>
        </w:r>
        <w:r>
          <w:instrText xml:space="preserve"> PAGE   \* MERGEFORMAT </w:instrText>
        </w:r>
        <w:r>
          <w:fldChar w:fldCharType="separate"/>
        </w:r>
        <w:r w:rsidR="00284D5D">
          <w:rPr>
            <w:noProof/>
          </w:rPr>
          <w:t>6</w:t>
        </w:r>
        <w:r>
          <w:rPr>
            <w:noProof/>
          </w:rPr>
          <w:fldChar w:fldCharType="end"/>
        </w:r>
      </w:p>
    </w:sdtContent>
  </w:sdt>
  <w:p w:rsidR="00927870" w:rsidRDefault="0092787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7870" w:rsidRDefault="00927870">
    <w:pPr>
      <w:pStyle w:val="Footer"/>
      <w:jc w:val="center"/>
    </w:pPr>
  </w:p>
  <w:p w:rsidR="00927870" w:rsidRDefault="0092787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43EC" w:rsidRDefault="005043EC">
      <w:r>
        <w:separator/>
      </w:r>
    </w:p>
  </w:footnote>
  <w:footnote w:type="continuationSeparator" w:id="0">
    <w:p w:rsidR="005043EC" w:rsidRDefault="005043E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93687D"/>
    <w:multiLevelType w:val="hybridMultilevel"/>
    <w:tmpl w:val="FC201D5E"/>
    <w:lvl w:ilvl="0" w:tplc="B842626A">
      <w:start w:val="1"/>
      <w:numFmt w:val="decimal"/>
      <w:lvlText w:val="%1."/>
      <w:lvlJc w:val="left"/>
      <w:pPr>
        <w:tabs>
          <w:tab w:val="num" w:pos="1530"/>
        </w:tabs>
        <w:ind w:left="90" w:firstLine="1440"/>
      </w:pPr>
      <w:rPr>
        <w:rFonts w:ascii="Times New Roman" w:hAnsi="Times New Roman" w:hint="default"/>
        <w:b w:val="0"/>
        <w:i w:val="0"/>
        <w:sz w:val="24"/>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1">
    <w:nsid w:val="36C9073D"/>
    <w:multiLevelType w:val="singleLevel"/>
    <w:tmpl w:val="0409000F"/>
    <w:lvl w:ilvl="0">
      <w:start w:val="1"/>
      <w:numFmt w:val="decimal"/>
      <w:lvlText w:val="%1."/>
      <w:lvlJc w:val="left"/>
      <w:pPr>
        <w:tabs>
          <w:tab w:val="num" w:pos="360"/>
        </w:tabs>
        <w:ind w:left="360" w:hanging="360"/>
      </w:pPr>
    </w:lvl>
  </w:abstractNum>
  <w:abstractNum w:abstractNumId="2">
    <w:nsid w:val="4F66445D"/>
    <w:multiLevelType w:val="singleLevel"/>
    <w:tmpl w:val="AFA251B6"/>
    <w:lvl w:ilvl="0">
      <w:start w:val="1"/>
      <w:numFmt w:val="decimal"/>
      <w:lvlText w:val="%1."/>
      <w:lvlJc w:val="left"/>
      <w:pPr>
        <w:tabs>
          <w:tab w:val="num" w:pos="2160"/>
        </w:tabs>
        <w:ind w:left="2160" w:hanging="720"/>
      </w:pPr>
    </w:lvl>
  </w:abstractNum>
  <w:abstractNum w:abstractNumId="3">
    <w:nsid w:val="52D20EA1"/>
    <w:multiLevelType w:val="hybridMultilevel"/>
    <w:tmpl w:val="9A041A2C"/>
    <w:lvl w:ilvl="0" w:tplc="0409000F">
      <w:start w:val="1"/>
      <w:numFmt w:val="decimal"/>
      <w:lvlText w:val="%1."/>
      <w:lvlJc w:val="left"/>
      <w:pPr>
        <w:ind w:left="2250" w:hanging="360"/>
      </w:p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4">
    <w:nsid w:val="55C77789"/>
    <w:multiLevelType w:val="singleLevel"/>
    <w:tmpl w:val="356CC34E"/>
    <w:lvl w:ilvl="0">
      <w:start w:val="1"/>
      <w:numFmt w:val="decimal"/>
      <w:lvlText w:val="%1."/>
      <w:lvlJc w:val="left"/>
      <w:pPr>
        <w:tabs>
          <w:tab w:val="num" w:pos="2160"/>
        </w:tabs>
        <w:ind w:left="2160" w:hanging="720"/>
      </w:pPr>
      <w:rPr>
        <w:rFonts w:hint="default"/>
      </w:rPr>
    </w:lvl>
  </w:abstractNum>
  <w:abstractNum w:abstractNumId="5">
    <w:nsid w:val="64805410"/>
    <w:multiLevelType w:val="hybridMultilevel"/>
    <w:tmpl w:val="32624F7A"/>
    <w:lvl w:ilvl="0" w:tplc="6BD41652">
      <w:start w:val="5"/>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6">
    <w:nsid w:val="6951039E"/>
    <w:multiLevelType w:val="hybridMultilevel"/>
    <w:tmpl w:val="95461C34"/>
    <w:lvl w:ilvl="0" w:tplc="B4105C18">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7C517B7F"/>
    <w:multiLevelType w:val="hybridMultilevel"/>
    <w:tmpl w:val="9F4CCF72"/>
    <w:lvl w:ilvl="0" w:tplc="FF620DFA">
      <w:start w:val="1"/>
      <w:numFmt w:val="decimal"/>
      <w:lvlText w:val="%1."/>
      <w:lvlJc w:val="left"/>
      <w:pPr>
        <w:tabs>
          <w:tab w:val="num" w:pos="1440"/>
        </w:tabs>
        <w:ind w:left="0" w:firstLine="1440"/>
      </w:pPr>
      <w:rPr>
        <w:rFonts w:ascii="Times New Roman" w:hAnsi="Times New Roman"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4"/>
  </w:num>
  <w:num w:numId="3">
    <w:abstractNumId w:val="2"/>
    <w:lvlOverride w:ilvl="0">
      <w:startOverride w:val="1"/>
    </w:lvlOverride>
  </w:num>
  <w:num w:numId="4">
    <w:abstractNumId w:val="7"/>
  </w:num>
  <w:num w:numId="5">
    <w:abstractNumId w:val="0"/>
  </w:num>
  <w:num w:numId="6">
    <w:abstractNumId w:val="3"/>
  </w:num>
  <w:num w:numId="7">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eventsink" w:val="w:compa"/>
  </w:docVars>
  <w:rsids>
    <w:rsidRoot w:val="00D52F64"/>
    <w:rsid w:val="00004554"/>
    <w:rsid w:val="00013AB1"/>
    <w:rsid w:val="00013C43"/>
    <w:rsid w:val="00014C4F"/>
    <w:rsid w:val="00024DCC"/>
    <w:rsid w:val="00037BE6"/>
    <w:rsid w:val="00053B4D"/>
    <w:rsid w:val="00056EE7"/>
    <w:rsid w:val="00060318"/>
    <w:rsid w:val="00073EEA"/>
    <w:rsid w:val="000900E3"/>
    <w:rsid w:val="000A22F9"/>
    <w:rsid w:val="000A6968"/>
    <w:rsid w:val="000C30DB"/>
    <w:rsid w:val="000D50F2"/>
    <w:rsid w:val="000E52D3"/>
    <w:rsid w:val="000E71F5"/>
    <w:rsid w:val="000F6F14"/>
    <w:rsid w:val="00103E8A"/>
    <w:rsid w:val="00104C20"/>
    <w:rsid w:val="0012273D"/>
    <w:rsid w:val="00127AFD"/>
    <w:rsid w:val="001506D7"/>
    <w:rsid w:val="00150A2F"/>
    <w:rsid w:val="00184F2A"/>
    <w:rsid w:val="001902E3"/>
    <w:rsid w:val="0019400A"/>
    <w:rsid w:val="001A042A"/>
    <w:rsid w:val="001B1797"/>
    <w:rsid w:val="001B61F5"/>
    <w:rsid w:val="001D0C89"/>
    <w:rsid w:val="001D1F7D"/>
    <w:rsid w:val="001D418F"/>
    <w:rsid w:val="001D43E4"/>
    <w:rsid w:val="001D7F5A"/>
    <w:rsid w:val="001E2DDB"/>
    <w:rsid w:val="001F11F8"/>
    <w:rsid w:val="001F27D0"/>
    <w:rsid w:val="001F65D7"/>
    <w:rsid w:val="00214B31"/>
    <w:rsid w:val="00215D02"/>
    <w:rsid w:val="0021685B"/>
    <w:rsid w:val="00221AD0"/>
    <w:rsid w:val="00224941"/>
    <w:rsid w:val="00243EA3"/>
    <w:rsid w:val="00284D5D"/>
    <w:rsid w:val="00293C4D"/>
    <w:rsid w:val="00295C93"/>
    <w:rsid w:val="002A6CBD"/>
    <w:rsid w:val="002A6DE7"/>
    <w:rsid w:val="002C5F54"/>
    <w:rsid w:val="002C6E8D"/>
    <w:rsid w:val="002E06DD"/>
    <w:rsid w:val="002E35C7"/>
    <w:rsid w:val="0030324F"/>
    <w:rsid w:val="00312F30"/>
    <w:rsid w:val="003212EF"/>
    <w:rsid w:val="0034230C"/>
    <w:rsid w:val="003463A0"/>
    <w:rsid w:val="00361600"/>
    <w:rsid w:val="00376F94"/>
    <w:rsid w:val="00391C18"/>
    <w:rsid w:val="003939F1"/>
    <w:rsid w:val="00397C76"/>
    <w:rsid w:val="003B3FBC"/>
    <w:rsid w:val="003B4302"/>
    <w:rsid w:val="003C396C"/>
    <w:rsid w:val="003D1D5E"/>
    <w:rsid w:val="003E4E24"/>
    <w:rsid w:val="003E54CD"/>
    <w:rsid w:val="003F0312"/>
    <w:rsid w:val="003F10A9"/>
    <w:rsid w:val="00402DE5"/>
    <w:rsid w:val="00411C71"/>
    <w:rsid w:val="00412780"/>
    <w:rsid w:val="00426856"/>
    <w:rsid w:val="004400F0"/>
    <w:rsid w:val="00443987"/>
    <w:rsid w:val="00444921"/>
    <w:rsid w:val="00444BB9"/>
    <w:rsid w:val="0045536E"/>
    <w:rsid w:val="00477560"/>
    <w:rsid w:val="004870C1"/>
    <w:rsid w:val="00491ACD"/>
    <w:rsid w:val="0049223C"/>
    <w:rsid w:val="00492692"/>
    <w:rsid w:val="00495C50"/>
    <w:rsid w:val="004A6D21"/>
    <w:rsid w:val="004B020A"/>
    <w:rsid w:val="004B0B15"/>
    <w:rsid w:val="004B6464"/>
    <w:rsid w:val="004C2128"/>
    <w:rsid w:val="004C3DB4"/>
    <w:rsid w:val="004C623B"/>
    <w:rsid w:val="004C70BF"/>
    <w:rsid w:val="004D5669"/>
    <w:rsid w:val="004F3C7A"/>
    <w:rsid w:val="004F5506"/>
    <w:rsid w:val="004F587C"/>
    <w:rsid w:val="005043EC"/>
    <w:rsid w:val="00520F7B"/>
    <w:rsid w:val="005353C8"/>
    <w:rsid w:val="00536E2B"/>
    <w:rsid w:val="005404D0"/>
    <w:rsid w:val="005542C4"/>
    <w:rsid w:val="0056074E"/>
    <w:rsid w:val="00576552"/>
    <w:rsid w:val="00586FAE"/>
    <w:rsid w:val="00592F56"/>
    <w:rsid w:val="005A1FB9"/>
    <w:rsid w:val="005F12B9"/>
    <w:rsid w:val="005F4513"/>
    <w:rsid w:val="005F723F"/>
    <w:rsid w:val="00600ECE"/>
    <w:rsid w:val="00632227"/>
    <w:rsid w:val="006335CB"/>
    <w:rsid w:val="00642B41"/>
    <w:rsid w:val="00654273"/>
    <w:rsid w:val="00660012"/>
    <w:rsid w:val="006936E0"/>
    <w:rsid w:val="006954AE"/>
    <w:rsid w:val="0069655D"/>
    <w:rsid w:val="006A408B"/>
    <w:rsid w:val="006B6992"/>
    <w:rsid w:val="006C106D"/>
    <w:rsid w:val="006D53CD"/>
    <w:rsid w:val="006E6363"/>
    <w:rsid w:val="006F100D"/>
    <w:rsid w:val="006F1AA5"/>
    <w:rsid w:val="00713AAF"/>
    <w:rsid w:val="0072369C"/>
    <w:rsid w:val="00724559"/>
    <w:rsid w:val="0072627C"/>
    <w:rsid w:val="00733C17"/>
    <w:rsid w:val="0073521D"/>
    <w:rsid w:val="00756655"/>
    <w:rsid w:val="00762365"/>
    <w:rsid w:val="0077153E"/>
    <w:rsid w:val="0078531F"/>
    <w:rsid w:val="00797951"/>
    <w:rsid w:val="007A0BF6"/>
    <w:rsid w:val="007A0CC7"/>
    <w:rsid w:val="007B28B5"/>
    <w:rsid w:val="007C185B"/>
    <w:rsid w:val="007D06C0"/>
    <w:rsid w:val="007D431F"/>
    <w:rsid w:val="007E3FA5"/>
    <w:rsid w:val="007E5847"/>
    <w:rsid w:val="007F42E6"/>
    <w:rsid w:val="00803743"/>
    <w:rsid w:val="00832A78"/>
    <w:rsid w:val="00837034"/>
    <w:rsid w:val="00850CFA"/>
    <w:rsid w:val="00852AF2"/>
    <w:rsid w:val="00864BFD"/>
    <w:rsid w:val="008659A1"/>
    <w:rsid w:val="00867227"/>
    <w:rsid w:val="00867C6E"/>
    <w:rsid w:val="008702A2"/>
    <w:rsid w:val="00873FB6"/>
    <w:rsid w:val="00881664"/>
    <w:rsid w:val="00890F4F"/>
    <w:rsid w:val="008A3B75"/>
    <w:rsid w:val="008A4CCD"/>
    <w:rsid w:val="008B132B"/>
    <w:rsid w:val="008C1AFC"/>
    <w:rsid w:val="008F13E0"/>
    <w:rsid w:val="008F41C8"/>
    <w:rsid w:val="0092156D"/>
    <w:rsid w:val="00927870"/>
    <w:rsid w:val="0093323E"/>
    <w:rsid w:val="00954BD4"/>
    <w:rsid w:val="00957EBC"/>
    <w:rsid w:val="00965663"/>
    <w:rsid w:val="00975953"/>
    <w:rsid w:val="00976E7C"/>
    <w:rsid w:val="00983B9E"/>
    <w:rsid w:val="00997F90"/>
    <w:rsid w:val="009A2680"/>
    <w:rsid w:val="009C1F4A"/>
    <w:rsid w:val="009D0C65"/>
    <w:rsid w:val="009D6EC6"/>
    <w:rsid w:val="009E7B03"/>
    <w:rsid w:val="00A0342E"/>
    <w:rsid w:val="00A0357D"/>
    <w:rsid w:val="00A03D6F"/>
    <w:rsid w:val="00A1622D"/>
    <w:rsid w:val="00A22ECD"/>
    <w:rsid w:val="00A30925"/>
    <w:rsid w:val="00A452EF"/>
    <w:rsid w:val="00A457C0"/>
    <w:rsid w:val="00A53495"/>
    <w:rsid w:val="00A56C8F"/>
    <w:rsid w:val="00A66E37"/>
    <w:rsid w:val="00A7056A"/>
    <w:rsid w:val="00A750F3"/>
    <w:rsid w:val="00A806E3"/>
    <w:rsid w:val="00A811A8"/>
    <w:rsid w:val="00A845EE"/>
    <w:rsid w:val="00A91055"/>
    <w:rsid w:val="00A93111"/>
    <w:rsid w:val="00A93BCB"/>
    <w:rsid w:val="00AA28C9"/>
    <w:rsid w:val="00AB4152"/>
    <w:rsid w:val="00AC4E85"/>
    <w:rsid w:val="00AD5AB7"/>
    <w:rsid w:val="00AF13CD"/>
    <w:rsid w:val="00B02B8A"/>
    <w:rsid w:val="00B741DB"/>
    <w:rsid w:val="00B75065"/>
    <w:rsid w:val="00B82BE8"/>
    <w:rsid w:val="00BA5F6B"/>
    <w:rsid w:val="00BA623E"/>
    <w:rsid w:val="00BC3B1F"/>
    <w:rsid w:val="00BD133A"/>
    <w:rsid w:val="00BE224D"/>
    <w:rsid w:val="00BF574B"/>
    <w:rsid w:val="00C0610A"/>
    <w:rsid w:val="00C14D4C"/>
    <w:rsid w:val="00C36F93"/>
    <w:rsid w:val="00C529B6"/>
    <w:rsid w:val="00C539D6"/>
    <w:rsid w:val="00C81119"/>
    <w:rsid w:val="00C8269E"/>
    <w:rsid w:val="00C97CF8"/>
    <w:rsid w:val="00CB1BE1"/>
    <w:rsid w:val="00CB52DC"/>
    <w:rsid w:val="00CB7FC5"/>
    <w:rsid w:val="00CD2E16"/>
    <w:rsid w:val="00CD479C"/>
    <w:rsid w:val="00CE05C6"/>
    <w:rsid w:val="00D11CEF"/>
    <w:rsid w:val="00D24CA8"/>
    <w:rsid w:val="00D31E41"/>
    <w:rsid w:val="00D33A87"/>
    <w:rsid w:val="00D52F64"/>
    <w:rsid w:val="00D60E67"/>
    <w:rsid w:val="00D76BBD"/>
    <w:rsid w:val="00D83734"/>
    <w:rsid w:val="00D83B9E"/>
    <w:rsid w:val="00D858BF"/>
    <w:rsid w:val="00D91969"/>
    <w:rsid w:val="00D9501D"/>
    <w:rsid w:val="00D9746A"/>
    <w:rsid w:val="00DB7362"/>
    <w:rsid w:val="00DC0B72"/>
    <w:rsid w:val="00DC2602"/>
    <w:rsid w:val="00DE5D2F"/>
    <w:rsid w:val="00E06681"/>
    <w:rsid w:val="00E06A73"/>
    <w:rsid w:val="00E56AEB"/>
    <w:rsid w:val="00E60E20"/>
    <w:rsid w:val="00E734E7"/>
    <w:rsid w:val="00E736D2"/>
    <w:rsid w:val="00E75FE9"/>
    <w:rsid w:val="00E842B4"/>
    <w:rsid w:val="00E94178"/>
    <w:rsid w:val="00EB78AF"/>
    <w:rsid w:val="00EE7F15"/>
    <w:rsid w:val="00EF1E71"/>
    <w:rsid w:val="00F06152"/>
    <w:rsid w:val="00F21A4F"/>
    <w:rsid w:val="00F31EBA"/>
    <w:rsid w:val="00F36119"/>
    <w:rsid w:val="00F53E4D"/>
    <w:rsid w:val="00F55E18"/>
    <w:rsid w:val="00F62003"/>
    <w:rsid w:val="00F62221"/>
    <w:rsid w:val="00F800D0"/>
    <w:rsid w:val="00F84B20"/>
    <w:rsid w:val="00F925A2"/>
    <w:rsid w:val="00FA45BA"/>
    <w:rsid w:val="00FA4AA7"/>
    <w:rsid w:val="00FB2B57"/>
    <w:rsid w:val="00FB3EBA"/>
    <w:rsid w:val="00FB61D2"/>
    <w:rsid w:val="00FD508C"/>
    <w:rsid w:val="00FD7B3C"/>
    <w:rsid w:val="00FE10E5"/>
    <w:rsid w:val="00FE4E8F"/>
    <w:rsid w:val="00FF1A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00E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0900E3"/>
    <w:pPr>
      <w:tabs>
        <w:tab w:val="center" w:pos="4320"/>
        <w:tab w:val="right" w:pos="8640"/>
      </w:tabs>
    </w:pPr>
  </w:style>
  <w:style w:type="character" w:styleId="PageNumber">
    <w:name w:val="page number"/>
    <w:basedOn w:val="DefaultParagraphFont"/>
    <w:rsid w:val="000900E3"/>
  </w:style>
  <w:style w:type="paragraph" w:styleId="Title">
    <w:name w:val="Title"/>
    <w:basedOn w:val="Normal"/>
    <w:qFormat/>
    <w:rsid w:val="000900E3"/>
    <w:pPr>
      <w:tabs>
        <w:tab w:val="left" w:pos="360"/>
      </w:tabs>
      <w:spacing w:line="233" w:lineRule="auto"/>
      <w:jc w:val="center"/>
    </w:pPr>
    <w:rPr>
      <w:b/>
      <w:sz w:val="24"/>
    </w:rPr>
  </w:style>
  <w:style w:type="paragraph" w:customStyle="1" w:styleId="ParaTab1">
    <w:name w:val="ParaTab 1"/>
    <w:rsid w:val="0072627C"/>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qFormat/>
    <w:rsid w:val="0072627C"/>
    <w:pPr>
      <w:ind w:left="720"/>
      <w:contextualSpacing/>
    </w:pPr>
  </w:style>
  <w:style w:type="paragraph" w:styleId="BalloonText">
    <w:name w:val="Balloon Text"/>
    <w:basedOn w:val="Normal"/>
    <w:link w:val="BalloonTextChar"/>
    <w:rsid w:val="00DC2602"/>
    <w:rPr>
      <w:rFonts w:ascii="Tahoma" w:hAnsi="Tahoma" w:cs="Tahoma"/>
      <w:sz w:val="16"/>
      <w:szCs w:val="16"/>
    </w:rPr>
  </w:style>
  <w:style w:type="character" w:customStyle="1" w:styleId="BalloonTextChar">
    <w:name w:val="Balloon Text Char"/>
    <w:basedOn w:val="DefaultParagraphFont"/>
    <w:link w:val="BalloonText"/>
    <w:rsid w:val="00DC2602"/>
    <w:rPr>
      <w:rFonts w:ascii="Tahoma" w:hAnsi="Tahoma" w:cs="Tahoma"/>
      <w:sz w:val="16"/>
      <w:szCs w:val="16"/>
    </w:rPr>
  </w:style>
  <w:style w:type="character" w:styleId="Hyperlink">
    <w:name w:val="Hyperlink"/>
    <w:unhideWhenUsed/>
    <w:rsid w:val="00E06A73"/>
    <w:rPr>
      <w:color w:val="0000FF"/>
      <w:u w:val="single"/>
    </w:rPr>
  </w:style>
  <w:style w:type="paragraph" w:styleId="PlainText">
    <w:name w:val="Plain Text"/>
    <w:basedOn w:val="Normal"/>
    <w:link w:val="PlainTextChar"/>
    <w:uiPriority w:val="99"/>
    <w:unhideWhenUsed/>
    <w:rsid w:val="00E06A73"/>
    <w:rPr>
      <w:rFonts w:ascii="Calibri" w:eastAsia="Calibri" w:hAnsi="Calibri"/>
      <w:sz w:val="22"/>
      <w:szCs w:val="21"/>
    </w:rPr>
  </w:style>
  <w:style w:type="character" w:customStyle="1" w:styleId="PlainTextChar">
    <w:name w:val="Plain Text Char"/>
    <w:basedOn w:val="DefaultParagraphFont"/>
    <w:link w:val="PlainText"/>
    <w:uiPriority w:val="99"/>
    <w:rsid w:val="00E06A73"/>
    <w:rPr>
      <w:rFonts w:ascii="Calibri" w:eastAsia="Calibri" w:hAnsi="Calibri"/>
      <w:sz w:val="22"/>
      <w:szCs w:val="21"/>
    </w:rPr>
  </w:style>
  <w:style w:type="paragraph" w:styleId="Header">
    <w:name w:val="header"/>
    <w:basedOn w:val="Normal"/>
    <w:link w:val="HeaderChar"/>
    <w:rsid w:val="00491ACD"/>
    <w:pPr>
      <w:widowControl w:val="0"/>
      <w:tabs>
        <w:tab w:val="center" w:pos="4680"/>
        <w:tab w:val="right" w:pos="9360"/>
      </w:tabs>
      <w:autoSpaceDE w:val="0"/>
      <w:autoSpaceDN w:val="0"/>
      <w:adjustRightInd w:val="0"/>
    </w:pPr>
    <w:rPr>
      <w:rFonts w:ascii="Courier New" w:eastAsia="Times New Roman" w:hAnsi="Courier New" w:cs="Courier New"/>
    </w:rPr>
  </w:style>
  <w:style w:type="character" w:customStyle="1" w:styleId="HeaderChar">
    <w:name w:val="Header Char"/>
    <w:basedOn w:val="DefaultParagraphFont"/>
    <w:link w:val="Header"/>
    <w:rsid w:val="00491ACD"/>
    <w:rPr>
      <w:rFonts w:ascii="Courier New" w:eastAsia="Times New Roman" w:hAnsi="Courier New" w:cs="Courier New"/>
    </w:rPr>
  </w:style>
  <w:style w:type="character" w:customStyle="1" w:styleId="FooterChar">
    <w:name w:val="Footer Char"/>
    <w:basedOn w:val="DefaultParagraphFont"/>
    <w:link w:val="Footer"/>
    <w:uiPriority w:val="99"/>
    <w:rsid w:val="00491ACD"/>
  </w:style>
  <w:style w:type="paragraph" w:styleId="FootnoteText">
    <w:name w:val="footnote text"/>
    <w:basedOn w:val="Normal"/>
    <w:link w:val="FootnoteTextChar"/>
    <w:rsid w:val="00797951"/>
  </w:style>
  <w:style w:type="character" w:customStyle="1" w:styleId="FootnoteTextChar">
    <w:name w:val="Footnote Text Char"/>
    <w:basedOn w:val="DefaultParagraphFont"/>
    <w:link w:val="FootnoteText"/>
    <w:rsid w:val="00797951"/>
  </w:style>
  <w:style w:type="character" w:styleId="FootnoteReference">
    <w:name w:val="footnote reference"/>
    <w:basedOn w:val="DefaultParagraphFont"/>
    <w:rsid w:val="00797951"/>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00E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0900E3"/>
    <w:pPr>
      <w:tabs>
        <w:tab w:val="center" w:pos="4320"/>
        <w:tab w:val="right" w:pos="8640"/>
      </w:tabs>
    </w:pPr>
  </w:style>
  <w:style w:type="character" w:styleId="PageNumber">
    <w:name w:val="page number"/>
    <w:basedOn w:val="DefaultParagraphFont"/>
    <w:rsid w:val="000900E3"/>
  </w:style>
  <w:style w:type="paragraph" w:styleId="Title">
    <w:name w:val="Title"/>
    <w:basedOn w:val="Normal"/>
    <w:qFormat/>
    <w:rsid w:val="000900E3"/>
    <w:pPr>
      <w:tabs>
        <w:tab w:val="left" w:pos="360"/>
      </w:tabs>
      <w:spacing w:line="233" w:lineRule="auto"/>
      <w:jc w:val="center"/>
    </w:pPr>
    <w:rPr>
      <w:b/>
      <w:sz w:val="24"/>
    </w:rPr>
  </w:style>
  <w:style w:type="paragraph" w:customStyle="1" w:styleId="ParaTab1">
    <w:name w:val="ParaTab 1"/>
    <w:rsid w:val="0072627C"/>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qFormat/>
    <w:rsid w:val="0072627C"/>
    <w:pPr>
      <w:ind w:left="720"/>
      <w:contextualSpacing/>
    </w:pPr>
  </w:style>
  <w:style w:type="paragraph" w:styleId="BalloonText">
    <w:name w:val="Balloon Text"/>
    <w:basedOn w:val="Normal"/>
    <w:link w:val="BalloonTextChar"/>
    <w:rsid w:val="00DC2602"/>
    <w:rPr>
      <w:rFonts w:ascii="Tahoma" w:hAnsi="Tahoma" w:cs="Tahoma"/>
      <w:sz w:val="16"/>
      <w:szCs w:val="16"/>
    </w:rPr>
  </w:style>
  <w:style w:type="character" w:customStyle="1" w:styleId="BalloonTextChar">
    <w:name w:val="Balloon Text Char"/>
    <w:basedOn w:val="DefaultParagraphFont"/>
    <w:link w:val="BalloonText"/>
    <w:rsid w:val="00DC2602"/>
    <w:rPr>
      <w:rFonts w:ascii="Tahoma" w:hAnsi="Tahoma" w:cs="Tahoma"/>
      <w:sz w:val="16"/>
      <w:szCs w:val="16"/>
    </w:rPr>
  </w:style>
  <w:style w:type="character" w:styleId="Hyperlink">
    <w:name w:val="Hyperlink"/>
    <w:unhideWhenUsed/>
    <w:rsid w:val="00E06A73"/>
    <w:rPr>
      <w:color w:val="0000FF"/>
      <w:u w:val="single"/>
    </w:rPr>
  </w:style>
  <w:style w:type="paragraph" w:styleId="PlainText">
    <w:name w:val="Plain Text"/>
    <w:basedOn w:val="Normal"/>
    <w:link w:val="PlainTextChar"/>
    <w:uiPriority w:val="99"/>
    <w:unhideWhenUsed/>
    <w:rsid w:val="00E06A73"/>
    <w:rPr>
      <w:rFonts w:ascii="Calibri" w:eastAsia="Calibri" w:hAnsi="Calibri"/>
      <w:sz w:val="22"/>
      <w:szCs w:val="21"/>
    </w:rPr>
  </w:style>
  <w:style w:type="character" w:customStyle="1" w:styleId="PlainTextChar">
    <w:name w:val="Plain Text Char"/>
    <w:basedOn w:val="DefaultParagraphFont"/>
    <w:link w:val="PlainText"/>
    <w:uiPriority w:val="99"/>
    <w:rsid w:val="00E06A73"/>
    <w:rPr>
      <w:rFonts w:ascii="Calibri" w:eastAsia="Calibri" w:hAnsi="Calibri"/>
      <w:sz w:val="22"/>
      <w:szCs w:val="21"/>
    </w:rPr>
  </w:style>
  <w:style w:type="paragraph" w:styleId="Header">
    <w:name w:val="header"/>
    <w:basedOn w:val="Normal"/>
    <w:link w:val="HeaderChar"/>
    <w:rsid w:val="00491ACD"/>
    <w:pPr>
      <w:widowControl w:val="0"/>
      <w:tabs>
        <w:tab w:val="center" w:pos="4680"/>
        <w:tab w:val="right" w:pos="9360"/>
      </w:tabs>
      <w:autoSpaceDE w:val="0"/>
      <w:autoSpaceDN w:val="0"/>
      <w:adjustRightInd w:val="0"/>
    </w:pPr>
    <w:rPr>
      <w:rFonts w:ascii="Courier New" w:eastAsia="Times New Roman" w:hAnsi="Courier New" w:cs="Courier New"/>
    </w:rPr>
  </w:style>
  <w:style w:type="character" w:customStyle="1" w:styleId="HeaderChar">
    <w:name w:val="Header Char"/>
    <w:basedOn w:val="DefaultParagraphFont"/>
    <w:link w:val="Header"/>
    <w:rsid w:val="00491ACD"/>
    <w:rPr>
      <w:rFonts w:ascii="Courier New" w:eastAsia="Times New Roman" w:hAnsi="Courier New" w:cs="Courier New"/>
    </w:rPr>
  </w:style>
  <w:style w:type="character" w:customStyle="1" w:styleId="FooterChar">
    <w:name w:val="Footer Char"/>
    <w:basedOn w:val="DefaultParagraphFont"/>
    <w:link w:val="Footer"/>
    <w:uiPriority w:val="99"/>
    <w:rsid w:val="00491ACD"/>
  </w:style>
  <w:style w:type="paragraph" w:styleId="FootnoteText">
    <w:name w:val="footnote text"/>
    <w:basedOn w:val="Normal"/>
    <w:link w:val="FootnoteTextChar"/>
    <w:rsid w:val="00797951"/>
  </w:style>
  <w:style w:type="character" w:customStyle="1" w:styleId="FootnoteTextChar">
    <w:name w:val="Footnote Text Char"/>
    <w:basedOn w:val="DefaultParagraphFont"/>
    <w:link w:val="FootnoteText"/>
    <w:rsid w:val="00797951"/>
  </w:style>
  <w:style w:type="character" w:styleId="FootnoteReference">
    <w:name w:val="footnote reference"/>
    <w:basedOn w:val="DefaultParagraphFont"/>
    <w:rsid w:val="0079795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960490">
      <w:bodyDiv w:val="1"/>
      <w:marLeft w:val="0"/>
      <w:marRight w:val="0"/>
      <w:marTop w:val="0"/>
      <w:marBottom w:val="0"/>
      <w:divBdr>
        <w:top w:val="none" w:sz="0" w:space="0" w:color="auto"/>
        <w:left w:val="none" w:sz="0" w:space="0" w:color="auto"/>
        <w:bottom w:val="none" w:sz="0" w:space="0" w:color="auto"/>
        <w:right w:val="none" w:sz="0" w:space="0" w:color="auto"/>
      </w:divBdr>
    </w:div>
    <w:div w:id="391928130">
      <w:bodyDiv w:val="1"/>
      <w:marLeft w:val="0"/>
      <w:marRight w:val="0"/>
      <w:marTop w:val="0"/>
      <w:marBottom w:val="0"/>
      <w:divBdr>
        <w:top w:val="none" w:sz="0" w:space="0" w:color="auto"/>
        <w:left w:val="none" w:sz="0" w:space="0" w:color="auto"/>
        <w:bottom w:val="none" w:sz="0" w:space="0" w:color="auto"/>
        <w:right w:val="none" w:sz="0" w:space="0" w:color="auto"/>
      </w:divBdr>
    </w:div>
    <w:div w:id="933245502">
      <w:bodyDiv w:val="1"/>
      <w:marLeft w:val="0"/>
      <w:marRight w:val="0"/>
      <w:marTop w:val="0"/>
      <w:marBottom w:val="0"/>
      <w:divBdr>
        <w:top w:val="none" w:sz="0" w:space="0" w:color="auto"/>
        <w:left w:val="none" w:sz="0" w:space="0" w:color="auto"/>
        <w:bottom w:val="none" w:sz="0" w:space="0" w:color="auto"/>
        <w:right w:val="none" w:sz="0" w:space="0" w:color="auto"/>
      </w:divBdr>
    </w:div>
    <w:div w:id="1352027687">
      <w:bodyDiv w:val="1"/>
      <w:marLeft w:val="0"/>
      <w:marRight w:val="0"/>
      <w:marTop w:val="0"/>
      <w:marBottom w:val="0"/>
      <w:divBdr>
        <w:top w:val="none" w:sz="0" w:space="0" w:color="auto"/>
        <w:left w:val="none" w:sz="0" w:space="0" w:color="auto"/>
        <w:bottom w:val="none" w:sz="0" w:space="0" w:color="auto"/>
        <w:right w:val="none" w:sz="0" w:space="0" w:color="auto"/>
      </w:divBdr>
    </w:div>
    <w:div w:id="1621450323">
      <w:bodyDiv w:val="1"/>
      <w:marLeft w:val="0"/>
      <w:marRight w:val="0"/>
      <w:marTop w:val="0"/>
      <w:marBottom w:val="0"/>
      <w:divBdr>
        <w:top w:val="none" w:sz="0" w:space="0" w:color="auto"/>
        <w:left w:val="none" w:sz="0" w:space="0" w:color="auto"/>
        <w:bottom w:val="none" w:sz="0" w:space="0" w:color="auto"/>
        <w:right w:val="none" w:sz="0" w:space="0" w:color="auto"/>
      </w:divBdr>
    </w:div>
    <w:div w:id="2026862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7A03DB-CEC9-4AB6-B371-93DDAF6912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1503</Words>
  <Characters>8159</Characters>
  <Application>Microsoft Office Word</Application>
  <DocSecurity>4</DocSecurity>
  <Lines>67</Lines>
  <Paragraphs>19</Paragraphs>
  <ScaleCrop>false</ScaleCrop>
  <HeadingPairs>
    <vt:vector size="2" baseType="variant">
      <vt:variant>
        <vt:lpstr>Title</vt:lpstr>
      </vt:variant>
      <vt:variant>
        <vt:i4>1</vt:i4>
      </vt:variant>
    </vt:vector>
  </HeadingPairs>
  <TitlesOfParts>
    <vt:vector size="1" baseType="lpstr">
      <vt:lpstr>BEFORE THE</vt:lpstr>
    </vt:vector>
  </TitlesOfParts>
  <Company>PUC</Company>
  <LinksUpToDate>false</LinksUpToDate>
  <CharactersWithSpaces>9643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Kim</dc:creator>
  <cp:lastModifiedBy>Wolf, Ariel</cp:lastModifiedBy>
  <cp:revision>2</cp:revision>
  <cp:lastPrinted>2014-09-12T13:29:00Z</cp:lastPrinted>
  <dcterms:created xsi:type="dcterms:W3CDTF">2014-09-18T15:06:00Z</dcterms:created>
  <dcterms:modified xsi:type="dcterms:W3CDTF">2014-09-18T15:06:00Z</dcterms:modified>
</cp:coreProperties>
</file>