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152"/>
        <w:gridCol w:w="7320"/>
        <w:gridCol w:w="1968"/>
      </w:tblGrid>
      <w:tr w:rsidR="00E77C2F">
        <w:trPr>
          <w:trHeight w:hRule="exact" w:val="1204"/>
        </w:trPr>
        <w:tc>
          <w:tcPr>
            <w:tcW w:w="1152" w:type="dxa"/>
            <w:tcBorders>
              <w:top w:val="none" w:sz="0" w:space="0" w:color="000000"/>
              <w:left w:val="none" w:sz="0" w:space="0" w:color="000000"/>
              <w:bottom w:val="none" w:sz="0" w:space="0" w:color="000000"/>
              <w:right w:val="none" w:sz="0" w:space="0" w:color="000000"/>
            </w:tcBorders>
          </w:tcPr>
          <w:p w:rsidR="00E77C2F" w:rsidRDefault="00904536">
            <w:pPr>
              <w:spacing w:before="14"/>
              <w:jc w:val="center"/>
              <w:textAlignment w:val="baseline"/>
            </w:pPr>
            <w:r>
              <w:rPr>
                <w:noProof/>
              </w:rPr>
              <w:drawing>
                <wp:inline distT="0" distB="0" distL="0" distR="0">
                  <wp:extent cx="731520" cy="7556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731520" cy="755650"/>
                          </a:xfrm>
                          <a:prstGeom prst="rect">
                            <a:avLst/>
                          </a:prstGeom>
                        </pic:spPr>
                      </pic:pic>
                    </a:graphicData>
                  </a:graphic>
                </wp:inline>
              </w:drawing>
            </w:r>
          </w:p>
        </w:tc>
        <w:tc>
          <w:tcPr>
            <w:tcW w:w="7320" w:type="dxa"/>
            <w:tcBorders>
              <w:top w:val="none" w:sz="0" w:space="0" w:color="000000"/>
              <w:left w:val="none" w:sz="0" w:space="0" w:color="000000"/>
              <w:bottom w:val="none" w:sz="0" w:space="0" w:color="000000"/>
              <w:right w:val="none" w:sz="0" w:space="0" w:color="000000"/>
            </w:tcBorders>
          </w:tcPr>
          <w:p w:rsidR="00E77C2F" w:rsidRDefault="00904536">
            <w:pPr>
              <w:spacing w:before="218" w:line="245" w:lineRule="exact"/>
              <w:ind w:left="504"/>
              <w:jc w:val="center"/>
              <w:textAlignment w:val="baseline"/>
              <w:rPr>
                <w:rFonts w:ascii="Arial" w:eastAsia="Arial" w:hAnsi="Arial"/>
                <w:color w:val="00007F"/>
                <w:sz w:val="25"/>
              </w:rPr>
            </w:pPr>
            <w:r>
              <w:rPr>
                <w:rFonts w:ascii="Arial" w:eastAsia="Arial" w:hAnsi="Arial"/>
                <w:color w:val="00007F"/>
                <w:sz w:val="25"/>
              </w:rPr>
              <w:t xml:space="preserve">COMMONWEALTH OF PENNSYLVANIA </w:t>
            </w:r>
            <w:r>
              <w:rPr>
                <w:rFonts w:ascii="Arial" w:eastAsia="Arial" w:hAnsi="Arial"/>
                <w:color w:val="00007F"/>
                <w:sz w:val="25"/>
              </w:rPr>
              <w:br/>
              <w:t>PENNSYLVANIA PUBLIC UTILITY COMMISSION</w:t>
            </w:r>
          </w:p>
          <w:p w:rsidR="00E77C2F" w:rsidRDefault="00904536">
            <w:pPr>
              <w:spacing w:before="6" w:after="213" w:line="277" w:lineRule="exact"/>
              <w:ind w:right="657"/>
              <w:jc w:val="right"/>
              <w:textAlignment w:val="baseline"/>
              <w:rPr>
                <w:rFonts w:ascii="Arial" w:eastAsia="Arial" w:hAnsi="Arial"/>
                <w:color w:val="00007F"/>
                <w:sz w:val="25"/>
              </w:rPr>
            </w:pPr>
            <w:r>
              <w:rPr>
                <w:rFonts w:ascii="Arial" w:eastAsia="Arial" w:hAnsi="Arial"/>
                <w:color w:val="00007F"/>
                <w:sz w:val="25"/>
              </w:rPr>
              <w:t>P.O. BOX 3265, HARRISBURG, PA 17105-3265</w:t>
            </w:r>
          </w:p>
        </w:tc>
        <w:tc>
          <w:tcPr>
            <w:tcW w:w="1968" w:type="dxa"/>
            <w:tcBorders>
              <w:top w:val="none" w:sz="0" w:space="0" w:color="000000"/>
              <w:left w:val="none" w:sz="0" w:space="0" w:color="000000"/>
              <w:bottom w:val="none" w:sz="0" w:space="0" w:color="000000"/>
              <w:right w:val="none" w:sz="0" w:space="0" w:color="000000"/>
            </w:tcBorders>
          </w:tcPr>
          <w:p w:rsidR="00E77C2F" w:rsidRDefault="00904536">
            <w:pPr>
              <w:spacing w:before="778" w:after="168" w:line="129" w:lineRule="exact"/>
              <w:ind w:left="504"/>
              <w:jc w:val="center"/>
              <w:textAlignment w:val="baseline"/>
              <w:rPr>
                <w:rFonts w:ascii="Arial" w:eastAsia="Arial" w:hAnsi="Arial"/>
                <w:b/>
                <w:color w:val="000000"/>
                <w:sz w:val="12"/>
              </w:rPr>
            </w:pPr>
            <w:r>
              <w:rPr>
                <w:rFonts w:ascii="Arial" w:eastAsia="Arial" w:hAnsi="Arial"/>
                <w:b/>
                <w:color w:val="000000"/>
                <w:sz w:val="12"/>
              </w:rPr>
              <w:t xml:space="preserve">IN REPLY PLEASE </w:t>
            </w:r>
            <w:r>
              <w:rPr>
                <w:rFonts w:ascii="Arial" w:eastAsia="Arial" w:hAnsi="Arial"/>
                <w:b/>
                <w:color w:val="000000"/>
                <w:sz w:val="12"/>
              </w:rPr>
              <w:br/>
              <w:t>REFER TO OUR FILE</w:t>
            </w:r>
          </w:p>
        </w:tc>
      </w:tr>
    </w:tbl>
    <w:p w:rsidR="00E77C2F" w:rsidRDefault="00E77C2F">
      <w:pPr>
        <w:spacing w:after="275" w:line="20" w:lineRule="exact"/>
      </w:pPr>
    </w:p>
    <w:p w:rsidR="00C62EA6" w:rsidRDefault="00C62EA6" w:rsidP="00C62EA6">
      <w:pPr>
        <w:spacing w:before="9" w:line="269" w:lineRule="exact"/>
        <w:textAlignment w:val="baseline"/>
        <w:rPr>
          <w:rFonts w:eastAsia="Times New Roman"/>
          <w:color w:val="000000"/>
          <w:sz w:val="23"/>
        </w:rPr>
      </w:pP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r>
      <w:r>
        <w:rPr>
          <w:rFonts w:eastAsia="Times New Roman"/>
          <w:color w:val="000000"/>
          <w:sz w:val="23"/>
        </w:rPr>
        <w:tab/>
        <w:t>September 25, 2014</w:t>
      </w:r>
    </w:p>
    <w:p w:rsidR="00E77C2F" w:rsidRDefault="00904536">
      <w:pPr>
        <w:spacing w:before="9" w:line="269" w:lineRule="exact"/>
        <w:ind w:left="7632"/>
        <w:jc w:val="right"/>
        <w:textAlignment w:val="baseline"/>
        <w:rPr>
          <w:rFonts w:eastAsia="Times New Roman"/>
          <w:color w:val="000000"/>
          <w:sz w:val="23"/>
        </w:rPr>
      </w:pPr>
      <w:r>
        <w:rPr>
          <w:rFonts w:eastAsia="Times New Roman"/>
          <w:color w:val="000000"/>
          <w:sz w:val="23"/>
        </w:rPr>
        <w:t>Docket No. A-2014-2417492 Utility Code: 1216491</w:t>
      </w:r>
    </w:p>
    <w:p w:rsidR="00E77C2F" w:rsidRDefault="00904536">
      <w:pPr>
        <w:spacing w:before="5" w:line="264" w:lineRule="exact"/>
        <w:ind w:left="576"/>
        <w:textAlignment w:val="baseline"/>
        <w:rPr>
          <w:rFonts w:eastAsia="Times New Roman"/>
          <w:b/>
          <w:color w:val="000000"/>
          <w:spacing w:val="1"/>
          <w:sz w:val="23"/>
          <w:u w:val="single"/>
        </w:rPr>
      </w:pPr>
      <w:r>
        <w:rPr>
          <w:rFonts w:eastAsia="Times New Roman"/>
          <w:b/>
          <w:color w:val="000000"/>
          <w:spacing w:val="1"/>
          <w:sz w:val="23"/>
          <w:u w:val="single"/>
        </w:rPr>
        <w:t>CERTIFIED</w:t>
      </w:r>
    </w:p>
    <w:p w:rsidR="00E77C2F" w:rsidRDefault="00904536">
      <w:pPr>
        <w:spacing w:before="269" w:line="268" w:lineRule="exact"/>
        <w:ind w:left="576"/>
        <w:textAlignment w:val="baseline"/>
        <w:rPr>
          <w:rFonts w:eastAsia="Times New Roman"/>
          <w:color w:val="000000"/>
          <w:spacing w:val="2"/>
          <w:sz w:val="23"/>
        </w:rPr>
      </w:pPr>
      <w:r>
        <w:rPr>
          <w:rFonts w:eastAsia="Times New Roman"/>
          <w:color w:val="000000"/>
          <w:spacing w:val="2"/>
          <w:sz w:val="23"/>
        </w:rPr>
        <w:t>MARK S SCHROEDER</w:t>
      </w:r>
    </w:p>
    <w:p w:rsidR="00E77C2F" w:rsidRDefault="00904536">
      <w:pPr>
        <w:spacing w:before="2" w:line="268" w:lineRule="exact"/>
        <w:ind w:left="576" w:right="6264"/>
        <w:textAlignment w:val="baseline"/>
        <w:rPr>
          <w:rFonts w:eastAsia="Times New Roman"/>
          <w:color w:val="000000"/>
          <w:sz w:val="23"/>
        </w:rPr>
      </w:pPr>
      <w:r>
        <w:rPr>
          <w:rFonts w:eastAsia="Times New Roman"/>
          <w:color w:val="000000"/>
          <w:sz w:val="23"/>
        </w:rPr>
        <w:t>BTU DIRECT MARKETING LLC 1414 KEY HIGHWAY, SUITE 300M BALTIMORE, MD 21230</w:t>
      </w:r>
    </w:p>
    <w:p w:rsidR="00E77C2F" w:rsidRDefault="00904536">
      <w:pPr>
        <w:spacing w:before="280" w:line="532" w:lineRule="exact"/>
        <w:ind w:left="576" w:right="2736" w:firstLine="864"/>
        <w:textAlignment w:val="baseline"/>
        <w:rPr>
          <w:rFonts w:eastAsia="Times New Roman"/>
          <w:b/>
          <w:color w:val="000000"/>
          <w:sz w:val="23"/>
          <w:u w:val="single"/>
        </w:rPr>
      </w:pPr>
      <w:r>
        <w:rPr>
          <w:rFonts w:eastAsia="Times New Roman"/>
          <w:b/>
          <w:color w:val="000000"/>
          <w:sz w:val="23"/>
          <w:u w:val="single"/>
        </w:rPr>
        <w:t xml:space="preserve">RE: NATURAL GAS SUPPLIER LICENSE APPLICATION </w:t>
      </w:r>
      <w:r>
        <w:rPr>
          <w:rFonts w:eastAsia="Times New Roman"/>
          <w:color w:val="000000"/>
          <w:sz w:val="23"/>
        </w:rPr>
        <w:t>Dear Mr. Schroeder:</w:t>
      </w:r>
    </w:p>
    <w:p w:rsidR="00E77C2F" w:rsidRDefault="00904536">
      <w:pPr>
        <w:spacing w:before="236" w:line="268" w:lineRule="exact"/>
        <w:ind w:left="576" w:right="792" w:firstLine="720"/>
        <w:textAlignment w:val="baseline"/>
        <w:rPr>
          <w:rFonts w:eastAsia="Times New Roman"/>
          <w:color w:val="000000"/>
          <w:sz w:val="23"/>
        </w:rPr>
      </w:pPr>
      <w:r>
        <w:rPr>
          <w:rFonts w:eastAsia="Times New Roman"/>
          <w:color w:val="000000"/>
          <w:sz w:val="23"/>
        </w:rPr>
        <w:t>On April 22, 2014, BTU Direct Marketing, LLC (BTU Direct or Applicant) filed an application with the Commission for a license to provide natural gas supplier services as a Broker/Marketer within the Commonwealth of Pennsylvania.</w:t>
      </w:r>
    </w:p>
    <w:p w:rsidR="00E77C2F" w:rsidRDefault="00904536">
      <w:pPr>
        <w:spacing w:before="237" w:line="268" w:lineRule="exact"/>
        <w:ind w:left="576" w:right="1008" w:firstLine="720"/>
        <w:textAlignment w:val="baseline"/>
        <w:rPr>
          <w:rFonts w:eastAsia="Times New Roman"/>
          <w:color w:val="000000"/>
          <w:sz w:val="23"/>
        </w:rPr>
      </w:pPr>
      <w:r>
        <w:rPr>
          <w:rFonts w:eastAsia="Times New Roman"/>
          <w:color w:val="000000"/>
          <w:sz w:val="23"/>
        </w:rPr>
        <w:t>On May 28, 2014, the Bureau of Technical Utility Services sent a data request seeking further information related to</w:t>
      </w:r>
      <w:r w:rsidR="000046F9">
        <w:rPr>
          <w:rFonts w:eastAsia="Times New Roman"/>
          <w:color w:val="000000"/>
          <w:sz w:val="23"/>
        </w:rPr>
        <w:t xml:space="preserve"> various sections of the application. </w:t>
      </w:r>
      <w:r>
        <w:rPr>
          <w:rFonts w:eastAsia="Times New Roman"/>
          <w:color w:val="000000"/>
          <w:sz w:val="23"/>
        </w:rPr>
        <w:t xml:space="preserve"> This data request is attached.</w:t>
      </w:r>
    </w:p>
    <w:p w:rsidR="00E77C2F" w:rsidRDefault="00904536" w:rsidP="000046F9">
      <w:pPr>
        <w:spacing w:before="236" w:line="268" w:lineRule="exact"/>
        <w:ind w:left="540" w:firstLine="720"/>
        <w:textAlignment w:val="baseline"/>
        <w:rPr>
          <w:rFonts w:eastAsia="Times New Roman"/>
          <w:color w:val="000000"/>
          <w:sz w:val="23"/>
        </w:rPr>
      </w:pPr>
      <w:r>
        <w:rPr>
          <w:rFonts w:eastAsia="Times New Roman"/>
          <w:color w:val="000000"/>
          <w:spacing w:val="1"/>
          <w:sz w:val="23"/>
        </w:rPr>
        <w:t xml:space="preserve">BTU Direct has not </w:t>
      </w:r>
      <w:r w:rsidR="000046F9">
        <w:rPr>
          <w:rFonts w:eastAsia="Times New Roman"/>
          <w:color w:val="000000"/>
          <w:spacing w:val="1"/>
          <w:sz w:val="23"/>
        </w:rPr>
        <w:t xml:space="preserve">fully </w:t>
      </w:r>
      <w:r>
        <w:rPr>
          <w:rFonts w:eastAsia="Times New Roman"/>
          <w:color w:val="000000"/>
          <w:spacing w:val="1"/>
          <w:sz w:val="23"/>
        </w:rPr>
        <w:t xml:space="preserve">replied to the data request </w:t>
      </w:r>
      <w:r w:rsidR="000046F9">
        <w:rPr>
          <w:rFonts w:eastAsia="Times New Roman"/>
          <w:color w:val="000000"/>
          <w:spacing w:val="1"/>
          <w:sz w:val="23"/>
        </w:rPr>
        <w:t xml:space="preserve">with the appropriate information.             </w:t>
      </w:r>
      <w:r>
        <w:rPr>
          <w:rFonts w:eastAsia="Times New Roman"/>
          <w:color w:val="000000"/>
          <w:sz w:val="23"/>
        </w:rPr>
        <w:t xml:space="preserve">Please be advised that you are directed to forward the requested information to the Commission </w:t>
      </w:r>
      <w:r w:rsidR="000046F9">
        <w:rPr>
          <w:rFonts w:eastAsia="Times New Roman"/>
          <w:color w:val="000000"/>
          <w:sz w:val="23"/>
        </w:rPr>
        <w:t xml:space="preserve">          </w:t>
      </w:r>
      <w:r>
        <w:rPr>
          <w:rFonts w:eastAsia="Times New Roman"/>
          <w:color w:val="000000"/>
          <w:sz w:val="23"/>
        </w:rPr>
        <w:t>within 10 days of receipt of this letter. Failure to respond will result in the</w:t>
      </w:r>
      <w:r w:rsidR="000046F9">
        <w:rPr>
          <w:rFonts w:eastAsia="Times New Roman"/>
          <w:color w:val="000000"/>
          <w:sz w:val="23"/>
        </w:rPr>
        <w:t xml:space="preserve"> </w:t>
      </w:r>
      <w:r>
        <w:rPr>
          <w:rFonts w:eastAsia="Times New Roman"/>
          <w:color w:val="000000"/>
          <w:sz w:val="23"/>
        </w:rPr>
        <w:t xml:space="preserve">application being </w:t>
      </w:r>
      <w:r w:rsidR="000046F9">
        <w:rPr>
          <w:rFonts w:eastAsia="Times New Roman"/>
          <w:color w:val="000000"/>
          <w:sz w:val="23"/>
        </w:rPr>
        <w:tab/>
        <w:t xml:space="preserve">         </w:t>
      </w:r>
      <w:r>
        <w:rPr>
          <w:rFonts w:eastAsia="Times New Roman"/>
          <w:color w:val="000000"/>
          <w:sz w:val="23"/>
        </w:rPr>
        <w:t xml:space="preserve">denied. As well, if BTU Direct has decided to withdraw its application, please reply notifying </w:t>
      </w:r>
      <w:r w:rsidR="000046F9">
        <w:rPr>
          <w:rFonts w:eastAsia="Times New Roman"/>
          <w:color w:val="000000"/>
          <w:sz w:val="23"/>
        </w:rPr>
        <w:t xml:space="preserve">                 </w:t>
      </w:r>
      <w:r>
        <w:rPr>
          <w:rFonts w:eastAsia="Times New Roman"/>
          <w:color w:val="000000"/>
          <w:sz w:val="23"/>
        </w:rPr>
        <w:t>the Commission of such a decision.</w:t>
      </w:r>
    </w:p>
    <w:p w:rsidR="00E77C2F" w:rsidRDefault="00904536">
      <w:pPr>
        <w:spacing w:before="268" w:line="269" w:lineRule="exact"/>
        <w:ind w:left="576" w:right="792" w:firstLine="720"/>
        <w:textAlignment w:val="baseline"/>
        <w:rPr>
          <w:rFonts w:eastAsia="Times New Roman"/>
          <w:color w:val="000000"/>
          <w:sz w:val="23"/>
        </w:rPr>
      </w:pPr>
      <w:r>
        <w:rPr>
          <w:rFonts w:eastAsia="Times New Roman"/>
          <w:color w:val="000000"/>
          <w:sz w:val="23"/>
        </w:rPr>
        <w:t>Any and all responses are to be sent to the Public Utility Commission’s Secretary’s Bureau. As well, a copy of these responses should be sent to Debra Backer, Bureau of</w:t>
      </w:r>
      <w:r w:rsidR="001B2D6C">
        <w:rPr>
          <w:rFonts w:eastAsia="Times New Roman"/>
          <w:color w:val="000000"/>
          <w:sz w:val="23"/>
        </w:rPr>
        <w:t xml:space="preserve"> Technical Utility Services, at email </w:t>
      </w:r>
      <w:r>
        <w:rPr>
          <w:rFonts w:eastAsia="Times New Roman"/>
          <w:color w:val="0000FF"/>
          <w:sz w:val="23"/>
          <w:u w:val="single"/>
        </w:rPr>
        <w:t>dbacker@pa.gov.</w:t>
      </w:r>
      <w:r>
        <w:rPr>
          <w:rFonts w:eastAsia="Times New Roman"/>
          <w:color w:val="000000"/>
          <w:sz w:val="23"/>
        </w:rPr>
        <w:t xml:space="preserve"> </w:t>
      </w:r>
      <w:r w:rsidR="001B2D6C">
        <w:rPr>
          <w:rFonts w:eastAsia="Times New Roman"/>
          <w:color w:val="000000"/>
          <w:sz w:val="23"/>
        </w:rPr>
        <w:t xml:space="preserve"> </w:t>
      </w:r>
      <w:r>
        <w:rPr>
          <w:rFonts w:eastAsia="Times New Roman"/>
          <w:color w:val="000000"/>
          <w:sz w:val="23"/>
        </w:rPr>
        <w:t>Any questions, concerns or inquiries can also be directed to Debra Backer at 717-783-9787.</w:t>
      </w:r>
    </w:p>
    <w:p w:rsidR="00E77C2F" w:rsidRDefault="00C62EA6">
      <w:pPr>
        <w:spacing w:before="269" w:line="268" w:lineRule="exact"/>
        <w:ind w:left="5472"/>
        <w:textAlignment w:val="baseline"/>
        <w:rPr>
          <w:rFonts w:eastAsia="Times New Roman"/>
          <w:color w:val="000000"/>
          <w:spacing w:val="-1"/>
          <w:sz w:val="23"/>
        </w:rPr>
      </w:pPr>
      <w:r>
        <w:rPr>
          <w:noProof/>
        </w:rPr>
        <w:drawing>
          <wp:anchor distT="0" distB="0" distL="114300" distR="114300" simplePos="0" relativeHeight="251658752" behindDoc="1" locked="0" layoutInCell="1" allowOverlap="1" wp14:anchorId="5424B9A7" wp14:editId="1FF325B2">
            <wp:simplePos x="0" y="0"/>
            <wp:positionH relativeFrom="column">
              <wp:posOffset>2888615</wp:posOffset>
            </wp:positionH>
            <wp:positionV relativeFrom="paragraph">
              <wp:posOffset>80645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04536">
        <w:rPr>
          <w:rFonts w:eastAsia="Times New Roman"/>
          <w:color w:val="000000"/>
          <w:spacing w:val="-1"/>
          <w:sz w:val="23"/>
        </w:rPr>
        <w:t>Sincerely,</w:t>
      </w:r>
    </w:p>
    <w:p w:rsidR="00E77C2F" w:rsidRDefault="00904536">
      <w:pPr>
        <w:spacing w:before="806" w:line="269" w:lineRule="exact"/>
        <w:ind w:left="5472" w:right="3024"/>
        <w:textAlignment w:val="baseline"/>
        <w:rPr>
          <w:rFonts w:eastAsia="Times New Roman"/>
          <w:color w:val="000000"/>
          <w:sz w:val="23"/>
        </w:rPr>
      </w:pPr>
      <w:r>
        <w:rPr>
          <w:rFonts w:eastAsia="Times New Roman"/>
          <w:color w:val="000000"/>
          <w:sz w:val="23"/>
        </w:rPr>
        <w:t>Rosemary Chiavetta Secretary</w:t>
      </w:r>
    </w:p>
    <w:p w:rsidR="00E77C2F" w:rsidRDefault="00904536" w:rsidP="000046F9">
      <w:pPr>
        <w:spacing w:before="265" w:line="268" w:lineRule="exact"/>
        <w:ind w:left="1296"/>
        <w:textAlignment w:val="baseline"/>
        <w:rPr>
          <w:rFonts w:eastAsia="Times New Roman"/>
          <w:color w:val="000000"/>
          <w:spacing w:val="1"/>
          <w:sz w:val="23"/>
        </w:rPr>
      </w:pPr>
      <w:r>
        <w:rPr>
          <w:rFonts w:eastAsia="Times New Roman"/>
          <w:color w:val="000000"/>
          <w:spacing w:val="1"/>
          <w:sz w:val="23"/>
        </w:rPr>
        <w:t>Attachment</w:t>
      </w:r>
    </w:p>
    <w:p w:rsidR="000046F9" w:rsidRDefault="000046F9" w:rsidP="000046F9">
      <w:pPr>
        <w:spacing w:before="265" w:line="268" w:lineRule="exact"/>
        <w:ind w:left="1296"/>
        <w:textAlignment w:val="baseline"/>
        <w:rPr>
          <w:rFonts w:eastAsia="Times New Roman"/>
          <w:color w:val="000000"/>
          <w:spacing w:val="1"/>
          <w:sz w:val="23"/>
        </w:rPr>
      </w:pPr>
    </w:p>
    <w:p w:rsidR="000046F9" w:rsidRDefault="000046F9" w:rsidP="000046F9">
      <w:pPr>
        <w:tabs>
          <w:tab w:val="right" w:pos="3960"/>
        </w:tabs>
        <w:spacing w:before="13" w:line="266" w:lineRule="exact"/>
        <w:ind w:firstLine="720"/>
        <w:textAlignment w:val="baseline"/>
        <w:rPr>
          <w:rFonts w:eastAsia="Times New Roman"/>
          <w:color w:val="000000"/>
          <w:sz w:val="23"/>
        </w:rPr>
      </w:pPr>
      <w:r>
        <w:rPr>
          <w:rFonts w:eastAsia="Times New Roman"/>
          <w:color w:val="000000"/>
          <w:sz w:val="23"/>
        </w:rPr>
        <w:t>cc:     Debra Backer</w:t>
      </w:r>
    </w:p>
    <w:p w:rsidR="000046F9" w:rsidRPr="000046F9" w:rsidRDefault="000046F9" w:rsidP="000046F9">
      <w:pPr>
        <w:spacing w:before="265" w:line="268" w:lineRule="exact"/>
        <w:ind w:left="1296"/>
        <w:textAlignment w:val="baseline"/>
        <w:rPr>
          <w:rFonts w:eastAsia="Times New Roman"/>
          <w:color w:val="000000"/>
          <w:spacing w:val="1"/>
          <w:sz w:val="23"/>
        </w:rPr>
        <w:sectPr w:rsidR="000046F9" w:rsidRPr="000046F9">
          <w:pgSz w:w="11904" w:h="16843"/>
          <w:pgMar w:top="1100" w:right="653" w:bottom="2107" w:left="811" w:header="720" w:footer="720" w:gutter="0"/>
          <w:cols w:space="720"/>
        </w:sectPr>
      </w:pPr>
      <w:bookmarkStart w:id="0" w:name="_GoBack"/>
      <w:bookmarkEnd w:id="0"/>
    </w:p>
    <w:tbl>
      <w:tblPr>
        <w:tblW w:w="10315" w:type="dxa"/>
        <w:tblLayout w:type="fixed"/>
        <w:tblCellMar>
          <w:left w:w="0" w:type="dxa"/>
          <w:right w:w="0" w:type="dxa"/>
        </w:tblCellMar>
        <w:tblLook w:val="0000" w:firstRow="0" w:lastRow="0" w:firstColumn="0" w:lastColumn="0" w:noHBand="0" w:noVBand="0"/>
      </w:tblPr>
      <w:tblGrid>
        <w:gridCol w:w="1350"/>
        <w:gridCol w:w="7020"/>
        <w:gridCol w:w="1945"/>
      </w:tblGrid>
      <w:tr w:rsidR="00E77C2F" w:rsidTr="001B2D6C">
        <w:trPr>
          <w:trHeight w:hRule="exact" w:val="1139"/>
        </w:trPr>
        <w:tc>
          <w:tcPr>
            <w:tcW w:w="1350" w:type="dxa"/>
            <w:tcBorders>
              <w:top w:val="none" w:sz="0" w:space="0" w:color="000000"/>
              <w:left w:val="none" w:sz="0" w:space="0" w:color="000000"/>
              <w:bottom w:val="none" w:sz="0" w:space="0" w:color="000000"/>
              <w:right w:val="none" w:sz="0" w:space="0" w:color="000000"/>
            </w:tcBorders>
          </w:tcPr>
          <w:p w:rsidR="00E77C2F" w:rsidRDefault="001B2D6C">
            <w:pPr>
              <w:spacing w:before="38" w:after="35"/>
              <w:ind w:left="108"/>
              <w:jc w:val="right"/>
              <w:textAlignment w:val="baseline"/>
            </w:pPr>
            <w:r>
              <w:rPr>
                <w:noProof/>
              </w:rPr>
              <w:lastRenderedPageBreak/>
              <w:drawing>
                <wp:inline distT="0" distB="0" distL="0" distR="0" wp14:anchorId="1EF2A30B" wp14:editId="5D65938B">
                  <wp:extent cx="731520" cy="75565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731520" cy="755650"/>
                          </a:xfrm>
                          <a:prstGeom prst="rect">
                            <a:avLst/>
                          </a:prstGeom>
                        </pic:spPr>
                      </pic:pic>
                    </a:graphicData>
                  </a:graphic>
                </wp:inline>
              </w:drawing>
            </w:r>
          </w:p>
        </w:tc>
        <w:tc>
          <w:tcPr>
            <w:tcW w:w="7020" w:type="dxa"/>
            <w:tcBorders>
              <w:top w:val="none" w:sz="0" w:space="0" w:color="000000"/>
              <w:left w:val="none" w:sz="0" w:space="0" w:color="000000"/>
              <w:bottom w:val="none" w:sz="0" w:space="0" w:color="000000"/>
              <w:right w:val="none" w:sz="0" w:space="0" w:color="000000"/>
            </w:tcBorders>
          </w:tcPr>
          <w:p w:rsidR="00E77C2F" w:rsidRDefault="00904536">
            <w:pPr>
              <w:spacing w:line="251" w:lineRule="exact"/>
              <w:ind w:left="1368" w:firstLine="504"/>
              <w:textAlignment w:val="baseline"/>
              <w:rPr>
                <w:rFonts w:ascii="Arial" w:eastAsia="Arial" w:hAnsi="Arial"/>
                <w:color w:val="000000"/>
                <w:sz w:val="24"/>
              </w:rPr>
            </w:pPr>
            <w:r>
              <w:rPr>
                <w:rFonts w:ascii="Arial" w:eastAsia="Arial" w:hAnsi="Arial"/>
                <w:color w:val="000000"/>
                <w:sz w:val="24"/>
              </w:rPr>
              <w:t>COMMONWEALTH OF PENNSYLVANIA PENNSYLVANIA PUBLIC UTILITY COMMISSION</w:t>
            </w:r>
          </w:p>
          <w:p w:rsidR="00E77C2F" w:rsidRDefault="00904536">
            <w:pPr>
              <w:spacing w:before="17" w:after="319" w:line="271" w:lineRule="exact"/>
              <w:ind w:right="674"/>
              <w:jc w:val="right"/>
              <w:textAlignment w:val="baseline"/>
              <w:rPr>
                <w:rFonts w:ascii="Arial" w:eastAsia="Arial" w:hAnsi="Arial"/>
                <w:color w:val="000000"/>
                <w:sz w:val="24"/>
              </w:rPr>
            </w:pPr>
            <w:r>
              <w:rPr>
                <w:rFonts w:ascii="Arial" w:eastAsia="Arial" w:hAnsi="Arial"/>
                <w:color w:val="000000"/>
                <w:sz w:val="24"/>
              </w:rPr>
              <w:t>P.O. BOX 3265, HARRISBURG, PA 17105-3265</w:t>
            </w:r>
          </w:p>
        </w:tc>
        <w:tc>
          <w:tcPr>
            <w:tcW w:w="1945" w:type="dxa"/>
            <w:tcBorders>
              <w:top w:val="none" w:sz="0" w:space="0" w:color="000000"/>
              <w:left w:val="none" w:sz="0" w:space="0" w:color="000000"/>
              <w:bottom w:val="none" w:sz="0" w:space="0" w:color="000000"/>
              <w:right w:val="none" w:sz="0" w:space="0" w:color="000000"/>
            </w:tcBorders>
            <w:vAlign w:val="bottom"/>
          </w:tcPr>
          <w:p w:rsidR="00E77C2F" w:rsidRDefault="00904536">
            <w:pPr>
              <w:spacing w:before="857" w:after="9" w:line="133" w:lineRule="exact"/>
              <w:ind w:left="648"/>
              <w:jc w:val="right"/>
              <w:textAlignment w:val="baseline"/>
              <w:rPr>
                <w:rFonts w:ascii="Arial" w:eastAsia="Arial" w:hAnsi="Arial"/>
                <w:color w:val="000000"/>
                <w:sz w:val="11"/>
              </w:rPr>
            </w:pPr>
            <w:r>
              <w:rPr>
                <w:rFonts w:ascii="Arial" w:eastAsia="Arial" w:hAnsi="Arial"/>
                <w:color w:val="000000"/>
                <w:sz w:val="11"/>
              </w:rPr>
              <w:t>IN REPLY PLEASE REFER TO OUR FILE</w:t>
            </w:r>
          </w:p>
        </w:tc>
      </w:tr>
    </w:tbl>
    <w:p w:rsidR="00E77C2F" w:rsidRDefault="00E77C2F">
      <w:pPr>
        <w:spacing w:after="232" w:line="20" w:lineRule="exact"/>
      </w:pPr>
    </w:p>
    <w:p w:rsidR="00E77C2F" w:rsidRDefault="00904536">
      <w:pPr>
        <w:spacing w:before="1" w:line="260" w:lineRule="exact"/>
        <w:jc w:val="center"/>
        <w:textAlignment w:val="baseline"/>
        <w:rPr>
          <w:rFonts w:eastAsia="Times New Roman"/>
          <w:color w:val="000000"/>
          <w:sz w:val="23"/>
        </w:rPr>
      </w:pPr>
      <w:r>
        <w:rPr>
          <w:rFonts w:eastAsia="Times New Roman"/>
          <w:color w:val="000000"/>
          <w:sz w:val="23"/>
        </w:rPr>
        <w:t>May 28, 2014</w:t>
      </w:r>
    </w:p>
    <w:p w:rsidR="00E77C2F" w:rsidRDefault="00904536">
      <w:pPr>
        <w:spacing w:before="284" w:line="269" w:lineRule="exact"/>
        <w:ind w:left="7560"/>
        <w:textAlignment w:val="baseline"/>
        <w:rPr>
          <w:rFonts w:eastAsia="Times New Roman"/>
          <w:color w:val="000000"/>
          <w:sz w:val="23"/>
        </w:rPr>
      </w:pPr>
      <w:r>
        <w:rPr>
          <w:rFonts w:eastAsia="Times New Roman"/>
          <w:color w:val="000000"/>
          <w:sz w:val="23"/>
        </w:rPr>
        <w:t>Docket No. A-2014-2417492 Utility Code: 1216491</w:t>
      </w:r>
    </w:p>
    <w:p w:rsidR="00E77C2F" w:rsidRDefault="00904536">
      <w:pPr>
        <w:spacing w:before="538" w:line="260" w:lineRule="exact"/>
        <w:ind w:left="648"/>
        <w:textAlignment w:val="baseline"/>
        <w:rPr>
          <w:rFonts w:eastAsia="Times New Roman"/>
          <w:color w:val="000000"/>
          <w:spacing w:val="1"/>
          <w:sz w:val="23"/>
        </w:rPr>
      </w:pPr>
      <w:r>
        <w:rPr>
          <w:rFonts w:eastAsia="Times New Roman"/>
          <w:color w:val="000000"/>
          <w:spacing w:val="1"/>
          <w:sz w:val="23"/>
        </w:rPr>
        <w:t>MARK S SCHROEDER</w:t>
      </w:r>
    </w:p>
    <w:p w:rsidR="00E77C2F" w:rsidRDefault="00904536">
      <w:pPr>
        <w:spacing w:before="9" w:line="260" w:lineRule="exact"/>
        <w:ind w:left="648"/>
        <w:textAlignment w:val="baseline"/>
        <w:rPr>
          <w:rFonts w:eastAsia="Times New Roman"/>
          <w:color w:val="000000"/>
          <w:sz w:val="23"/>
        </w:rPr>
      </w:pPr>
      <w:r>
        <w:rPr>
          <w:rFonts w:eastAsia="Times New Roman"/>
          <w:color w:val="000000"/>
          <w:sz w:val="23"/>
        </w:rPr>
        <w:t>BTU DIRECT MARKETING LLC</w:t>
      </w:r>
    </w:p>
    <w:p w:rsidR="00E77C2F" w:rsidRDefault="00904536">
      <w:pPr>
        <w:spacing w:before="14" w:line="260" w:lineRule="exact"/>
        <w:ind w:left="648"/>
        <w:textAlignment w:val="baseline"/>
        <w:rPr>
          <w:rFonts w:eastAsia="Times New Roman"/>
          <w:color w:val="000000"/>
          <w:sz w:val="23"/>
        </w:rPr>
      </w:pPr>
      <w:r>
        <w:rPr>
          <w:rFonts w:eastAsia="Times New Roman"/>
          <w:color w:val="000000"/>
          <w:sz w:val="23"/>
        </w:rPr>
        <w:t>1414 KEY HIGHWAY SUITE 300M</w:t>
      </w:r>
    </w:p>
    <w:p w:rsidR="00E77C2F" w:rsidRDefault="00904536">
      <w:pPr>
        <w:spacing w:before="8" w:line="260" w:lineRule="exact"/>
        <w:ind w:left="648"/>
        <w:textAlignment w:val="baseline"/>
        <w:rPr>
          <w:rFonts w:eastAsia="Times New Roman"/>
          <w:color w:val="000000"/>
          <w:spacing w:val="7"/>
          <w:sz w:val="23"/>
        </w:rPr>
      </w:pPr>
      <w:r>
        <w:rPr>
          <w:rFonts w:eastAsia="Times New Roman"/>
          <w:color w:val="000000"/>
          <w:spacing w:val="7"/>
          <w:sz w:val="23"/>
        </w:rPr>
        <w:t>BALTIMORE MD 21230</w:t>
      </w:r>
    </w:p>
    <w:p w:rsidR="00E77C2F" w:rsidRPr="000046F9" w:rsidRDefault="00904536">
      <w:pPr>
        <w:spacing w:before="288" w:line="217" w:lineRule="exact"/>
        <w:jc w:val="center"/>
        <w:textAlignment w:val="baseline"/>
        <w:rPr>
          <w:rFonts w:eastAsia="Times New Roman"/>
          <w:color w:val="000000"/>
          <w:spacing w:val="7"/>
          <w:sz w:val="23"/>
        </w:rPr>
      </w:pPr>
      <w:r w:rsidRPr="000046F9">
        <w:rPr>
          <w:rFonts w:eastAsia="Times New Roman"/>
          <w:color w:val="000000"/>
          <w:spacing w:val="7"/>
          <w:sz w:val="23"/>
        </w:rPr>
        <w:t>RE: NATURAL GAS SUPPLIER LICENSE</w:t>
      </w:r>
    </w:p>
    <w:p w:rsidR="00E77C2F" w:rsidRDefault="00C62EA6">
      <w:pPr>
        <w:spacing w:before="439" w:line="260" w:lineRule="exact"/>
        <w:ind w:left="648"/>
        <w:textAlignment w:val="baseline"/>
        <w:rPr>
          <w:rFonts w:eastAsia="Times New Roman"/>
          <w:color w:val="000000"/>
          <w:sz w:val="23"/>
        </w:rPr>
      </w:pPr>
      <w:r>
        <w:pict>
          <v:line id="_x0000_s1026" style="position:absolute;left:0;text-align:left;z-index:251657728;mso-position-horizontal-relative:page;mso-position-vertical-relative:page" from="186.95pt,326.4pt" to="408.05pt,326.4pt" strokeweight=".95pt">
            <w10:wrap anchorx="page" anchory="page"/>
          </v:line>
        </w:pict>
      </w:r>
      <w:r w:rsidR="00904536">
        <w:rPr>
          <w:rFonts w:eastAsia="Times New Roman"/>
          <w:color w:val="000000"/>
          <w:sz w:val="23"/>
        </w:rPr>
        <w:t>Dear Mr. Schroeder:</w:t>
      </w:r>
    </w:p>
    <w:p w:rsidR="00E77C2F" w:rsidRDefault="00904536">
      <w:pPr>
        <w:spacing w:before="278" w:line="270" w:lineRule="exact"/>
        <w:ind w:left="648" w:right="936" w:firstLine="1368"/>
        <w:textAlignment w:val="baseline"/>
        <w:rPr>
          <w:rFonts w:eastAsia="Times New Roman"/>
          <w:color w:val="000000"/>
          <w:sz w:val="23"/>
        </w:rPr>
      </w:pPr>
      <w:r>
        <w:rPr>
          <w:rFonts w:eastAsia="Times New Roman"/>
          <w:color w:val="000000"/>
          <w:sz w:val="23"/>
        </w:rPr>
        <w:t>On April 22, 2014, BTU Direct Marketing, LLC filed an application with the Commission for approval of a natural gas supplier license as a broker/marketer in the Commonwealth of Pennsylvania. The application was incomplete. In order for us to complete our analysis of your application, the Energy Industry Group requires answers to the attached question(s).</w:t>
      </w:r>
    </w:p>
    <w:p w:rsidR="00E77C2F" w:rsidRDefault="00904536">
      <w:pPr>
        <w:spacing w:before="282" w:line="264" w:lineRule="exact"/>
        <w:ind w:left="648" w:right="1584" w:firstLine="1368"/>
        <w:textAlignment w:val="baseline"/>
        <w:rPr>
          <w:rFonts w:eastAsia="Times New Roman"/>
          <w:color w:val="000000"/>
          <w:sz w:val="23"/>
        </w:rPr>
      </w:pPr>
      <w:r>
        <w:rPr>
          <w:rFonts w:eastAsia="Times New Roman"/>
          <w:color w:val="000000"/>
          <w:sz w:val="23"/>
        </w:rPr>
        <w:t>Please forward the information to the Secretary of the Commission at the following address within ten (10) working days from the date of this letter.</w:t>
      </w:r>
    </w:p>
    <w:p w:rsidR="00E77C2F" w:rsidRDefault="00904536">
      <w:pPr>
        <w:tabs>
          <w:tab w:val="left" w:pos="5832"/>
        </w:tabs>
        <w:spacing w:before="286" w:line="265" w:lineRule="exact"/>
        <w:ind w:left="1152"/>
        <w:textAlignment w:val="baseline"/>
        <w:rPr>
          <w:rFonts w:eastAsia="Times New Roman"/>
          <w:color w:val="000000"/>
          <w:sz w:val="23"/>
        </w:rPr>
      </w:pPr>
      <w:r>
        <w:rPr>
          <w:rFonts w:eastAsia="Times New Roman"/>
          <w:color w:val="000000"/>
          <w:sz w:val="23"/>
        </w:rPr>
        <w:t>Rosemary Chiavetta, Secretary</w:t>
      </w:r>
      <w:r>
        <w:rPr>
          <w:rFonts w:eastAsia="Times New Roman"/>
          <w:color w:val="000000"/>
          <w:sz w:val="23"/>
        </w:rPr>
        <w:tab/>
        <w:t>Rosemary Chiavetta, Secretary</w:t>
      </w:r>
    </w:p>
    <w:p w:rsidR="00E77C2F" w:rsidRDefault="00904536">
      <w:pPr>
        <w:tabs>
          <w:tab w:val="left" w:pos="5400"/>
        </w:tabs>
        <w:spacing w:before="12" w:line="260" w:lineRule="exact"/>
        <w:ind w:left="1152"/>
        <w:textAlignment w:val="baseline"/>
        <w:rPr>
          <w:rFonts w:eastAsia="Times New Roman"/>
          <w:color w:val="000000"/>
          <w:spacing w:val="2"/>
          <w:sz w:val="23"/>
        </w:rPr>
      </w:pPr>
      <w:r>
        <w:rPr>
          <w:rFonts w:eastAsia="Times New Roman"/>
          <w:color w:val="000000"/>
          <w:spacing w:val="2"/>
          <w:sz w:val="23"/>
        </w:rPr>
        <w:t>Pennsylvania Public Utility Commission</w:t>
      </w:r>
      <w:r>
        <w:rPr>
          <w:rFonts w:eastAsia="Times New Roman"/>
          <w:color w:val="000000"/>
          <w:spacing w:val="2"/>
          <w:sz w:val="23"/>
        </w:rPr>
        <w:tab/>
        <w:t>or Pennsylvania Public Utility Commission</w:t>
      </w:r>
    </w:p>
    <w:p w:rsidR="00E77C2F" w:rsidRDefault="00904536">
      <w:pPr>
        <w:tabs>
          <w:tab w:val="left" w:pos="5832"/>
        </w:tabs>
        <w:spacing w:before="6" w:line="260" w:lineRule="exact"/>
        <w:ind w:left="1152"/>
        <w:textAlignment w:val="baseline"/>
        <w:rPr>
          <w:rFonts w:eastAsia="Times New Roman"/>
          <w:color w:val="000000"/>
          <w:sz w:val="23"/>
        </w:rPr>
      </w:pPr>
      <w:r>
        <w:rPr>
          <w:rFonts w:eastAsia="Times New Roman"/>
          <w:color w:val="000000"/>
          <w:sz w:val="23"/>
        </w:rPr>
        <w:t>P.O. Box 3265</w:t>
      </w:r>
      <w:r>
        <w:rPr>
          <w:rFonts w:eastAsia="Times New Roman"/>
          <w:color w:val="000000"/>
          <w:sz w:val="23"/>
        </w:rPr>
        <w:tab/>
        <w:t>400 North Street</w:t>
      </w:r>
    </w:p>
    <w:p w:rsidR="00E77C2F" w:rsidRDefault="00904536">
      <w:pPr>
        <w:tabs>
          <w:tab w:val="left" w:pos="5832"/>
        </w:tabs>
        <w:spacing w:before="8" w:line="260" w:lineRule="exact"/>
        <w:ind w:left="1152"/>
        <w:textAlignment w:val="baseline"/>
        <w:rPr>
          <w:rFonts w:eastAsia="Times New Roman"/>
          <w:color w:val="000000"/>
          <w:sz w:val="23"/>
        </w:rPr>
      </w:pPr>
      <w:r>
        <w:rPr>
          <w:rFonts w:eastAsia="Times New Roman"/>
          <w:color w:val="000000"/>
          <w:sz w:val="23"/>
        </w:rPr>
        <w:t>Harrisburg, PA 17105-3265</w:t>
      </w:r>
      <w:r>
        <w:rPr>
          <w:rFonts w:eastAsia="Times New Roman"/>
          <w:color w:val="000000"/>
          <w:sz w:val="23"/>
        </w:rPr>
        <w:tab/>
        <w:t>Harrisburg, PA 17120</w:t>
      </w:r>
    </w:p>
    <w:p w:rsidR="00E77C2F" w:rsidRDefault="00904536">
      <w:pPr>
        <w:spacing w:before="273" w:line="271" w:lineRule="exact"/>
        <w:ind w:left="648" w:right="648" w:firstLine="1368"/>
        <w:textAlignment w:val="baseline"/>
        <w:rPr>
          <w:rFonts w:eastAsia="Times New Roman"/>
          <w:color w:val="000000"/>
          <w:sz w:val="23"/>
        </w:rPr>
      </w:pPr>
      <w:r>
        <w:rPr>
          <w:rFonts w:eastAsia="Times New Roman"/>
          <w:color w:val="000000"/>
          <w:sz w:val="23"/>
        </w:rPr>
        <w:t>Your answers should be verified per 52 Pa Code § 1.36. Accordingly, you must provide the following statement with your responses:</w:t>
      </w:r>
    </w:p>
    <w:p w:rsidR="00E77C2F" w:rsidRDefault="00904536">
      <w:pPr>
        <w:tabs>
          <w:tab w:val="left" w:leader="underscore" w:pos="4104"/>
        </w:tabs>
        <w:spacing w:before="278" w:line="260" w:lineRule="exact"/>
        <w:ind w:left="2232"/>
        <w:textAlignment w:val="baseline"/>
        <w:rPr>
          <w:rFonts w:eastAsia="Times New Roman"/>
          <w:color w:val="000000"/>
          <w:sz w:val="23"/>
        </w:rPr>
      </w:pPr>
      <w:r>
        <w:rPr>
          <w:rFonts w:eastAsia="Times New Roman"/>
          <w:color w:val="000000"/>
          <w:sz w:val="23"/>
        </w:rPr>
        <w:tab/>
        <w:t>, hereby state that the facts above set forth are true</w:t>
      </w:r>
    </w:p>
    <w:p w:rsidR="00E77C2F" w:rsidRDefault="00904536">
      <w:pPr>
        <w:spacing w:before="1" w:line="270" w:lineRule="exact"/>
        <w:ind w:left="2016" w:right="1440"/>
        <w:textAlignment w:val="baseline"/>
        <w:rPr>
          <w:rFonts w:eastAsia="Times New Roman"/>
          <w:color w:val="000000"/>
          <w:sz w:val="23"/>
        </w:rPr>
      </w:pPr>
      <w:r>
        <w:rPr>
          <w:rFonts w:eastAsia="Times New Roman"/>
          <w:color w:val="000000"/>
          <w:sz w:val="23"/>
        </w:rPr>
        <w:t>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w:t>
      </w:r>
    </w:p>
    <w:p w:rsidR="00E77C2F" w:rsidRDefault="00904536">
      <w:pPr>
        <w:spacing w:before="272" w:line="269" w:lineRule="exact"/>
        <w:ind w:left="648" w:right="1656" w:firstLine="1368"/>
        <w:textAlignment w:val="baseline"/>
        <w:rPr>
          <w:rFonts w:eastAsia="Times New Roman"/>
          <w:color w:val="000000"/>
          <w:sz w:val="23"/>
        </w:rPr>
      </w:pPr>
      <w:r>
        <w:rPr>
          <w:rFonts w:eastAsia="Times New Roman"/>
          <w:color w:val="000000"/>
          <w:sz w:val="23"/>
        </w:rPr>
        <w:t>The blank should be filled in with the name of the appropriate company representative, and the signature of that representative should follow the statement.</w:t>
      </w:r>
    </w:p>
    <w:p w:rsidR="00E77C2F" w:rsidRDefault="00E77C2F">
      <w:pPr>
        <w:sectPr w:rsidR="00E77C2F">
          <w:pgSz w:w="11904" w:h="16843"/>
          <w:pgMar w:top="1920" w:right="698" w:bottom="2167" w:left="766" w:header="720" w:footer="720" w:gutter="0"/>
          <w:cols w:space="720"/>
        </w:sectPr>
      </w:pPr>
    </w:p>
    <w:p w:rsidR="00E77C2F" w:rsidRDefault="00904536">
      <w:pPr>
        <w:spacing w:before="13" w:line="269" w:lineRule="exact"/>
        <w:ind w:firstLine="1368"/>
        <w:textAlignment w:val="baseline"/>
        <w:rPr>
          <w:rFonts w:eastAsia="Times New Roman"/>
          <w:color w:val="000000"/>
          <w:sz w:val="23"/>
        </w:rPr>
      </w:pPr>
      <w:r>
        <w:rPr>
          <w:rFonts w:eastAsia="Times New Roman"/>
          <w:color w:val="000000"/>
          <w:sz w:val="23"/>
        </w:rPr>
        <w:lastRenderedPageBreak/>
        <w:t xml:space="preserve">In addition, to expedite completion of the application, please also e-mail the information to Debra Backer at </w:t>
      </w:r>
      <w:hyperlink r:id="rId9">
        <w:r>
          <w:rPr>
            <w:rFonts w:eastAsia="Times New Roman"/>
            <w:color w:val="0000FF"/>
            <w:sz w:val="23"/>
            <w:u w:val="single"/>
          </w:rPr>
          <w:t>dbacker@pa.gov</w:t>
        </w:r>
      </w:hyperlink>
      <w:r>
        <w:rPr>
          <w:rFonts w:eastAsia="Times New Roman"/>
          <w:color w:val="000000"/>
          <w:sz w:val="23"/>
          <w:u w:val="single"/>
        </w:rPr>
        <w:t>.</w:t>
      </w:r>
      <w:r>
        <w:rPr>
          <w:rFonts w:eastAsia="Times New Roman"/>
          <w:color w:val="000000"/>
          <w:sz w:val="23"/>
        </w:rPr>
        <w:t xml:space="preserve"> Please direct any questions to Debra Backer, Bureau of Technical Utility Services, at </w:t>
      </w:r>
      <w:hyperlink r:id="rId10">
        <w:r>
          <w:rPr>
            <w:rFonts w:eastAsia="Times New Roman"/>
            <w:color w:val="0000FF"/>
            <w:sz w:val="23"/>
            <w:u w:val="single"/>
          </w:rPr>
          <w:t>dbacker@pa.gov</w:t>
        </w:r>
      </w:hyperlink>
      <w:r>
        <w:rPr>
          <w:rFonts w:eastAsia="Times New Roman"/>
          <w:color w:val="000000"/>
          <w:sz w:val="23"/>
        </w:rPr>
        <w:t xml:space="preserve"> or (717) 783-9787.</w:t>
      </w:r>
    </w:p>
    <w:p w:rsidR="00E77C2F" w:rsidRDefault="00904536">
      <w:pPr>
        <w:spacing w:before="542" w:after="252" w:line="262" w:lineRule="exact"/>
        <w:ind w:left="4824"/>
        <w:textAlignment w:val="baseline"/>
        <w:rPr>
          <w:rFonts w:eastAsia="Times New Roman"/>
          <w:color w:val="000000"/>
          <w:spacing w:val="-1"/>
          <w:sz w:val="23"/>
        </w:rPr>
      </w:pPr>
      <w:r>
        <w:rPr>
          <w:rFonts w:eastAsia="Times New Roman"/>
          <w:color w:val="000000"/>
          <w:spacing w:val="-1"/>
          <w:sz w:val="23"/>
        </w:rPr>
        <w:t>Sincerely,</w:t>
      </w:r>
    </w:p>
    <w:p w:rsidR="00E77C2F" w:rsidRDefault="00904536">
      <w:pPr>
        <w:spacing w:after="193"/>
        <w:ind w:left="4948" w:right="460"/>
        <w:textAlignment w:val="baseline"/>
      </w:pPr>
      <w:r>
        <w:rPr>
          <w:noProof/>
        </w:rPr>
        <w:drawing>
          <wp:inline distT="0" distB="0" distL="0" distR="0">
            <wp:extent cx="2179320" cy="41148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11"/>
                    <a:stretch>
                      <a:fillRect/>
                    </a:stretch>
                  </pic:blipFill>
                  <pic:spPr>
                    <a:xfrm>
                      <a:off x="0" y="0"/>
                      <a:ext cx="2179320" cy="411480"/>
                    </a:xfrm>
                    <a:prstGeom prst="rect">
                      <a:avLst/>
                    </a:prstGeom>
                  </pic:spPr>
                </pic:pic>
              </a:graphicData>
            </a:graphic>
          </wp:inline>
        </w:drawing>
      </w:r>
    </w:p>
    <w:p w:rsidR="00E77C2F" w:rsidRDefault="00904536">
      <w:pPr>
        <w:spacing w:line="269" w:lineRule="exact"/>
        <w:ind w:left="4824" w:right="576"/>
        <w:textAlignment w:val="baseline"/>
        <w:rPr>
          <w:rFonts w:eastAsia="Times New Roman"/>
          <w:color w:val="000000"/>
          <w:sz w:val="23"/>
        </w:rPr>
      </w:pPr>
      <w:r>
        <w:rPr>
          <w:rFonts w:eastAsia="Times New Roman"/>
          <w:color w:val="000000"/>
          <w:sz w:val="23"/>
        </w:rPr>
        <w:t>Darren D. Gill, Deputy Director Bureau of Technical Utility Services</w:t>
      </w:r>
    </w:p>
    <w:p w:rsidR="00E77C2F" w:rsidRDefault="00904536">
      <w:pPr>
        <w:spacing w:before="276" w:line="262" w:lineRule="exact"/>
        <w:textAlignment w:val="baseline"/>
        <w:rPr>
          <w:rFonts w:eastAsia="Times New Roman"/>
          <w:color w:val="000000"/>
          <w:spacing w:val="-1"/>
          <w:sz w:val="23"/>
        </w:rPr>
      </w:pPr>
      <w:r>
        <w:rPr>
          <w:rFonts w:eastAsia="Times New Roman"/>
          <w:color w:val="000000"/>
          <w:spacing w:val="-1"/>
          <w:sz w:val="23"/>
        </w:rPr>
        <w:t>Enclosure</w:t>
      </w:r>
    </w:p>
    <w:p w:rsidR="00E77C2F" w:rsidRDefault="00904536">
      <w:pPr>
        <w:spacing w:before="279" w:line="262" w:lineRule="exact"/>
        <w:textAlignment w:val="baseline"/>
        <w:rPr>
          <w:rFonts w:eastAsia="Times New Roman"/>
          <w:color w:val="000000"/>
          <w:spacing w:val="4"/>
          <w:sz w:val="23"/>
        </w:rPr>
      </w:pPr>
      <w:r>
        <w:rPr>
          <w:rFonts w:eastAsia="Times New Roman"/>
          <w:color w:val="000000"/>
          <w:spacing w:val="4"/>
          <w:sz w:val="23"/>
        </w:rPr>
        <w:t>cc: Debra Backer</w:t>
      </w:r>
    </w:p>
    <w:p w:rsidR="00E77C2F" w:rsidRDefault="00E77C2F">
      <w:pPr>
        <w:sectPr w:rsidR="00E77C2F">
          <w:pgSz w:w="11904" w:h="16843"/>
          <w:pgMar w:top="2040" w:right="1638" w:bottom="10067" w:left="1426" w:header="720" w:footer="720" w:gutter="0"/>
          <w:cols w:space="720"/>
        </w:sectPr>
      </w:pPr>
    </w:p>
    <w:p w:rsidR="00E77C2F" w:rsidRDefault="00904536">
      <w:pPr>
        <w:spacing w:before="2" w:line="270" w:lineRule="exact"/>
        <w:ind w:left="3240" w:right="3240" w:hanging="360"/>
        <w:textAlignment w:val="baseline"/>
        <w:rPr>
          <w:rFonts w:eastAsia="Times New Roman"/>
          <w:color w:val="000000"/>
          <w:spacing w:val="-11"/>
          <w:sz w:val="23"/>
        </w:rPr>
      </w:pPr>
      <w:r>
        <w:rPr>
          <w:rFonts w:eastAsia="Times New Roman"/>
          <w:color w:val="000000"/>
          <w:spacing w:val="-11"/>
          <w:sz w:val="23"/>
        </w:rPr>
        <w:lastRenderedPageBreak/>
        <w:t>Docket No. A-2014-2417492 BTU Direct Marketing, LLC Data Request</w:t>
      </w:r>
    </w:p>
    <w:p w:rsidR="00E77C2F" w:rsidRDefault="00904536">
      <w:pPr>
        <w:numPr>
          <w:ilvl w:val="0"/>
          <w:numId w:val="1"/>
        </w:numPr>
        <w:tabs>
          <w:tab w:val="clear" w:pos="360"/>
          <w:tab w:val="left" w:pos="432"/>
        </w:tabs>
        <w:spacing w:before="1084" w:line="270" w:lineRule="exact"/>
        <w:ind w:left="432" w:right="216" w:hanging="360"/>
        <w:textAlignment w:val="baseline"/>
        <w:rPr>
          <w:rFonts w:eastAsia="Times New Roman"/>
          <w:color w:val="000000"/>
          <w:sz w:val="23"/>
        </w:rPr>
      </w:pPr>
      <w:r>
        <w:rPr>
          <w:rFonts w:eastAsia="Times New Roman"/>
          <w:color w:val="000000"/>
          <w:sz w:val="23"/>
        </w:rPr>
        <w:t>Reference Application, Section 5, Business Entity and Department of State Filings —Applicant has not provided the formation documents for their company. These documents are required to complete the application process. Please provide an original document by using the submission method listed above.</w:t>
      </w:r>
    </w:p>
    <w:p w:rsidR="00E77C2F" w:rsidRDefault="00904536">
      <w:pPr>
        <w:numPr>
          <w:ilvl w:val="0"/>
          <w:numId w:val="1"/>
        </w:numPr>
        <w:tabs>
          <w:tab w:val="clear" w:pos="360"/>
          <w:tab w:val="left" w:pos="432"/>
        </w:tabs>
        <w:spacing w:before="272" w:line="270" w:lineRule="exact"/>
        <w:ind w:left="432" w:right="216" w:hanging="360"/>
        <w:textAlignment w:val="baseline"/>
        <w:rPr>
          <w:rFonts w:eastAsia="Times New Roman"/>
          <w:color w:val="000000"/>
          <w:sz w:val="23"/>
        </w:rPr>
      </w:pPr>
      <w:r>
        <w:rPr>
          <w:rFonts w:eastAsia="Times New Roman"/>
          <w:color w:val="000000"/>
          <w:sz w:val="23"/>
        </w:rPr>
        <w:t>Reference Application, Section 13, Notice — Applicant claims in their affidavit that they ran newspaper ads in the six required publications. However, applicant is required to provide notarized Proofs of Publication for these ads. Please provide an original document by using the submission method listed above.</w:t>
      </w:r>
    </w:p>
    <w:p w:rsidR="00E77C2F" w:rsidRDefault="00904536">
      <w:pPr>
        <w:numPr>
          <w:ilvl w:val="0"/>
          <w:numId w:val="1"/>
        </w:numPr>
        <w:tabs>
          <w:tab w:val="clear" w:pos="360"/>
          <w:tab w:val="left" w:pos="432"/>
        </w:tabs>
        <w:spacing w:before="264" w:line="270" w:lineRule="exact"/>
        <w:ind w:left="432" w:right="72" w:hanging="360"/>
        <w:textAlignment w:val="baseline"/>
        <w:rPr>
          <w:rFonts w:eastAsia="Times New Roman"/>
          <w:color w:val="000000"/>
          <w:sz w:val="23"/>
        </w:rPr>
      </w:pPr>
      <w:r>
        <w:rPr>
          <w:rFonts w:eastAsia="Times New Roman"/>
          <w:color w:val="000000"/>
          <w:sz w:val="23"/>
        </w:rPr>
        <w:t>Reference Application, Section 14, Taxation — Applicant has provided a Tax Certification Form, but they provided no answer for question number 10. A fully completed Tax Certification Form is required to complete the application process. Please provide an original document by using the submission method listed above. Applicant can elect to mark submitted information as confidential.</w:t>
      </w:r>
    </w:p>
    <w:p w:rsidR="00E77C2F" w:rsidRDefault="00904536">
      <w:pPr>
        <w:numPr>
          <w:ilvl w:val="0"/>
          <w:numId w:val="1"/>
        </w:numPr>
        <w:tabs>
          <w:tab w:val="clear" w:pos="360"/>
          <w:tab w:val="left" w:pos="432"/>
        </w:tabs>
        <w:spacing w:before="282" w:line="270" w:lineRule="exact"/>
        <w:ind w:left="432" w:right="216" w:hanging="360"/>
        <w:textAlignment w:val="baseline"/>
        <w:rPr>
          <w:rFonts w:eastAsia="Times New Roman"/>
          <w:color w:val="000000"/>
          <w:sz w:val="23"/>
        </w:rPr>
      </w:pPr>
      <w:r>
        <w:rPr>
          <w:rFonts w:eastAsia="Times New Roman"/>
          <w:color w:val="000000"/>
          <w:sz w:val="23"/>
        </w:rPr>
        <w:t>Reference application, Section 17.a, Financial Fitness — Applicant has only provided unaudited financial statements with their application package. However, this is not sufficient to demonstrate financial fitness. Please provide additional financial info</w:t>
      </w:r>
      <w:r w:rsidR="000046F9">
        <w:rPr>
          <w:rFonts w:eastAsia="Times New Roman"/>
          <w:color w:val="000000"/>
          <w:sz w:val="23"/>
        </w:rPr>
        <w:t>r</w:t>
      </w:r>
      <w:r>
        <w:rPr>
          <w:rFonts w:eastAsia="Times New Roman"/>
          <w:color w:val="000000"/>
          <w:sz w:val="23"/>
        </w:rPr>
        <w:t>mation of the types listed in the application to demonstrate this company's financial fitness. Please provide original documents by using the submission method listed above. Applicant can elect to mark submitted information as confidential.</w:t>
      </w:r>
    </w:p>
    <w:p w:rsidR="00E77C2F" w:rsidRDefault="00904536">
      <w:pPr>
        <w:numPr>
          <w:ilvl w:val="0"/>
          <w:numId w:val="1"/>
        </w:numPr>
        <w:tabs>
          <w:tab w:val="clear" w:pos="360"/>
          <w:tab w:val="left" w:pos="432"/>
        </w:tabs>
        <w:spacing w:before="273" w:line="270" w:lineRule="exact"/>
        <w:ind w:left="432" w:right="216" w:hanging="360"/>
        <w:textAlignment w:val="baseline"/>
        <w:rPr>
          <w:rFonts w:eastAsia="Times New Roman"/>
          <w:color w:val="000000"/>
          <w:sz w:val="23"/>
        </w:rPr>
      </w:pPr>
      <w:r>
        <w:rPr>
          <w:rFonts w:eastAsia="Times New Roman"/>
          <w:color w:val="000000"/>
          <w:sz w:val="23"/>
        </w:rPr>
        <w:t>Reference application, Section 17.b, Financial Fitness — Applicant claims they do not need to comply with the bonding requirements of the NGDCs they intend to operate in, but this is incorrect. Based on the desired service territories, applicant was required to provide NGDC bonding letters for all 11 natural gas distribution companies listed in the application package. However, applicant has not provided any NGDC bonding letters at all with their application. Please provide a NGDC bonding letter for each NGDC your organization intends to operate in. Please provide original documents by using the submission method listed above. Applicant c</w:t>
      </w:r>
      <w:r w:rsidR="000046F9">
        <w:rPr>
          <w:rFonts w:eastAsia="Times New Roman"/>
          <w:color w:val="000000"/>
          <w:sz w:val="23"/>
        </w:rPr>
        <w:t>an elect to mark submitted inform</w:t>
      </w:r>
      <w:r>
        <w:rPr>
          <w:rFonts w:eastAsia="Times New Roman"/>
          <w:color w:val="000000"/>
          <w:sz w:val="23"/>
        </w:rPr>
        <w:t>ation as confidential.</w:t>
      </w:r>
    </w:p>
    <w:p w:rsidR="00E77C2F" w:rsidRDefault="00904536">
      <w:pPr>
        <w:numPr>
          <w:ilvl w:val="0"/>
          <w:numId w:val="1"/>
        </w:numPr>
        <w:tabs>
          <w:tab w:val="clear" w:pos="360"/>
          <w:tab w:val="left" w:pos="432"/>
        </w:tabs>
        <w:spacing w:before="280" w:line="269" w:lineRule="exact"/>
        <w:ind w:left="432" w:right="216" w:hanging="360"/>
        <w:textAlignment w:val="baseline"/>
        <w:rPr>
          <w:rFonts w:eastAsia="Times New Roman"/>
          <w:color w:val="000000"/>
          <w:sz w:val="23"/>
        </w:rPr>
      </w:pPr>
      <w:r>
        <w:rPr>
          <w:rFonts w:eastAsia="Times New Roman"/>
          <w:color w:val="000000"/>
          <w:sz w:val="23"/>
        </w:rPr>
        <w:t>Reference Application, Sections 19-24 — Applicant has left these questions blank on its application. However, these questions are required. Please resubmit these particular pages of the application with responses. Please note, it is acceptable to simply type AGREED in response to these questions. Please provide an original document by using the submission method listed above.</w:t>
      </w:r>
    </w:p>
    <w:sectPr w:rsidR="00E77C2F">
      <w:pgSz w:w="11904" w:h="16843"/>
      <w:pgMar w:top="2040" w:right="1381" w:bottom="2227" w:left="16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74612"/>
    <w:multiLevelType w:val="multilevel"/>
    <w:tmpl w:val="B10CA30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E77C2F"/>
    <w:rsid w:val="000046F9"/>
    <w:rsid w:val="001B2D6C"/>
    <w:rsid w:val="00792345"/>
    <w:rsid w:val="00904536"/>
    <w:rsid w:val="00C62EA6"/>
    <w:rsid w:val="00E7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6F9"/>
    <w:rPr>
      <w:rFonts w:ascii="Tahoma" w:hAnsi="Tahoma" w:cs="Tahoma"/>
      <w:sz w:val="16"/>
      <w:szCs w:val="16"/>
    </w:rPr>
  </w:style>
  <w:style w:type="character" w:customStyle="1" w:styleId="BalloonTextChar">
    <w:name w:val="Balloon Text Char"/>
    <w:basedOn w:val="DefaultParagraphFont"/>
    <w:link w:val="BalloonText"/>
    <w:uiPriority w:val="99"/>
    <w:semiHidden/>
    <w:rsid w:val="000046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46F9"/>
    <w:rPr>
      <w:rFonts w:ascii="Tahoma" w:hAnsi="Tahoma" w:cs="Tahoma"/>
      <w:sz w:val="16"/>
      <w:szCs w:val="16"/>
    </w:rPr>
  </w:style>
  <w:style w:type="character" w:customStyle="1" w:styleId="BalloonTextChar">
    <w:name w:val="Balloon Text Char"/>
    <w:basedOn w:val="DefaultParagraphFont"/>
    <w:link w:val="BalloonText"/>
    <w:uiPriority w:val="99"/>
    <w:semiHidden/>
    <w:rsid w:val="000046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hyperlink" Target="mailto:dbacker@pa.gov" TargetMode="External"/><Relationship Id="rId4" Type="http://schemas.microsoft.com/office/2007/relationships/stylesWithEffects" Target="stylesWithEffects.xml"/><Relationship Id="rId9" Type="http://schemas.openxmlformats.org/officeDocument/2006/relationships/hyperlink" Target="mailto:dbacke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F38CE-965C-40C1-BA84-D95687E58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Backer, Debra</dc:creator>
  <cp:lastModifiedBy>Hinds, Margaret</cp:lastModifiedBy>
  <cp:revision>4</cp:revision>
  <cp:lastPrinted>2014-09-25T15:53:00Z</cp:lastPrinted>
  <dcterms:created xsi:type="dcterms:W3CDTF">2014-09-10T13:54:00Z</dcterms:created>
  <dcterms:modified xsi:type="dcterms:W3CDTF">2014-09-25T15:53:00Z</dcterms:modified>
</cp:coreProperties>
</file>