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205A2">
        <w:trPr>
          <w:trHeight w:val="1710"/>
        </w:trPr>
        <w:tc>
          <w:tcPr>
            <w:tcW w:w="1363" w:type="dxa"/>
          </w:tcPr>
          <w:p w:rsidR="00C205A2" w:rsidRDefault="000C026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85725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:rsidR="00C205A2" w:rsidRDefault="00C205A2" w:rsidP="00C132C7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C205A2" w:rsidRDefault="00C205A2" w:rsidP="00C132C7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C205A2" w:rsidRDefault="00C205A2" w:rsidP="00C132C7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smartTag w:uri="urn:schemas-microsoft-com:office:smarttags" w:element="Street">
                    <w:r>
                      <w:rPr>
                        <w:rFonts w:ascii="Arial" w:hAnsi="Arial"/>
                        <w:spacing w:val="-3"/>
                        <w:sz w:val="26"/>
                      </w:rPr>
                      <w:t>BOX 3265</w:t>
                    </w:r>
                  </w:smartTag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City">
                  <w:r>
                    <w:rPr>
                      <w:rFonts w:ascii="Arial" w:hAnsi="Arial"/>
                      <w:spacing w:val="-3"/>
                      <w:sz w:val="26"/>
                    </w:rPr>
                    <w:t>HARRISBURG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State">
                  <w:r>
                    <w:rPr>
                      <w:rFonts w:ascii="Arial" w:hAnsi="Arial"/>
                      <w:spacing w:val="-3"/>
                      <w:sz w:val="26"/>
                    </w:rPr>
                    <w:t>PA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 </w:t>
                </w:r>
                <w:smartTag w:uri="urn:schemas-microsoft-com:office:smarttags" w:element="PostalCode">
                  <w:smartTag w:uri="urn:schemas-microsoft-com:office:smarttags" w:element="date">
                    <w:r>
                      <w:rPr>
                        <w:rFonts w:ascii="Arial" w:hAnsi="Arial"/>
                        <w:spacing w:val="-3"/>
                        <w:sz w:val="26"/>
                      </w:rPr>
                      <w:t>17105-3265</w:t>
                    </w:r>
                  </w:smartTag>
                </w:smartTag>
              </w:smartTag>
            </w:smartTag>
          </w:p>
          <w:p w:rsidR="00C205A2" w:rsidRDefault="00C205A2" w:rsidP="00C132C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</w:p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</w:p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</w:p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</w:p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</w:p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</w:p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</w:p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</w:p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</w:p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</w:p>
          <w:p w:rsidR="00C205A2" w:rsidRDefault="00C205A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205A2" w:rsidRPr="003B0713" w:rsidRDefault="00D52D62" w:rsidP="00AF3469">
      <w:pPr>
        <w:jc w:val="center"/>
      </w:pPr>
      <w:r>
        <w:t>October 1, 2014</w:t>
      </w:r>
    </w:p>
    <w:p w:rsidR="00C205A2" w:rsidRDefault="00C205A2" w:rsidP="003B0713">
      <w:pPr>
        <w:pStyle w:val="Heading1"/>
        <w:ind w:right="-720"/>
        <w:rPr>
          <w:color w:val="000000"/>
          <w:szCs w:val="24"/>
        </w:rPr>
      </w:pPr>
      <w:r w:rsidRPr="003B0713">
        <w:rPr>
          <w:color w:val="000000"/>
          <w:szCs w:val="24"/>
        </w:rPr>
        <w:t xml:space="preserve">Docket No. </w:t>
      </w:r>
      <w:r w:rsidR="0091136C">
        <w:rPr>
          <w:color w:val="000000"/>
          <w:szCs w:val="24"/>
        </w:rPr>
        <w:t>A-2009</w:t>
      </w:r>
      <w:r w:rsidR="009B11C2" w:rsidRPr="009B11C2">
        <w:rPr>
          <w:color w:val="000000"/>
          <w:szCs w:val="24"/>
        </w:rPr>
        <w:t>-</w:t>
      </w:r>
      <w:r w:rsidR="0091136C">
        <w:rPr>
          <w:color w:val="000000"/>
          <w:szCs w:val="24"/>
        </w:rPr>
        <w:t>2121492</w:t>
      </w:r>
    </w:p>
    <w:p w:rsidR="004416DF" w:rsidRPr="004416DF" w:rsidRDefault="004416DF" w:rsidP="004416DF">
      <w:pPr>
        <w:ind w:right="-720"/>
        <w:jc w:val="right"/>
        <w:rPr>
          <w:sz w:val="24"/>
          <w:szCs w:val="24"/>
        </w:rPr>
      </w:pPr>
      <w:r>
        <w:rPr>
          <w:sz w:val="24"/>
          <w:szCs w:val="24"/>
        </w:rPr>
        <w:t>Utility Code</w:t>
      </w:r>
      <w:r w:rsidRPr="004416DF">
        <w:rPr>
          <w:sz w:val="24"/>
          <w:szCs w:val="24"/>
        </w:rPr>
        <w:t xml:space="preserve">: </w:t>
      </w:r>
      <w:r>
        <w:rPr>
          <w:sz w:val="24"/>
          <w:szCs w:val="24"/>
        </w:rPr>
        <w:t>1111257</w:t>
      </w:r>
    </w:p>
    <w:p w:rsidR="00C205A2" w:rsidRPr="003B0713" w:rsidRDefault="00C205A2" w:rsidP="00E07883">
      <w:pPr>
        <w:rPr>
          <w:sz w:val="24"/>
          <w:szCs w:val="24"/>
        </w:rPr>
      </w:pPr>
    </w:p>
    <w:p w:rsidR="005178EE" w:rsidRPr="005178EE" w:rsidRDefault="00462008" w:rsidP="005178EE">
      <w:pPr>
        <w:rPr>
          <w:sz w:val="24"/>
        </w:rPr>
      </w:pPr>
      <w:r>
        <w:rPr>
          <w:sz w:val="24"/>
        </w:rPr>
        <w:t>PAMELA C POLACEK</w:t>
      </w:r>
    </w:p>
    <w:p w:rsidR="005178EE" w:rsidRDefault="00462008" w:rsidP="005178EE">
      <w:pPr>
        <w:rPr>
          <w:sz w:val="24"/>
        </w:rPr>
      </w:pPr>
      <w:r>
        <w:rPr>
          <w:sz w:val="24"/>
        </w:rPr>
        <w:t>MCNEES WALLACE &amp; NURICK LLC FOR</w:t>
      </w:r>
    </w:p>
    <w:p w:rsidR="00462008" w:rsidRPr="005178EE" w:rsidRDefault="00462008" w:rsidP="005178EE">
      <w:pPr>
        <w:rPr>
          <w:sz w:val="24"/>
        </w:rPr>
      </w:pPr>
      <w:r>
        <w:rPr>
          <w:sz w:val="24"/>
        </w:rPr>
        <w:t>EMPLOYERS ENERGY ALLIANCE OF PENNSYLVANIA INC</w:t>
      </w:r>
    </w:p>
    <w:p w:rsidR="005178EE" w:rsidRDefault="00462008" w:rsidP="005178EE">
      <w:pPr>
        <w:rPr>
          <w:sz w:val="24"/>
        </w:rPr>
      </w:pPr>
      <w:r>
        <w:rPr>
          <w:sz w:val="24"/>
        </w:rPr>
        <w:t>100 PINE STREET</w:t>
      </w:r>
    </w:p>
    <w:p w:rsidR="00462008" w:rsidRPr="005178EE" w:rsidRDefault="00462008" w:rsidP="005178EE">
      <w:pPr>
        <w:rPr>
          <w:sz w:val="24"/>
        </w:rPr>
      </w:pPr>
      <w:r>
        <w:rPr>
          <w:sz w:val="24"/>
        </w:rPr>
        <w:t>PO BOX 1166</w:t>
      </w:r>
    </w:p>
    <w:p w:rsidR="007D113A" w:rsidRDefault="00462008" w:rsidP="005178EE">
      <w:pPr>
        <w:rPr>
          <w:rFonts w:ascii="Arial" w:hAnsi="Arial"/>
          <w:sz w:val="24"/>
        </w:rPr>
      </w:pPr>
      <w:r>
        <w:rPr>
          <w:sz w:val="24"/>
        </w:rPr>
        <w:t>HARRISBURG PA  17108-1166</w:t>
      </w:r>
    </w:p>
    <w:p w:rsidR="00C205A2" w:rsidRPr="003B0713" w:rsidRDefault="00C205A2">
      <w:pPr>
        <w:rPr>
          <w:color w:val="000000"/>
          <w:sz w:val="24"/>
          <w:szCs w:val="24"/>
        </w:rPr>
      </w:pPr>
    </w:p>
    <w:p w:rsidR="00C205A2" w:rsidRPr="003B0713" w:rsidRDefault="00C205A2" w:rsidP="00473C2A">
      <w:pPr>
        <w:ind w:left="1440" w:hanging="540"/>
        <w:rPr>
          <w:color w:val="000000"/>
          <w:sz w:val="24"/>
          <w:szCs w:val="24"/>
        </w:rPr>
      </w:pPr>
      <w:r w:rsidRPr="003B0713">
        <w:rPr>
          <w:color w:val="000000"/>
          <w:sz w:val="24"/>
          <w:szCs w:val="24"/>
        </w:rPr>
        <w:t>Re:</w:t>
      </w:r>
      <w:r>
        <w:rPr>
          <w:color w:val="000000"/>
          <w:sz w:val="24"/>
          <w:szCs w:val="24"/>
        </w:rPr>
        <w:tab/>
        <w:t>Electric Generation</w:t>
      </w:r>
      <w:r w:rsidRPr="003B0713">
        <w:rPr>
          <w:color w:val="000000"/>
          <w:sz w:val="24"/>
          <w:szCs w:val="24"/>
        </w:rPr>
        <w:t xml:space="preserve"> Supplier License Application </w:t>
      </w:r>
      <w:r w:rsidR="00BC44D5">
        <w:rPr>
          <w:color w:val="000000"/>
          <w:sz w:val="24"/>
          <w:szCs w:val="24"/>
        </w:rPr>
        <w:t xml:space="preserve">Amendment </w:t>
      </w:r>
      <w:r w:rsidRPr="003B0713">
        <w:rPr>
          <w:color w:val="000000"/>
          <w:sz w:val="24"/>
          <w:szCs w:val="24"/>
        </w:rPr>
        <w:t>of</w:t>
      </w:r>
    </w:p>
    <w:p w:rsidR="00C205A2" w:rsidRPr="003B0713" w:rsidRDefault="00E3174D" w:rsidP="00C132C7">
      <w:pPr>
        <w:spacing w:after="240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Employers Energy Alliance of Pennsylvania, Inc.</w:t>
      </w:r>
    </w:p>
    <w:p w:rsidR="00C205A2" w:rsidRPr="003B0713" w:rsidRDefault="00C205A2">
      <w:pPr>
        <w:rPr>
          <w:color w:val="000000"/>
          <w:sz w:val="24"/>
          <w:szCs w:val="24"/>
        </w:rPr>
      </w:pPr>
      <w:r w:rsidRPr="003B0713">
        <w:rPr>
          <w:color w:val="000000"/>
          <w:sz w:val="24"/>
          <w:szCs w:val="24"/>
        </w:rPr>
        <w:t>Dear M</w:t>
      </w:r>
      <w:r w:rsidR="00462008">
        <w:rPr>
          <w:color w:val="000000"/>
          <w:sz w:val="24"/>
          <w:szCs w:val="24"/>
        </w:rPr>
        <w:t>s</w:t>
      </w:r>
      <w:r w:rsidR="00F57E3E">
        <w:rPr>
          <w:color w:val="000000"/>
          <w:sz w:val="24"/>
          <w:szCs w:val="24"/>
        </w:rPr>
        <w:t>.</w:t>
      </w:r>
      <w:r w:rsidR="00A11BC6">
        <w:rPr>
          <w:color w:val="000000"/>
          <w:sz w:val="24"/>
          <w:szCs w:val="24"/>
        </w:rPr>
        <w:t xml:space="preserve"> </w:t>
      </w:r>
      <w:r w:rsidR="00462008">
        <w:rPr>
          <w:color w:val="000000"/>
          <w:sz w:val="24"/>
          <w:szCs w:val="24"/>
        </w:rPr>
        <w:t>Polacek</w:t>
      </w:r>
      <w:r w:rsidR="00F57E3E">
        <w:rPr>
          <w:color w:val="000000"/>
          <w:sz w:val="24"/>
          <w:szCs w:val="24"/>
        </w:rPr>
        <w:t>:</w:t>
      </w:r>
    </w:p>
    <w:p w:rsidR="00C205A2" w:rsidRPr="003B0713" w:rsidRDefault="00C205A2">
      <w:pPr>
        <w:rPr>
          <w:color w:val="0000FF"/>
          <w:sz w:val="24"/>
          <w:szCs w:val="24"/>
        </w:rPr>
      </w:pPr>
    </w:p>
    <w:p w:rsidR="00EA0D4E" w:rsidRDefault="00EA0D4E" w:rsidP="00EA0D4E">
      <w:pPr>
        <w:pStyle w:val="BodyTextIndent2"/>
        <w:ind w:firstLine="1440"/>
        <w:rPr>
          <w:color w:val="auto"/>
          <w:sz w:val="24"/>
          <w:szCs w:val="24"/>
        </w:rPr>
      </w:pPr>
      <w:r w:rsidRPr="00EA0D4E">
        <w:rPr>
          <w:color w:val="auto"/>
          <w:sz w:val="24"/>
          <w:szCs w:val="24"/>
        </w:rPr>
        <w:t>On March 14, 2014, Employers’ Energy Alliance of Pennsylvania, Inc. (EEA-PA), Utility Code 1111257, filed a Petition, pursua</w:t>
      </w:r>
      <w:r w:rsidR="004E2446">
        <w:rPr>
          <w:color w:val="auto"/>
          <w:sz w:val="24"/>
          <w:szCs w:val="24"/>
        </w:rPr>
        <w:t xml:space="preserve">nt to 52 Pa. Code §54.40, to reduce </w:t>
      </w:r>
      <w:r w:rsidRPr="00EA0D4E">
        <w:rPr>
          <w:color w:val="auto"/>
          <w:sz w:val="24"/>
          <w:szCs w:val="24"/>
        </w:rPr>
        <w:t>the amount of security bond held pursua</w:t>
      </w:r>
      <w:r w:rsidR="004E2446">
        <w:rPr>
          <w:color w:val="auto"/>
          <w:sz w:val="24"/>
          <w:szCs w:val="24"/>
        </w:rPr>
        <w:t>nt to 66 Pa. C.S. §2809.  In its</w:t>
      </w:r>
      <w:r w:rsidRPr="00EA0D4E">
        <w:rPr>
          <w:color w:val="auto"/>
          <w:sz w:val="24"/>
          <w:szCs w:val="24"/>
        </w:rPr>
        <w:t xml:space="preserve"> Petition, EEA-PA requests approval for a security bond</w:t>
      </w:r>
      <w:r>
        <w:rPr>
          <w:color w:val="auto"/>
          <w:sz w:val="24"/>
          <w:szCs w:val="24"/>
        </w:rPr>
        <w:t xml:space="preserve"> reduction from $250,000 to</w:t>
      </w:r>
      <w:r w:rsidR="004E2446">
        <w:rPr>
          <w:color w:val="auto"/>
          <w:sz w:val="24"/>
          <w:szCs w:val="24"/>
        </w:rPr>
        <w:t xml:space="preserve"> $10,000.  A</w:t>
      </w:r>
      <w:r w:rsidR="00624220">
        <w:rPr>
          <w:color w:val="auto"/>
          <w:sz w:val="24"/>
          <w:szCs w:val="24"/>
        </w:rPr>
        <w:t xml:space="preserve"> $10,000 bond </w:t>
      </w:r>
      <w:r w:rsidR="00267966">
        <w:rPr>
          <w:color w:val="auto"/>
          <w:sz w:val="24"/>
          <w:szCs w:val="24"/>
        </w:rPr>
        <w:t xml:space="preserve">is already on </w:t>
      </w:r>
      <w:r w:rsidR="004E2446">
        <w:rPr>
          <w:color w:val="auto"/>
          <w:sz w:val="24"/>
          <w:szCs w:val="24"/>
        </w:rPr>
        <w:t>file with the Commission</w:t>
      </w:r>
      <w:r w:rsidR="00267966">
        <w:rPr>
          <w:color w:val="auto"/>
          <w:sz w:val="24"/>
          <w:szCs w:val="24"/>
        </w:rPr>
        <w:t>.</w:t>
      </w:r>
    </w:p>
    <w:p w:rsidR="00EA0D4E" w:rsidRPr="00EA0D4E" w:rsidRDefault="00EA0D4E" w:rsidP="00EA0D4E">
      <w:pPr>
        <w:pStyle w:val="BodyTextIndent2"/>
        <w:ind w:firstLine="1440"/>
        <w:rPr>
          <w:color w:val="auto"/>
          <w:sz w:val="24"/>
          <w:szCs w:val="24"/>
        </w:rPr>
      </w:pPr>
    </w:p>
    <w:p w:rsidR="0068105D" w:rsidRDefault="0068755F" w:rsidP="0068755F">
      <w:pPr>
        <w:spacing w:after="240"/>
        <w:ind w:firstLine="1440"/>
        <w:rPr>
          <w:sz w:val="24"/>
          <w:szCs w:val="24"/>
        </w:rPr>
      </w:pPr>
      <w:r w:rsidRPr="000A6AEE">
        <w:rPr>
          <w:sz w:val="24"/>
          <w:szCs w:val="24"/>
        </w:rPr>
        <w:t xml:space="preserve">Upon review of the Company’s filing, it </w:t>
      </w:r>
      <w:r w:rsidR="00244AA2">
        <w:rPr>
          <w:sz w:val="24"/>
          <w:szCs w:val="24"/>
        </w:rPr>
        <w:t>appears</w:t>
      </w:r>
      <w:r w:rsidRPr="000A6AEE">
        <w:rPr>
          <w:sz w:val="24"/>
          <w:szCs w:val="24"/>
        </w:rPr>
        <w:t xml:space="preserve"> that EEA-PA acts </w:t>
      </w:r>
      <w:r w:rsidR="00244AA2">
        <w:rPr>
          <w:sz w:val="24"/>
          <w:szCs w:val="24"/>
        </w:rPr>
        <w:t>as a broker/marketer</w:t>
      </w:r>
      <w:r w:rsidRPr="000A6AEE">
        <w:rPr>
          <w:sz w:val="24"/>
          <w:szCs w:val="24"/>
        </w:rPr>
        <w:t xml:space="preserve"> and </w:t>
      </w:r>
      <w:r w:rsidR="00624220">
        <w:rPr>
          <w:sz w:val="24"/>
          <w:szCs w:val="24"/>
        </w:rPr>
        <w:t>does not take title to electricity</w:t>
      </w:r>
      <w:r w:rsidR="00244AA2">
        <w:rPr>
          <w:sz w:val="24"/>
          <w:szCs w:val="24"/>
        </w:rPr>
        <w:t>, nor bills customers for electric supply</w:t>
      </w:r>
      <w:r w:rsidR="000A6AEE" w:rsidRPr="000A6AEE">
        <w:rPr>
          <w:sz w:val="24"/>
          <w:szCs w:val="24"/>
        </w:rPr>
        <w:t>.  A bond level of $10,00</w:t>
      </w:r>
      <w:r w:rsidR="00624220">
        <w:rPr>
          <w:sz w:val="24"/>
          <w:szCs w:val="24"/>
        </w:rPr>
        <w:t>0</w:t>
      </w:r>
      <w:r w:rsidR="000A6AEE" w:rsidRPr="000A6AEE">
        <w:rPr>
          <w:sz w:val="24"/>
          <w:szCs w:val="24"/>
        </w:rPr>
        <w:t xml:space="preserve"> is </w:t>
      </w:r>
      <w:r w:rsidR="00244AA2">
        <w:rPr>
          <w:sz w:val="24"/>
          <w:szCs w:val="24"/>
        </w:rPr>
        <w:t>hereby approved</w:t>
      </w:r>
      <w:r w:rsidR="000A6AEE" w:rsidRPr="000A6AEE">
        <w:rPr>
          <w:sz w:val="24"/>
          <w:szCs w:val="24"/>
        </w:rPr>
        <w:t xml:space="preserve"> for </w:t>
      </w:r>
      <w:r w:rsidR="000A6AEE">
        <w:rPr>
          <w:sz w:val="24"/>
          <w:szCs w:val="24"/>
        </w:rPr>
        <w:t xml:space="preserve">this company.  </w:t>
      </w:r>
      <w:r w:rsidRPr="000A6AEE">
        <w:rPr>
          <w:sz w:val="24"/>
          <w:szCs w:val="24"/>
        </w:rPr>
        <w:t xml:space="preserve">This security level shall remain in effect </w:t>
      </w:r>
      <w:r w:rsidR="00244AA2">
        <w:rPr>
          <w:sz w:val="24"/>
          <w:szCs w:val="24"/>
        </w:rPr>
        <w:t xml:space="preserve">for </w:t>
      </w:r>
      <w:r w:rsidRPr="000A6AEE">
        <w:rPr>
          <w:sz w:val="24"/>
          <w:szCs w:val="24"/>
        </w:rPr>
        <w:t xml:space="preserve">as long as EEA-PA does not </w:t>
      </w:r>
      <w:r w:rsidR="00244AA2">
        <w:rPr>
          <w:sz w:val="24"/>
          <w:szCs w:val="24"/>
        </w:rPr>
        <w:t>change this</w:t>
      </w:r>
      <w:r w:rsidRPr="000A6AEE">
        <w:rPr>
          <w:sz w:val="24"/>
          <w:szCs w:val="24"/>
        </w:rPr>
        <w:t xml:space="preserve"> business </w:t>
      </w:r>
      <w:r w:rsidR="00244AA2">
        <w:rPr>
          <w:sz w:val="24"/>
          <w:szCs w:val="24"/>
        </w:rPr>
        <w:t>model</w:t>
      </w:r>
      <w:r w:rsidR="00656089">
        <w:rPr>
          <w:sz w:val="24"/>
          <w:szCs w:val="24"/>
        </w:rPr>
        <w:t xml:space="preserve">.  </w:t>
      </w:r>
    </w:p>
    <w:p w:rsidR="00C205A2" w:rsidRDefault="00656089" w:rsidP="0068755F">
      <w:pPr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If EEA-PA changes its business model </w:t>
      </w:r>
      <w:r w:rsidR="00244AA2">
        <w:rPr>
          <w:sz w:val="24"/>
          <w:szCs w:val="24"/>
        </w:rPr>
        <w:t xml:space="preserve">whereby it would take title to generation supply and/or bill customers directly for generation, </w:t>
      </w:r>
      <w:r w:rsidR="0068755F" w:rsidRPr="000A6AEE">
        <w:rPr>
          <w:sz w:val="24"/>
          <w:szCs w:val="24"/>
        </w:rPr>
        <w:t xml:space="preserve">it </w:t>
      </w:r>
      <w:r w:rsidR="00244AA2">
        <w:rPr>
          <w:sz w:val="24"/>
          <w:szCs w:val="24"/>
        </w:rPr>
        <w:t xml:space="preserve">will be </w:t>
      </w:r>
      <w:r w:rsidR="0068755F" w:rsidRPr="000A6AEE">
        <w:rPr>
          <w:sz w:val="24"/>
          <w:szCs w:val="24"/>
        </w:rPr>
        <w:t xml:space="preserve">required to satisfy the current bonding requirements for </w:t>
      </w:r>
      <w:r w:rsidR="00244AA2">
        <w:rPr>
          <w:sz w:val="24"/>
          <w:szCs w:val="24"/>
        </w:rPr>
        <w:t xml:space="preserve">such </w:t>
      </w:r>
      <w:r w:rsidR="0068755F" w:rsidRPr="000A6AEE">
        <w:rPr>
          <w:sz w:val="24"/>
          <w:szCs w:val="24"/>
        </w:rPr>
        <w:t>EGSs</w:t>
      </w:r>
      <w:r w:rsidR="00167ED7">
        <w:rPr>
          <w:sz w:val="24"/>
          <w:szCs w:val="24"/>
        </w:rPr>
        <w:t xml:space="preserve"> as required by 52 Pa. Code </w:t>
      </w:r>
      <w:r w:rsidR="00167ED7" w:rsidRPr="00267FA7">
        <w:rPr>
          <w:sz w:val="26"/>
          <w:szCs w:val="26"/>
        </w:rPr>
        <w:t>§</w:t>
      </w:r>
      <w:r w:rsidR="00167ED7">
        <w:rPr>
          <w:sz w:val="26"/>
          <w:szCs w:val="26"/>
        </w:rPr>
        <w:t xml:space="preserve"> </w:t>
      </w:r>
      <w:r w:rsidR="00167ED7" w:rsidRPr="00267FA7">
        <w:rPr>
          <w:sz w:val="26"/>
          <w:szCs w:val="26"/>
        </w:rPr>
        <w:t>54.40</w:t>
      </w:r>
      <w:r w:rsidR="000A6AEE">
        <w:rPr>
          <w:sz w:val="24"/>
          <w:szCs w:val="24"/>
        </w:rPr>
        <w:t>.</w:t>
      </w:r>
    </w:p>
    <w:p w:rsidR="00D53A79" w:rsidRDefault="00D52D62" w:rsidP="004E2446">
      <w:pPr>
        <w:spacing w:after="240"/>
        <w:ind w:firstLine="1440"/>
        <w:rPr>
          <w:sz w:val="24"/>
          <w:szCs w:val="24"/>
          <w:highlight w:val="yellow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59542D0" wp14:editId="0A30FEF5">
            <wp:simplePos x="0" y="0"/>
            <wp:positionH relativeFrom="column">
              <wp:posOffset>2381250</wp:posOffset>
            </wp:positionH>
            <wp:positionV relativeFrom="paragraph">
              <wp:posOffset>941070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2446">
        <w:rPr>
          <w:sz w:val="24"/>
          <w:szCs w:val="24"/>
        </w:rPr>
        <w:t xml:space="preserve">The Secretary’s Bureau will issue a license authorizing Employer’s Energy Alliance of Pennsylvania, Inc. </w:t>
      </w:r>
      <w:r w:rsidR="00624220" w:rsidRPr="00624220">
        <w:rPr>
          <w:sz w:val="24"/>
          <w:szCs w:val="24"/>
        </w:rPr>
        <w:t>to begin to offer, render, furnish or supply electric generation supplier services as a broker/marketer to small commercial (25 kw and under demand), large commercial (over 25 kw demand), industrial, and governmental customers in all electric distribution company service territories within th</w:t>
      </w:r>
      <w:r w:rsidR="00624220">
        <w:rPr>
          <w:sz w:val="24"/>
          <w:szCs w:val="24"/>
        </w:rPr>
        <w:t>e Commonwealth of Pennsylvania.</w:t>
      </w:r>
    </w:p>
    <w:p w:rsidR="00783CF4" w:rsidRDefault="00783CF4" w:rsidP="00C132C7">
      <w:pPr>
        <w:tabs>
          <w:tab w:val="left" w:pos="4320"/>
        </w:tabs>
        <w:rPr>
          <w:color w:val="0000FF"/>
          <w:sz w:val="24"/>
          <w:szCs w:val="24"/>
        </w:rPr>
      </w:pPr>
    </w:p>
    <w:p w:rsidR="00C205A2" w:rsidRPr="003B0713" w:rsidRDefault="00C205A2" w:rsidP="00C132C7">
      <w:pPr>
        <w:tabs>
          <w:tab w:val="left" w:pos="4320"/>
        </w:tabs>
        <w:rPr>
          <w:color w:val="000000"/>
          <w:sz w:val="24"/>
          <w:szCs w:val="24"/>
        </w:rPr>
      </w:pPr>
      <w:r w:rsidRPr="003B0713">
        <w:rPr>
          <w:color w:val="0000FF"/>
          <w:sz w:val="24"/>
          <w:szCs w:val="24"/>
        </w:rPr>
        <w:tab/>
      </w:r>
      <w:r>
        <w:rPr>
          <w:color w:val="000000"/>
          <w:sz w:val="24"/>
          <w:szCs w:val="24"/>
        </w:rPr>
        <w:t>Sincerely</w:t>
      </w:r>
      <w:r w:rsidRPr="003B0713">
        <w:rPr>
          <w:color w:val="000000"/>
          <w:sz w:val="24"/>
          <w:szCs w:val="24"/>
        </w:rPr>
        <w:t>,</w:t>
      </w:r>
    </w:p>
    <w:p w:rsidR="00C205A2" w:rsidRDefault="00C205A2" w:rsidP="00C132C7">
      <w:pPr>
        <w:tabs>
          <w:tab w:val="left" w:pos="4320"/>
        </w:tabs>
        <w:rPr>
          <w:color w:val="000000"/>
          <w:sz w:val="24"/>
          <w:szCs w:val="24"/>
        </w:rPr>
      </w:pPr>
    </w:p>
    <w:p w:rsidR="00783CF4" w:rsidRPr="003B0713" w:rsidRDefault="00783CF4" w:rsidP="00C132C7">
      <w:pPr>
        <w:tabs>
          <w:tab w:val="left" w:pos="4320"/>
        </w:tabs>
        <w:rPr>
          <w:color w:val="000000"/>
          <w:sz w:val="24"/>
          <w:szCs w:val="24"/>
        </w:rPr>
      </w:pPr>
    </w:p>
    <w:p w:rsidR="00C205A2" w:rsidRPr="003B0713" w:rsidRDefault="00C205A2" w:rsidP="00C132C7">
      <w:pPr>
        <w:tabs>
          <w:tab w:val="left" w:pos="4320"/>
          <w:tab w:val="left" w:pos="5040"/>
        </w:tabs>
        <w:rPr>
          <w:color w:val="000000"/>
          <w:sz w:val="24"/>
          <w:szCs w:val="24"/>
        </w:rPr>
      </w:pPr>
      <w:r w:rsidRPr="003B0713">
        <w:rPr>
          <w:color w:val="000000"/>
          <w:sz w:val="24"/>
          <w:szCs w:val="24"/>
        </w:rPr>
        <w:tab/>
      </w:r>
      <w:r w:rsidR="000C0264">
        <w:rPr>
          <w:color w:val="000000"/>
          <w:sz w:val="24"/>
          <w:szCs w:val="24"/>
        </w:rPr>
        <w:t>Rosemary Chiavetta</w:t>
      </w:r>
    </w:p>
    <w:p w:rsidR="00C205A2" w:rsidRDefault="00C205A2" w:rsidP="00453020">
      <w:pPr>
        <w:tabs>
          <w:tab w:val="left" w:pos="4320"/>
          <w:tab w:val="left" w:pos="5040"/>
        </w:tabs>
        <w:rPr>
          <w:color w:val="000000"/>
          <w:sz w:val="24"/>
          <w:szCs w:val="24"/>
        </w:rPr>
      </w:pPr>
      <w:r w:rsidRPr="003B0713">
        <w:rPr>
          <w:color w:val="000000"/>
          <w:sz w:val="24"/>
          <w:szCs w:val="24"/>
        </w:rPr>
        <w:tab/>
        <w:t>Secretary</w:t>
      </w:r>
    </w:p>
    <w:p w:rsidR="004E2446" w:rsidRPr="003B0713" w:rsidRDefault="004E2446" w:rsidP="00453020">
      <w:pPr>
        <w:tabs>
          <w:tab w:val="left" w:pos="43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Enclosure</w:t>
      </w:r>
    </w:p>
    <w:sectPr w:rsidR="004E2446" w:rsidRPr="003B0713" w:rsidSect="0015672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47" w:rsidRDefault="00025E47">
      <w:r>
        <w:separator/>
      </w:r>
    </w:p>
  </w:endnote>
  <w:endnote w:type="continuationSeparator" w:id="0">
    <w:p w:rsidR="00025E47" w:rsidRDefault="0002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47" w:rsidRDefault="00025E47">
      <w:r>
        <w:separator/>
      </w:r>
    </w:p>
  </w:footnote>
  <w:footnote w:type="continuationSeparator" w:id="0">
    <w:p w:rsidR="00025E47" w:rsidRDefault="00025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E6"/>
    <w:rsid w:val="00025E47"/>
    <w:rsid w:val="000341B2"/>
    <w:rsid w:val="000454B9"/>
    <w:rsid w:val="000604BA"/>
    <w:rsid w:val="0007496D"/>
    <w:rsid w:val="000A6AEE"/>
    <w:rsid w:val="000B106E"/>
    <w:rsid w:val="000C0264"/>
    <w:rsid w:val="00156726"/>
    <w:rsid w:val="00167ED7"/>
    <w:rsid w:val="00193516"/>
    <w:rsid w:val="001B46E3"/>
    <w:rsid w:val="001D0716"/>
    <w:rsid w:val="0022324E"/>
    <w:rsid w:val="00236AAE"/>
    <w:rsid w:val="00244AA2"/>
    <w:rsid w:val="002474BB"/>
    <w:rsid w:val="00267966"/>
    <w:rsid w:val="002C08C9"/>
    <w:rsid w:val="00302F3E"/>
    <w:rsid w:val="0030452A"/>
    <w:rsid w:val="00350081"/>
    <w:rsid w:val="003614E2"/>
    <w:rsid w:val="00381EFD"/>
    <w:rsid w:val="0039670C"/>
    <w:rsid w:val="003B0713"/>
    <w:rsid w:val="00401465"/>
    <w:rsid w:val="0042433C"/>
    <w:rsid w:val="004416DF"/>
    <w:rsid w:val="00443279"/>
    <w:rsid w:val="004514A4"/>
    <w:rsid w:val="00453020"/>
    <w:rsid w:val="00462008"/>
    <w:rsid w:val="00473C2A"/>
    <w:rsid w:val="004D7239"/>
    <w:rsid w:val="004E2446"/>
    <w:rsid w:val="005178EE"/>
    <w:rsid w:val="00520E6A"/>
    <w:rsid w:val="005B57E6"/>
    <w:rsid w:val="005C4D2D"/>
    <w:rsid w:val="005F7301"/>
    <w:rsid w:val="00604B3A"/>
    <w:rsid w:val="00624220"/>
    <w:rsid w:val="00656089"/>
    <w:rsid w:val="0068105D"/>
    <w:rsid w:val="0068755F"/>
    <w:rsid w:val="006C7B93"/>
    <w:rsid w:val="006D09E8"/>
    <w:rsid w:val="007137BE"/>
    <w:rsid w:val="0078010C"/>
    <w:rsid w:val="00783CF4"/>
    <w:rsid w:val="007A449A"/>
    <w:rsid w:val="007C7E90"/>
    <w:rsid w:val="007D113A"/>
    <w:rsid w:val="007F0EE7"/>
    <w:rsid w:val="007F1071"/>
    <w:rsid w:val="00837759"/>
    <w:rsid w:val="00871C89"/>
    <w:rsid w:val="00880BA6"/>
    <w:rsid w:val="008A44D7"/>
    <w:rsid w:val="008C44B7"/>
    <w:rsid w:val="0091136C"/>
    <w:rsid w:val="00913311"/>
    <w:rsid w:val="0095554E"/>
    <w:rsid w:val="0097135A"/>
    <w:rsid w:val="009B11C2"/>
    <w:rsid w:val="009D01BB"/>
    <w:rsid w:val="00A01C71"/>
    <w:rsid w:val="00A11BC6"/>
    <w:rsid w:val="00A313BE"/>
    <w:rsid w:val="00A8084B"/>
    <w:rsid w:val="00A87C04"/>
    <w:rsid w:val="00AB25F4"/>
    <w:rsid w:val="00AB437C"/>
    <w:rsid w:val="00AC5F2A"/>
    <w:rsid w:val="00AD613E"/>
    <w:rsid w:val="00AE2BC5"/>
    <w:rsid w:val="00AF1BA7"/>
    <w:rsid w:val="00AF3469"/>
    <w:rsid w:val="00B10C93"/>
    <w:rsid w:val="00B2111F"/>
    <w:rsid w:val="00B25B27"/>
    <w:rsid w:val="00B75C5F"/>
    <w:rsid w:val="00BA0776"/>
    <w:rsid w:val="00BC44D5"/>
    <w:rsid w:val="00C132C7"/>
    <w:rsid w:val="00C205A2"/>
    <w:rsid w:val="00C3502F"/>
    <w:rsid w:val="00C515FC"/>
    <w:rsid w:val="00C61987"/>
    <w:rsid w:val="00C6216C"/>
    <w:rsid w:val="00C829F0"/>
    <w:rsid w:val="00CE2CA1"/>
    <w:rsid w:val="00D22CAA"/>
    <w:rsid w:val="00D318E1"/>
    <w:rsid w:val="00D52D62"/>
    <w:rsid w:val="00D53A79"/>
    <w:rsid w:val="00DA664E"/>
    <w:rsid w:val="00DC6733"/>
    <w:rsid w:val="00DF551D"/>
    <w:rsid w:val="00E04F26"/>
    <w:rsid w:val="00E07883"/>
    <w:rsid w:val="00E2499B"/>
    <w:rsid w:val="00E3174D"/>
    <w:rsid w:val="00E8560F"/>
    <w:rsid w:val="00E9156E"/>
    <w:rsid w:val="00EA0D4E"/>
    <w:rsid w:val="00EA34A8"/>
    <w:rsid w:val="00EB4FD4"/>
    <w:rsid w:val="00ED555D"/>
    <w:rsid w:val="00ED6456"/>
    <w:rsid w:val="00ED6A73"/>
    <w:rsid w:val="00EE1E0A"/>
    <w:rsid w:val="00EE2305"/>
    <w:rsid w:val="00EE5C19"/>
    <w:rsid w:val="00F11120"/>
    <w:rsid w:val="00F267D6"/>
    <w:rsid w:val="00F57E3E"/>
    <w:rsid w:val="00F8138B"/>
    <w:rsid w:val="00F85EAB"/>
    <w:rsid w:val="00F90922"/>
    <w:rsid w:val="00FB5EC8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A8"/>
  </w:style>
  <w:style w:type="paragraph" w:styleId="Heading1">
    <w:name w:val="heading 1"/>
    <w:basedOn w:val="Normal"/>
    <w:next w:val="Normal"/>
    <w:link w:val="Heading1Char"/>
    <w:uiPriority w:val="99"/>
    <w:qFormat/>
    <w:rsid w:val="00EA34A8"/>
    <w:pPr>
      <w:keepNext/>
      <w:jc w:val="right"/>
      <w:outlineLvl w:val="0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EA34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3C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34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53C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C5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C7"/>
    <w:rPr>
      <w:sz w:val="0"/>
      <w:szCs w:val="0"/>
    </w:rPr>
  </w:style>
  <w:style w:type="character" w:styleId="Hyperlink">
    <w:name w:val="Hyperlink"/>
    <w:basedOn w:val="DefaultParagraphFont"/>
    <w:uiPriority w:val="99"/>
    <w:unhideWhenUsed/>
    <w:rsid w:val="00AB25F4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EA0D4E"/>
    <w:pPr>
      <w:ind w:right="720" w:firstLine="180"/>
    </w:pPr>
    <w:rPr>
      <w:color w:val="0000FF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EA0D4E"/>
    <w:rPr>
      <w:color w:val="000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A8"/>
  </w:style>
  <w:style w:type="paragraph" w:styleId="Heading1">
    <w:name w:val="heading 1"/>
    <w:basedOn w:val="Normal"/>
    <w:next w:val="Normal"/>
    <w:link w:val="Heading1Char"/>
    <w:uiPriority w:val="99"/>
    <w:qFormat/>
    <w:rsid w:val="00EA34A8"/>
    <w:pPr>
      <w:keepNext/>
      <w:jc w:val="right"/>
      <w:outlineLvl w:val="0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EA34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3C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34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53C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C5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C7"/>
    <w:rPr>
      <w:sz w:val="0"/>
      <w:szCs w:val="0"/>
    </w:rPr>
  </w:style>
  <w:style w:type="character" w:styleId="Hyperlink">
    <w:name w:val="Hyperlink"/>
    <w:basedOn w:val="DefaultParagraphFont"/>
    <w:uiPriority w:val="99"/>
    <w:unhideWhenUsed/>
    <w:rsid w:val="00AB25F4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EA0D4E"/>
    <w:pPr>
      <w:ind w:right="720" w:firstLine="180"/>
    </w:pPr>
    <w:rPr>
      <w:color w:val="0000FF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EA0D4E"/>
    <w:rPr>
      <w:color w:val="000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A-110120.S; ESSENTIAL.COM</vt:lpstr>
    </vt:vector>
  </TitlesOfParts>
  <Company>PA PUC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A-110120.S; ESSENTIAL.COM</dc:title>
  <dc:creator>Shurskis</dc:creator>
  <cp:lastModifiedBy>Hinds, Margaret</cp:lastModifiedBy>
  <cp:revision>25</cp:revision>
  <cp:lastPrinted>2014-10-01T16:04:00Z</cp:lastPrinted>
  <dcterms:created xsi:type="dcterms:W3CDTF">2014-09-17T15:34:00Z</dcterms:created>
  <dcterms:modified xsi:type="dcterms:W3CDTF">2014-10-01T16:04:00Z</dcterms:modified>
</cp:coreProperties>
</file>