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440642" w:rsidRDefault="0066241C" w:rsidP="00D71EAF">
      <w:pPr>
        <w:jc w:val="center"/>
        <w:rPr>
          <w:rFonts w:ascii="Times New Roman" w:hAnsi="Times New Roman" w:cs="Times New Roman"/>
          <w:b/>
        </w:rPr>
      </w:pPr>
      <w:bookmarkStart w:id="0" w:name="_GoBack"/>
      <w:bookmarkEnd w:id="0"/>
      <w:r w:rsidRPr="00440642">
        <w:rPr>
          <w:rFonts w:ascii="Times New Roman" w:hAnsi="Times New Roman" w:cs="Times New Roman"/>
          <w:b/>
        </w:rPr>
        <w:t>BEFORE THE</w:t>
      </w:r>
    </w:p>
    <w:p w:rsidR="0066241C" w:rsidRPr="00440642" w:rsidRDefault="0066241C">
      <w:pPr>
        <w:tabs>
          <w:tab w:val="center" w:pos="4680"/>
        </w:tabs>
        <w:suppressAutoHyphens/>
        <w:jc w:val="center"/>
        <w:rPr>
          <w:rFonts w:ascii="Times New Roman" w:hAnsi="Times New Roman" w:cs="Times New Roman"/>
          <w:b/>
          <w:bCs/>
          <w:spacing w:val="-3"/>
        </w:rPr>
      </w:pPr>
      <w:r w:rsidRPr="00440642">
        <w:rPr>
          <w:rFonts w:ascii="Times New Roman" w:hAnsi="Times New Roman" w:cs="Times New Roman"/>
          <w:b/>
          <w:bCs/>
          <w:spacing w:val="-3"/>
        </w:rPr>
        <w:t>PENNSYLVANIA PUBLIC UTILITY COMMISSION</w:t>
      </w:r>
    </w:p>
    <w:p w:rsidR="0066241C" w:rsidRDefault="0066241C" w:rsidP="00440642">
      <w:pPr>
        <w:tabs>
          <w:tab w:val="left" w:pos="-720"/>
        </w:tabs>
        <w:suppressAutoHyphens/>
        <w:ind w:firstLine="1440"/>
        <w:rPr>
          <w:rFonts w:ascii="Times New Roman" w:hAnsi="Times New Roman" w:cs="Times New Roman"/>
          <w:spacing w:val="-3"/>
        </w:rPr>
      </w:pPr>
    </w:p>
    <w:p w:rsidR="00440642" w:rsidRDefault="00440642" w:rsidP="00440642">
      <w:pPr>
        <w:tabs>
          <w:tab w:val="left" w:pos="-720"/>
        </w:tabs>
        <w:suppressAutoHyphens/>
        <w:ind w:firstLine="1440"/>
        <w:rPr>
          <w:rFonts w:ascii="Times New Roman" w:hAnsi="Times New Roman" w:cs="Times New Roman"/>
          <w:spacing w:val="-3"/>
        </w:rPr>
      </w:pPr>
    </w:p>
    <w:p w:rsidR="00440642" w:rsidRPr="00440642" w:rsidRDefault="00440642" w:rsidP="00440642">
      <w:pPr>
        <w:tabs>
          <w:tab w:val="left" w:pos="-720"/>
        </w:tabs>
        <w:suppressAutoHyphens/>
        <w:ind w:firstLine="1440"/>
        <w:rPr>
          <w:rFonts w:ascii="Times New Roman" w:hAnsi="Times New Roman" w:cs="Times New Roman"/>
          <w:spacing w:val="-3"/>
        </w:rPr>
      </w:pPr>
    </w:p>
    <w:p w:rsidR="003C22F3" w:rsidRPr="00440642" w:rsidRDefault="006A6100" w:rsidP="003C22F3">
      <w:pPr>
        <w:tabs>
          <w:tab w:val="left" w:pos="-720"/>
        </w:tabs>
        <w:suppressAutoHyphens/>
        <w:jc w:val="both"/>
        <w:rPr>
          <w:rFonts w:ascii="Times New Roman" w:hAnsi="Times New Roman" w:cs="Times New Roman"/>
          <w:spacing w:val="-3"/>
        </w:rPr>
      </w:pPr>
      <w:r w:rsidRPr="00440642">
        <w:rPr>
          <w:rFonts w:ascii="Times New Roman" w:hAnsi="Times New Roman" w:cs="Times New Roman"/>
          <w:spacing w:val="-3"/>
        </w:rPr>
        <w:t>Wendell Johnson AY7256</w:t>
      </w:r>
      <w:r w:rsidR="00AB6322" w:rsidRPr="00440642">
        <w:rPr>
          <w:rFonts w:ascii="Times New Roman" w:hAnsi="Times New Roman" w:cs="Times New Roman"/>
          <w:spacing w:val="-3"/>
        </w:rPr>
        <w:tab/>
      </w:r>
      <w:r w:rsidR="003C22F3" w:rsidRPr="00440642">
        <w:rPr>
          <w:rFonts w:ascii="Times New Roman" w:hAnsi="Times New Roman" w:cs="Times New Roman"/>
          <w:spacing w:val="-3"/>
        </w:rPr>
        <w:tab/>
      </w:r>
      <w:r w:rsidR="003C22F3" w:rsidRPr="00440642">
        <w:rPr>
          <w:rFonts w:ascii="Times New Roman" w:hAnsi="Times New Roman" w:cs="Times New Roman"/>
          <w:spacing w:val="-3"/>
        </w:rPr>
        <w:tab/>
      </w:r>
      <w:r w:rsidR="00440642">
        <w:rPr>
          <w:rFonts w:ascii="Times New Roman" w:hAnsi="Times New Roman" w:cs="Times New Roman"/>
          <w:spacing w:val="-3"/>
        </w:rPr>
        <w:tab/>
      </w:r>
      <w:r w:rsidR="003C22F3" w:rsidRPr="00440642">
        <w:rPr>
          <w:rFonts w:ascii="Times New Roman" w:hAnsi="Times New Roman" w:cs="Times New Roman"/>
          <w:spacing w:val="-3"/>
        </w:rPr>
        <w:fldChar w:fldCharType="begin"/>
      </w:r>
      <w:r w:rsidR="003C22F3" w:rsidRPr="00440642">
        <w:rPr>
          <w:rFonts w:ascii="Times New Roman" w:hAnsi="Times New Roman" w:cs="Times New Roman"/>
          <w:spacing w:val="-3"/>
        </w:rPr>
        <w:instrText>fillin "Complainant's name" \d ""</w:instrText>
      </w:r>
      <w:r w:rsidR="003C22F3" w:rsidRPr="00440642">
        <w:rPr>
          <w:rFonts w:ascii="Times New Roman" w:hAnsi="Times New Roman" w:cs="Times New Roman"/>
          <w:spacing w:val="-3"/>
        </w:rPr>
        <w:fldChar w:fldCharType="end"/>
      </w:r>
      <w:r w:rsidR="003C22F3" w:rsidRPr="00440642">
        <w:rPr>
          <w:rFonts w:ascii="Times New Roman" w:hAnsi="Times New Roman" w:cs="Times New Roman"/>
          <w:spacing w:val="-3"/>
        </w:rPr>
        <w:t>:</w:t>
      </w:r>
    </w:p>
    <w:p w:rsidR="003C22F3" w:rsidRPr="00440642" w:rsidRDefault="003C22F3" w:rsidP="003C22F3">
      <w:pPr>
        <w:tabs>
          <w:tab w:val="left" w:pos="-720"/>
        </w:tabs>
        <w:suppressAutoHyphens/>
        <w:jc w:val="both"/>
        <w:rPr>
          <w:rFonts w:ascii="Times New Roman" w:hAnsi="Times New Roman" w:cs="Times New Roman"/>
          <w:spacing w:val="-3"/>
        </w:rPr>
      </w:pP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00440642">
        <w:rPr>
          <w:rFonts w:ascii="Times New Roman" w:hAnsi="Times New Roman" w:cs="Times New Roman"/>
          <w:spacing w:val="-3"/>
        </w:rPr>
        <w:tab/>
      </w:r>
      <w:r w:rsidRPr="00440642">
        <w:rPr>
          <w:rFonts w:ascii="Times New Roman" w:hAnsi="Times New Roman" w:cs="Times New Roman"/>
          <w:spacing w:val="-3"/>
        </w:rPr>
        <w:t>:</w:t>
      </w:r>
    </w:p>
    <w:p w:rsidR="003C22F3" w:rsidRPr="00440642" w:rsidRDefault="003C22F3" w:rsidP="003C22F3">
      <w:pPr>
        <w:tabs>
          <w:tab w:val="left" w:pos="-720"/>
        </w:tabs>
        <w:suppressAutoHyphens/>
        <w:jc w:val="both"/>
        <w:rPr>
          <w:rFonts w:ascii="Times New Roman" w:hAnsi="Times New Roman" w:cs="Times New Roman"/>
          <w:spacing w:val="-3"/>
        </w:rPr>
      </w:pPr>
      <w:r w:rsidRPr="00440642">
        <w:rPr>
          <w:rFonts w:ascii="Times New Roman" w:hAnsi="Times New Roman" w:cs="Times New Roman"/>
          <w:spacing w:val="-3"/>
        </w:rPr>
        <w:tab/>
        <w:t>v.</w:t>
      </w: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00440642">
        <w:rPr>
          <w:rFonts w:ascii="Times New Roman" w:hAnsi="Times New Roman" w:cs="Times New Roman"/>
          <w:spacing w:val="-3"/>
        </w:rPr>
        <w:tab/>
      </w:r>
      <w:r w:rsidRPr="00440642">
        <w:rPr>
          <w:rFonts w:ascii="Times New Roman" w:hAnsi="Times New Roman" w:cs="Times New Roman"/>
          <w:spacing w:val="-3"/>
        </w:rPr>
        <w:t>:</w:t>
      </w:r>
      <w:r w:rsidRPr="00440642">
        <w:rPr>
          <w:rFonts w:ascii="Times New Roman" w:hAnsi="Times New Roman" w:cs="Times New Roman"/>
          <w:spacing w:val="-3"/>
        </w:rPr>
        <w:tab/>
      </w:r>
      <w:r w:rsidRPr="00440642">
        <w:rPr>
          <w:rFonts w:ascii="Times New Roman" w:hAnsi="Times New Roman" w:cs="Times New Roman"/>
          <w:spacing w:val="-3"/>
        </w:rPr>
        <w:tab/>
      </w:r>
      <w:r w:rsidR="00CC7DC4" w:rsidRPr="00440642">
        <w:rPr>
          <w:rFonts w:ascii="Times New Roman" w:hAnsi="Times New Roman" w:cs="Times New Roman"/>
          <w:spacing w:val="-3"/>
        </w:rPr>
        <w:t>C-201</w:t>
      </w:r>
      <w:r w:rsidR="006A6100" w:rsidRPr="00440642">
        <w:rPr>
          <w:rFonts w:ascii="Times New Roman" w:hAnsi="Times New Roman" w:cs="Times New Roman"/>
          <w:spacing w:val="-3"/>
        </w:rPr>
        <w:t>4</w:t>
      </w:r>
      <w:r w:rsidR="00CC7DC4" w:rsidRPr="00440642">
        <w:rPr>
          <w:rFonts w:ascii="Times New Roman" w:hAnsi="Times New Roman" w:cs="Times New Roman"/>
          <w:spacing w:val="-3"/>
        </w:rPr>
        <w:t>-</w:t>
      </w:r>
      <w:r w:rsidR="006A6100" w:rsidRPr="00440642">
        <w:rPr>
          <w:rFonts w:ascii="Times New Roman" w:hAnsi="Times New Roman" w:cs="Times New Roman"/>
          <w:spacing w:val="-3"/>
        </w:rPr>
        <w:t>2410828</w:t>
      </w:r>
    </w:p>
    <w:p w:rsidR="003C22F3" w:rsidRPr="00440642" w:rsidRDefault="003C22F3" w:rsidP="003C22F3">
      <w:pPr>
        <w:tabs>
          <w:tab w:val="left" w:pos="-720"/>
        </w:tabs>
        <w:suppressAutoHyphens/>
        <w:jc w:val="both"/>
        <w:rPr>
          <w:rFonts w:ascii="Times New Roman" w:hAnsi="Times New Roman" w:cs="Times New Roman"/>
          <w:spacing w:val="-3"/>
        </w:rPr>
      </w:pP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Pr="00440642">
        <w:rPr>
          <w:rFonts w:ascii="Times New Roman" w:hAnsi="Times New Roman" w:cs="Times New Roman"/>
          <w:spacing w:val="-3"/>
        </w:rPr>
        <w:tab/>
      </w:r>
      <w:r w:rsidR="00440642">
        <w:rPr>
          <w:rFonts w:ascii="Times New Roman" w:hAnsi="Times New Roman" w:cs="Times New Roman"/>
          <w:spacing w:val="-3"/>
        </w:rPr>
        <w:tab/>
      </w:r>
      <w:r w:rsidRPr="00440642">
        <w:rPr>
          <w:rFonts w:ascii="Times New Roman" w:hAnsi="Times New Roman" w:cs="Times New Roman"/>
          <w:spacing w:val="-3"/>
        </w:rPr>
        <w:t>:</w:t>
      </w:r>
    </w:p>
    <w:p w:rsidR="003C22F3" w:rsidRPr="00440642" w:rsidRDefault="00CC7DC4" w:rsidP="003C22F3">
      <w:pPr>
        <w:tabs>
          <w:tab w:val="left" w:pos="-720"/>
          <w:tab w:val="left" w:pos="-90"/>
        </w:tabs>
        <w:suppressAutoHyphens/>
        <w:jc w:val="both"/>
        <w:rPr>
          <w:rFonts w:ascii="Times New Roman" w:hAnsi="Times New Roman" w:cs="Times New Roman"/>
          <w:spacing w:val="-3"/>
        </w:rPr>
      </w:pPr>
      <w:r w:rsidRPr="00440642">
        <w:rPr>
          <w:rFonts w:ascii="Times New Roman" w:hAnsi="Times New Roman" w:cs="Times New Roman"/>
          <w:spacing w:val="-3"/>
        </w:rPr>
        <w:t>Global Tel* Link Corporation</w:t>
      </w:r>
      <w:r w:rsidR="00AB6322" w:rsidRPr="00440642">
        <w:rPr>
          <w:rFonts w:ascii="Times New Roman" w:hAnsi="Times New Roman" w:cs="Times New Roman"/>
          <w:spacing w:val="-3"/>
        </w:rPr>
        <w:tab/>
      </w:r>
      <w:r w:rsidR="00FC2AA8" w:rsidRPr="00440642">
        <w:rPr>
          <w:rFonts w:ascii="Times New Roman" w:hAnsi="Times New Roman" w:cs="Times New Roman"/>
          <w:spacing w:val="-3"/>
        </w:rPr>
        <w:tab/>
      </w:r>
      <w:r w:rsidR="003C22F3" w:rsidRPr="00440642">
        <w:rPr>
          <w:rFonts w:ascii="Times New Roman" w:hAnsi="Times New Roman" w:cs="Times New Roman"/>
          <w:spacing w:val="-3"/>
        </w:rPr>
        <w:tab/>
      </w:r>
      <w:r w:rsidR="00440642">
        <w:rPr>
          <w:rFonts w:ascii="Times New Roman" w:hAnsi="Times New Roman" w:cs="Times New Roman"/>
          <w:spacing w:val="-3"/>
        </w:rPr>
        <w:tab/>
      </w:r>
      <w:r w:rsidR="003C22F3" w:rsidRPr="00440642">
        <w:rPr>
          <w:rFonts w:ascii="Times New Roman" w:hAnsi="Times New Roman" w:cs="Times New Roman"/>
          <w:spacing w:val="-3"/>
        </w:rPr>
        <w:t>:</w:t>
      </w:r>
    </w:p>
    <w:p w:rsidR="00066AF1" w:rsidRPr="00440642" w:rsidRDefault="00066AF1" w:rsidP="00B72D65">
      <w:pPr>
        <w:tabs>
          <w:tab w:val="left" w:pos="-720"/>
          <w:tab w:val="left" w:pos="5040"/>
        </w:tabs>
        <w:suppressAutoHyphens/>
        <w:jc w:val="both"/>
        <w:rPr>
          <w:rFonts w:ascii="Times New Roman" w:hAnsi="Times New Roman" w:cs="Times New Roman"/>
          <w:spacing w:val="-3"/>
        </w:rPr>
      </w:pPr>
    </w:p>
    <w:p w:rsidR="007275E4" w:rsidRPr="00440642" w:rsidRDefault="007275E4" w:rsidP="00B72D65">
      <w:pPr>
        <w:tabs>
          <w:tab w:val="left" w:pos="-720"/>
          <w:tab w:val="left" w:pos="5040"/>
        </w:tabs>
        <w:suppressAutoHyphens/>
        <w:jc w:val="both"/>
        <w:rPr>
          <w:rFonts w:ascii="Times New Roman" w:hAnsi="Times New Roman" w:cs="Times New Roman"/>
          <w:spacing w:val="-3"/>
        </w:rPr>
      </w:pPr>
    </w:p>
    <w:p w:rsidR="003C2E06" w:rsidRPr="00440642" w:rsidRDefault="003C2E06" w:rsidP="003C2E06">
      <w:pPr>
        <w:tabs>
          <w:tab w:val="left" w:pos="-720"/>
          <w:tab w:val="left" w:pos="5040"/>
        </w:tabs>
        <w:suppressAutoHyphens/>
        <w:jc w:val="both"/>
        <w:rPr>
          <w:rFonts w:ascii="Times New Roman" w:hAnsi="Times New Roman" w:cs="Times New Roman"/>
          <w:spacing w:val="-3"/>
        </w:rPr>
      </w:pPr>
    </w:p>
    <w:p w:rsidR="003C2E06" w:rsidRPr="00440642" w:rsidRDefault="00BC585E" w:rsidP="003C2E06">
      <w:pPr>
        <w:pStyle w:val="Heading1"/>
        <w:jc w:val="center"/>
        <w:rPr>
          <w:b/>
          <w:szCs w:val="24"/>
          <w:u w:val="single"/>
        </w:rPr>
      </w:pPr>
      <w:r w:rsidRPr="00440642">
        <w:rPr>
          <w:b/>
          <w:szCs w:val="24"/>
          <w:u w:val="single"/>
        </w:rPr>
        <w:t>INITIAL DECISION</w:t>
      </w:r>
    </w:p>
    <w:p w:rsidR="003C2E06" w:rsidRPr="00440642" w:rsidRDefault="003C2E06" w:rsidP="003C2E06">
      <w:pPr>
        <w:jc w:val="center"/>
        <w:rPr>
          <w:rFonts w:ascii="Times New Roman" w:hAnsi="Times New Roman" w:cs="Times New Roman"/>
        </w:rPr>
      </w:pPr>
    </w:p>
    <w:p w:rsidR="003C2E06" w:rsidRPr="00440642" w:rsidRDefault="003C2E06" w:rsidP="003C2E06">
      <w:pPr>
        <w:jc w:val="center"/>
        <w:rPr>
          <w:rFonts w:ascii="Times New Roman" w:hAnsi="Times New Roman" w:cs="Times New Roman"/>
        </w:rPr>
      </w:pPr>
    </w:p>
    <w:p w:rsidR="003C2E06" w:rsidRPr="00440642" w:rsidRDefault="003C2E06" w:rsidP="003C2E06">
      <w:pPr>
        <w:jc w:val="center"/>
        <w:rPr>
          <w:rFonts w:ascii="Times New Roman" w:hAnsi="Times New Roman" w:cs="Times New Roman"/>
        </w:rPr>
      </w:pPr>
      <w:r w:rsidRPr="00440642">
        <w:rPr>
          <w:rFonts w:ascii="Times New Roman" w:hAnsi="Times New Roman" w:cs="Times New Roman"/>
        </w:rPr>
        <w:t>Before</w:t>
      </w:r>
    </w:p>
    <w:p w:rsidR="003C2E06" w:rsidRPr="00440642" w:rsidRDefault="006A6100" w:rsidP="003C2E06">
      <w:pPr>
        <w:jc w:val="center"/>
        <w:rPr>
          <w:rFonts w:ascii="Times New Roman" w:hAnsi="Times New Roman" w:cs="Times New Roman"/>
        </w:rPr>
      </w:pPr>
      <w:r w:rsidRPr="00440642">
        <w:rPr>
          <w:rFonts w:ascii="Times New Roman" w:hAnsi="Times New Roman" w:cs="Times New Roman"/>
        </w:rPr>
        <w:t>Elizabeth H. Barnes</w:t>
      </w:r>
    </w:p>
    <w:p w:rsidR="003C2E06" w:rsidRPr="00440642" w:rsidRDefault="003C2E06" w:rsidP="003C2E06">
      <w:pPr>
        <w:jc w:val="center"/>
        <w:rPr>
          <w:rFonts w:ascii="Times New Roman" w:hAnsi="Times New Roman" w:cs="Times New Roman"/>
        </w:rPr>
      </w:pPr>
      <w:r w:rsidRPr="00440642">
        <w:rPr>
          <w:rFonts w:ascii="Times New Roman" w:hAnsi="Times New Roman" w:cs="Times New Roman"/>
        </w:rPr>
        <w:t>Administrative Law Judge</w:t>
      </w:r>
    </w:p>
    <w:p w:rsidR="003C2E06" w:rsidRDefault="003C2E06" w:rsidP="003C2E06">
      <w:pPr>
        <w:jc w:val="both"/>
        <w:rPr>
          <w:rFonts w:ascii="Times New Roman" w:hAnsi="Times New Roman" w:cs="Times New Roman"/>
        </w:rPr>
      </w:pPr>
    </w:p>
    <w:p w:rsidR="00440642" w:rsidRPr="00440642" w:rsidRDefault="00440642" w:rsidP="003C2E06">
      <w:pPr>
        <w:jc w:val="both"/>
        <w:rPr>
          <w:rFonts w:ascii="Times New Roman" w:hAnsi="Times New Roman" w:cs="Times New Roman"/>
        </w:rPr>
      </w:pPr>
    </w:p>
    <w:p w:rsidR="003C2E06" w:rsidRPr="00440642" w:rsidRDefault="003C2E06" w:rsidP="003C2E06">
      <w:pPr>
        <w:jc w:val="center"/>
        <w:rPr>
          <w:rFonts w:ascii="Times New Roman" w:hAnsi="Times New Roman" w:cs="Times New Roman"/>
          <w:u w:val="single"/>
        </w:rPr>
      </w:pPr>
      <w:r w:rsidRPr="00440642">
        <w:rPr>
          <w:rFonts w:ascii="Times New Roman" w:hAnsi="Times New Roman" w:cs="Times New Roman"/>
          <w:u w:val="single"/>
        </w:rPr>
        <w:t>INTRODUCTION</w:t>
      </w:r>
    </w:p>
    <w:p w:rsidR="003C2E06" w:rsidRPr="00440642" w:rsidRDefault="003C2E06" w:rsidP="003C2E06">
      <w:pPr>
        <w:jc w:val="both"/>
        <w:rPr>
          <w:rFonts w:ascii="Times New Roman" w:hAnsi="Times New Roman" w:cs="Times New Roman"/>
        </w:rPr>
      </w:pPr>
    </w:p>
    <w:p w:rsidR="003C2E06" w:rsidRPr="00440642" w:rsidRDefault="003C2E06" w:rsidP="003C2E06">
      <w:pPr>
        <w:jc w:val="both"/>
        <w:rPr>
          <w:rFonts w:ascii="Times New Roman" w:hAnsi="Times New Roman" w:cs="Times New Roman"/>
        </w:rPr>
      </w:pPr>
    </w:p>
    <w:p w:rsidR="003C2E06" w:rsidRPr="00440642" w:rsidRDefault="003C2E06" w:rsidP="003C2E06">
      <w:pPr>
        <w:spacing w:line="360" w:lineRule="auto"/>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t>An i</w:t>
      </w:r>
      <w:r w:rsidR="00C75385" w:rsidRPr="00440642">
        <w:rPr>
          <w:rFonts w:ascii="Times New Roman" w:hAnsi="Times New Roman" w:cs="Times New Roman"/>
        </w:rPr>
        <w:t xml:space="preserve">nmate at a </w:t>
      </w:r>
      <w:r w:rsidR="000B789F" w:rsidRPr="00440642">
        <w:rPr>
          <w:rFonts w:ascii="Times New Roman" w:hAnsi="Times New Roman" w:cs="Times New Roman"/>
        </w:rPr>
        <w:t xml:space="preserve">state </w:t>
      </w:r>
      <w:r w:rsidR="00C75385" w:rsidRPr="00440642">
        <w:rPr>
          <w:rFonts w:ascii="Times New Roman" w:hAnsi="Times New Roman" w:cs="Times New Roman"/>
        </w:rPr>
        <w:t xml:space="preserve">correctional institution filed a complaint against the telephone carrier that provides telephone service to the inmates at the correctional institution alleging that </w:t>
      </w:r>
      <w:r w:rsidR="0092330A" w:rsidRPr="00440642">
        <w:rPr>
          <w:rFonts w:ascii="Times New Roman" w:hAnsi="Times New Roman" w:cs="Times New Roman"/>
        </w:rPr>
        <w:t xml:space="preserve">the </w:t>
      </w:r>
      <w:r w:rsidR="00C75385" w:rsidRPr="00440642">
        <w:rPr>
          <w:rFonts w:ascii="Times New Roman" w:hAnsi="Times New Roman" w:cs="Times New Roman"/>
        </w:rPr>
        <w:t xml:space="preserve">telephone carrier improperly terminated </w:t>
      </w:r>
      <w:r w:rsidR="000F47A5" w:rsidRPr="00440642">
        <w:rPr>
          <w:rFonts w:ascii="Times New Roman" w:hAnsi="Times New Roman" w:cs="Times New Roman"/>
        </w:rPr>
        <w:t>three</w:t>
      </w:r>
      <w:r w:rsidR="00C75385" w:rsidRPr="00440642">
        <w:rPr>
          <w:rFonts w:ascii="Times New Roman" w:hAnsi="Times New Roman" w:cs="Times New Roman"/>
        </w:rPr>
        <w:t xml:space="preserve"> telephone calls</w:t>
      </w:r>
      <w:r w:rsidR="006A6100" w:rsidRPr="00440642">
        <w:rPr>
          <w:rFonts w:ascii="Times New Roman" w:hAnsi="Times New Roman" w:cs="Times New Roman"/>
        </w:rPr>
        <w:t xml:space="preserve"> and that the carrier </w:t>
      </w:r>
      <w:r w:rsidR="000F47A5" w:rsidRPr="00440642">
        <w:rPr>
          <w:rFonts w:ascii="Times New Roman" w:hAnsi="Times New Roman" w:cs="Times New Roman"/>
        </w:rPr>
        <w:t xml:space="preserve">generally </w:t>
      </w:r>
      <w:r w:rsidR="006A6100" w:rsidRPr="00440642">
        <w:rPr>
          <w:rFonts w:ascii="Times New Roman" w:hAnsi="Times New Roman" w:cs="Times New Roman"/>
        </w:rPr>
        <w:t xml:space="preserve">gave preferential treatment to calls initiated using the inmate’s debit account as opposed to inmate-initiated </w:t>
      </w:r>
      <w:r w:rsidR="00764C42" w:rsidRPr="00440642">
        <w:rPr>
          <w:rFonts w:ascii="Times New Roman" w:hAnsi="Times New Roman" w:cs="Times New Roman"/>
        </w:rPr>
        <w:t xml:space="preserve">family prepaid </w:t>
      </w:r>
      <w:r w:rsidR="006A6100" w:rsidRPr="00440642">
        <w:rPr>
          <w:rFonts w:ascii="Times New Roman" w:hAnsi="Times New Roman" w:cs="Times New Roman"/>
        </w:rPr>
        <w:t>collect calls</w:t>
      </w:r>
      <w:r w:rsidR="00C75385" w:rsidRPr="00440642">
        <w:rPr>
          <w:rFonts w:ascii="Times New Roman" w:hAnsi="Times New Roman" w:cs="Times New Roman"/>
        </w:rPr>
        <w:t>.  T</w:t>
      </w:r>
      <w:r w:rsidRPr="00440642">
        <w:rPr>
          <w:rFonts w:ascii="Times New Roman" w:hAnsi="Times New Roman" w:cs="Times New Roman"/>
        </w:rPr>
        <w:t xml:space="preserve">his decision </w:t>
      </w:r>
      <w:r w:rsidR="00C75385" w:rsidRPr="00440642">
        <w:rPr>
          <w:rFonts w:ascii="Times New Roman" w:hAnsi="Times New Roman" w:cs="Times New Roman"/>
        </w:rPr>
        <w:t>denies the inmate’s complaint</w:t>
      </w:r>
      <w:r w:rsidR="0092330A" w:rsidRPr="00440642">
        <w:rPr>
          <w:rFonts w:ascii="Times New Roman" w:hAnsi="Times New Roman" w:cs="Times New Roman"/>
        </w:rPr>
        <w:t xml:space="preserve"> because </w:t>
      </w:r>
      <w:r w:rsidR="000F47A5" w:rsidRPr="00440642">
        <w:rPr>
          <w:rFonts w:ascii="Times New Roman" w:hAnsi="Times New Roman" w:cs="Times New Roman"/>
        </w:rPr>
        <w:t xml:space="preserve">although </w:t>
      </w:r>
      <w:r w:rsidR="0092330A" w:rsidRPr="00440642">
        <w:rPr>
          <w:rFonts w:ascii="Times New Roman" w:hAnsi="Times New Roman" w:cs="Times New Roman"/>
        </w:rPr>
        <w:t xml:space="preserve">the inmate’s call </w:t>
      </w:r>
      <w:r w:rsidR="000F47A5" w:rsidRPr="00440642">
        <w:rPr>
          <w:rFonts w:ascii="Times New Roman" w:hAnsi="Times New Roman" w:cs="Times New Roman"/>
        </w:rPr>
        <w:t xml:space="preserve">on January 20, 2014, </w:t>
      </w:r>
      <w:r w:rsidR="0092330A" w:rsidRPr="00440642">
        <w:rPr>
          <w:rFonts w:ascii="Times New Roman" w:hAnsi="Times New Roman" w:cs="Times New Roman"/>
        </w:rPr>
        <w:t>w</w:t>
      </w:r>
      <w:r w:rsidR="000F47A5" w:rsidRPr="00440642">
        <w:rPr>
          <w:rFonts w:ascii="Times New Roman" w:hAnsi="Times New Roman" w:cs="Times New Roman"/>
        </w:rPr>
        <w:t>as</w:t>
      </w:r>
      <w:r w:rsidR="0092330A" w:rsidRPr="00440642">
        <w:rPr>
          <w:rFonts w:ascii="Times New Roman" w:hAnsi="Times New Roman" w:cs="Times New Roman"/>
        </w:rPr>
        <w:t xml:space="preserve"> to </w:t>
      </w:r>
      <w:r w:rsidR="006A6100" w:rsidRPr="00440642">
        <w:rPr>
          <w:rFonts w:ascii="Times New Roman" w:hAnsi="Times New Roman" w:cs="Times New Roman"/>
        </w:rPr>
        <w:t xml:space="preserve">a </w:t>
      </w:r>
      <w:r w:rsidR="0092330A" w:rsidRPr="00440642">
        <w:rPr>
          <w:rFonts w:ascii="Times New Roman" w:hAnsi="Times New Roman" w:cs="Times New Roman"/>
        </w:rPr>
        <w:t xml:space="preserve">cell phone </w:t>
      </w:r>
      <w:r w:rsidR="000F47A5" w:rsidRPr="00440642">
        <w:rPr>
          <w:rFonts w:ascii="Times New Roman" w:hAnsi="Times New Roman" w:cs="Times New Roman"/>
        </w:rPr>
        <w:t xml:space="preserve">number, </w:t>
      </w:r>
      <w:r w:rsidR="0092330A" w:rsidRPr="00440642">
        <w:rPr>
          <w:rFonts w:ascii="Times New Roman" w:hAnsi="Times New Roman" w:cs="Times New Roman"/>
        </w:rPr>
        <w:t>the telephone carrier investigated the inmate’s call</w:t>
      </w:r>
      <w:r w:rsidR="000F47A5" w:rsidRPr="00440642">
        <w:rPr>
          <w:rFonts w:ascii="Times New Roman" w:hAnsi="Times New Roman" w:cs="Times New Roman"/>
        </w:rPr>
        <w:t>s</w:t>
      </w:r>
      <w:r w:rsidR="0092330A" w:rsidRPr="00440642">
        <w:rPr>
          <w:rFonts w:ascii="Times New Roman" w:hAnsi="Times New Roman" w:cs="Times New Roman"/>
        </w:rPr>
        <w:t xml:space="preserve"> and refunded the charge to the inmate for </w:t>
      </w:r>
      <w:r w:rsidR="006A6100" w:rsidRPr="00440642">
        <w:rPr>
          <w:rFonts w:ascii="Times New Roman" w:hAnsi="Times New Roman" w:cs="Times New Roman"/>
        </w:rPr>
        <w:t xml:space="preserve">an </w:t>
      </w:r>
      <w:r w:rsidR="0092330A" w:rsidRPr="00440642">
        <w:rPr>
          <w:rFonts w:ascii="Times New Roman" w:hAnsi="Times New Roman" w:cs="Times New Roman"/>
        </w:rPr>
        <w:t>improperly terminated call</w:t>
      </w:r>
      <w:r w:rsidR="006A6100" w:rsidRPr="00440642">
        <w:rPr>
          <w:rFonts w:ascii="Times New Roman" w:hAnsi="Times New Roman" w:cs="Times New Roman"/>
        </w:rPr>
        <w:t xml:space="preserve"> on January 20, 2014</w:t>
      </w:r>
      <w:r w:rsidR="0092330A" w:rsidRPr="00440642">
        <w:rPr>
          <w:rFonts w:ascii="Times New Roman" w:hAnsi="Times New Roman" w:cs="Times New Roman"/>
        </w:rPr>
        <w:t>.</w:t>
      </w:r>
      <w:r w:rsidR="006A6100" w:rsidRPr="00440642">
        <w:rPr>
          <w:rFonts w:ascii="Times New Roman" w:hAnsi="Times New Roman" w:cs="Times New Roman"/>
        </w:rPr>
        <w:t xml:space="preserve">  </w:t>
      </w:r>
      <w:r w:rsidR="00764C42" w:rsidRPr="00440642">
        <w:rPr>
          <w:rFonts w:ascii="Times New Roman" w:hAnsi="Times New Roman" w:cs="Times New Roman"/>
        </w:rPr>
        <w:t xml:space="preserve">The request for refund for one of the three calls is moot.  There is insufficient evidence to show Complainant is entitled to refunds for two other disconnected calls.  </w:t>
      </w:r>
      <w:r w:rsidR="006A6100" w:rsidRPr="00440642">
        <w:rPr>
          <w:rFonts w:ascii="Times New Roman" w:hAnsi="Times New Roman" w:cs="Times New Roman"/>
        </w:rPr>
        <w:t xml:space="preserve">Further, </w:t>
      </w:r>
      <w:r w:rsidR="000B789F" w:rsidRPr="00440642">
        <w:rPr>
          <w:rFonts w:ascii="Times New Roman" w:hAnsi="Times New Roman" w:cs="Times New Roman"/>
        </w:rPr>
        <w:t xml:space="preserve">after receiving the instant complaint, the carrier investigated and </w:t>
      </w:r>
      <w:r w:rsidR="00764C42" w:rsidRPr="00440642">
        <w:rPr>
          <w:rFonts w:ascii="Times New Roman" w:hAnsi="Times New Roman" w:cs="Times New Roman"/>
        </w:rPr>
        <w:t xml:space="preserve">opened previously dedicated </w:t>
      </w:r>
      <w:r w:rsidR="000F47A5" w:rsidRPr="00440642">
        <w:rPr>
          <w:rFonts w:ascii="Times New Roman" w:hAnsi="Times New Roman" w:cs="Times New Roman"/>
        </w:rPr>
        <w:t xml:space="preserve">telecommunications </w:t>
      </w:r>
      <w:r w:rsidR="000B789F" w:rsidRPr="00440642">
        <w:rPr>
          <w:rFonts w:ascii="Times New Roman" w:hAnsi="Times New Roman" w:cs="Times New Roman"/>
        </w:rPr>
        <w:t>trunk</w:t>
      </w:r>
      <w:r w:rsidR="000F47A5" w:rsidRPr="00440642">
        <w:rPr>
          <w:rFonts w:ascii="Times New Roman" w:hAnsi="Times New Roman" w:cs="Times New Roman"/>
        </w:rPr>
        <w:t>s</w:t>
      </w:r>
      <w:r w:rsidR="006A6100" w:rsidRPr="00440642">
        <w:rPr>
          <w:rFonts w:ascii="Times New Roman" w:hAnsi="Times New Roman" w:cs="Times New Roman"/>
        </w:rPr>
        <w:t xml:space="preserve"> </w:t>
      </w:r>
      <w:r w:rsidR="000B789F" w:rsidRPr="00440642">
        <w:rPr>
          <w:rFonts w:ascii="Times New Roman" w:hAnsi="Times New Roman" w:cs="Times New Roman"/>
        </w:rPr>
        <w:t>in March</w:t>
      </w:r>
      <w:r w:rsidR="000F47A5" w:rsidRPr="00440642">
        <w:rPr>
          <w:rFonts w:ascii="Times New Roman" w:hAnsi="Times New Roman" w:cs="Times New Roman"/>
        </w:rPr>
        <w:t xml:space="preserve"> of</w:t>
      </w:r>
      <w:r w:rsidR="000B789F" w:rsidRPr="00440642">
        <w:rPr>
          <w:rFonts w:ascii="Times New Roman" w:hAnsi="Times New Roman" w:cs="Times New Roman"/>
        </w:rPr>
        <w:t xml:space="preserve"> 2014, resulting in increased traffic </w:t>
      </w:r>
      <w:r w:rsidR="006A6100" w:rsidRPr="00440642">
        <w:rPr>
          <w:rFonts w:ascii="Times New Roman" w:hAnsi="Times New Roman" w:cs="Times New Roman"/>
        </w:rPr>
        <w:t xml:space="preserve">flow </w:t>
      </w:r>
      <w:r w:rsidR="000B789F" w:rsidRPr="00440642">
        <w:rPr>
          <w:rFonts w:ascii="Times New Roman" w:hAnsi="Times New Roman" w:cs="Times New Roman"/>
        </w:rPr>
        <w:t>for</w:t>
      </w:r>
      <w:r w:rsidR="006A6100" w:rsidRPr="00440642">
        <w:rPr>
          <w:rFonts w:ascii="Times New Roman" w:hAnsi="Times New Roman" w:cs="Times New Roman"/>
        </w:rPr>
        <w:t xml:space="preserve"> </w:t>
      </w:r>
      <w:r w:rsidR="00764C42" w:rsidRPr="00440642">
        <w:rPr>
          <w:rFonts w:ascii="Times New Roman" w:hAnsi="Times New Roman" w:cs="Times New Roman"/>
        </w:rPr>
        <w:t xml:space="preserve">family prepaid </w:t>
      </w:r>
      <w:r w:rsidR="006A6100" w:rsidRPr="00440642">
        <w:rPr>
          <w:rFonts w:ascii="Times New Roman" w:hAnsi="Times New Roman" w:cs="Times New Roman"/>
        </w:rPr>
        <w:t>collect calls</w:t>
      </w:r>
      <w:r w:rsidR="000B789F" w:rsidRPr="00440642">
        <w:rPr>
          <w:rFonts w:ascii="Times New Roman" w:hAnsi="Times New Roman" w:cs="Times New Roman"/>
        </w:rPr>
        <w:t xml:space="preserve"> and </w:t>
      </w:r>
      <w:r w:rsidR="00764C42" w:rsidRPr="00440642">
        <w:rPr>
          <w:rFonts w:ascii="Times New Roman" w:hAnsi="Times New Roman" w:cs="Times New Roman"/>
        </w:rPr>
        <w:t>Complainant’s colle</w:t>
      </w:r>
      <w:r w:rsidR="000B789F" w:rsidRPr="00440642">
        <w:rPr>
          <w:rFonts w:ascii="Times New Roman" w:hAnsi="Times New Roman" w:cs="Times New Roman"/>
        </w:rPr>
        <w:t>ct calls are connected on the first attempt without delay</w:t>
      </w:r>
      <w:r w:rsidR="00764C42" w:rsidRPr="00440642">
        <w:rPr>
          <w:rFonts w:ascii="Times New Roman" w:hAnsi="Times New Roman" w:cs="Times New Roman"/>
        </w:rPr>
        <w:t xml:space="preserve"> since May, 2014</w:t>
      </w:r>
      <w:r w:rsidR="000B789F" w:rsidRPr="00440642">
        <w:rPr>
          <w:rFonts w:ascii="Times New Roman" w:hAnsi="Times New Roman" w:cs="Times New Roman"/>
        </w:rPr>
        <w:t>.</w:t>
      </w:r>
      <w:r w:rsidR="00764C42" w:rsidRPr="00440642">
        <w:rPr>
          <w:rFonts w:ascii="Times New Roman" w:hAnsi="Times New Roman" w:cs="Times New Roman"/>
        </w:rPr>
        <w:t xml:space="preserve">  Thus, the relief Complainant requested is moot.</w:t>
      </w:r>
    </w:p>
    <w:p w:rsidR="000B789F" w:rsidRPr="00440642" w:rsidRDefault="000B789F" w:rsidP="00440642">
      <w:pPr>
        <w:rPr>
          <w:rFonts w:ascii="Times New Roman" w:hAnsi="Times New Roman" w:cs="Times New Roman"/>
        </w:rPr>
      </w:pPr>
    </w:p>
    <w:p w:rsidR="00764C42" w:rsidRPr="00440642" w:rsidRDefault="00764C42" w:rsidP="00440642">
      <w:pPr>
        <w:pStyle w:val="Heading1"/>
        <w:rPr>
          <w:szCs w:val="24"/>
          <w:u w:val="single"/>
        </w:rPr>
      </w:pPr>
    </w:p>
    <w:p w:rsidR="00440642" w:rsidRDefault="00440642" w:rsidP="003C2E06">
      <w:pPr>
        <w:pStyle w:val="Heading1"/>
        <w:jc w:val="center"/>
        <w:rPr>
          <w:szCs w:val="24"/>
          <w:u w:val="single"/>
        </w:rPr>
      </w:pPr>
      <w:r>
        <w:rPr>
          <w:szCs w:val="24"/>
          <w:u w:val="single"/>
        </w:rPr>
        <w:br w:type="page"/>
      </w:r>
    </w:p>
    <w:p w:rsidR="003C2E06" w:rsidRPr="00440642" w:rsidRDefault="003C2E06" w:rsidP="003C2E06">
      <w:pPr>
        <w:pStyle w:val="Heading1"/>
        <w:jc w:val="center"/>
        <w:rPr>
          <w:szCs w:val="24"/>
          <w:u w:val="single"/>
        </w:rPr>
      </w:pPr>
      <w:r w:rsidRPr="00440642">
        <w:rPr>
          <w:szCs w:val="24"/>
          <w:u w:val="single"/>
        </w:rPr>
        <w:lastRenderedPageBreak/>
        <w:t>HISTORY OF THE PROCEEDING</w:t>
      </w:r>
    </w:p>
    <w:p w:rsidR="003C2E06" w:rsidRPr="00440642" w:rsidRDefault="003C2E06" w:rsidP="003C2E06">
      <w:pPr>
        <w:rPr>
          <w:rFonts w:ascii="Times New Roman" w:hAnsi="Times New Roman" w:cs="Times New Roman"/>
        </w:rPr>
      </w:pPr>
    </w:p>
    <w:p w:rsidR="003C2E06" w:rsidRPr="00440642" w:rsidRDefault="003C2E06" w:rsidP="003C2E06">
      <w:pPr>
        <w:pStyle w:val="BodyText"/>
        <w:spacing w:line="360" w:lineRule="auto"/>
        <w:jc w:val="left"/>
        <w:rPr>
          <w:szCs w:val="24"/>
        </w:rPr>
      </w:pPr>
    </w:p>
    <w:p w:rsidR="00C75385" w:rsidRPr="00440642" w:rsidRDefault="004973AD" w:rsidP="002D13B6">
      <w:pPr>
        <w:spacing w:line="360" w:lineRule="auto"/>
        <w:ind w:firstLine="1440"/>
        <w:rPr>
          <w:rFonts w:ascii="Times New Roman" w:hAnsi="Times New Roman" w:cs="Times New Roman"/>
        </w:rPr>
      </w:pPr>
      <w:r w:rsidRPr="00440642">
        <w:rPr>
          <w:rFonts w:ascii="Times New Roman" w:hAnsi="Times New Roman" w:cs="Times New Roman"/>
        </w:rPr>
        <w:t xml:space="preserve">On </w:t>
      </w:r>
      <w:r w:rsidR="006A6100" w:rsidRPr="00440642">
        <w:rPr>
          <w:rFonts w:ascii="Times New Roman" w:hAnsi="Times New Roman" w:cs="Times New Roman"/>
        </w:rPr>
        <w:t>March 3, 2014</w:t>
      </w:r>
      <w:r w:rsidRPr="00440642">
        <w:rPr>
          <w:rFonts w:ascii="Times New Roman" w:hAnsi="Times New Roman" w:cs="Times New Roman"/>
        </w:rPr>
        <w:t xml:space="preserve">, </w:t>
      </w:r>
      <w:r w:rsidR="006A6100" w:rsidRPr="00440642">
        <w:rPr>
          <w:rFonts w:ascii="Times New Roman" w:hAnsi="Times New Roman" w:cs="Times New Roman"/>
        </w:rPr>
        <w:t>Wendell Johnson</w:t>
      </w:r>
      <w:r w:rsidRPr="00440642">
        <w:rPr>
          <w:rFonts w:ascii="Times New Roman" w:hAnsi="Times New Roman" w:cs="Times New Roman"/>
        </w:rPr>
        <w:t xml:space="preserve"> (Complainant) filed a complaint with the Pennsylvania Public Utility Commission (Commission) against Global Tel* Link Corporation (Respondent).  </w:t>
      </w:r>
      <w:r w:rsidR="00C75385" w:rsidRPr="00440642">
        <w:rPr>
          <w:rFonts w:ascii="Times New Roman" w:hAnsi="Times New Roman" w:cs="Times New Roman"/>
        </w:rPr>
        <w:t xml:space="preserve">The Complainant </w:t>
      </w:r>
      <w:r w:rsidR="00764C42" w:rsidRPr="00440642">
        <w:rPr>
          <w:rFonts w:ascii="Times New Roman" w:hAnsi="Times New Roman" w:cs="Times New Roman"/>
        </w:rPr>
        <w:t>has been</w:t>
      </w:r>
      <w:r w:rsidR="00C75385" w:rsidRPr="00440642">
        <w:rPr>
          <w:rFonts w:ascii="Times New Roman" w:hAnsi="Times New Roman" w:cs="Times New Roman"/>
        </w:rPr>
        <w:t xml:space="preserve"> incarcerated at </w:t>
      </w:r>
      <w:r w:rsidR="006A6100" w:rsidRPr="00440642">
        <w:rPr>
          <w:rFonts w:ascii="Times New Roman" w:hAnsi="Times New Roman" w:cs="Times New Roman"/>
        </w:rPr>
        <w:t>Lafayette</w:t>
      </w:r>
      <w:r w:rsidR="00C75385" w:rsidRPr="00440642">
        <w:rPr>
          <w:rFonts w:ascii="Times New Roman" w:hAnsi="Times New Roman" w:cs="Times New Roman"/>
        </w:rPr>
        <w:t xml:space="preserve"> State Correctional Institution (</w:t>
      </w:r>
      <w:r w:rsidR="006A6100" w:rsidRPr="00440642">
        <w:rPr>
          <w:rFonts w:ascii="Times New Roman" w:hAnsi="Times New Roman" w:cs="Times New Roman"/>
        </w:rPr>
        <w:t>SCI-</w:t>
      </w:r>
      <w:r w:rsidR="00764C42" w:rsidRPr="00440642">
        <w:rPr>
          <w:rFonts w:ascii="Times New Roman" w:hAnsi="Times New Roman" w:cs="Times New Roman"/>
        </w:rPr>
        <w:t>Lafayette</w:t>
      </w:r>
      <w:r w:rsidR="00C75385" w:rsidRPr="00440642">
        <w:rPr>
          <w:rFonts w:ascii="Times New Roman" w:hAnsi="Times New Roman" w:cs="Times New Roman"/>
        </w:rPr>
        <w:t>)</w:t>
      </w:r>
      <w:r w:rsidR="00764C42" w:rsidRPr="00440642">
        <w:rPr>
          <w:rFonts w:ascii="Times New Roman" w:hAnsi="Times New Roman" w:cs="Times New Roman"/>
        </w:rPr>
        <w:t xml:space="preserve"> for 6 years</w:t>
      </w:r>
      <w:r w:rsidR="00440642">
        <w:rPr>
          <w:rFonts w:ascii="Times New Roman" w:hAnsi="Times New Roman" w:cs="Times New Roman"/>
        </w:rPr>
        <w:t>.</w:t>
      </w:r>
    </w:p>
    <w:p w:rsidR="00C75385" w:rsidRPr="00440642" w:rsidRDefault="00C75385" w:rsidP="002D13B6">
      <w:pPr>
        <w:spacing w:line="360" w:lineRule="auto"/>
        <w:ind w:firstLine="1440"/>
        <w:rPr>
          <w:rFonts w:ascii="Times New Roman" w:hAnsi="Times New Roman" w:cs="Times New Roman"/>
        </w:rPr>
      </w:pPr>
    </w:p>
    <w:p w:rsidR="004973AD" w:rsidRPr="00440642" w:rsidRDefault="004973AD" w:rsidP="002D13B6">
      <w:pPr>
        <w:spacing w:line="360" w:lineRule="auto"/>
        <w:ind w:firstLine="1440"/>
        <w:rPr>
          <w:rFonts w:ascii="Times New Roman" w:hAnsi="Times New Roman" w:cs="Times New Roman"/>
        </w:rPr>
      </w:pPr>
      <w:r w:rsidRPr="00440642">
        <w:rPr>
          <w:rFonts w:ascii="Times New Roman" w:hAnsi="Times New Roman" w:cs="Times New Roman"/>
        </w:rPr>
        <w:t>The complaint alleges that the Respondent</w:t>
      </w:r>
      <w:r w:rsidR="007E2D90" w:rsidRPr="00440642">
        <w:rPr>
          <w:rFonts w:ascii="Times New Roman" w:hAnsi="Times New Roman" w:cs="Times New Roman"/>
        </w:rPr>
        <w:t>’s telephone system</w:t>
      </w:r>
      <w:r w:rsidRPr="00440642">
        <w:rPr>
          <w:rFonts w:ascii="Times New Roman" w:hAnsi="Times New Roman" w:cs="Times New Roman"/>
        </w:rPr>
        <w:t xml:space="preserve"> </w:t>
      </w:r>
      <w:r w:rsidR="00C75385" w:rsidRPr="00440642">
        <w:rPr>
          <w:rFonts w:ascii="Times New Roman" w:hAnsi="Times New Roman" w:cs="Times New Roman"/>
        </w:rPr>
        <w:t xml:space="preserve">provides telephone service to inmates and </w:t>
      </w:r>
      <w:r w:rsidRPr="00440642">
        <w:rPr>
          <w:rFonts w:ascii="Times New Roman" w:hAnsi="Times New Roman" w:cs="Times New Roman"/>
        </w:rPr>
        <w:t xml:space="preserve">frequently </w:t>
      </w:r>
      <w:r w:rsidR="00C75385" w:rsidRPr="00440642">
        <w:rPr>
          <w:rFonts w:ascii="Times New Roman" w:hAnsi="Times New Roman" w:cs="Times New Roman"/>
        </w:rPr>
        <w:t>terminates</w:t>
      </w:r>
      <w:r w:rsidRPr="00440642">
        <w:rPr>
          <w:rFonts w:ascii="Times New Roman" w:hAnsi="Times New Roman" w:cs="Times New Roman"/>
        </w:rPr>
        <w:t xml:space="preserve"> the Complainant’s telephone calls.  According to the complaint, the Respondent charges the Complainant for a fifteen minute call </w:t>
      </w:r>
      <w:r w:rsidR="0092330A" w:rsidRPr="00440642">
        <w:rPr>
          <w:rFonts w:ascii="Times New Roman" w:hAnsi="Times New Roman" w:cs="Times New Roman"/>
        </w:rPr>
        <w:t xml:space="preserve">regardless of </w:t>
      </w:r>
      <w:r w:rsidR="00C127D2" w:rsidRPr="00440642">
        <w:rPr>
          <w:rFonts w:ascii="Times New Roman" w:hAnsi="Times New Roman" w:cs="Times New Roman"/>
        </w:rPr>
        <w:t xml:space="preserve">whether the call is terminated prior to the </w:t>
      </w:r>
      <w:r w:rsidR="00B97BED">
        <w:rPr>
          <w:rFonts w:ascii="Times New Roman" w:hAnsi="Times New Roman" w:cs="Times New Roman"/>
        </w:rPr>
        <w:t xml:space="preserve">maximum length of 15 minutes.  </w:t>
      </w:r>
      <w:r w:rsidR="00C127D2" w:rsidRPr="00440642">
        <w:rPr>
          <w:rFonts w:ascii="Times New Roman" w:hAnsi="Times New Roman" w:cs="Times New Roman"/>
        </w:rPr>
        <w:t xml:space="preserve">Mr. Johnson requested a refund for the last three calls that resulted in disconnects and loss of phone service, at a rate of $1.60 per call.  A Telephone System Discrepancy Form was attached to the </w:t>
      </w:r>
      <w:r w:rsidR="00B97BED">
        <w:rPr>
          <w:rFonts w:ascii="Times New Roman" w:hAnsi="Times New Roman" w:cs="Times New Roman"/>
        </w:rPr>
        <w:t>complaint.  Complainant Exhibit 1.</w:t>
      </w:r>
    </w:p>
    <w:p w:rsidR="00C127D2" w:rsidRPr="00440642" w:rsidRDefault="00C127D2" w:rsidP="002D13B6">
      <w:pPr>
        <w:spacing w:line="360" w:lineRule="auto"/>
        <w:ind w:firstLine="1440"/>
        <w:rPr>
          <w:rFonts w:ascii="Times New Roman" w:hAnsi="Times New Roman" w:cs="Times New Roman"/>
        </w:rPr>
      </w:pPr>
    </w:p>
    <w:p w:rsidR="004973AD" w:rsidRPr="00440642" w:rsidRDefault="00C127D2" w:rsidP="002D13B6">
      <w:pPr>
        <w:spacing w:line="360" w:lineRule="auto"/>
        <w:ind w:firstLine="1440"/>
        <w:rPr>
          <w:rFonts w:ascii="Times New Roman" w:hAnsi="Times New Roman" w:cs="Times New Roman"/>
        </w:rPr>
      </w:pPr>
      <w:r w:rsidRPr="00440642">
        <w:rPr>
          <w:rFonts w:ascii="Times New Roman" w:hAnsi="Times New Roman" w:cs="Times New Roman"/>
        </w:rPr>
        <w:t xml:space="preserve">Complainant </w:t>
      </w:r>
      <w:r w:rsidR="000B789F" w:rsidRPr="00440642">
        <w:rPr>
          <w:rFonts w:ascii="Times New Roman" w:hAnsi="Times New Roman" w:cs="Times New Roman"/>
        </w:rPr>
        <w:t xml:space="preserve">also </w:t>
      </w:r>
      <w:r w:rsidRPr="00440642">
        <w:rPr>
          <w:rFonts w:ascii="Times New Roman" w:hAnsi="Times New Roman" w:cs="Times New Roman"/>
        </w:rPr>
        <w:t>requests more reliable phone service and he would like Respondent to prioritize using the collect call option which is a prepaid account with Respondent that his family set up for his use, instead of a separate prepaid account which allows him to call out directly.  Complainant avers his calls are being denied using a collect option, but not th</w:t>
      </w:r>
      <w:r w:rsidR="009C1855">
        <w:rPr>
          <w:rFonts w:ascii="Times New Roman" w:hAnsi="Times New Roman" w:cs="Times New Roman"/>
        </w:rPr>
        <w:t xml:space="preserve">e prepaid direct call option.  </w:t>
      </w:r>
      <w:r w:rsidR="007E2D90" w:rsidRPr="00440642">
        <w:rPr>
          <w:rFonts w:ascii="Times New Roman" w:hAnsi="Times New Roman" w:cs="Times New Roman"/>
        </w:rPr>
        <w:t>The complaint alleges that the Respondent’s telephone system provides poor service and the Respondent has not made any attempts to improve its service.  The complaint asserts that the Respondent’s telephone system needs to be corrected or changed.</w:t>
      </w:r>
    </w:p>
    <w:p w:rsidR="00440574" w:rsidRPr="00440642" w:rsidRDefault="00440574" w:rsidP="002D13B6">
      <w:pPr>
        <w:spacing w:line="360" w:lineRule="auto"/>
        <w:ind w:firstLine="1440"/>
        <w:rPr>
          <w:rFonts w:ascii="Times New Roman" w:hAnsi="Times New Roman" w:cs="Times New Roman"/>
        </w:rPr>
      </w:pPr>
    </w:p>
    <w:p w:rsidR="00C127D2" w:rsidRPr="00440642" w:rsidRDefault="00C127D2" w:rsidP="002D13B6">
      <w:pPr>
        <w:spacing w:line="360" w:lineRule="auto"/>
        <w:ind w:firstLine="1440"/>
        <w:rPr>
          <w:rFonts w:ascii="Times New Roman" w:hAnsi="Times New Roman" w:cs="Times New Roman"/>
        </w:rPr>
      </w:pPr>
      <w:r w:rsidRPr="00440642">
        <w:rPr>
          <w:rFonts w:ascii="Times New Roman" w:hAnsi="Times New Roman" w:cs="Times New Roman"/>
        </w:rPr>
        <w:t xml:space="preserve">On June 26, 2014, an Initial Telephonic Hearing was held at which time the parties agreed to settle their dispute and file a certificate of satisfaction.  N.T. 15.  The Company filed a Certificate of Satisfaction, which was later objected to in writing by Complainant.  Thus, a further hearing was scheduled </w:t>
      </w:r>
      <w:r w:rsidR="009C1855">
        <w:rPr>
          <w:rFonts w:ascii="Times New Roman" w:hAnsi="Times New Roman" w:cs="Times New Roman"/>
        </w:rPr>
        <w:t>and held on September 4, 2014.</w:t>
      </w:r>
    </w:p>
    <w:p w:rsidR="00C127D2" w:rsidRPr="00440642" w:rsidRDefault="00C127D2" w:rsidP="002D13B6">
      <w:pPr>
        <w:spacing w:line="360" w:lineRule="auto"/>
        <w:ind w:firstLine="1440"/>
        <w:rPr>
          <w:rFonts w:ascii="Times New Roman" w:hAnsi="Times New Roman" w:cs="Times New Roman"/>
        </w:rPr>
      </w:pPr>
    </w:p>
    <w:p w:rsidR="00DA3281" w:rsidRPr="00440642" w:rsidRDefault="00DA3281" w:rsidP="00CA41C4">
      <w:pPr>
        <w:pStyle w:val="ParaTab1"/>
        <w:spacing w:line="360" w:lineRule="auto"/>
        <w:rPr>
          <w:rFonts w:ascii="Times New Roman" w:hAnsi="Times New Roman" w:cs="Times New Roman"/>
        </w:rPr>
      </w:pPr>
      <w:r w:rsidRPr="00440642">
        <w:rPr>
          <w:rFonts w:ascii="Times New Roman" w:hAnsi="Times New Roman" w:cs="Times New Roman"/>
        </w:rPr>
        <w:t xml:space="preserve">Edward G. Lanza, Esquire </w:t>
      </w:r>
      <w:r w:rsidR="00C127D2" w:rsidRPr="00440642">
        <w:rPr>
          <w:rFonts w:ascii="Times New Roman" w:hAnsi="Times New Roman" w:cs="Times New Roman"/>
        </w:rPr>
        <w:t xml:space="preserve">appeared </w:t>
      </w:r>
      <w:r w:rsidR="000B789F" w:rsidRPr="00440642">
        <w:rPr>
          <w:rFonts w:ascii="Times New Roman" w:hAnsi="Times New Roman" w:cs="Times New Roman"/>
        </w:rPr>
        <w:t xml:space="preserve">on behalf of Global Tel*Link </w:t>
      </w:r>
      <w:r w:rsidR="00C127D2" w:rsidRPr="00440642">
        <w:rPr>
          <w:rFonts w:ascii="Times New Roman" w:hAnsi="Times New Roman" w:cs="Times New Roman"/>
        </w:rPr>
        <w:t>with a witness, Tom Fulton and three exhibits</w:t>
      </w:r>
      <w:r w:rsidR="000B789F" w:rsidRPr="00440642">
        <w:rPr>
          <w:rFonts w:ascii="Times New Roman" w:hAnsi="Times New Roman" w:cs="Times New Roman"/>
        </w:rPr>
        <w:t>,</w:t>
      </w:r>
      <w:r w:rsidR="00C127D2" w:rsidRPr="00440642">
        <w:rPr>
          <w:rFonts w:ascii="Times New Roman" w:hAnsi="Times New Roman" w:cs="Times New Roman"/>
        </w:rPr>
        <w:t xml:space="preserve"> which were entered into evidence.  Mr. Johnson appeared </w:t>
      </w:r>
      <w:r w:rsidR="00C127D2" w:rsidRPr="00440642">
        <w:rPr>
          <w:rFonts w:ascii="Times New Roman" w:hAnsi="Times New Roman" w:cs="Times New Roman"/>
          <w:i/>
        </w:rPr>
        <w:t>pro se</w:t>
      </w:r>
      <w:r w:rsidR="00C127D2" w:rsidRPr="00440642">
        <w:rPr>
          <w:rFonts w:ascii="Times New Roman" w:hAnsi="Times New Roman" w:cs="Times New Roman"/>
        </w:rPr>
        <w:t xml:space="preserve"> with one exhibit attached to his Complaint</w:t>
      </w:r>
      <w:r w:rsidR="000B789F" w:rsidRPr="00440642">
        <w:rPr>
          <w:rFonts w:ascii="Times New Roman" w:hAnsi="Times New Roman" w:cs="Times New Roman"/>
        </w:rPr>
        <w:t>, which was admitted into evidence</w:t>
      </w:r>
      <w:r w:rsidR="00CA41C4">
        <w:rPr>
          <w:rFonts w:ascii="Times New Roman" w:hAnsi="Times New Roman" w:cs="Times New Roman"/>
        </w:rPr>
        <w:t>.</w:t>
      </w:r>
    </w:p>
    <w:p w:rsidR="00CC60E0" w:rsidRPr="00440642" w:rsidRDefault="00CC60E0" w:rsidP="00DA576C">
      <w:pPr>
        <w:pStyle w:val="ParaTab1"/>
        <w:spacing w:line="360" w:lineRule="auto"/>
        <w:ind w:firstLine="1350"/>
        <w:rPr>
          <w:rFonts w:ascii="Times New Roman" w:hAnsi="Times New Roman" w:cs="Times New Roman"/>
        </w:rPr>
      </w:pPr>
    </w:p>
    <w:p w:rsidR="007C706E" w:rsidRPr="00440642" w:rsidRDefault="0092330A" w:rsidP="00C127D2">
      <w:pPr>
        <w:tabs>
          <w:tab w:val="left" w:pos="1440"/>
          <w:tab w:val="center" w:pos="4680"/>
        </w:tabs>
        <w:suppressAutoHyphens/>
        <w:spacing w:line="360" w:lineRule="auto"/>
        <w:rPr>
          <w:rFonts w:ascii="Times New Roman" w:hAnsi="Times New Roman" w:cs="Times New Roman"/>
        </w:rPr>
      </w:pPr>
      <w:r w:rsidRPr="00440642">
        <w:rPr>
          <w:rFonts w:ascii="Times New Roman" w:hAnsi="Times New Roman" w:cs="Times New Roman"/>
        </w:rPr>
        <w:lastRenderedPageBreak/>
        <w:tab/>
      </w:r>
      <w:r w:rsidR="007C706E" w:rsidRPr="00440642">
        <w:rPr>
          <w:rFonts w:ascii="Times New Roman" w:hAnsi="Times New Roman" w:cs="Times New Roman"/>
        </w:rPr>
        <w:t xml:space="preserve">The </w:t>
      </w:r>
      <w:r w:rsidR="00C127D2" w:rsidRPr="00440642">
        <w:rPr>
          <w:rFonts w:ascii="Times New Roman" w:hAnsi="Times New Roman" w:cs="Times New Roman"/>
        </w:rPr>
        <w:t>September 4, 2014</w:t>
      </w:r>
      <w:r w:rsidR="00306BBF" w:rsidRPr="00440642">
        <w:rPr>
          <w:rFonts w:ascii="Times New Roman" w:hAnsi="Times New Roman" w:cs="Times New Roman"/>
        </w:rPr>
        <w:t xml:space="preserve"> </w:t>
      </w:r>
      <w:r w:rsidR="007C706E" w:rsidRPr="00440642">
        <w:rPr>
          <w:rFonts w:ascii="Times New Roman" w:hAnsi="Times New Roman" w:cs="Times New Roman"/>
        </w:rPr>
        <w:t xml:space="preserve">hearing resulted in a transcript of </w:t>
      </w:r>
      <w:r w:rsidR="00C127D2" w:rsidRPr="00440642">
        <w:rPr>
          <w:rFonts w:ascii="Times New Roman" w:hAnsi="Times New Roman" w:cs="Times New Roman"/>
        </w:rPr>
        <w:t>69</w:t>
      </w:r>
      <w:r w:rsidR="007C706E" w:rsidRPr="00440642">
        <w:rPr>
          <w:rFonts w:ascii="Times New Roman" w:hAnsi="Times New Roman" w:cs="Times New Roman"/>
        </w:rPr>
        <w:t xml:space="preserve"> pages.  The record closed on </w:t>
      </w:r>
      <w:r w:rsidR="00C127D2" w:rsidRPr="00440642">
        <w:rPr>
          <w:rFonts w:ascii="Times New Roman" w:hAnsi="Times New Roman" w:cs="Times New Roman"/>
        </w:rPr>
        <w:t>September 18, 2014</w:t>
      </w:r>
      <w:r w:rsidR="007C706E" w:rsidRPr="00440642">
        <w:rPr>
          <w:rFonts w:ascii="Times New Roman" w:hAnsi="Times New Roman" w:cs="Times New Roman"/>
        </w:rPr>
        <w:t>, the date the transcript was filed with the Secretary’s Bureau.  For the reasons set forth below, I will deny the complaint.</w:t>
      </w:r>
    </w:p>
    <w:p w:rsidR="007C706E" w:rsidRPr="00440642" w:rsidRDefault="007C706E" w:rsidP="009E7693">
      <w:pPr>
        <w:tabs>
          <w:tab w:val="left" w:pos="1440"/>
          <w:tab w:val="center" w:pos="4680"/>
        </w:tabs>
        <w:suppressAutoHyphens/>
        <w:rPr>
          <w:rFonts w:ascii="Times New Roman" w:hAnsi="Times New Roman" w:cs="Times New Roman"/>
        </w:rPr>
      </w:pPr>
    </w:p>
    <w:p w:rsidR="000B789F" w:rsidRPr="00440642" w:rsidRDefault="000B789F" w:rsidP="009E7693">
      <w:pPr>
        <w:tabs>
          <w:tab w:val="left" w:pos="1440"/>
          <w:tab w:val="center" w:pos="4680"/>
        </w:tabs>
        <w:suppressAutoHyphens/>
        <w:rPr>
          <w:rFonts w:ascii="Times New Roman" w:hAnsi="Times New Roman" w:cs="Times New Roman"/>
        </w:rPr>
      </w:pPr>
    </w:p>
    <w:p w:rsidR="007C706E" w:rsidRPr="00440642" w:rsidRDefault="007C706E" w:rsidP="007C706E">
      <w:pPr>
        <w:spacing w:line="360" w:lineRule="auto"/>
        <w:jc w:val="center"/>
        <w:rPr>
          <w:rFonts w:ascii="Times New Roman" w:hAnsi="Times New Roman" w:cs="Times New Roman"/>
          <w:u w:val="single"/>
        </w:rPr>
      </w:pPr>
      <w:r w:rsidRPr="00440642">
        <w:rPr>
          <w:rFonts w:ascii="Times New Roman" w:hAnsi="Times New Roman" w:cs="Times New Roman"/>
          <w:u w:val="single"/>
        </w:rPr>
        <w:t>FINDINGS OF FACT</w:t>
      </w:r>
    </w:p>
    <w:p w:rsidR="007C706E" w:rsidRPr="00440642" w:rsidRDefault="007C706E" w:rsidP="007C706E">
      <w:pPr>
        <w:spacing w:line="360" w:lineRule="auto"/>
        <w:rPr>
          <w:rFonts w:ascii="Times New Roman" w:hAnsi="Times New Roman" w:cs="Times New Roman"/>
        </w:rPr>
      </w:pPr>
    </w:p>
    <w:p w:rsidR="007C706E" w:rsidRPr="00440642" w:rsidRDefault="007C706E" w:rsidP="007C706E">
      <w:pPr>
        <w:spacing w:line="360" w:lineRule="auto"/>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t>1.</w:t>
      </w:r>
      <w:r w:rsidRPr="00440642">
        <w:rPr>
          <w:rFonts w:ascii="Times New Roman" w:hAnsi="Times New Roman" w:cs="Times New Roman"/>
        </w:rPr>
        <w:tab/>
        <w:t xml:space="preserve">The Complainant in this case is </w:t>
      </w:r>
      <w:r w:rsidR="00C127D2" w:rsidRPr="00440642">
        <w:rPr>
          <w:rFonts w:ascii="Times New Roman" w:hAnsi="Times New Roman" w:cs="Times New Roman"/>
        </w:rPr>
        <w:t xml:space="preserve">Wendell Johnson.  </w:t>
      </w:r>
      <w:r w:rsidRPr="00440642">
        <w:rPr>
          <w:rFonts w:ascii="Times New Roman" w:hAnsi="Times New Roman" w:cs="Times New Roman"/>
        </w:rPr>
        <w:t>N.T.</w:t>
      </w:r>
      <w:r w:rsidR="004B2807" w:rsidRPr="00440642">
        <w:rPr>
          <w:rFonts w:ascii="Times New Roman" w:hAnsi="Times New Roman" w:cs="Times New Roman"/>
        </w:rPr>
        <w:t xml:space="preserve">  </w:t>
      </w:r>
      <w:r w:rsidR="00054569" w:rsidRPr="00440642">
        <w:rPr>
          <w:rFonts w:ascii="Times New Roman" w:hAnsi="Times New Roman" w:cs="Times New Roman"/>
        </w:rPr>
        <w:t>24</w:t>
      </w:r>
      <w:r w:rsidR="004B2807" w:rsidRPr="00440642">
        <w:rPr>
          <w:rFonts w:ascii="Times New Roman" w:hAnsi="Times New Roman" w:cs="Times New Roman"/>
        </w:rPr>
        <w:t>.</w:t>
      </w:r>
    </w:p>
    <w:p w:rsidR="007C706E" w:rsidRPr="00440642" w:rsidRDefault="007C706E" w:rsidP="007C706E">
      <w:pPr>
        <w:spacing w:line="360" w:lineRule="auto"/>
        <w:rPr>
          <w:rFonts w:ascii="Times New Roman" w:hAnsi="Times New Roman" w:cs="Times New Roman"/>
        </w:rPr>
      </w:pPr>
    </w:p>
    <w:p w:rsidR="007C706E" w:rsidRPr="00440642" w:rsidRDefault="007C706E" w:rsidP="007C706E">
      <w:pPr>
        <w:spacing w:line="360" w:lineRule="auto"/>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t>2.</w:t>
      </w:r>
      <w:r w:rsidRPr="00440642">
        <w:rPr>
          <w:rFonts w:ascii="Times New Roman" w:hAnsi="Times New Roman" w:cs="Times New Roman"/>
        </w:rPr>
        <w:tab/>
        <w:t>The Respondent in this case is Global Tel* Link Corporation.  N.T.</w:t>
      </w:r>
      <w:r w:rsidR="004B2807" w:rsidRPr="00440642">
        <w:rPr>
          <w:rFonts w:ascii="Times New Roman" w:hAnsi="Times New Roman" w:cs="Times New Roman"/>
        </w:rPr>
        <w:t xml:space="preserve"> </w:t>
      </w:r>
      <w:r w:rsidR="00741B80" w:rsidRPr="00440642">
        <w:rPr>
          <w:rFonts w:ascii="Times New Roman" w:hAnsi="Times New Roman" w:cs="Times New Roman"/>
        </w:rPr>
        <w:t>24</w:t>
      </w:r>
      <w:r w:rsidR="004B2807" w:rsidRPr="00440642">
        <w:rPr>
          <w:rFonts w:ascii="Times New Roman" w:hAnsi="Times New Roman" w:cs="Times New Roman"/>
        </w:rPr>
        <w:t>.</w:t>
      </w:r>
    </w:p>
    <w:p w:rsidR="007C706E" w:rsidRPr="00440642" w:rsidRDefault="007C706E" w:rsidP="007C706E">
      <w:pPr>
        <w:tabs>
          <w:tab w:val="left" w:pos="1440"/>
          <w:tab w:val="center" w:pos="4680"/>
        </w:tabs>
        <w:suppressAutoHyphens/>
        <w:spacing w:line="360" w:lineRule="auto"/>
        <w:rPr>
          <w:rFonts w:ascii="Times New Roman" w:hAnsi="Times New Roman" w:cs="Times New Roman"/>
        </w:rPr>
      </w:pPr>
    </w:p>
    <w:p w:rsidR="0096378B" w:rsidRPr="00440642" w:rsidRDefault="0096378B" w:rsidP="0096378B">
      <w:pPr>
        <w:tabs>
          <w:tab w:val="left" w:pos="1440"/>
        </w:tabs>
        <w:suppressAutoHyphens/>
        <w:spacing w:line="360" w:lineRule="auto"/>
        <w:rPr>
          <w:rFonts w:ascii="Times New Roman" w:hAnsi="Times New Roman" w:cs="Times New Roman"/>
          <w:spacing w:val="-3"/>
        </w:rPr>
      </w:pPr>
      <w:r w:rsidRPr="00440642">
        <w:rPr>
          <w:rFonts w:ascii="Times New Roman" w:hAnsi="Times New Roman" w:cs="Times New Roman"/>
        </w:rPr>
        <w:tab/>
        <w:t>3.</w:t>
      </w:r>
      <w:r w:rsidRPr="00440642">
        <w:rPr>
          <w:rFonts w:ascii="Times New Roman" w:hAnsi="Times New Roman" w:cs="Times New Roman"/>
        </w:rPr>
        <w:tab/>
      </w:r>
      <w:r w:rsidRPr="00440642">
        <w:rPr>
          <w:rFonts w:ascii="Times New Roman" w:hAnsi="Times New Roman" w:cs="Times New Roman"/>
          <w:spacing w:val="-3"/>
        </w:rPr>
        <w:t xml:space="preserve">The Complainant is currently incarcerated at the State Correctional Institution at </w:t>
      </w:r>
      <w:r w:rsidR="00054569" w:rsidRPr="00440642">
        <w:rPr>
          <w:rFonts w:ascii="Times New Roman" w:hAnsi="Times New Roman" w:cs="Times New Roman"/>
          <w:spacing w:val="-3"/>
        </w:rPr>
        <w:t>Lafayette</w:t>
      </w:r>
      <w:r w:rsidRPr="00440642">
        <w:rPr>
          <w:rFonts w:ascii="Times New Roman" w:hAnsi="Times New Roman" w:cs="Times New Roman"/>
          <w:spacing w:val="-3"/>
        </w:rPr>
        <w:t>.</w:t>
      </w:r>
      <w:r w:rsidR="0092330A" w:rsidRPr="00440642">
        <w:rPr>
          <w:rFonts w:ascii="Times New Roman" w:hAnsi="Times New Roman" w:cs="Times New Roman"/>
          <w:spacing w:val="-3"/>
        </w:rPr>
        <w:t xml:space="preserve">  N.T. </w:t>
      </w:r>
      <w:r w:rsidR="00054569" w:rsidRPr="00440642">
        <w:rPr>
          <w:rFonts w:ascii="Times New Roman" w:hAnsi="Times New Roman" w:cs="Times New Roman"/>
          <w:spacing w:val="-3"/>
        </w:rPr>
        <w:t>24</w:t>
      </w:r>
      <w:r w:rsidR="0092330A" w:rsidRPr="00440642">
        <w:rPr>
          <w:rFonts w:ascii="Times New Roman" w:hAnsi="Times New Roman" w:cs="Times New Roman"/>
          <w:spacing w:val="-3"/>
        </w:rPr>
        <w:t>.</w:t>
      </w:r>
    </w:p>
    <w:p w:rsidR="0092330A" w:rsidRPr="00440642" w:rsidRDefault="0092330A" w:rsidP="0096378B">
      <w:pPr>
        <w:tabs>
          <w:tab w:val="left" w:pos="1440"/>
        </w:tabs>
        <w:suppressAutoHyphens/>
        <w:spacing w:line="360" w:lineRule="auto"/>
        <w:rPr>
          <w:rFonts w:ascii="Times New Roman" w:hAnsi="Times New Roman" w:cs="Times New Roman"/>
          <w:spacing w:val="-3"/>
        </w:rPr>
      </w:pPr>
    </w:p>
    <w:p w:rsidR="00505773" w:rsidRPr="00440642" w:rsidRDefault="0096378B" w:rsidP="0096378B">
      <w:pPr>
        <w:tabs>
          <w:tab w:val="left" w:pos="1440"/>
        </w:tabs>
        <w:suppressAutoHyphens/>
        <w:spacing w:line="360" w:lineRule="auto"/>
        <w:rPr>
          <w:rFonts w:ascii="Times New Roman" w:hAnsi="Times New Roman" w:cs="Times New Roman"/>
          <w:spacing w:val="-3"/>
        </w:rPr>
      </w:pPr>
      <w:r w:rsidRPr="00440642">
        <w:rPr>
          <w:rFonts w:ascii="Times New Roman" w:hAnsi="Times New Roman" w:cs="Times New Roman"/>
          <w:spacing w:val="-3"/>
        </w:rPr>
        <w:tab/>
        <w:t>4.</w:t>
      </w:r>
      <w:r w:rsidRPr="00440642">
        <w:rPr>
          <w:rFonts w:ascii="Times New Roman" w:hAnsi="Times New Roman" w:cs="Times New Roman"/>
          <w:spacing w:val="-3"/>
        </w:rPr>
        <w:tab/>
        <w:t xml:space="preserve">The Complainant has been incarcerated at </w:t>
      </w:r>
      <w:r w:rsidR="00054569" w:rsidRPr="00440642">
        <w:rPr>
          <w:rFonts w:ascii="Times New Roman" w:hAnsi="Times New Roman" w:cs="Times New Roman"/>
          <w:spacing w:val="-3"/>
        </w:rPr>
        <w:t>Lafayette</w:t>
      </w:r>
      <w:r w:rsidRPr="00440642">
        <w:rPr>
          <w:rFonts w:ascii="Times New Roman" w:hAnsi="Times New Roman" w:cs="Times New Roman"/>
          <w:spacing w:val="-3"/>
        </w:rPr>
        <w:t xml:space="preserve"> for </w:t>
      </w:r>
      <w:r w:rsidR="00054569" w:rsidRPr="00440642">
        <w:rPr>
          <w:rFonts w:ascii="Times New Roman" w:hAnsi="Times New Roman" w:cs="Times New Roman"/>
          <w:spacing w:val="-3"/>
        </w:rPr>
        <w:t>6</w:t>
      </w:r>
      <w:r w:rsidRPr="00440642">
        <w:rPr>
          <w:rFonts w:ascii="Times New Roman" w:hAnsi="Times New Roman" w:cs="Times New Roman"/>
          <w:spacing w:val="-3"/>
        </w:rPr>
        <w:t xml:space="preserve">years. </w:t>
      </w:r>
      <w:r w:rsidR="000B789F" w:rsidRPr="00440642">
        <w:rPr>
          <w:rFonts w:ascii="Times New Roman" w:hAnsi="Times New Roman" w:cs="Times New Roman"/>
          <w:spacing w:val="-3"/>
        </w:rPr>
        <w:t xml:space="preserve"> </w:t>
      </w:r>
      <w:r w:rsidRPr="00440642">
        <w:rPr>
          <w:rFonts w:ascii="Times New Roman" w:hAnsi="Times New Roman" w:cs="Times New Roman"/>
          <w:spacing w:val="-3"/>
        </w:rPr>
        <w:t xml:space="preserve">N.T. </w:t>
      </w:r>
      <w:r w:rsidR="00054569" w:rsidRPr="00440642">
        <w:rPr>
          <w:rFonts w:ascii="Times New Roman" w:hAnsi="Times New Roman" w:cs="Times New Roman"/>
          <w:spacing w:val="-3"/>
        </w:rPr>
        <w:t>24</w:t>
      </w:r>
      <w:r w:rsidRPr="00440642">
        <w:rPr>
          <w:rFonts w:ascii="Times New Roman" w:hAnsi="Times New Roman" w:cs="Times New Roman"/>
          <w:spacing w:val="-3"/>
        </w:rPr>
        <w:t>.</w:t>
      </w:r>
    </w:p>
    <w:p w:rsidR="00505773" w:rsidRPr="00440642" w:rsidRDefault="00505773" w:rsidP="0096378B">
      <w:pPr>
        <w:tabs>
          <w:tab w:val="left" w:pos="1440"/>
        </w:tabs>
        <w:suppressAutoHyphens/>
        <w:spacing w:line="360" w:lineRule="auto"/>
        <w:rPr>
          <w:rFonts w:ascii="Times New Roman" w:hAnsi="Times New Roman" w:cs="Times New Roman"/>
          <w:spacing w:val="-3"/>
        </w:rPr>
      </w:pPr>
    </w:p>
    <w:p w:rsidR="00741B80" w:rsidRPr="00440642" w:rsidRDefault="00505773"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5.</w:t>
      </w:r>
      <w:r w:rsidRPr="00440642">
        <w:rPr>
          <w:rFonts w:ascii="Times New Roman" w:hAnsi="Times New Roman" w:cs="Times New Roman"/>
          <w:spacing w:val="-3"/>
        </w:rPr>
        <w:tab/>
        <w:t>The Comp</w:t>
      </w:r>
      <w:r w:rsidR="00741B80" w:rsidRPr="00440642">
        <w:rPr>
          <w:rFonts w:ascii="Times New Roman" w:hAnsi="Times New Roman" w:cs="Times New Roman"/>
          <w:spacing w:val="-3"/>
        </w:rPr>
        <w:t>lainant has a telephone account which his family set up for collect call service and Complainant believed he would be able to phone his family collect w</w:t>
      </w:r>
      <w:r w:rsidR="009E7693">
        <w:rPr>
          <w:rFonts w:ascii="Times New Roman" w:hAnsi="Times New Roman" w:cs="Times New Roman"/>
          <w:spacing w:val="-3"/>
        </w:rPr>
        <w:t>ithout any obstacles.  N.T. 26.</w:t>
      </w:r>
    </w:p>
    <w:p w:rsidR="00741B80" w:rsidRPr="00440642" w:rsidRDefault="00741B80" w:rsidP="00505773">
      <w:pPr>
        <w:pStyle w:val="ParaTab1"/>
        <w:spacing w:line="360" w:lineRule="auto"/>
        <w:ind w:firstLine="1350"/>
        <w:rPr>
          <w:rFonts w:ascii="Times New Roman" w:hAnsi="Times New Roman" w:cs="Times New Roman"/>
          <w:spacing w:val="-3"/>
        </w:rPr>
      </w:pPr>
    </w:p>
    <w:p w:rsidR="00741B80" w:rsidRPr="00440642" w:rsidRDefault="00505773"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6.</w:t>
      </w:r>
      <w:r w:rsidRPr="00440642">
        <w:rPr>
          <w:rFonts w:ascii="Times New Roman" w:hAnsi="Times New Roman" w:cs="Times New Roman"/>
          <w:spacing w:val="-3"/>
        </w:rPr>
        <w:tab/>
        <w:t xml:space="preserve">The Complainant </w:t>
      </w:r>
      <w:r w:rsidR="00741B80" w:rsidRPr="00440642">
        <w:rPr>
          <w:rFonts w:ascii="Times New Roman" w:hAnsi="Times New Roman" w:cs="Times New Roman"/>
          <w:spacing w:val="-3"/>
        </w:rPr>
        <w:t>can also make phone calls using his debit card.  N.T. 26.</w:t>
      </w:r>
    </w:p>
    <w:p w:rsidR="00741B80" w:rsidRPr="00440642" w:rsidRDefault="00741B80" w:rsidP="00505773">
      <w:pPr>
        <w:pStyle w:val="ParaTab1"/>
        <w:spacing w:line="360" w:lineRule="auto"/>
        <w:ind w:firstLine="1350"/>
        <w:rPr>
          <w:rFonts w:ascii="Times New Roman" w:hAnsi="Times New Roman" w:cs="Times New Roman"/>
          <w:spacing w:val="-3"/>
        </w:rPr>
      </w:pPr>
    </w:p>
    <w:p w:rsidR="00741B80" w:rsidRPr="00440642" w:rsidRDefault="00741B80"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7.</w:t>
      </w:r>
      <w:r w:rsidRPr="00440642">
        <w:rPr>
          <w:rFonts w:ascii="Times New Roman" w:hAnsi="Times New Roman" w:cs="Times New Roman"/>
          <w:spacing w:val="-3"/>
        </w:rPr>
        <w:tab/>
        <w:t>In January, 2014, Complainant found it more difficult to initiate collect calls, sometimes redialing 20 times before connecting.  N.T. 26</w:t>
      </w:r>
      <w:r w:rsidR="007407E6" w:rsidRPr="00440642">
        <w:rPr>
          <w:rFonts w:ascii="Times New Roman" w:hAnsi="Times New Roman" w:cs="Times New Roman"/>
          <w:spacing w:val="-3"/>
        </w:rPr>
        <w:t>, GTL Exhibit 1</w:t>
      </w:r>
      <w:r w:rsidRPr="00440642">
        <w:rPr>
          <w:rFonts w:ascii="Times New Roman" w:hAnsi="Times New Roman" w:cs="Times New Roman"/>
          <w:spacing w:val="-3"/>
        </w:rPr>
        <w:t>.</w:t>
      </w:r>
    </w:p>
    <w:p w:rsidR="00741B80" w:rsidRPr="00440642" w:rsidRDefault="00741B80" w:rsidP="00505773">
      <w:pPr>
        <w:pStyle w:val="ParaTab1"/>
        <w:spacing w:line="360" w:lineRule="auto"/>
        <w:ind w:firstLine="1350"/>
        <w:rPr>
          <w:rFonts w:ascii="Times New Roman" w:hAnsi="Times New Roman" w:cs="Times New Roman"/>
          <w:spacing w:val="-3"/>
        </w:rPr>
      </w:pPr>
    </w:p>
    <w:p w:rsidR="00741B80" w:rsidRPr="00440642" w:rsidRDefault="00741B80"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8.</w:t>
      </w:r>
      <w:r w:rsidRPr="00440642">
        <w:rPr>
          <w:rFonts w:ascii="Times New Roman" w:hAnsi="Times New Roman" w:cs="Times New Roman"/>
          <w:spacing w:val="-3"/>
        </w:rPr>
        <w:tab/>
        <w:t>In January, 2014, Complainant did not have any difficulty initiating phone calls when he used his debit card.  N.T. 26.</w:t>
      </w:r>
      <w:r w:rsidR="007407E6" w:rsidRPr="00440642">
        <w:rPr>
          <w:rFonts w:ascii="Times New Roman" w:hAnsi="Times New Roman" w:cs="Times New Roman"/>
          <w:spacing w:val="-3"/>
        </w:rPr>
        <w:t>, GTL Exhibit 1.</w:t>
      </w:r>
    </w:p>
    <w:p w:rsidR="007407E6" w:rsidRPr="00440642" w:rsidRDefault="007407E6" w:rsidP="00505773">
      <w:pPr>
        <w:pStyle w:val="ParaTab1"/>
        <w:spacing w:line="360" w:lineRule="auto"/>
        <w:ind w:firstLine="1350"/>
        <w:rPr>
          <w:rFonts w:ascii="Times New Roman" w:hAnsi="Times New Roman" w:cs="Times New Roman"/>
          <w:spacing w:val="-3"/>
        </w:rPr>
      </w:pPr>
    </w:p>
    <w:p w:rsidR="007407E6" w:rsidRPr="00440642" w:rsidRDefault="007407E6"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9.</w:t>
      </w:r>
      <w:r w:rsidRPr="00440642">
        <w:rPr>
          <w:rFonts w:ascii="Times New Roman" w:hAnsi="Times New Roman" w:cs="Times New Roman"/>
          <w:spacing w:val="-3"/>
        </w:rPr>
        <w:tab/>
        <w:t>On January 20, 2014, Complainant attempted to dial out 11 times</w:t>
      </w:r>
      <w:r w:rsidR="00E71CD4" w:rsidRPr="00440642">
        <w:rPr>
          <w:rFonts w:ascii="Times New Roman" w:hAnsi="Times New Roman" w:cs="Times New Roman"/>
          <w:spacing w:val="-3"/>
        </w:rPr>
        <w:t xml:space="preserve"> to the same phone number</w:t>
      </w:r>
      <w:r w:rsidRPr="00440642">
        <w:rPr>
          <w:rFonts w:ascii="Times New Roman" w:hAnsi="Times New Roman" w:cs="Times New Roman"/>
          <w:spacing w:val="-3"/>
        </w:rPr>
        <w:t xml:space="preserve"> and was unsuccessful in con</w:t>
      </w:r>
      <w:r w:rsidR="00D266F8">
        <w:rPr>
          <w:rFonts w:ascii="Times New Roman" w:hAnsi="Times New Roman" w:cs="Times New Roman"/>
          <w:spacing w:val="-3"/>
        </w:rPr>
        <w:t>necting.  GTL Exhibit 1 at 7.</w:t>
      </w:r>
    </w:p>
    <w:p w:rsidR="007407E6" w:rsidRPr="00440642" w:rsidRDefault="007407E6" w:rsidP="00505773">
      <w:pPr>
        <w:pStyle w:val="ParaTab1"/>
        <w:spacing w:line="360" w:lineRule="auto"/>
        <w:ind w:firstLine="1350"/>
        <w:rPr>
          <w:rFonts w:ascii="Times New Roman" w:hAnsi="Times New Roman" w:cs="Times New Roman"/>
          <w:spacing w:val="-3"/>
        </w:rPr>
      </w:pPr>
    </w:p>
    <w:p w:rsidR="000B789F" w:rsidRPr="00440642" w:rsidRDefault="000B789F"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10.</w:t>
      </w:r>
      <w:r w:rsidRPr="00440642">
        <w:rPr>
          <w:rFonts w:ascii="Times New Roman" w:hAnsi="Times New Roman" w:cs="Times New Roman"/>
          <w:spacing w:val="-3"/>
        </w:rPr>
        <w:tab/>
      </w:r>
      <w:r w:rsidR="007407E6" w:rsidRPr="00440642">
        <w:rPr>
          <w:rFonts w:ascii="Times New Roman" w:hAnsi="Times New Roman" w:cs="Times New Roman"/>
          <w:spacing w:val="-3"/>
        </w:rPr>
        <w:t xml:space="preserve">On January 20, 2014, </w:t>
      </w:r>
      <w:r w:rsidR="00E71CD4" w:rsidRPr="00440642">
        <w:rPr>
          <w:rFonts w:ascii="Times New Roman" w:hAnsi="Times New Roman" w:cs="Times New Roman"/>
          <w:spacing w:val="-3"/>
        </w:rPr>
        <w:t>Complainant successfully connected with the same</w:t>
      </w:r>
      <w:r w:rsidRPr="00440642">
        <w:rPr>
          <w:rFonts w:ascii="Times New Roman" w:hAnsi="Times New Roman" w:cs="Times New Roman"/>
          <w:spacing w:val="-3"/>
        </w:rPr>
        <w:t xml:space="preserve"> preapproved</w:t>
      </w:r>
      <w:r w:rsidR="00E71CD4" w:rsidRPr="00440642">
        <w:rPr>
          <w:rFonts w:ascii="Times New Roman" w:hAnsi="Times New Roman" w:cs="Times New Roman"/>
          <w:spacing w:val="-3"/>
        </w:rPr>
        <w:t xml:space="preserve"> phone number at 9:26 a.m., but the</w:t>
      </w:r>
      <w:r w:rsidR="00D266F8">
        <w:rPr>
          <w:rFonts w:ascii="Times New Roman" w:hAnsi="Times New Roman" w:cs="Times New Roman"/>
          <w:spacing w:val="-3"/>
        </w:rPr>
        <w:t xml:space="preserve"> call terminated at 6 minutes.</w:t>
      </w:r>
    </w:p>
    <w:p w:rsidR="000B789F" w:rsidRPr="00440642" w:rsidRDefault="000B789F" w:rsidP="00505773">
      <w:pPr>
        <w:pStyle w:val="ParaTab1"/>
        <w:spacing w:line="360" w:lineRule="auto"/>
        <w:ind w:firstLine="1350"/>
        <w:rPr>
          <w:rFonts w:ascii="Times New Roman" w:hAnsi="Times New Roman" w:cs="Times New Roman"/>
          <w:spacing w:val="-3"/>
        </w:rPr>
      </w:pPr>
    </w:p>
    <w:p w:rsidR="000B789F" w:rsidRDefault="000B789F" w:rsidP="004D60DD">
      <w:pPr>
        <w:pStyle w:val="ParaTab1"/>
        <w:spacing w:line="360" w:lineRule="auto"/>
        <w:ind w:firstLine="1354"/>
        <w:rPr>
          <w:rFonts w:ascii="Times New Roman" w:hAnsi="Times New Roman" w:cs="Times New Roman"/>
          <w:spacing w:val="-3"/>
        </w:rPr>
      </w:pPr>
      <w:r w:rsidRPr="00440642">
        <w:rPr>
          <w:rFonts w:ascii="Times New Roman" w:hAnsi="Times New Roman" w:cs="Times New Roman"/>
          <w:spacing w:val="-3"/>
        </w:rPr>
        <w:t>11.</w:t>
      </w:r>
      <w:r w:rsidRPr="00440642">
        <w:rPr>
          <w:rFonts w:ascii="Times New Roman" w:hAnsi="Times New Roman" w:cs="Times New Roman"/>
          <w:spacing w:val="-3"/>
        </w:rPr>
        <w:tab/>
      </w:r>
      <w:r w:rsidR="00E71CD4" w:rsidRPr="00440642">
        <w:rPr>
          <w:rFonts w:ascii="Times New Roman" w:hAnsi="Times New Roman" w:cs="Times New Roman"/>
          <w:spacing w:val="-3"/>
        </w:rPr>
        <w:t xml:space="preserve">Complainant redialed the same number at 9:37 a.m. and completed a </w:t>
      </w:r>
      <w:r w:rsidR="004D60DD">
        <w:rPr>
          <w:rFonts w:ascii="Times New Roman" w:hAnsi="Times New Roman" w:cs="Times New Roman"/>
          <w:spacing w:val="-3"/>
        </w:rPr>
        <w:t>15 minute phone call.</w:t>
      </w:r>
    </w:p>
    <w:p w:rsidR="004D60DD" w:rsidRPr="00440642" w:rsidRDefault="004D60DD" w:rsidP="004D60DD">
      <w:pPr>
        <w:pStyle w:val="ParaTab1"/>
        <w:spacing w:line="360" w:lineRule="auto"/>
        <w:ind w:firstLine="1354"/>
        <w:rPr>
          <w:rFonts w:ascii="Times New Roman" w:hAnsi="Times New Roman" w:cs="Times New Roman"/>
          <w:spacing w:val="-3"/>
        </w:rPr>
      </w:pPr>
    </w:p>
    <w:p w:rsidR="007407E6" w:rsidRPr="00440642" w:rsidRDefault="000B789F"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12.</w:t>
      </w:r>
      <w:r w:rsidRPr="00440642">
        <w:rPr>
          <w:rFonts w:ascii="Times New Roman" w:hAnsi="Times New Roman" w:cs="Times New Roman"/>
          <w:spacing w:val="-3"/>
        </w:rPr>
        <w:tab/>
      </w:r>
      <w:r w:rsidR="00E71CD4" w:rsidRPr="00440642">
        <w:rPr>
          <w:rFonts w:ascii="Times New Roman" w:hAnsi="Times New Roman" w:cs="Times New Roman"/>
          <w:spacing w:val="-3"/>
        </w:rPr>
        <w:t>Complainant sought a refund for the call which lasted only 6 minutes but was denied a refund from the Dept. of Corrections because the call was to a cell p</w:t>
      </w:r>
      <w:r w:rsidR="004D60DD">
        <w:rPr>
          <w:rFonts w:ascii="Times New Roman" w:hAnsi="Times New Roman" w:cs="Times New Roman"/>
          <w:spacing w:val="-3"/>
        </w:rPr>
        <w:t>hone.  Complainant’s Exhibit 1.</w:t>
      </w:r>
    </w:p>
    <w:p w:rsidR="000F47A5" w:rsidRPr="00440642" w:rsidRDefault="000F47A5" w:rsidP="00505773">
      <w:pPr>
        <w:pStyle w:val="ParaTab1"/>
        <w:spacing w:line="360" w:lineRule="auto"/>
        <w:ind w:firstLine="1350"/>
        <w:rPr>
          <w:rFonts w:ascii="Times New Roman" w:hAnsi="Times New Roman" w:cs="Times New Roman"/>
          <w:spacing w:val="-3"/>
        </w:rPr>
      </w:pPr>
    </w:p>
    <w:p w:rsidR="000F47A5" w:rsidRPr="00440642" w:rsidRDefault="000F47A5" w:rsidP="000F47A5">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13.</w:t>
      </w:r>
      <w:r w:rsidRPr="00440642">
        <w:rPr>
          <w:rFonts w:ascii="Times New Roman" w:hAnsi="Times New Roman" w:cs="Times New Roman"/>
          <w:spacing w:val="-3"/>
        </w:rPr>
        <w:tab/>
        <w:t>Complainant was very vague and unspecific about the date and time the other two phone calls were for which he sought refunds; however, he generally referred to GTL Exhibit 1 to show multiple occurrences of calls terminating prior to 15 minutes.  N.T. 39</w:t>
      </w:r>
      <w:r w:rsidR="00A31ACD" w:rsidRPr="00440642">
        <w:rPr>
          <w:rFonts w:ascii="Times New Roman" w:hAnsi="Times New Roman" w:cs="Times New Roman"/>
          <w:spacing w:val="-3"/>
        </w:rPr>
        <w:t>; GTL Exhibit 1</w:t>
      </w:r>
      <w:r w:rsidR="003F790A">
        <w:rPr>
          <w:rFonts w:ascii="Times New Roman" w:hAnsi="Times New Roman" w:cs="Times New Roman"/>
          <w:spacing w:val="-3"/>
        </w:rPr>
        <w:t>.</w:t>
      </w:r>
    </w:p>
    <w:p w:rsidR="000F47A5" w:rsidRPr="00440642" w:rsidRDefault="000F47A5" w:rsidP="00505773">
      <w:pPr>
        <w:pStyle w:val="ParaTab1"/>
        <w:spacing w:line="360" w:lineRule="auto"/>
        <w:ind w:firstLine="1350"/>
        <w:rPr>
          <w:rFonts w:ascii="Times New Roman" w:hAnsi="Times New Roman" w:cs="Times New Roman"/>
          <w:spacing w:val="-3"/>
        </w:rPr>
      </w:pPr>
    </w:p>
    <w:p w:rsidR="00505773" w:rsidRPr="00440642" w:rsidRDefault="000F47A5"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14</w:t>
      </w:r>
      <w:r w:rsidR="00741B80" w:rsidRPr="00440642">
        <w:rPr>
          <w:rFonts w:ascii="Times New Roman" w:hAnsi="Times New Roman" w:cs="Times New Roman"/>
          <w:spacing w:val="-3"/>
        </w:rPr>
        <w:t>.</w:t>
      </w:r>
      <w:r w:rsidR="00741B80" w:rsidRPr="00440642">
        <w:rPr>
          <w:rFonts w:ascii="Times New Roman" w:hAnsi="Times New Roman" w:cs="Times New Roman"/>
          <w:spacing w:val="-3"/>
        </w:rPr>
        <w:tab/>
        <w:t xml:space="preserve">Complainant </w:t>
      </w:r>
      <w:r w:rsidR="00505773" w:rsidRPr="00440642">
        <w:rPr>
          <w:rFonts w:ascii="Times New Roman" w:hAnsi="Times New Roman" w:cs="Times New Roman"/>
          <w:spacing w:val="-3"/>
        </w:rPr>
        <w:t>earn</w:t>
      </w:r>
      <w:r w:rsidR="00727153" w:rsidRPr="00440642">
        <w:rPr>
          <w:rFonts w:ascii="Times New Roman" w:hAnsi="Times New Roman" w:cs="Times New Roman"/>
          <w:spacing w:val="-3"/>
        </w:rPr>
        <w:t>s</w:t>
      </w:r>
      <w:r w:rsidR="00505773" w:rsidRPr="00440642">
        <w:rPr>
          <w:rFonts w:ascii="Times New Roman" w:hAnsi="Times New Roman" w:cs="Times New Roman"/>
          <w:spacing w:val="-3"/>
        </w:rPr>
        <w:t xml:space="preserve"> money through work he performs at </w:t>
      </w:r>
      <w:r w:rsidR="00054569" w:rsidRPr="00440642">
        <w:rPr>
          <w:rFonts w:ascii="Times New Roman" w:hAnsi="Times New Roman" w:cs="Times New Roman"/>
          <w:spacing w:val="-3"/>
        </w:rPr>
        <w:t>Lafayette</w:t>
      </w:r>
      <w:r w:rsidR="00505773" w:rsidRPr="00440642">
        <w:rPr>
          <w:rFonts w:ascii="Times New Roman" w:hAnsi="Times New Roman" w:cs="Times New Roman"/>
          <w:spacing w:val="-3"/>
        </w:rPr>
        <w:t xml:space="preserve">.  N.T. </w:t>
      </w:r>
      <w:r w:rsidR="00741B80" w:rsidRPr="00440642">
        <w:rPr>
          <w:rFonts w:ascii="Times New Roman" w:hAnsi="Times New Roman" w:cs="Times New Roman"/>
          <w:spacing w:val="-3"/>
        </w:rPr>
        <w:t>25</w:t>
      </w:r>
      <w:r w:rsidR="007203AF">
        <w:rPr>
          <w:rFonts w:ascii="Times New Roman" w:hAnsi="Times New Roman" w:cs="Times New Roman"/>
          <w:spacing w:val="-3"/>
        </w:rPr>
        <w:t>.</w:t>
      </w:r>
    </w:p>
    <w:p w:rsidR="00505773" w:rsidRPr="00440642" w:rsidRDefault="00505773" w:rsidP="00505773">
      <w:pPr>
        <w:pStyle w:val="ParaTab1"/>
        <w:spacing w:line="360" w:lineRule="auto"/>
        <w:ind w:firstLine="1350"/>
        <w:rPr>
          <w:rFonts w:ascii="Times New Roman" w:hAnsi="Times New Roman" w:cs="Times New Roman"/>
          <w:spacing w:val="-3"/>
        </w:rPr>
      </w:pPr>
    </w:p>
    <w:p w:rsidR="00741B80" w:rsidRPr="00440642" w:rsidRDefault="00741B80"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1</w:t>
      </w:r>
      <w:r w:rsidR="000F47A5" w:rsidRPr="00440642">
        <w:rPr>
          <w:rFonts w:ascii="Times New Roman" w:hAnsi="Times New Roman" w:cs="Times New Roman"/>
          <w:spacing w:val="-3"/>
        </w:rPr>
        <w:t>5</w:t>
      </w:r>
      <w:r w:rsidRPr="00440642">
        <w:rPr>
          <w:rFonts w:ascii="Times New Roman" w:hAnsi="Times New Roman" w:cs="Times New Roman"/>
          <w:spacing w:val="-3"/>
        </w:rPr>
        <w:t>.</w:t>
      </w:r>
      <w:r w:rsidRPr="00440642">
        <w:rPr>
          <w:rFonts w:ascii="Times New Roman" w:hAnsi="Times New Roman" w:cs="Times New Roman"/>
          <w:spacing w:val="-3"/>
        </w:rPr>
        <w:tab/>
      </w:r>
      <w:r w:rsidR="007407E6" w:rsidRPr="00440642">
        <w:rPr>
          <w:rFonts w:ascii="Times New Roman" w:hAnsi="Times New Roman" w:cs="Times New Roman"/>
          <w:spacing w:val="-3"/>
        </w:rPr>
        <w:t xml:space="preserve">In May, 2014, Complainant </w:t>
      </w:r>
      <w:r w:rsidR="000B789F" w:rsidRPr="00440642">
        <w:rPr>
          <w:rFonts w:ascii="Times New Roman" w:hAnsi="Times New Roman" w:cs="Times New Roman"/>
          <w:spacing w:val="-3"/>
        </w:rPr>
        <w:t>was</w:t>
      </w:r>
      <w:r w:rsidR="007407E6" w:rsidRPr="00440642">
        <w:rPr>
          <w:rFonts w:ascii="Times New Roman" w:hAnsi="Times New Roman" w:cs="Times New Roman"/>
          <w:spacing w:val="-3"/>
        </w:rPr>
        <w:t xml:space="preserve"> able to get his collect calls through on the first attempt.  N.T. 33, 39.</w:t>
      </w:r>
    </w:p>
    <w:p w:rsidR="007407E6" w:rsidRPr="00440642" w:rsidRDefault="007407E6" w:rsidP="00505773">
      <w:pPr>
        <w:pStyle w:val="ParaTab1"/>
        <w:spacing w:line="360" w:lineRule="auto"/>
        <w:ind w:firstLine="1350"/>
        <w:rPr>
          <w:rFonts w:ascii="Times New Roman" w:hAnsi="Times New Roman" w:cs="Times New Roman"/>
          <w:spacing w:val="-3"/>
        </w:rPr>
      </w:pPr>
    </w:p>
    <w:p w:rsidR="007407E6" w:rsidRPr="00440642" w:rsidRDefault="007407E6"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ab/>
        <w:t>1</w:t>
      </w:r>
      <w:r w:rsidR="000F47A5" w:rsidRPr="00440642">
        <w:rPr>
          <w:rFonts w:ascii="Times New Roman" w:hAnsi="Times New Roman" w:cs="Times New Roman"/>
          <w:spacing w:val="-3"/>
        </w:rPr>
        <w:t>6</w:t>
      </w:r>
      <w:r w:rsidRPr="00440642">
        <w:rPr>
          <w:rFonts w:ascii="Times New Roman" w:hAnsi="Times New Roman" w:cs="Times New Roman"/>
          <w:spacing w:val="-3"/>
        </w:rPr>
        <w:t>.</w:t>
      </w:r>
      <w:r w:rsidRPr="00440642">
        <w:rPr>
          <w:rFonts w:ascii="Times New Roman" w:hAnsi="Times New Roman" w:cs="Times New Roman"/>
          <w:spacing w:val="-3"/>
        </w:rPr>
        <w:tab/>
        <w:t>Complainant received a $1.60 refund from Respondent for the call that terminated in six minutes on January 20, 2014.  N.T. 38.</w:t>
      </w:r>
    </w:p>
    <w:p w:rsidR="00BC2700" w:rsidRPr="00440642" w:rsidRDefault="00BC2700" w:rsidP="00505773">
      <w:pPr>
        <w:pStyle w:val="ParaTab1"/>
        <w:spacing w:line="360" w:lineRule="auto"/>
        <w:ind w:firstLine="1350"/>
        <w:rPr>
          <w:rFonts w:ascii="Times New Roman" w:hAnsi="Times New Roman" w:cs="Times New Roman"/>
          <w:spacing w:val="-3"/>
        </w:rPr>
      </w:pPr>
    </w:p>
    <w:p w:rsidR="007407E6" w:rsidRPr="00440642" w:rsidRDefault="007407E6"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1</w:t>
      </w:r>
      <w:r w:rsidR="000F47A5" w:rsidRPr="00440642">
        <w:rPr>
          <w:rFonts w:ascii="Times New Roman" w:hAnsi="Times New Roman" w:cs="Times New Roman"/>
          <w:spacing w:val="-3"/>
        </w:rPr>
        <w:t>7</w:t>
      </w:r>
      <w:r w:rsidRPr="00440642">
        <w:rPr>
          <w:rFonts w:ascii="Times New Roman" w:hAnsi="Times New Roman" w:cs="Times New Roman"/>
          <w:spacing w:val="-3"/>
        </w:rPr>
        <w:t>.</w:t>
      </w:r>
      <w:r w:rsidRPr="00440642">
        <w:rPr>
          <w:rFonts w:ascii="Times New Roman" w:hAnsi="Times New Roman" w:cs="Times New Roman"/>
          <w:spacing w:val="-3"/>
        </w:rPr>
        <w:tab/>
        <w:t>Mr. Tom Fulton is a Field Service Manager for Global Tel*Link.  N.T. 41.</w:t>
      </w:r>
    </w:p>
    <w:p w:rsidR="007407E6" w:rsidRPr="00440642" w:rsidRDefault="007407E6" w:rsidP="00505773">
      <w:pPr>
        <w:pStyle w:val="ParaTab1"/>
        <w:spacing w:line="360" w:lineRule="auto"/>
        <w:ind w:firstLine="1350"/>
        <w:rPr>
          <w:rFonts w:ascii="Times New Roman" w:hAnsi="Times New Roman" w:cs="Times New Roman"/>
          <w:spacing w:val="-3"/>
        </w:rPr>
      </w:pPr>
    </w:p>
    <w:p w:rsidR="007407E6" w:rsidRPr="00440642" w:rsidRDefault="007407E6" w:rsidP="00505773">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1</w:t>
      </w:r>
      <w:r w:rsidR="000F47A5" w:rsidRPr="00440642">
        <w:rPr>
          <w:rFonts w:ascii="Times New Roman" w:hAnsi="Times New Roman" w:cs="Times New Roman"/>
          <w:spacing w:val="-3"/>
        </w:rPr>
        <w:t>8</w:t>
      </w:r>
      <w:r w:rsidRPr="00440642">
        <w:rPr>
          <w:rFonts w:ascii="Times New Roman" w:hAnsi="Times New Roman" w:cs="Times New Roman"/>
          <w:spacing w:val="-3"/>
        </w:rPr>
        <w:t>.</w:t>
      </w:r>
      <w:r w:rsidRPr="00440642">
        <w:rPr>
          <w:rFonts w:ascii="Times New Roman" w:hAnsi="Times New Roman" w:cs="Times New Roman"/>
          <w:spacing w:val="-3"/>
        </w:rPr>
        <w:tab/>
        <w:t xml:space="preserve">The January 20, 2014 phone call for which Complainant was refunded was a call made to a </w:t>
      </w:r>
      <w:r w:rsidR="00A31ACD" w:rsidRPr="00440642">
        <w:rPr>
          <w:rFonts w:ascii="Times New Roman" w:hAnsi="Times New Roman" w:cs="Times New Roman"/>
          <w:spacing w:val="-3"/>
        </w:rPr>
        <w:t xml:space="preserve">preapproved </w:t>
      </w:r>
      <w:r w:rsidRPr="00440642">
        <w:rPr>
          <w:rFonts w:ascii="Times New Roman" w:hAnsi="Times New Roman" w:cs="Times New Roman"/>
          <w:spacing w:val="-3"/>
        </w:rPr>
        <w:t>cell phone</w:t>
      </w:r>
      <w:r w:rsidR="00A31ACD" w:rsidRPr="00440642">
        <w:rPr>
          <w:rFonts w:ascii="Times New Roman" w:hAnsi="Times New Roman" w:cs="Times New Roman"/>
          <w:spacing w:val="-3"/>
        </w:rPr>
        <w:t xml:space="preserve"> number</w:t>
      </w:r>
      <w:r w:rsidRPr="00440642">
        <w:rPr>
          <w:rFonts w:ascii="Times New Roman" w:hAnsi="Times New Roman" w:cs="Times New Roman"/>
          <w:spacing w:val="-3"/>
        </w:rPr>
        <w:t xml:space="preserve">.  N.T. </w:t>
      </w:r>
      <w:r w:rsidR="00C1594F">
        <w:rPr>
          <w:rFonts w:ascii="Times New Roman" w:hAnsi="Times New Roman" w:cs="Times New Roman"/>
          <w:spacing w:val="-3"/>
        </w:rPr>
        <w:t>44.</w:t>
      </w:r>
    </w:p>
    <w:p w:rsidR="00764C42" w:rsidRPr="00440642" w:rsidRDefault="00764C42" w:rsidP="00C1594F">
      <w:pPr>
        <w:pStyle w:val="ParaTab1"/>
        <w:spacing w:line="360" w:lineRule="auto"/>
        <w:ind w:firstLine="1350"/>
        <w:rPr>
          <w:rFonts w:ascii="Times New Roman" w:hAnsi="Times New Roman" w:cs="Times New Roman"/>
          <w:spacing w:val="-3"/>
        </w:rPr>
      </w:pPr>
    </w:p>
    <w:p w:rsidR="001F2A51" w:rsidRPr="00440642" w:rsidRDefault="001F2A51" w:rsidP="001F2A51">
      <w:pPr>
        <w:pStyle w:val="ParaTab1"/>
        <w:spacing w:line="360" w:lineRule="auto"/>
        <w:ind w:firstLine="0"/>
        <w:jc w:val="center"/>
        <w:rPr>
          <w:rFonts w:ascii="Times New Roman" w:hAnsi="Times New Roman" w:cs="Times New Roman"/>
          <w:u w:val="single"/>
        </w:rPr>
      </w:pPr>
      <w:r w:rsidRPr="00440642">
        <w:rPr>
          <w:rFonts w:ascii="Times New Roman" w:hAnsi="Times New Roman" w:cs="Times New Roman"/>
          <w:u w:val="single"/>
        </w:rPr>
        <w:t>DISCUSSION</w:t>
      </w:r>
    </w:p>
    <w:p w:rsidR="001F2A51" w:rsidRPr="00440642" w:rsidRDefault="001F2A51" w:rsidP="001F2A51">
      <w:pPr>
        <w:pStyle w:val="ParaTab1"/>
        <w:spacing w:line="360" w:lineRule="auto"/>
        <w:ind w:firstLine="1350"/>
        <w:rPr>
          <w:rFonts w:ascii="Times New Roman" w:hAnsi="Times New Roman" w:cs="Times New Roman"/>
        </w:rPr>
      </w:pPr>
    </w:p>
    <w:p w:rsidR="00277F31" w:rsidRPr="00440642" w:rsidRDefault="00C67521" w:rsidP="00C67521">
      <w:pPr>
        <w:pStyle w:val="ParaTab1"/>
        <w:spacing w:line="360" w:lineRule="auto"/>
        <w:ind w:left="90" w:firstLine="1350"/>
        <w:rPr>
          <w:rFonts w:ascii="Times New Roman" w:hAnsi="Times New Roman" w:cs="Times New Roman"/>
        </w:rPr>
      </w:pPr>
      <w:r w:rsidRPr="00440642">
        <w:rPr>
          <w:rFonts w:ascii="Times New Roman" w:hAnsi="Times New Roman" w:cs="Times New Roman"/>
        </w:rPr>
        <w:t>As a preliminary matter, I will address the Complainant’s</w:t>
      </w:r>
      <w:r w:rsidR="00A31ACD" w:rsidRPr="00440642">
        <w:rPr>
          <w:rFonts w:ascii="Times New Roman" w:hAnsi="Times New Roman" w:cs="Times New Roman"/>
        </w:rPr>
        <w:t xml:space="preserve"> oral</w:t>
      </w:r>
      <w:r w:rsidRPr="00440642">
        <w:rPr>
          <w:rFonts w:ascii="Times New Roman" w:hAnsi="Times New Roman" w:cs="Times New Roman"/>
        </w:rPr>
        <w:t xml:space="preserve"> request </w:t>
      </w:r>
      <w:r w:rsidR="00277F31" w:rsidRPr="00440642">
        <w:rPr>
          <w:rFonts w:ascii="Times New Roman" w:hAnsi="Times New Roman" w:cs="Times New Roman"/>
        </w:rPr>
        <w:t xml:space="preserve">at hearing </w:t>
      </w:r>
      <w:r w:rsidRPr="00440642">
        <w:rPr>
          <w:rFonts w:ascii="Times New Roman" w:hAnsi="Times New Roman" w:cs="Times New Roman"/>
        </w:rPr>
        <w:t xml:space="preserve">that the Commission direct the Respondent to </w:t>
      </w:r>
      <w:r w:rsidR="00277F31" w:rsidRPr="00440642">
        <w:rPr>
          <w:rFonts w:ascii="Times New Roman" w:hAnsi="Times New Roman" w:cs="Times New Roman"/>
        </w:rPr>
        <w:t xml:space="preserve">correct similar </w:t>
      </w:r>
      <w:r w:rsidR="00A31ACD" w:rsidRPr="00440642">
        <w:rPr>
          <w:rFonts w:ascii="Times New Roman" w:hAnsi="Times New Roman" w:cs="Times New Roman"/>
        </w:rPr>
        <w:t>trunk</w:t>
      </w:r>
      <w:r w:rsidR="00277F31" w:rsidRPr="00440642">
        <w:rPr>
          <w:rFonts w:ascii="Times New Roman" w:hAnsi="Times New Roman" w:cs="Times New Roman"/>
        </w:rPr>
        <w:t xml:space="preserve"> issues </w:t>
      </w:r>
      <w:r w:rsidR="00A31ACD" w:rsidRPr="00440642">
        <w:rPr>
          <w:rFonts w:ascii="Times New Roman" w:hAnsi="Times New Roman" w:cs="Times New Roman"/>
        </w:rPr>
        <w:t xml:space="preserve">at other state correctional institutions </w:t>
      </w:r>
      <w:r w:rsidR="00277F31" w:rsidRPr="00440642">
        <w:rPr>
          <w:rFonts w:ascii="Times New Roman" w:hAnsi="Times New Roman" w:cs="Times New Roman"/>
        </w:rPr>
        <w:t>across the Commonwealth</w:t>
      </w:r>
      <w:r w:rsidRPr="00440642">
        <w:rPr>
          <w:rFonts w:ascii="Times New Roman" w:hAnsi="Times New Roman" w:cs="Times New Roman"/>
        </w:rPr>
        <w:t xml:space="preserve">.  To the extent that </w:t>
      </w:r>
      <w:r w:rsidR="00A31ACD" w:rsidRPr="00440642">
        <w:rPr>
          <w:rFonts w:ascii="Times New Roman" w:hAnsi="Times New Roman" w:cs="Times New Roman"/>
        </w:rPr>
        <w:t>Complainant’s</w:t>
      </w:r>
      <w:r w:rsidRPr="00440642">
        <w:rPr>
          <w:rFonts w:ascii="Times New Roman" w:hAnsi="Times New Roman" w:cs="Times New Roman"/>
        </w:rPr>
        <w:t xml:space="preserve"> request can be construed as a request that the Commission order the Respondent to </w:t>
      </w:r>
      <w:r w:rsidR="00277F31" w:rsidRPr="00440642">
        <w:rPr>
          <w:rFonts w:ascii="Times New Roman" w:hAnsi="Times New Roman" w:cs="Times New Roman"/>
        </w:rPr>
        <w:t>increase the flow of traffic on trunks dedicated to collect calls in other state correctional institutions</w:t>
      </w:r>
      <w:r w:rsidRPr="00440642">
        <w:rPr>
          <w:rFonts w:ascii="Times New Roman" w:hAnsi="Times New Roman" w:cs="Times New Roman"/>
        </w:rPr>
        <w:t xml:space="preserve">, I will deny the Complainant’s </w:t>
      </w:r>
      <w:r w:rsidRPr="00440642">
        <w:rPr>
          <w:rFonts w:ascii="Times New Roman" w:hAnsi="Times New Roman" w:cs="Times New Roman"/>
        </w:rPr>
        <w:lastRenderedPageBreak/>
        <w:t xml:space="preserve">request </w:t>
      </w:r>
      <w:r w:rsidR="00277F31" w:rsidRPr="00440642">
        <w:rPr>
          <w:rFonts w:ascii="Times New Roman" w:hAnsi="Times New Roman" w:cs="Times New Roman"/>
        </w:rPr>
        <w:t>because there is insufficient evidence of record to support a finding that the issues Complainant had with his phone service are being experienced by other inmates at other state correctional facilities where Global Tel*Link is the telecommunications carrier.</w:t>
      </w:r>
      <w:r w:rsidR="00A31ACD" w:rsidRPr="00440642">
        <w:rPr>
          <w:rFonts w:ascii="Times New Roman" w:hAnsi="Times New Roman" w:cs="Times New Roman"/>
        </w:rPr>
        <w:t xml:space="preserve">  However, I can direct that a copy of this Initial Decision be served upon the Commission’s Bureau of Audits for and Bureau of Technical Utility Serv</w:t>
      </w:r>
      <w:r w:rsidR="00051ED8">
        <w:rPr>
          <w:rFonts w:ascii="Times New Roman" w:hAnsi="Times New Roman" w:cs="Times New Roman"/>
        </w:rPr>
        <w:t>ices for further investigation.</w:t>
      </w:r>
    </w:p>
    <w:p w:rsidR="00277F31" w:rsidRPr="00440642" w:rsidRDefault="00277F31" w:rsidP="00C67521">
      <w:pPr>
        <w:pStyle w:val="ParaTab1"/>
        <w:spacing w:line="360" w:lineRule="auto"/>
        <w:ind w:left="90" w:firstLine="1350"/>
        <w:rPr>
          <w:rFonts w:ascii="Times New Roman" w:hAnsi="Times New Roman" w:cs="Times New Roman"/>
        </w:rPr>
      </w:pPr>
    </w:p>
    <w:p w:rsidR="00C67521" w:rsidRPr="00440642" w:rsidRDefault="00277F31" w:rsidP="00C67521">
      <w:pPr>
        <w:pStyle w:val="ParaTab1"/>
        <w:spacing w:line="360" w:lineRule="auto"/>
        <w:ind w:left="90" w:firstLine="1350"/>
        <w:rPr>
          <w:rFonts w:ascii="Times New Roman" w:hAnsi="Times New Roman" w:cs="Times New Roman"/>
        </w:rPr>
      </w:pPr>
      <w:r w:rsidRPr="00440642">
        <w:rPr>
          <w:rFonts w:ascii="Times New Roman" w:hAnsi="Times New Roman" w:cs="Times New Roman"/>
        </w:rPr>
        <w:t>T</w:t>
      </w:r>
      <w:r w:rsidR="00C67521" w:rsidRPr="00440642">
        <w:rPr>
          <w:rFonts w:ascii="Times New Roman" w:hAnsi="Times New Roman" w:cs="Times New Roman"/>
        </w:rPr>
        <w:t xml:space="preserve">he Commission has jurisdiction over service disputes between public utilities operating in Pennsylvania and their customers.  The facts alleged in the Complainant’s complaint, if proven true, could constitute possible unreasonable service in violation of the Public Utility Code or Commission regulations.  In that event, a civil penalty may be appropriate, </w:t>
      </w:r>
      <w:r w:rsidR="008E55E6">
        <w:rPr>
          <w:rFonts w:ascii="Times New Roman" w:hAnsi="Times New Roman" w:cs="Times New Roman"/>
        </w:rPr>
        <w:t>pursuant to 66 Pa.C.S. § 3301.</w:t>
      </w:r>
    </w:p>
    <w:p w:rsidR="00C67521" w:rsidRPr="00440642" w:rsidRDefault="00C67521" w:rsidP="00C67521">
      <w:pPr>
        <w:pStyle w:val="ParaTab1"/>
        <w:spacing w:line="360" w:lineRule="auto"/>
        <w:ind w:left="90" w:firstLine="1350"/>
        <w:rPr>
          <w:rFonts w:ascii="Times New Roman" w:hAnsi="Times New Roman" w:cs="Times New Roman"/>
        </w:rPr>
      </w:pPr>
    </w:p>
    <w:p w:rsidR="00A31ACD" w:rsidRPr="00440642" w:rsidRDefault="00C67521" w:rsidP="00A31ACD">
      <w:pPr>
        <w:pStyle w:val="ParaTab1"/>
        <w:spacing w:line="360" w:lineRule="auto"/>
        <w:ind w:left="90" w:firstLine="1350"/>
        <w:rPr>
          <w:rFonts w:ascii="Times New Roman" w:hAnsi="Times New Roman" w:cs="Times New Roman"/>
          <w:spacing w:val="-3"/>
        </w:rPr>
      </w:pPr>
      <w:r w:rsidRPr="00440642">
        <w:rPr>
          <w:rFonts w:ascii="Times New Roman" w:hAnsi="Times New Roman" w:cs="Times New Roman"/>
        </w:rPr>
        <w:t xml:space="preserve">The Complainant in this proceeding has </w:t>
      </w:r>
      <w:r w:rsidRPr="00440642">
        <w:rPr>
          <w:rFonts w:ascii="Times New Roman" w:hAnsi="Times New Roman" w:cs="Times New Roman"/>
          <w:spacing w:val="-3"/>
        </w:rPr>
        <w:t>the burden of proof to show that the Respondent is responsible or accountable f</w:t>
      </w:r>
      <w:r w:rsidR="005460C7">
        <w:rPr>
          <w:rFonts w:ascii="Times New Roman" w:hAnsi="Times New Roman" w:cs="Times New Roman"/>
          <w:spacing w:val="-3"/>
        </w:rPr>
        <w:t xml:space="preserve">or the problem described in the </w:t>
      </w:r>
      <w:r w:rsidRPr="00440642">
        <w:rPr>
          <w:rFonts w:ascii="Times New Roman" w:hAnsi="Times New Roman" w:cs="Times New Roman"/>
          <w:spacing w:val="-3"/>
        </w:rPr>
        <w:t xml:space="preserve">complaint.  </w:t>
      </w:r>
      <w:r w:rsidRPr="00440642">
        <w:rPr>
          <w:rFonts w:ascii="Times New Roman" w:hAnsi="Times New Roman" w:cs="Times New Roman"/>
          <w:spacing w:val="-3"/>
          <w:u w:val="single"/>
        </w:rPr>
        <w:t>Patterson v. Bell Telephone Co. of Pa.</w:t>
      </w:r>
      <w:r w:rsidRPr="00440642">
        <w:rPr>
          <w:rFonts w:ascii="Times New Roman" w:hAnsi="Times New Roman" w:cs="Times New Roman"/>
          <w:spacing w:val="-3"/>
        </w:rPr>
        <w:t xml:space="preserve">, 72 Pa. PUC 196 (1990), </w:t>
      </w:r>
      <w:r w:rsidRPr="00440642">
        <w:rPr>
          <w:rFonts w:ascii="Times New Roman" w:hAnsi="Times New Roman" w:cs="Times New Roman"/>
          <w:spacing w:val="-3"/>
          <w:u w:val="single"/>
        </w:rPr>
        <w:t>Feinstein v. Philadelphia Suburban Water Co.</w:t>
      </w:r>
      <w:r w:rsidR="005460C7">
        <w:rPr>
          <w:rFonts w:ascii="Times New Roman" w:hAnsi="Times New Roman" w:cs="Times New Roman"/>
          <w:spacing w:val="-3"/>
        </w:rPr>
        <w:t xml:space="preserve">, </w:t>
      </w:r>
      <w:r w:rsidRPr="00440642">
        <w:rPr>
          <w:rFonts w:ascii="Times New Roman" w:hAnsi="Times New Roman" w:cs="Times New Roman"/>
          <w:spacing w:val="-3"/>
        </w:rPr>
        <w:t xml:space="preserve">50 Pa. PUC 300 (1976).  The Complainant must establish his case by a preponderance of the evidence.  </w:t>
      </w:r>
      <w:r w:rsidRPr="00440642">
        <w:rPr>
          <w:rFonts w:ascii="Times New Roman" w:hAnsi="Times New Roman" w:cs="Times New Roman"/>
          <w:spacing w:val="-3"/>
          <w:u w:val="single"/>
        </w:rPr>
        <w:t>Samuel J. Lansberry, Inc. v. Pa. Pub. Util. Comm’n</w:t>
      </w:r>
      <w:r w:rsidRPr="00440642">
        <w:rPr>
          <w:rFonts w:ascii="Times New Roman" w:hAnsi="Times New Roman" w:cs="Times New Roman"/>
          <w:spacing w:val="-3"/>
        </w:rPr>
        <w:t xml:space="preserve">, 578 A.2d 600 (Pa. Cmwlth. 1990), </w:t>
      </w:r>
      <w:r w:rsidRPr="00440642">
        <w:rPr>
          <w:rFonts w:ascii="Times New Roman" w:hAnsi="Times New Roman" w:cs="Times New Roman"/>
          <w:spacing w:val="-3"/>
          <w:u w:val="single"/>
        </w:rPr>
        <w:t>alloc. den.</w:t>
      </w:r>
      <w:r w:rsidR="005460C7">
        <w:rPr>
          <w:rFonts w:ascii="Times New Roman" w:hAnsi="Times New Roman" w:cs="Times New Roman"/>
          <w:spacing w:val="-3"/>
        </w:rPr>
        <w:t>, </w:t>
      </w:r>
      <w:r w:rsidRPr="00440642">
        <w:rPr>
          <w:rFonts w:ascii="Times New Roman" w:hAnsi="Times New Roman" w:cs="Times New Roman"/>
          <w:spacing w:val="-3"/>
        </w:rPr>
        <w:t xml:space="preserve">602 A.2d 863 (Pa. 1992).  To meet his burden of proof, the Complainant must present evidence more convincing, by even the smallest amount, than that presented by the Respondent.  </w:t>
      </w:r>
      <w:r w:rsidRPr="00440642">
        <w:rPr>
          <w:rFonts w:ascii="Times New Roman" w:hAnsi="Times New Roman" w:cs="Times New Roman"/>
          <w:spacing w:val="-3"/>
          <w:u w:val="single"/>
        </w:rPr>
        <w:t>Se-Ling Hosiery v. Margulies</w:t>
      </w:r>
      <w:r w:rsidRPr="00440642">
        <w:rPr>
          <w:rFonts w:ascii="Times New Roman" w:hAnsi="Times New Roman" w:cs="Times New Roman"/>
          <w:spacing w:val="-3"/>
        </w:rPr>
        <w:t xml:space="preserve">, 70 A.2d 854 (Pa. 1950).  Here, the Complainant alleges that the Respondent improperly terminated or dropped </w:t>
      </w:r>
      <w:r w:rsidR="002C5BCA" w:rsidRPr="00440642">
        <w:rPr>
          <w:rFonts w:ascii="Times New Roman" w:hAnsi="Times New Roman" w:cs="Times New Roman"/>
          <w:spacing w:val="-3"/>
        </w:rPr>
        <w:t xml:space="preserve">three </w:t>
      </w:r>
      <w:r w:rsidRPr="00440642">
        <w:rPr>
          <w:rFonts w:ascii="Times New Roman" w:hAnsi="Times New Roman" w:cs="Times New Roman"/>
          <w:spacing w:val="-3"/>
        </w:rPr>
        <w:t>of his telephone calls</w:t>
      </w:r>
      <w:r w:rsidR="00AF5A74" w:rsidRPr="00440642">
        <w:rPr>
          <w:rFonts w:ascii="Times New Roman" w:hAnsi="Times New Roman" w:cs="Times New Roman"/>
          <w:spacing w:val="-3"/>
        </w:rPr>
        <w:t>, providing him with inadequate or unreasonable service</w:t>
      </w:r>
      <w:r w:rsidRPr="00440642">
        <w:rPr>
          <w:rFonts w:ascii="Times New Roman" w:hAnsi="Times New Roman" w:cs="Times New Roman"/>
          <w:spacing w:val="-3"/>
        </w:rPr>
        <w:t>.</w:t>
      </w:r>
      <w:r w:rsidR="00A31ACD" w:rsidRPr="00440642">
        <w:rPr>
          <w:rFonts w:ascii="Times New Roman" w:hAnsi="Times New Roman" w:cs="Times New Roman"/>
          <w:spacing w:val="-3"/>
        </w:rPr>
        <w:t xml:space="preserve">  Additionally, Complainant requested the following relief:</w:t>
      </w:r>
    </w:p>
    <w:p w:rsidR="00A31ACD" w:rsidRPr="00440642" w:rsidRDefault="00A31ACD" w:rsidP="00C36D47">
      <w:pPr>
        <w:pStyle w:val="ParaTab1"/>
        <w:spacing w:line="360" w:lineRule="auto"/>
        <w:ind w:left="86" w:firstLine="1354"/>
        <w:rPr>
          <w:rFonts w:ascii="Times New Roman" w:hAnsi="Times New Roman" w:cs="Times New Roman"/>
          <w:spacing w:val="-3"/>
        </w:rPr>
      </w:pPr>
    </w:p>
    <w:p w:rsidR="001141DA" w:rsidRDefault="00A31ACD" w:rsidP="00A31ACD">
      <w:pPr>
        <w:pStyle w:val="ParaTab1"/>
        <w:numPr>
          <w:ilvl w:val="0"/>
          <w:numId w:val="7"/>
        </w:numPr>
        <w:ind w:left="720" w:right="720" w:firstLine="1354"/>
        <w:rPr>
          <w:rFonts w:ascii="Times New Roman" w:hAnsi="Times New Roman" w:cs="Times New Roman"/>
          <w:spacing w:val="-3"/>
        </w:rPr>
      </w:pPr>
      <w:r w:rsidRPr="001141DA">
        <w:rPr>
          <w:rFonts w:ascii="Times New Roman" w:hAnsi="Times New Roman" w:cs="Times New Roman"/>
          <w:spacing w:val="-3"/>
        </w:rPr>
        <w:t>That a refund be ordered for the last three calls that resulted in disconnects, and loss of service at $1.60 per call.</w:t>
      </w:r>
    </w:p>
    <w:p w:rsidR="001141DA" w:rsidRDefault="001141DA" w:rsidP="001141DA">
      <w:pPr>
        <w:pStyle w:val="ParaTab1"/>
        <w:ind w:left="2074" w:right="720" w:firstLine="0"/>
        <w:rPr>
          <w:rFonts w:ascii="Times New Roman" w:hAnsi="Times New Roman" w:cs="Times New Roman"/>
          <w:spacing w:val="-3"/>
        </w:rPr>
      </w:pPr>
    </w:p>
    <w:p w:rsidR="00A31ACD" w:rsidRPr="001141DA" w:rsidRDefault="00A31ACD" w:rsidP="00A31ACD">
      <w:pPr>
        <w:pStyle w:val="ParaTab1"/>
        <w:numPr>
          <w:ilvl w:val="0"/>
          <w:numId w:val="7"/>
        </w:numPr>
        <w:ind w:left="720" w:right="720" w:firstLine="1354"/>
        <w:rPr>
          <w:rFonts w:ascii="Times New Roman" w:hAnsi="Times New Roman" w:cs="Times New Roman"/>
          <w:spacing w:val="-3"/>
        </w:rPr>
      </w:pPr>
      <w:r w:rsidRPr="001141DA">
        <w:rPr>
          <w:rFonts w:ascii="Times New Roman" w:hAnsi="Times New Roman" w:cs="Times New Roman"/>
          <w:spacing w:val="-3"/>
        </w:rPr>
        <w:t>That it be ordered that the service provider follow through on services that it advertised for me through my family – meaning when calls are made using the “pre-paid, collect” option that it be given the same priority in going through as does all of my “pre</w:t>
      </w:r>
      <w:r w:rsidR="000B7D28" w:rsidRPr="001141DA">
        <w:rPr>
          <w:rFonts w:ascii="Times New Roman" w:hAnsi="Times New Roman" w:cs="Times New Roman"/>
          <w:spacing w:val="-3"/>
        </w:rPr>
        <w:t>-</w:t>
      </w:r>
      <w:r w:rsidRPr="001141DA">
        <w:rPr>
          <w:rFonts w:ascii="Times New Roman" w:hAnsi="Times New Roman" w:cs="Times New Roman"/>
          <w:spacing w:val="-3"/>
        </w:rPr>
        <w:t>paid direct” without being selectively denied something that has never occurred with my use of the “pre-paid direct!”</w:t>
      </w:r>
    </w:p>
    <w:p w:rsidR="000B7D28" w:rsidRPr="00440642" w:rsidRDefault="000B7D28" w:rsidP="00C36D47">
      <w:pPr>
        <w:pStyle w:val="ParaTab1"/>
        <w:ind w:left="720" w:right="720" w:firstLine="0"/>
        <w:rPr>
          <w:rFonts w:ascii="Times New Roman" w:hAnsi="Times New Roman" w:cs="Times New Roman"/>
          <w:spacing w:val="-3"/>
        </w:rPr>
      </w:pPr>
    </w:p>
    <w:p w:rsidR="000B7D28" w:rsidRPr="00440642" w:rsidRDefault="000B7D28" w:rsidP="000B7D28">
      <w:pPr>
        <w:pStyle w:val="ParaTab1"/>
        <w:ind w:left="720" w:right="720" w:firstLine="0"/>
        <w:rPr>
          <w:rFonts w:ascii="Times New Roman" w:hAnsi="Times New Roman" w:cs="Times New Roman"/>
          <w:spacing w:val="-3"/>
        </w:rPr>
      </w:pPr>
      <w:r w:rsidRPr="00440642">
        <w:rPr>
          <w:rFonts w:ascii="Times New Roman" w:hAnsi="Times New Roman" w:cs="Times New Roman"/>
          <w:spacing w:val="-3"/>
        </w:rPr>
        <w:t xml:space="preserve">Complaint </w:t>
      </w:r>
      <w:r w:rsidR="00C36D47">
        <w:rPr>
          <w:rFonts w:ascii="Times New Roman" w:hAnsi="Times New Roman" w:cs="Times New Roman"/>
          <w:spacing w:val="-3"/>
        </w:rPr>
        <w:t>at 3.</w:t>
      </w:r>
    </w:p>
    <w:p w:rsidR="00C67521" w:rsidRPr="00440642" w:rsidRDefault="00C67521" w:rsidP="00C36D47">
      <w:pPr>
        <w:pStyle w:val="ParaTab1"/>
        <w:spacing w:line="360" w:lineRule="auto"/>
        <w:ind w:left="86" w:firstLine="1354"/>
        <w:rPr>
          <w:rFonts w:ascii="Times New Roman" w:hAnsi="Times New Roman" w:cs="Times New Roman"/>
          <w:spacing w:val="-3"/>
        </w:rPr>
      </w:pPr>
    </w:p>
    <w:p w:rsidR="00AF5A74" w:rsidRPr="00440642" w:rsidRDefault="00AF5A74" w:rsidP="00C67521">
      <w:pPr>
        <w:pStyle w:val="ParaTab1"/>
        <w:spacing w:line="360" w:lineRule="auto"/>
        <w:ind w:left="90" w:firstLine="1350"/>
        <w:rPr>
          <w:rFonts w:ascii="Times New Roman" w:hAnsi="Times New Roman" w:cs="Times New Roman"/>
        </w:rPr>
      </w:pPr>
      <w:r w:rsidRPr="00440642">
        <w:rPr>
          <w:rFonts w:ascii="Times New Roman" w:hAnsi="Times New Roman" w:cs="Times New Roman"/>
        </w:rPr>
        <w:lastRenderedPageBreak/>
        <w:t>The statute at 66 Pa.C.S. §</w:t>
      </w:r>
      <w:r w:rsidR="00C36D47">
        <w:rPr>
          <w:rFonts w:ascii="Times New Roman" w:hAnsi="Times New Roman" w:cs="Times New Roman"/>
        </w:rPr>
        <w:t xml:space="preserve"> </w:t>
      </w:r>
      <w:r w:rsidRPr="00440642">
        <w:rPr>
          <w:rFonts w:ascii="Times New Roman" w:hAnsi="Times New Roman" w:cs="Times New Roman"/>
        </w:rPr>
        <w:t>1501 governs any allegations of unreasonable or inadequate service.  Pursuant to 66 Pa.C.S. §</w:t>
      </w:r>
      <w:r w:rsidR="00A019DF">
        <w:rPr>
          <w:rFonts w:ascii="Times New Roman" w:hAnsi="Times New Roman" w:cs="Times New Roman"/>
        </w:rPr>
        <w:t xml:space="preserve"> </w:t>
      </w:r>
      <w:r w:rsidRPr="00440642">
        <w:rPr>
          <w:rFonts w:ascii="Times New Roman" w:hAnsi="Times New Roman" w:cs="Times New Roman"/>
        </w:rPr>
        <w:t xml:space="preserve">1501, the Commission has original jurisdiction over the reasonableness and adequacy of public utility service.  </w:t>
      </w:r>
      <w:r w:rsidRPr="00440642">
        <w:rPr>
          <w:rFonts w:ascii="Times New Roman" w:hAnsi="Times New Roman" w:cs="Times New Roman"/>
          <w:u w:val="single"/>
        </w:rPr>
        <w:t>Elkin v. Bell Telephone Co.</w:t>
      </w:r>
      <w:r w:rsidR="00A07C4E">
        <w:rPr>
          <w:rFonts w:ascii="Times New Roman" w:hAnsi="Times New Roman" w:cs="Times New Roman"/>
        </w:rPr>
        <w:t>, 372 A.2d </w:t>
      </w:r>
      <w:r w:rsidRPr="00440642">
        <w:rPr>
          <w:rFonts w:ascii="Times New Roman" w:hAnsi="Times New Roman" w:cs="Times New Roman"/>
        </w:rPr>
        <w:t xml:space="preserve">1203 (Pa. Super. 1977) </w:t>
      </w:r>
      <w:r w:rsidRPr="00440642">
        <w:rPr>
          <w:rFonts w:ascii="Times New Roman" w:hAnsi="Times New Roman" w:cs="Times New Roman"/>
          <w:u w:val="single"/>
        </w:rPr>
        <w:t>aff’d</w:t>
      </w:r>
      <w:r w:rsidRPr="00440642">
        <w:rPr>
          <w:rFonts w:ascii="Times New Roman" w:hAnsi="Times New Roman" w:cs="Times New Roman"/>
        </w:rPr>
        <w:t xml:space="preserve"> 420 A.2d 371 (Pa. 1977); </w:t>
      </w:r>
      <w:r w:rsidRPr="00440642">
        <w:rPr>
          <w:rFonts w:ascii="Times New Roman" w:hAnsi="Times New Roman" w:cs="Times New Roman"/>
          <w:u w:val="single"/>
        </w:rPr>
        <w:t>Behrend v. Bell Telephone Co.</w:t>
      </w:r>
      <w:r w:rsidRPr="00440642">
        <w:rPr>
          <w:rFonts w:ascii="Times New Roman" w:hAnsi="Times New Roman" w:cs="Times New Roman"/>
        </w:rPr>
        <w:t>, 243 A.2d 346 (Pa. 1968).  As a general proposition, neither the Public Utility Code nor the Commission’s regulations require public utilities to provide constantly flawless service.  The Public Utility Code at 66 Pa.C.S. §</w:t>
      </w:r>
      <w:r w:rsidR="00A07C4E">
        <w:rPr>
          <w:rFonts w:ascii="Times New Roman" w:hAnsi="Times New Roman" w:cs="Times New Roman"/>
        </w:rPr>
        <w:t xml:space="preserve"> </w:t>
      </w:r>
      <w:r w:rsidRPr="00440642">
        <w:rPr>
          <w:rFonts w:ascii="Times New Roman" w:hAnsi="Times New Roman" w:cs="Times New Roman"/>
        </w:rPr>
        <w:t xml:space="preserve">1501 does not require perfect service or the best possible service but does require public utilities to provide reasonable and adequate service.  </w:t>
      </w:r>
      <w:r w:rsidRPr="00440642">
        <w:rPr>
          <w:rFonts w:ascii="Times New Roman" w:hAnsi="Times New Roman" w:cs="Times New Roman"/>
          <w:u w:val="single"/>
        </w:rPr>
        <w:t>Analytical Laboratory Services, Inc. v. Metropolitan Edison Co.</w:t>
      </w:r>
      <w:r w:rsidRPr="00440642">
        <w:rPr>
          <w:rFonts w:ascii="Times New Roman" w:hAnsi="Times New Roman" w:cs="Times New Roman"/>
        </w:rPr>
        <w:t xml:space="preserve">, Docket No. C-2006608 (Order entered December 21, 2007); </w:t>
      </w:r>
      <w:r w:rsidRPr="00440642">
        <w:rPr>
          <w:rFonts w:ascii="Times New Roman" w:hAnsi="Times New Roman" w:cs="Times New Roman"/>
          <w:u w:val="single"/>
        </w:rPr>
        <w:t>Emerald Art Glass v. Duquesne Light Co.</w:t>
      </w:r>
      <w:r w:rsidRPr="00440642">
        <w:rPr>
          <w:rFonts w:ascii="Times New Roman" w:hAnsi="Times New Roman" w:cs="Times New Roman"/>
        </w:rPr>
        <w:t xml:space="preserve">, Docket No. C-00015494 (Order entered June 14, 2002); </w:t>
      </w:r>
      <w:r w:rsidRPr="00440642">
        <w:rPr>
          <w:rFonts w:ascii="Times New Roman" w:hAnsi="Times New Roman" w:cs="Times New Roman"/>
          <w:u w:val="single"/>
        </w:rPr>
        <w:t>Re: Metropolitan Edison Co.</w:t>
      </w:r>
      <w:r w:rsidRPr="00440642">
        <w:rPr>
          <w:rFonts w:ascii="Times New Roman" w:hAnsi="Times New Roman" w:cs="Times New Roman"/>
        </w:rPr>
        <w:t>, 80 PA</w:t>
      </w:r>
      <w:r w:rsidR="00CA5B65">
        <w:rPr>
          <w:rFonts w:ascii="Times New Roman" w:hAnsi="Times New Roman" w:cs="Times New Roman"/>
        </w:rPr>
        <w:t xml:space="preserve"> </w:t>
      </w:r>
      <w:r w:rsidRPr="00440642">
        <w:rPr>
          <w:rFonts w:ascii="Times New Roman" w:hAnsi="Times New Roman" w:cs="Times New Roman"/>
        </w:rPr>
        <w:t>PUC 662 (1993).</w:t>
      </w:r>
    </w:p>
    <w:p w:rsidR="00AF5A74" w:rsidRPr="00440642" w:rsidRDefault="00AF5A74" w:rsidP="00C67521">
      <w:pPr>
        <w:pStyle w:val="ParaTab1"/>
        <w:spacing w:line="360" w:lineRule="auto"/>
        <w:ind w:left="90" w:firstLine="1350"/>
        <w:rPr>
          <w:rFonts w:ascii="Times New Roman" w:hAnsi="Times New Roman" w:cs="Times New Roman"/>
        </w:rPr>
      </w:pPr>
    </w:p>
    <w:p w:rsidR="00B35A2C" w:rsidRPr="00440642" w:rsidRDefault="00B35A2C" w:rsidP="00B35A2C">
      <w:pPr>
        <w:spacing w:line="360" w:lineRule="auto"/>
        <w:ind w:firstLine="1440"/>
        <w:rPr>
          <w:rFonts w:ascii="Times New Roman" w:hAnsi="Times New Roman" w:cs="Times New Roman"/>
        </w:rPr>
      </w:pPr>
      <w:r w:rsidRPr="00440642">
        <w:rPr>
          <w:rFonts w:ascii="Times New Roman" w:hAnsi="Times New Roman" w:cs="Times New Roman"/>
        </w:rPr>
        <w:t>Th</w:t>
      </w:r>
      <w:r w:rsidR="00A82C37" w:rsidRPr="00440642">
        <w:rPr>
          <w:rFonts w:ascii="Times New Roman" w:hAnsi="Times New Roman" w:cs="Times New Roman"/>
        </w:rPr>
        <w:t>e</w:t>
      </w:r>
      <w:r w:rsidRPr="00440642">
        <w:rPr>
          <w:rFonts w:ascii="Times New Roman" w:hAnsi="Times New Roman" w:cs="Times New Roman"/>
        </w:rPr>
        <w:t xml:space="preserve"> Commission has </w:t>
      </w:r>
      <w:r w:rsidR="00A82C37" w:rsidRPr="00440642">
        <w:rPr>
          <w:rFonts w:ascii="Times New Roman" w:hAnsi="Times New Roman" w:cs="Times New Roman"/>
        </w:rPr>
        <w:t xml:space="preserve">held </w:t>
      </w:r>
      <w:r w:rsidRPr="00440642">
        <w:rPr>
          <w:rFonts w:ascii="Times New Roman" w:hAnsi="Times New Roman" w:cs="Times New Roman"/>
        </w:rPr>
        <w:t>that it does not have jurisdiction to interpret contracts</w:t>
      </w:r>
      <w:r w:rsidR="00A82C37" w:rsidRPr="00440642">
        <w:rPr>
          <w:rFonts w:ascii="Times New Roman" w:hAnsi="Times New Roman" w:cs="Times New Roman"/>
        </w:rPr>
        <w:t xml:space="preserve"> between </w:t>
      </w:r>
      <w:r w:rsidR="00BC2700" w:rsidRPr="00440642">
        <w:rPr>
          <w:rFonts w:ascii="Times New Roman" w:hAnsi="Times New Roman" w:cs="Times New Roman"/>
        </w:rPr>
        <w:t>the Pennsylvania Department of Corrections (DOC)</w:t>
      </w:r>
      <w:r w:rsidR="00A82C37" w:rsidRPr="00440642">
        <w:rPr>
          <w:rFonts w:ascii="Times New Roman" w:hAnsi="Times New Roman" w:cs="Times New Roman"/>
        </w:rPr>
        <w:t xml:space="preserve"> and </w:t>
      </w:r>
      <w:r w:rsidR="000560F7" w:rsidRPr="00440642">
        <w:rPr>
          <w:rFonts w:ascii="Times New Roman" w:hAnsi="Times New Roman" w:cs="Times New Roman"/>
        </w:rPr>
        <w:t xml:space="preserve">the </w:t>
      </w:r>
      <w:r w:rsidR="00A82C37" w:rsidRPr="00440642">
        <w:rPr>
          <w:rFonts w:ascii="Times New Roman" w:hAnsi="Times New Roman" w:cs="Times New Roman"/>
        </w:rPr>
        <w:t>entity providing inmate telephone services</w:t>
      </w:r>
      <w:r w:rsidRPr="00440642">
        <w:rPr>
          <w:rFonts w:ascii="Times New Roman" w:hAnsi="Times New Roman" w:cs="Times New Roman"/>
        </w:rPr>
        <w:t xml:space="preserve">.  </w:t>
      </w:r>
      <w:r w:rsidRPr="00440642">
        <w:rPr>
          <w:rFonts w:ascii="Times New Roman" w:hAnsi="Times New Roman" w:cs="Times New Roman"/>
          <w:color w:val="000000"/>
          <w:u w:val="single"/>
        </w:rPr>
        <w:t>Feigley v. AT&amp;T Communications of Pa., Inc.</w:t>
      </w:r>
      <w:r w:rsidRPr="00440642">
        <w:rPr>
          <w:rFonts w:ascii="Times New Roman" w:hAnsi="Times New Roman" w:cs="Times New Roman"/>
          <w:color w:val="000000"/>
        </w:rPr>
        <w:t>, Docket No.</w:t>
      </w:r>
      <w:r w:rsidR="00CA5B65">
        <w:rPr>
          <w:rFonts w:ascii="Times New Roman" w:hAnsi="Times New Roman" w:cs="Times New Roman"/>
        </w:rPr>
        <w:t xml:space="preserve"> </w:t>
      </w:r>
      <w:r w:rsidRPr="00440642">
        <w:rPr>
          <w:rFonts w:ascii="Times New Roman" w:hAnsi="Times New Roman" w:cs="Times New Roman"/>
          <w:color w:val="000000"/>
        </w:rPr>
        <w:t>C</w:t>
      </w:r>
      <w:r w:rsidRPr="00440642">
        <w:rPr>
          <w:rFonts w:ascii="Times New Roman" w:hAnsi="Times New Roman" w:cs="Times New Roman"/>
          <w:color w:val="000000"/>
        </w:rPr>
        <w:noBreakHyphen/>
        <w:t xml:space="preserve">00981434 (Order entered April 30, 2001); </w:t>
      </w:r>
      <w:r w:rsidRPr="00440642">
        <w:rPr>
          <w:rFonts w:ascii="Times New Roman" w:hAnsi="Times New Roman" w:cs="Times New Roman"/>
          <w:color w:val="000000"/>
          <w:u w:val="single"/>
        </w:rPr>
        <w:t>affirmed</w:t>
      </w:r>
      <w:r w:rsidRPr="00440642">
        <w:rPr>
          <w:rFonts w:ascii="Times New Roman" w:hAnsi="Times New Roman" w:cs="Times New Roman"/>
          <w:color w:val="000000"/>
        </w:rPr>
        <w:t xml:space="preserve">, </w:t>
      </w:r>
      <w:r w:rsidRPr="00440642">
        <w:rPr>
          <w:rFonts w:ascii="Times New Roman" w:hAnsi="Times New Roman" w:cs="Times New Roman"/>
          <w:color w:val="000000"/>
          <w:u w:val="single"/>
        </w:rPr>
        <w:t>Feigley, et al. v. Pa. P</w:t>
      </w:r>
      <w:r w:rsidR="00A82C37" w:rsidRPr="00440642">
        <w:rPr>
          <w:rFonts w:ascii="Times New Roman" w:hAnsi="Times New Roman" w:cs="Times New Roman"/>
          <w:color w:val="000000"/>
          <w:u w:val="single"/>
        </w:rPr>
        <w:t>ub. Util. Comm’n</w:t>
      </w:r>
      <w:r w:rsidRPr="00440642">
        <w:rPr>
          <w:rFonts w:ascii="Times New Roman" w:hAnsi="Times New Roman" w:cs="Times New Roman"/>
          <w:color w:val="000000"/>
        </w:rPr>
        <w:t xml:space="preserve">, 794 A.2d 428 (Pa. Cmwlth. 2002), </w:t>
      </w:r>
      <w:r w:rsidRPr="00440642">
        <w:rPr>
          <w:rFonts w:ascii="Times New Roman" w:hAnsi="Times New Roman" w:cs="Times New Roman"/>
          <w:color w:val="000000"/>
          <w:u w:val="single"/>
        </w:rPr>
        <w:t>appeal denied sub nom</w:t>
      </w:r>
      <w:r w:rsidRPr="00440642">
        <w:rPr>
          <w:rFonts w:ascii="Times New Roman" w:hAnsi="Times New Roman" w:cs="Times New Roman"/>
          <w:i/>
          <w:color w:val="000000"/>
        </w:rPr>
        <w:t xml:space="preserve">; </w:t>
      </w:r>
      <w:r w:rsidRPr="00440642">
        <w:rPr>
          <w:rFonts w:ascii="Times New Roman" w:hAnsi="Times New Roman" w:cs="Times New Roman"/>
          <w:color w:val="000000"/>
          <w:u w:val="single"/>
        </w:rPr>
        <w:t>C.U.R.E. of Pa. v. Pa. P</w:t>
      </w:r>
      <w:r w:rsidR="00A82C37" w:rsidRPr="00440642">
        <w:rPr>
          <w:rFonts w:ascii="Times New Roman" w:hAnsi="Times New Roman" w:cs="Times New Roman"/>
          <w:color w:val="000000"/>
          <w:u w:val="single"/>
        </w:rPr>
        <w:t>ub. Util. Comm’n</w:t>
      </w:r>
      <w:r w:rsidR="00CA5B65">
        <w:rPr>
          <w:rFonts w:ascii="Times New Roman" w:hAnsi="Times New Roman" w:cs="Times New Roman"/>
          <w:color w:val="000000"/>
        </w:rPr>
        <w:t>, 569 Pa. 723, </w:t>
      </w:r>
      <w:r w:rsidRPr="00440642">
        <w:rPr>
          <w:rFonts w:ascii="Times New Roman" w:hAnsi="Times New Roman" w:cs="Times New Roman"/>
          <w:color w:val="000000"/>
        </w:rPr>
        <w:t>806 A.2d 863 (2002).</w:t>
      </w:r>
    </w:p>
    <w:p w:rsidR="00B35A2C" w:rsidRPr="00440642" w:rsidRDefault="00B35A2C" w:rsidP="007B134B">
      <w:pPr>
        <w:pStyle w:val="ParaTab1"/>
        <w:spacing w:line="360" w:lineRule="auto"/>
        <w:ind w:firstLine="1350"/>
        <w:rPr>
          <w:rFonts w:ascii="Times New Roman" w:hAnsi="Times New Roman" w:cs="Times New Roman"/>
          <w:spacing w:val="-3"/>
        </w:rPr>
      </w:pPr>
    </w:p>
    <w:p w:rsidR="007B134B" w:rsidRPr="00440642" w:rsidRDefault="00A82C37" w:rsidP="007B134B">
      <w:pPr>
        <w:pStyle w:val="ParaTab1"/>
        <w:spacing w:line="360" w:lineRule="auto"/>
        <w:ind w:firstLine="1350"/>
        <w:rPr>
          <w:rFonts w:ascii="Times New Roman" w:hAnsi="Times New Roman" w:cs="Times New Roman"/>
          <w:spacing w:val="-3"/>
        </w:rPr>
      </w:pPr>
      <w:r w:rsidRPr="00440642">
        <w:rPr>
          <w:rFonts w:ascii="Times New Roman" w:hAnsi="Times New Roman" w:cs="Times New Roman"/>
          <w:spacing w:val="-3"/>
        </w:rPr>
        <w:t>Turning to the Complainant’s contention regarding improperly terminated telephone calls, t</w:t>
      </w:r>
      <w:r w:rsidR="007B134B" w:rsidRPr="00440642">
        <w:rPr>
          <w:rFonts w:ascii="Times New Roman" w:hAnsi="Times New Roman" w:cs="Times New Roman"/>
          <w:spacing w:val="-3"/>
        </w:rPr>
        <w:t xml:space="preserve">he Commission has addressed numerous complaints from inmates and their families regarding the telephone service provided by the Respondent and other telecommunications providers.  </w:t>
      </w:r>
      <w:r w:rsidR="007B134B" w:rsidRPr="00440642">
        <w:rPr>
          <w:rFonts w:ascii="Times New Roman" w:hAnsi="Times New Roman" w:cs="Times New Roman"/>
          <w:u w:val="single"/>
        </w:rPr>
        <w:t>Timothy R. Johnson</w:t>
      </w:r>
      <w:r w:rsidR="007B134B" w:rsidRPr="00440642">
        <w:rPr>
          <w:rFonts w:ascii="Times New Roman" w:hAnsi="Times New Roman" w:cs="Times New Roman"/>
          <w:spacing w:val="-3"/>
          <w:u w:val="single"/>
        </w:rPr>
        <w:t xml:space="preserve"> and </w:t>
      </w:r>
      <w:r w:rsidR="007B134B" w:rsidRPr="00440642">
        <w:rPr>
          <w:rFonts w:ascii="Times New Roman" w:hAnsi="Times New Roman" w:cs="Times New Roman"/>
          <w:u w:val="single"/>
        </w:rPr>
        <w:t>Hixcy Cothran</w:t>
      </w:r>
      <w:r w:rsidR="007B134B" w:rsidRPr="00440642">
        <w:rPr>
          <w:rFonts w:ascii="Times New Roman" w:hAnsi="Times New Roman" w:cs="Times New Roman"/>
          <w:spacing w:val="-3"/>
          <w:u w:val="single"/>
        </w:rPr>
        <w:t xml:space="preserve"> v. </w:t>
      </w:r>
      <w:r w:rsidR="007B134B" w:rsidRPr="00440642">
        <w:rPr>
          <w:rFonts w:ascii="Times New Roman" w:hAnsi="Times New Roman" w:cs="Times New Roman"/>
          <w:u w:val="single"/>
        </w:rPr>
        <w:t>Global</w:t>
      </w:r>
      <w:r w:rsidR="007B134B" w:rsidRPr="00440642">
        <w:rPr>
          <w:rFonts w:ascii="Times New Roman" w:hAnsi="Times New Roman" w:cs="Times New Roman"/>
          <w:spacing w:val="-3"/>
          <w:u w:val="single"/>
        </w:rPr>
        <w:t xml:space="preserve"> Tel*Link Corporation</w:t>
      </w:r>
      <w:r w:rsidR="007B134B" w:rsidRPr="00440642">
        <w:rPr>
          <w:rFonts w:ascii="Times New Roman" w:hAnsi="Times New Roman" w:cs="Times New Roman"/>
          <w:spacing w:val="-3"/>
        </w:rPr>
        <w:t xml:space="preserve">, Docket No. </w:t>
      </w:r>
      <w:r w:rsidR="007B134B" w:rsidRPr="00440642">
        <w:rPr>
          <w:rFonts w:ascii="Times New Roman" w:hAnsi="Times New Roman" w:cs="Times New Roman"/>
        </w:rPr>
        <w:t>C-2008-2035745 (Order entered September 23, 2010)</w:t>
      </w:r>
      <w:r w:rsidR="00B35A2C" w:rsidRPr="00440642">
        <w:rPr>
          <w:rFonts w:ascii="Times New Roman" w:hAnsi="Times New Roman" w:cs="Times New Roman"/>
        </w:rPr>
        <w:t xml:space="preserve"> (</w:t>
      </w:r>
      <w:r w:rsidR="00B35A2C" w:rsidRPr="00440642">
        <w:rPr>
          <w:rFonts w:ascii="Times New Roman" w:hAnsi="Times New Roman" w:cs="Times New Roman"/>
          <w:u w:val="single"/>
        </w:rPr>
        <w:t>Johnson</w:t>
      </w:r>
      <w:r w:rsidR="00B35A2C" w:rsidRPr="00440642">
        <w:rPr>
          <w:rFonts w:ascii="Times New Roman" w:hAnsi="Times New Roman" w:cs="Times New Roman"/>
        </w:rPr>
        <w:t>)</w:t>
      </w:r>
      <w:r w:rsidR="007B134B" w:rsidRPr="00440642">
        <w:rPr>
          <w:rFonts w:ascii="Times New Roman" w:hAnsi="Times New Roman" w:cs="Times New Roman"/>
        </w:rPr>
        <w:t>;</w:t>
      </w:r>
      <w:r w:rsidR="007B134B" w:rsidRPr="00440642">
        <w:rPr>
          <w:rFonts w:ascii="Times New Roman" w:hAnsi="Times New Roman" w:cs="Times New Roman"/>
          <w:spacing w:val="-3"/>
        </w:rPr>
        <w:t xml:space="preserve"> (</w:t>
      </w:r>
      <w:r w:rsidR="007B134B" w:rsidRPr="00440642">
        <w:rPr>
          <w:rFonts w:ascii="Times New Roman" w:hAnsi="Times New Roman" w:cs="Times New Roman"/>
          <w:spacing w:val="-3"/>
          <w:u w:val="single"/>
        </w:rPr>
        <w:t>Franks v. T-Netix, Inc.</w:t>
      </w:r>
      <w:r w:rsidR="007B134B" w:rsidRPr="00440642">
        <w:rPr>
          <w:rFonts w:ascii="Times New Roman" w:hAnsi="Times New Roman" w:cs="Times New Roman"/>
          <w:spacing w:val="-3"/>
        </w:rPr>
        <w:t>, Docket No. C</w:t>
      </w:r>
      <w:r w:rsidR="007B134B" w:rsidRPr="00440642">
        <w:rPr>
          <w:rFonts w:ascii="Times New Roman" w:hAnsi="Times New Roman" w:cs="Times New Roman"/>
          <w:spacing w:val="-3"/>
        </w:rPr>
        <w:noBreakHyphen/>
        <w:t>20030123 (Order entered April 25, 2006)</w:t>
      </w:r>
      <w:r w:rsidR="00B35A2C" w:rsidRPr="00440642">
        <w:rPr>
          <w:rFonts w:ascii="Times New Roman" w:hAnsi="Times New Roman" w:cs="Times New Roman"/>
          <w:spacing w:val="-3"/>
        </w:rPr>
        <w:t xml:space="preserve"> (</w:t>
      </w:r>
      <w:r w:rsidR="00B35A2C" w:rsidRPr="00440642">
        <w:rPr>
          <w:rFonts w:ascii="Times New Roman" w:hAnsi="Times New Roman" w:cs="Times New Roman"/>
          <w:spacing w:val="-3"/>
          <w:u w:val="single"/>
        </w:rPr>
        <w:t>Franks</w:t>
      </w:r>
      <w:r w:rsidR="00B35A2C" w:rsidRPr="00440642">
        <w:rPr>
          <w:rFonts w:ascii="Times New Roman" w:hAnsi="Times New Roman" w:cs="Times New Roman"/>
          <w:spacing w:val="-3"/>
        </w:rPr>
        <w:t>)</w:t>
      </w:r>
      <w:r w:rsidR="007B134B" w:rsidRPr="00440642">
        <w:rPr>
          <w:rFonts w:ascii="Times New Roman" w:hAnsi="Times New Roman" w:cs="Times New Roman"/>
          <w:spacing w:val="-3"/>
        </w:rPr>
        <w:t xml:space="preserve">; </w:t>
      </w:r>
      <w:r w:rsidR="007B134B" w:rsidRPr="00440642">
        <w:rPr>
          <w:rFonts w:ascii="Times New Roman" w:hAnsi="Times New Roman" w:cs="Times New Roman"/>
          <w:spacing w:val="-3"/>
          <w:u w:val="single"/>
        </w:rPr>
        <w:t>Strandberg v. T-Netix, Inc.</w:t>
      </w:r>
      <w:r w:rsidR="007B134B" w:rsidRPr="00440642">
        <w:rPr>
          <w:rFonts w:ascii="Times New Roman" w:hAnsi="Times New Roman" w:cs="Times New Roman"/>
          <w:spacing w:val="-3"/>
        </w:rPr>
        <w:t>, Docket No. C-20039780 (Order entered February 16, 2006)</w:t>
      </w:r>
      <w:r w:rsidR="00B35A2C" w:rsidRPr="00440642">
        <w:rPr>
          <w:rFonts w:ascii="Times New Roman" w:hAnsi="Times New Roman" w:cs="Times New Roman"/>
          <w:spacing w:val="-3"/>
        </w:rPr>
        <w:t xml:space="preserve"> (</w:t>
      </w:r>
      <w:r w:rsidR="00B35A2C" w:rsidRPr="00440642">
        <w:rPr>
          <w:rFonts w:ascii="Times New Roman" w:hAnsi="Times New Roman" w:cs="Times New Roman"/>
          <w:spacing w:val="-3"/>
          <w:u w:val="single"/>
        </w:rPr>
        <w:t>Strandberg</w:t>
      </w:r>
      <w:r w:rsidR="00B35A2C" w:rsidRPr="00440642">
        <w:rPr>
          <w:rFonts w:ascii="Times New Roman" w:hAnsi="Times New Roman" w:cs="Times New Roman"/>
          <w:spacing w:val="-3"/>
        </w:rPr>
        <w:t>)</w:t>
      </w:r>
      <w:r w:rsidR="007B134B" w:rsidRPr="00440642">
        <w:rPr>
          <w:rFonts w:ascii="Times New Roman" w:hAnsi="Times New Roman" w:cs="Times New Roman"/>
          <w:spacing w:val="-3"/>
        </w:rPr>
        <w:t xml:space="preserve">; </w:t>
      </w:r>
      <w:r w:rsidR="007B134B" w:rsidRPr="00440642">
        <w:rPr>
          <w:rFonts w:ascii="Times New Roman" w:hAnsi="Times New Roman" w:cs="Times New Roman"/>
          <w:spacing w:val="-3"/>
          <w:u w:val="single"/>
        </w:rPr>
        <w:t>Fegley v. Verizon Select Services, Inc.</w:t>
      </w:r>
      <w:r w:rsidR="007B134B" w:rsidRPr="00440642">
        <w:rPr>
          <w:rFonts w:ascii="Times New Roman" w:hAnsi="Times New Roman" w:cs="Times New Roman"/>
          <w:spacing w:val="-3"/>
        </w:rPr>
        <w:t>, Docket No. C</w:t>
      </w:r>
      <w:r w:rsidR="007B134B" w:rsidRPr="00440642">
        <w:rPr>
          <w:rFonts w:ascii="Times New Roman" w:hAnsi="Times New Roman" w:cs="Times New Roman"/>
          <w:spacing w:val="-3"/>
        </w:rPr>
        <w:noBreakHyphen/>
        <w:t xml:space="preserve">20043621, (Order entered April 24, 2006) </w:t>
      </w:r>
      <w:r w:rsidR="003F05F6" w:rsidRPr="00440642">
        <w:rPr>
          <w:rFonts w:ascii="Times New Roman" w:hAnsi="Times New Roman" w:cs="Times New Roman"/>
          <w:spacing w:val="-3"/>
        </w:rPr>
        <w:t>(</w:t>
      </w:r>
      <w:r w:rsidR="003F05F6" w:rsidRPr="00440642">
        <w:rPr>
          <w:rFonts w:ascii="Times New Roman" w:hAnsi="Times New Roman" w:cs="Times New Roman"/>
          <w:spacing w:val="-3"/>
          <w:u w:val="single"/>
        </w:rPr>
        <w:t>Fegley</w:t>
      </w:r>
      <w:r w:rsidR="003F05F6" w:rsidRPr="00440642">
        <w:rPr>
          <w:rFonts w:ascii="Times New Roman" w:hAnsi="Times New Roman" w:cs="Times New Roman"/>
          <w:spacing w:val="-3"/>
        </w:rPr>
        <w:t>)</w:t>
      </w:r>
      <w:r w:rsidR="007868C2" w:rsidRPr="00440642">
        <w:rPr>
          <w:rFonts w:ascii="Times New Roman" w:hAnsi="Times New Roman" w:cs="Times New Roman"/>
          <w:spacing w:val="-3"/>
        </w:rPr>
        <w:t>.</w:t>
      </w:r>
      <w:r w:rsidR="007B134B" w:rsidRPr="00440642">
        <w:rPr>
          <w:rFonts w:ascii="Times New Roman" w:hAnsi="Times New Roman" w:cs="Times New Roman"/>
          <w:spacing w:val="-3"/>
        </w:rPr>
        <w:t xml:space="preserve"> </w:t>
      </w:r>
      <w:r w:rsidR="007868C2" w:rsidRPr="00440642">
        <w:rPr>
          <w:rFonts w:ascii="Times New Roman" w:hAnsi="Times New Roman" w:cs="Times New Roman"/>
          <w:spacing w:val="-3"/>
        </w:rPr>
        <w:t xml:space="preserve"> </w:t>
      </w:r>
      <w:r w:rsidR="007B134B" w:rsidRPr="00440642">
        <w:rPr>
          <w:rFonts w:ascii="Times New Roman" w:hAnsi="Times New Roman" w:cs="Times New Roman"/>
          <w:spacing w:val="-3"/>
        </w:rPr>
        <w:t>In these and other cases, the Commission has addressed claims by inmates and the parties they call that the telecommunications carriers providing telephone service for inmates at the correctional facility under contract with DOC have improperly te</w:t>
      </w:r>
      <w:r w:rsidR="00CC3FB3">
        <w:rPr>
          <w:rFonts w:ascii="Times New Roman" w:hAnsi="Times New Roman" w:cs="Times New Roman"/>
          <w:spacing w:val="-3"/>
        </w:rPr>
        <w:t>rminated their telephone calls.</w:t>
      </w:r>
    </w:p>
    <w:p w:rsidR="007B134B" w:rsidRPr="00440642" w:rsidRDefault="007B134B" w:rsidP="007B134B">
      <w:pPr>
        <w:pStyle w:val="ParaTab1"/>
        <w:spacing w:line="360" w:lineRule="auto"/>
        <w:ind w:firstLine="1350"/>
        <w:rPr>
          <w:rFonts w:ascii="Times New Roman" w:hAnsi="Times New Roman" w:cs="Times New Roman"/>
          <w:spacing w:val="-3"/>
        </w:rPr>
      </w:pPr>
    </w:p>
    <w:p w:rsidR="007B134B" w:rsidRPr="00440642" w:rsidRDefault="007B134B" w:rsidP="00DF277A">
      <w:pPr>
        <w:pStyle w:val="ParaTab1"/>
        <w:spacing w:line="360" w:lineRule="auto"/>
        <w:rPr>
          <w:rFonts w:ascii="Times New Roman" w:hAnsi="Times New Roman" w:cs="Times New Roman"/>
          <w:spacing w:val="-3"/>
        </w:rPr>
      </w:pPr>
      <w:r w:rsidRPr="00440642">
        <w:rPr>
          <w:rFonts w:ascii="Times New Roman" w:hAnsi="Times New Roman" w:cs="Times New Roman"/>
          <w:spacing w:val="-3"/>
        </w:rPr>
        <w:lastRenderedPageBreak/>
        <w:t xml:space="preserve">In </w:t>
      </w:r>
      <w:r w:rsidRPr="00440642">
        <w:rPr>
          <w:rFonts w:ascii="Times New Roman" w:hAnsi="Times New Roman" w:cs="Times New Roman"/>
          <w:spacing w:val="-3"/>
          <w:u w:val="single"/>
        </w:rPr>
        <w:t>Fegley</w:t>
      </w:r>
      <w:r w:rsidRPr="00440642">
        <w:rPr>
          <w:rFonts w:ascii="Times New Roman" w:hAnsi="Times New Roman" w:cs="Times New Roman"/>
          <w:spacing w:val="-3"/>
        </w:rPr>
        <w:t xml:space="preserve">, the Commission determined that a complainant alleging that the telecommunications carrier wrongly terminated a telephone call between an inmate and an outside party must present evidence regarding three elements in order to establish a </w:t>
      </w:r>
      <w:r w:rsidRPr="00440642">
        <w:rPr>
          <w:rFonts w:ascii="Times New Roman" w:hAnsi="Times New Roman" w:cs="Times New Roman"/>
          <w:spacing w:val="-3"/>
          <w:u w:val="single"/>
        </w:rPr>
        <w:t>prima facie</w:t>
      </w:r>
      <w:r w:rsidRPr="00440642">
        <w:rPr>
          <w:rFonts w:ascii="Times New Roman" w:hAnsi="Times New Roman" w:cs="Times New Roman"/>
          <w:spacing w:val="-3"/>
        </w:rPr>
        <w:t xml:space="preserve"> case.  First, a complainant must present evidence that the inmate connected a call between the prison and a pre</w:t>
      </w:r>
      <w:r w:rsidRPr="00440642">
        <w:rPr>
          <w:rFonts w:ascii="Times New Roman" w:hAnsi="Times New Roman" w:cs="Times New Roman"/>
          <w:spacing w:val="-3"/>
        </w:rPr>
        <w:noBreakHyphen/>
        <w:t>approved number.  Second, a complainant must present evidence that the call was disconnected for no reason that was caused by the inmate’s use of the telephone.  Third, a complainant must show that the recipient of the telephone call had no custom calling features, such as three way calling or call waiting</w:t>
      </w:r>
      <w:r w:rsidR="000560F7" w:rsidRPr="00440642">
        <w:rPr>
          <w:rFonts w:ascii="Times New Roman" w:hAnsi="Times New Roman" w:cs="Times New Roman"/>
          <w:spacing w:val="-3"/>
        </w:rPr>
        <w:t xml:space="preserve"> and </w:t>
      </w:r>
      <w:r w:rsidRPr="00440642">
        <w:rPr>
          <w:rFonts w:ascii="Times New Roman" w:hAnsi="Times New Roman" w:cs="Times New Roman"/>
          <w:spacing w:val="-3"/>
        </w:rPr>
        <w:t>that the recipient’s telephone is not a portable or cellular one.</w:t>
      </w:r>
    </w:p>
    <w:p w:rsidR="007B134B" w:rsidRPr="00440642" w:rsidRDefault="007B134B" w:rsidP="007B134B">
      <w:pPr>
        <w:pStyle w:val="ParaTab1"/>
        <w:spacing w:line="360" w:lineRule="auto"/>
        <w:ind w:firstLine="1350"/>
        <w:rPr>
          <w:rFonts w:ascii="Times New Roman" w:hAnsi="Times New Roman" w:cs="Times New Roman"/>
          <w:spacing w:val="-3"/>
        </w:rPr>
      </w:pPr>
    </w:p>
    <w:p w:rsidR="007B134B" w:rsidRPr="00440642" w:rsidRDefault="007B134B" w:rsidP="00DF277A">
      <w:pPr>
        <w:pStyle w:val="ParaTab1"/>
        <w:spacing w:line="360" w:lineRule="auto"/>
        <w:rPr>
          <w:rFonts w:ascii="Times New Roman" w:hAnsi="Times New Roman" w:cs="Times New Roman"/>
          <w:spacing w:val="-3"/>
        </w:rPr>
      </w:pPr>
      <w:r w:rsidRPr="00440642">
        <w:rPr>
          <w:rFonts w:ascii="Times New Roman" w:hAnsi="Times New Roman" w:cs="Times New Roman"/>
          <w:spacing w:val="-3"/>
        </w:rPr>
        <w:t xml:space="preserve">If a complainant establishes a </w:t>
      </w:r>
      <w:r w:rsidRPr="00440642">
        <w:rPr>
          <w:rFonts w:ascii="Times New Roman" w:hAnsi="Times New Roman" w:cs="Times New Roman"/>
          <w:spacing w:val="-3"/>
          <w:u w:val="single"/>
        </w:rPr>
        <w:t>prima facie</w:t>
      </w:r>
      <w:r w:rsidRPr="00440642">
        <w:rPr>
          <w:rFonts w:ascii="Times New Roman" w:hAnsi="Times New Roman" w:cs="Times New Roman"/>
          <w:i/>
          <w:spacing w:val="-3"/>
        </w:rPr>
        <w:t xml:space="preserve"> </w:t>
      </w:r>
      <w:r w:rsidRPr="00440642">
        <w:rPr>
          <w:rFonts w:ascii="Times New Roman" w:hAnsi="Times New Roman" w:cs="Times New Roman"/>
          <w:spacing w:val="-3"/>
        </w:rPr>
        <w:t xml:space="preserve">case by presenting evidence addressing the three elements outline above, the burden of going forward shifts to the telecommunications carrier. </w:t>
      </w:r>
      <w:r w:rsidR="00DF277A">
        <w:rPr>
          <w:rFonts w:ascii="Times New Roman" w:hAnsi="Times New Roman" w:cs="Times New Roman"/>
          <w:spacing w:val="-3"/>
        </w:rPr>
        <w:t xml:space="preserve"> </w:t>
      </w:r>
      <w:r w:rsidRPr="00440642">
        <w:rPr>
          <w:rFonts w:ascii="Times New Roman" w:hAnsi="Times New Roman" w:cs="Times New Roman"/>
          <w:spacing w:val="-3"/>
        </w:rPr>
        <w:t>The carrier must present evidence that its system disconnected the</w:t>
      </w:r>
      <w:r w:rsidR="00DF277A">
        <w:rPr>
          <w:rFonts w:ascii="Times New Roman" w:hAnsi="Times New Roman" w:cs="Times New Roman"/>
          <w:spacing w:val="-3"/>
        </w:rPr>
        <w:t xml:space="preserve"> call for a legitimate reason.</w:t>
      </w:r>
    </w:p>
    <w:p w:rsidR="007B134B" w:rsidRPr="00440642" w:rsidRDefault="007B134B" w:rsidP="007B134B">
      <w:pPr>
        <w:pStyle w:val="ParaTab1"/>
        <w:spacing w:line="360" w:lineRule="auto"/>
        <w:ind w:firstLine="1350"/>
        <w:rPr>
          <w:rFonts w:ascii="Times New Roman" w:hAnsi="Times New Roman" w:cs="Times New Roman"/>
          <w:spacing w:val="-3"/>
        </w:rPr>
      </w:pPr>
    </w:p>
    <w:p w:rsidR="007B134B" w:rsidRPr="00440642" w:rsidRDefault="007B134B" w:rsidP="00A721AC">
      <w:pPr>
        <w:pStyle w:val="ParaTab1"/>
        <w:spacing w:line="360" w:lineRule="auto"/>
        <w:rPr>
          <w:rFonts w:ascii="Times New Roman" w:hAnsi="Times New Roman" w:cs="Times New Roman"/>
          <w:spacing w:val="-3"/>
        </w:rPr>
      </w:pPr>
      <w:r w:rsidRPr="00440642">
        <w:rPr>
          <w:rFonts w:ascii="Times New Roman" w:hAnsi="Times New Roman" w:cs="Times New Roman"/>
          <w:spacing w:val="-3"/>
        </w:rPr>
        <w:t>If the telecommunications carrier presents evidence to explain the disconnection, the burden of going forward would shift to the complainant.  In that event, the complainant would have to produce evidence that discredits the reasons offered by the telecommunications carrier.</w:t>
      </w:r>
    </w:p>
    <w:p w:rsidR="007B134B" w:rsidRPr="00440642" w:rsidRDefault="007B134B" w:rsidP="007B134B">
      <w:pPr>
        <w:pStyle w:val="ParaTab1"/>
        <w:spacing w:line="360" w:lineRule="auto"/>
        <w:ind w:firstLine="1350"/>
        <w:rPr>
          <w:rFonts w:ascii="Times New Roman" w:hAnsi="Times New Roman" w:cs="Times New Roman"/>
          <w:spacing w:val="-3"/>
        </w:rPr>
      </w:pPr>
    </w:p>
    <w:p w:rsidR="00797996" w:rsidRPr="00440642" w:rsidRDefault="007B134B" w:rsidP="00A721AC">
      <w:pPr>
        <w:pStyle w:val="ParaTab1"/>
        <w:spacing w:line="360" w:lineRule="auto"/>
        <w:rPr>
          <w:rFonts w:ascii="Times New Roman" w:hAnsi="Times New Roman" w:cs="Times New Roman"/>
          <w:spacing w:val="-3"/>
        </w:rPr>
      </w:pPr>
      <w:r w:rsidRPr="00440642">
        <w:rPr>
          <w:rFonts w:ascii="Times New Roman" w:hAnsi="Times New Roman" w:cs="Times New Roman"/>
          <w:spacing w:val="-3"/>
        </w:rPr>
        <w:t>After this point, the Commission must determine whether the call was disconnected because of faulty equipment.  If the Commission decides that the call was not disconnected through the fault of the complainant, a refund is limited to the cost of the connection fee.  The Commission has the discretion to determine whether the telephone service was so faulty as to require the imposition of a penalty.</w:t>
      </w:r>
      <w:r w:rsidR="00DC4663" w:rsidRPr="00440642">
        <w:rPr>
          <w:rFonts w:ascii="Times New Roman" w:hAnsi="Times New Roman" w:cs="Times New Roman"/>
          <w:spacing w:val="-3"/>
        </w:rPr>
        <w:t xml:space="preserve">  </w:t>
      </w:r>
      <w:r w:rsidR="00797996" w:rsidRPr="00440642">
        <w:rPr>
          <w:rFonts w:ascii="Times New Roman" w:hAnsi="Times New Roman" w:cs="Times New Roman"/>
          <w:spacing w:val="-3"/>
        </w:rPr>
        <w:t>The Commission has previously ruled that</w:t>
      </w:r>
      <w:r w:rsidR="000560F7" w:rsidRPr="00440642">
        <w:rPr>
          <w:rFonts w:ascii="Times New Roman" w:hAnsi="Times New Roman" w:cs="Times New Roman"/>
          <w:spacing w:val="-3"/>
        </w:rPr>
        <w:t>,</w:t>
      </w:r>
      <w:r w:rsidR="00797996" w:rsidRPr="00440642">
        <w:rPr>
          <w:rFonts w:ascii="Times New Roman" w:hAnsi="Times New Roman" w:cs="Times New Roman"/>
          <w:spacing w:val="-3"/>
        </w:rPr>
        <w:t xml:space="preserve"> where the inmate can prove the security system on the inmate phone system improperly disconnected a call, the inmate was entitled to a refund and that the utility may be penalized for providing inadequate and/or unreasonable service.  </w:t>
      </w:r>
      <w:r w:rsidR="00797996" w:rsidRPr="00440642">
        <w:rPr>
          <w:rFonts w:ascii="Times New Roman" w:hAnsi="Times New Roman" w:cs="Times New Roman"/>
          <w:spacing w:val="-3"/>
          <w:u w:val="single"/>
        </w:rPr>
        <w:t>Yount et al v. T-Netix, Inc. and T-Netix Telecommunications, Inc.</w:t>
      </w:r>
      <w:r w:rsidR="00A721AC">
        <w:rPr>
          <w:rFonts w:ascii="Times New Roman" w:hAnsi="Times New Roman" w:cs="Times New Roman"/>
          <w:spacing w:val="-3"/>
        </w:rPr>
        <w:t xml:space="preserve">, Docket No. </w:t>
      </w:r>
      <w:r w:rsidR="00797996" w:rsidRPr="00440642">
        <w:rPr>
          <w:rFonts w:ascii="Times New Roman" w:hAnsi="Times New Roman" w:cs="Times New Roman"/>
          <w:spacing w:val="-3"/>
        </w:rPr>
        <w:t>C</w:t>
      </w:r>
      <w:r w:rsidR="00797996" w:rsidRPr="00440642">
        <w:rPr>
          <w:rFonts w:ascii="Times New Roman" w:hAnsi="Times New Roman" w:cs="Times New Roman"/>
          <w:spacing w:val="-3"/>
        </w:rPr>
        <w:noBreakHyphen/>
        <w:t>2</w:t>
      </w:r>
      <w:r w:rsidR="00A721AC">
        <w:rPr>
          <w:rFonts w:ascii="Times New Roman" w:hAnsi="Times New Roman" w:cs="Times New Roman"/>
          <w:spacing w:val="-3"/>
        </w:rPr>
        <w:t>0042655 (Order, entered May 2, </w:t>
      </w:r>
      <w:r w:rsidR="00797996" w:rsidRPr="00440642">
        <w:rPr>
          <w:rFonts w:ascii="Times New Roman" w:hAnsi="Times New Roman" w:cs="Times New Roman"/>
          <w:spacing w:val="-3"/>
        </w:rPr>
        <w:t xml:space="preserve">2008) and </w:t>
      </w:r>
      <w:r w:rsidR="00797996" w:rsidRPr="00440642">
        <w:rPr>
          <w:rFonts w:ascii="Times New Roman" w:hAnsi="Times New Roman" w:cs="Times New Roman"/>
          <w:spacing w:val="-3"/>
          <w:u w:val="single"/>
        </w:rPr>
        <w:t>Franks v. T-Netix, Inc. and T-Netix Telecommunications, Inc.</w:t>
      </w:r>
      <w:r w:rsidR="00A721AC">
        <w:rPr>
          <w:rFonts w:ascii="Times New Roman" w:hAnsi="Times New Roman" w:cs="Times New Roman"/>
          <w:spacing w:val="-3"/>
        </w:rPr>
        <w:t xml:space="preserve">, Docket No. </w:t>
      </w:r>
      <w:r w:rsidR="00797996" w:rsidRPr="00440642">
        <w:rPr>
          <w:rFonts w:ascii="Times New Roman" w:hAnsi="Times New Roman" w:cs="Times New Roman"/>
          <w:spacing w:val="-3"/>
        </w:rPr>
        <w:t>C</w:t>
      </w:r>
      <w:r w:rsidR="00A721AC">
        <w:rPr>
          <w:rFonts w:ascii="Times New Roman" w:hAnsi="Times New Roman" w:cs="Times New Roman"/>
          <w:spacing w:val="-3"/>
        </w:rPr>
        <w:noBreakHyphen/>
        <w:t>20030123 (Order, entered April 25, 2006).</w:t>
      </w:r>
    </w:p>
    <w:p w:rsidR="00DC4663" w:rsidRPr="00440642" w:rsidRDefault="00DC4663" w:rsidP="007B134B">
      <w:pPr>
        <w:pStyle w:val="ParaTab1"/>
        <w:spacing w:line="360" w:lineRule="auto"/>
        <w:ind w:firstLine="1350"/>
        <w:rPr>
          <w:rFonts w:ascii="Times New Roman" w:hAnsi="Times New Roman" w:cs="Times New Roman"/>
          <w:spacing w:val="-3"/>
        </w:rPr>
      </w:pPr>
    </w:p>
    <w:p w:rsidR="00764C42" w:rsidRPr="00440642" w:rsidRDefault="00764C42" w:rsidP="00764C42">
      <w:pPr>
        <w:pStyle w:val="ParaTab1"/>
        <w:spacing w:line="360" w:lineRule="auto"/>
        <w:ind w:left="90" w:firstLine="1350"/>
        <w:rPr>
          <w:rFonts w:ascii="Times New Roman" w:hAnsi="Times New Roman" w:cs="Times New Roman"/>
          <w:spacing w:val="-3"/>
        </w:rPr>
      </w:pPr>
      <w:r w:rsidRPr="00440642">
        <w:rPr>
          <w:rFonts w:ascii="Times New Roman" w:hAnsi="Times New Roman" w:cs="Times New Roman"/>
          <w:spacing w:val="-3"/>
        </w:rPr>
        <w:t xml:space="preserve">In the instant case, the Complainant is currently incarcerated at the State Correctional Institution at Lafayette and has been incarcerated there for 6 years. </w:t>
      </w:r>
      <w:r w:rsidR="009C6E34">
        <w:rPr>
          <w:rFonts w:ascii="Times New Roman" w:hAnsi="Times New Roman" w:cs="Times New Roman"/>
          <w:spacing w:val="-3"/>
        </w:rPr>
        <w:t xml:space="preserve"> </w:t>
      </w:r>
      <w:r w:rsidRPr="00440642">
        <w:rPr>
          <w:rFonts w:ascii="Times New Roman" w:hAnsi="Times New Roman" w:cs="Times New Roman"/>
          <w:spacing w:val="-3"/>
        </w:rPr>
        <w:t xml:space="preserve">N.T. 24.  The Complainant contends Respondent provided unreasonable service in the fall of 2013 through May, 2014 until it changed its phone system to allow for collect calls to be connected on the first attempt.  The </w:t>
      </w:r>
      <w:r w:rsidRPr="00440642">
        <w:rPr>
          <w:rFonts w:ascii="Times New Roman" w:hAnsi="Times New Roman" w:cs="Times New Roman"/>
          <w:spacing w:val="-3"/>
        </w:rPr>
        <w:lastRenderedPageBreak/>
        <w:t>Complainant also asserts that the Respondent wrongly terminated three phone calls he made an</w:t>
      </w:r>
      <w:r w:rsidR="009C6E34">
        <w:rPr>
          <w:rFonts w:ascii="Times New Roman" w:hAnsi="Times New Roman" w:cs="Times New Roman"/>
          <w:spacing w:val="-3"/>
        </w:rPr>
        <w:t>d did not give him a refund.</w:t>
      </w:r>
    </w:p>
    <w:p w:rsidR="004715EC" w:rsidRPr="00440642" w:rsidRDefault="004715EC" w:rsidP="004715EC">
      <w:pPr>
        <w:pStyle w:val="ParaTab1"/>
        <w:spacing w:line="360" w:lineRule="auto"/>
        <w:ind w:left="90" w:firstLine="1350"/>
        <w:rPr>
          <w:rFonts w:ascii="Times New Roman" w:hAnsi="Times New Roman" w:cs="Times New Roman"/>
          <w:spacing w:val="-3"/>
        </w:rPr>
      </w:pPr>
    </w:p>
    <w:p w:rsidR="004715EC" w:rsidRPr="00440642" w:rsidRDefault="004715EC" w:rsidP="004715EC">
      <w:pPr>
        <w:pStyle w:val="ParaTab1"/>
        <w:spacing w:line="360" w:lineRule="auto"/>
        <w:ind w:left="90" w:firstLine="1350"/>
        <w:rPr>
          <w:rFonts w:ascii="Times New Roman" w:hAnsi="Times New Roman" w:cs="Times New Roman"/>
          <w:spacing w:val="-3"/>
        </w:rPr>
      </w:pPr>
      <w:r w:rsidRPr="00440642">
        <w:rPr>
          <w:rFonts w:ascii="Times New Roman" w:hAnsi="Times New Roman" w:cs="Times New Roman"/>
          <w:spacing w:val="-3"/>
        </w:rPr>
        <w:t>The Complainant presented testimony and an exhibit, consisting of a telephone discrepancy form, regarding telephone calls he made that he alleges the Respondent improperly terminated.  The only specific date Complainant Exhibit No. 1 refe</w:t>
      </w:r>
      <w:r w:rsidR="005C2DAD">
        <w:rPr>
          <w:rFonts w:ascii="Times New Roman" w:hAnsi="Times New Roman" w:cs="Times New Roman"/>
          <w:spacing w:val="-3"/>
        </w:rPr>
        <w:t>rs to is a call made on January 20, </w:t>
      </w:r>
      <w:r w:rsidRPr="00440642">
        <w:rPr>
          <w:rFonts w:ascii="Times New Roman" w:hAnsi="Times New Roman" w:cs="Times New Roman"/>
          <w:spacing w:val="-3"/>
        </w:rPr>
        <w:t>2014.  In accordance with its policy, DOC refused to refund the amount charged for the call because the Complainant called a cell phone.  The Respondent’s call records for the Complainant indicate that this call las</w:t>
      </w:r>
      <w:r w:rsidR="00E236DE">
        <w:rPr>
          <w:rFonts w:ascii="Times New Roman" w:hAnsi="Times New Roman" w:cs="Times New Roman"/>
          <w:spacing w:val="-3"/>
        </w:rPr>
        <w:t>ted 6 minutes.  GTL Exhibit 1.</w:t>
      </w:r>
    </w:p>
    <w:p w:rsidR="004715EC" w:rsidRPr="00440642" w:rsidRDefault="004715EC" w:rsidP="004715EC">
      <w:pPr>
        <w:pStyle w:val="ParaTab1"/>
        <w:spacing w:line="360" w:lineRule="auto"/>
        <w:ind w:left="90" w:firstLine="1350"/>
        <w:rPr>
          <w:rFonts w:ascii="Times New Roman" w:hAnsi="Times New Roman" w:cs="Times New Roman"/>
          <w:spacing w:val="-3"/>
        </w:rPr>
      </w:pPr>
    </w:p>
    <w:p w:rsidR="001141DA" w:rsidRDefault="00C53EA5" w:rsidP="004715EC">
      <w:pPr>
        <w:pStyle w:val="ParaTab1"/>
        <w:spacing w:line="360" w:lineRule="auto"/>
        <w:ind w:left="90" w:firstLine="1350"/>
        <w:rPr>
          <w:rFonts w:ascii="Times New Roman" w:hAnsi="Times New Roman" w:cs="Times New Roman"/>
          <w:spacing w:val="-3"/>
        </w:rPr>
      </w:pPr>
      <w:r w:rsidRPr="00440642">
        <w:rPr>
          <w:rFonts w:ascii="Times New Roman" w:hAnsi="Times New Roman" w:cs="Times New Roman"/>
          <w:spacing w:val="-3"/>
        </w:rPr>
        <w:t xml:space="preserve">The </w:t>
      </w:r>
      <w:r w:rsidR="00BC2700" w:rsidRPr="00440642">
        <w:rPr>
          <w:rFonts w:ascii="Times New Roman" w:hAnsi="Times New Roman" w:cs="Times New Roman"/>
          <w:spacing w:val="-3"/>
        </w:rPr>
        <w:t xml:space="preserve">evidence in the instant case supports a finding that the </w:t>
      </w:r>
      <w:r w:rsidRPr="00440642">
        <w:rPr>
          <w:rFonts w:ascii="Times New Roman" w:hAnsi="Times New Roman" w:cs="Times New Roman"/>
          <w:spacing w:val="-3"/>
        </w:rPr>
        <w:t xml:space="preserve">telephone numbers that </w:t>
      </w:r>
      <w:r w:rsidR="00BC2700" w:rsidRPr="00440642">
        <w:rPr>
          <w:rFonts w:ascii="Times New Roman" w:hAnsi="Times New Roman" w:cs="Times New Roman"/>
          <w:spacing w:val="-3"/>
        </w:rPr>
        <w:t xml:space="preserve">Complainant called were </w:t>
      </w:r>
      <w:r w:rsidRPr="00440642">
        <w:rPr>
          <w:rFonts w:ascii="Times New Roman" w:hAnsi="Times New Roman" w:cs="Times New Roman"/>
          <w:spacing w:val="-3"/>
        </w:rPr>
        <w:t xml:space="preserve">preapproved by </w:t>
      </w:r>
      <w:r w:rsidR="00054569" w:rsidRPr="00440642">
        <w:rPr>
          <w:rFonts w:ascii="Times New Roman" w:hAnsi="Times New Roman" w:cs="Times New Roman"/>
          <w:spacing w:val="-3"/>
        </w:rPr>
        <w:t>Lafayette</w:t>
      </w:r>
      <w:r w:rsidR="00435ACF" w:rsidRPr="00440642">
        <w:rPr>
          <w:rFonts w:ascii="Times New Roman" w:hAnsi="Times New Roman" w:cs="Times New Roman"/>
          <w:spacing w:val="-3"/>
        </w:rPr>
        <w:t>; h</w:t>
      </w:r>
      <w:r w:rsidR="00BC2700" w:rsidRPr="00440642">
        <w:rPr>
          <w:rFonts w:ascii="Times New Roman" w:hAnsi="Times New Roman" w:cs="Times New Roman"/>
          <w:spacing w:val="-3"/>
        </w:rPr>
        <w:t xml:space="preserve">owever, </w:t>
      </w:r>
      <w:r w:rsidR="00435ACF" w:rsidRPr="00440642">
        <w:rPr>
          <w:rFonts w:ascii="Times New Roman" w:hAnsi="Times New Roman" w:cs="Times New Roman"/>
          <w:spacing w:val="-3"/>
        </w:rPr>
        <w:t xml:space="preserve">there is insufficient evidence to show that calls lasting less than 15 minutes were dropped due to unreasonable phone service on the part of the carrier.  </w:t>
      </w:r>
      <w:r w:rsidR="00F94E24" w:rsidRPr="00440642">
        <w:rPr>
          <w:rFonts w:ascii="Times New Roman" w:hAnsi="Times New Roman" w:cs="Times New Roman"/>
          <w:spacing w:val="-3"/>
        </w:rPr>
        <w:t xml:space="preserve">N.T. 66.  </w:t>
      </w:r>
      <w:r w:rsidR="00435ACF" w:rsidRPr="00440642">
        <w:rPr>
          <w:rFonts w:ascii="Times New Roman" w:hAnsi="Times New Roman" w:cs="Times New Roman"/>
          <w:spacing w:val="-3"/>
        </w:rPr>
        <w:t>Further, the testimon</w:t>
      </w:r>
      <w:r w:rsidR="00C71871" w:rsidRPr="00440642">
        <w:rPr>
          <w:rFonts w:ascii="Times New Roman" w:hAnsi="Times New Roman" w:cs="Times New Roman"/>
          <w:spacing w:val="-3"/>
        </w:rPr>
        <w:t>ies</w:t>
      </w:r>
      <w:r w:rsidR="00435ACF" w:rsidRPr="00440642">
        <w:rPr>
          <w:rFonts w:ascii="Times New Roman" w:hAnsi="Times New Roman" w:cs="Times New Roman"/>
          <w:spacing w:val="-3"/>
        </w:rPr>
        <w:t xml:space="preserve"> of </w:t>
      </w:r>
      <w:r w:rsidR="00C71871" w:rsidRPr="00440642">
        <w:rPr>
          <w:rFonts w:ascii="Times New Roman" w:hAnsi="Times New Roman" w:cs="Times New Roman"/>
          <w:spacing w:val="-3"/>
        </w:rPr>
        <w:t xml:space="preserve">the Complainant and </w:t>
      </w:r>
      <w:r w:rsidR="00435ACF" w:rsidRPr="00440642">
        <w:rPr>
          <w:rFonts w:ascii="Times New Roman" w:hAnsi="Times New Roman" w:cs="Times New Roman"/>
          <w:spacing w:val="-3"/>
        </w:rPr>
        <w:t xml:space="preserve">Mr. Fulton </w:t>
      </w:r>
      <w:r w:rsidR="00C71871" w:rsidRPr="00440642">
        <w:rPr>
          <w:rFonts w:ascii="Times New Roman" w:hAnsi="Times New Roman" w:cs="Times New Roman"/>
          <w:spacing w:val="-3"/>
        </w:rPr>
        <w:t>are</w:t>
      </w:r>
      <w:r w:rsidR="00435ACF" w:rsidRPr="00440642">
        <w:rPr>
          <w:rFonts w:ascii="Times New Roman" w:hAnsi="Times New Roman" w:cs="Times New Roman"/>
          <w:spacing w:val="-3"/>
        </w:rPr>
        <w:t xml:space="preserve"> persuasive that the specifically identified call </w:t>
      </w:r>
      <w:r w:rsidR="00C71871" w:rsidRPr="00440642">
        <w:rPr>
          <w:rFonts w:ascii="Times New Roman" w:hAnsi="Times New Roman" w:cs="Times New Roman"/>
          <w:spacing w:val="-3"/>
        </w:rPr>
        <w:t xml:space="preserve">initiated at 9:26 a.m. and </w:t>
      </w:r>
      <w:r w:rsidR="00435ACF" w:rsidRPr="00440642">
        <w:rPr>
          <w:rFonts w:ascii="Times New Roman" w:hAnsi="Times New Roman" w:cs="Times New Roman"/>
          <w:spacing w:val="-3"/>
        </w:rPr>
        <w:t>lasting 6 minutes</w:t>
      </w:r>
      <w:r w:rsidR="00C71871" w:rsidRPr="00440642">
        <w:rPr>
          <w:rFonts w:ascii="Times New Roman" w:hAnsi="Times New Roman" w:cs="Times New Roman"/>
          <w:spacing w:val="-3"/>
        </w:rPr>
        <w:t xml:space="preserve"> in duration</w:t>
      </w:r>
      <w:r w:rsidR="00821E3E">
        <w:rPr>
          <w:rFonts w:ascii="Times New Roman" w:hAnsi="Times New Roman" w:cs="Times New Roman"/>
          <w:spacing w:val="-3"/>
        </w:rPr>
        <w:t xml:space="preserve"> on January 20, </w:t>
      </w:r>
      <w:r w:rsidR="00435ACF" w:rsidRPr="00440642">
        <w:rPr>
          <w:rFonts w:ascii="Times New Roman" w:hAnsi="Times New Roman" w:cs="Times New Roman"/>
          <w:spacing w:val="-3"/>
        </w:rPr>
        <w:t>2014 was made to a cell phone</w:t>
      </w:r>
      <w:r w:rsidR="00F94E24" w:rsidRPr="00440642">
        <w:rPr>
          <w:rFonts w:ascii="Times New Roman" w:hAnsi="Times New Roman" w:cs="Times New Roman"/>
          <w:spacing w:val="-3"/>
        </w:rPr>
        <w:t xml:space="preserve">, which </w:t>
      </w:r>
      <w:r w:rsidR="006305FC" w:rsidRPr="00440642">
        <w:rPr>
          <w:rFonts w:ascii="Times New Roman" w:hAnsi="Times New Roman" w:cs="Times New Roman"/>
          <w:spacing w:val="-3"/>
        </w:rPr>
        <w:t>means the terminated call is</w:t>
      </w:r>
      <w:r w:rsidR="00F94E24" w:rsidRPr="00440642">
        <w:rPr>
          <w:rFonts w:ascii="Times New Roman" w:hAnsi="Times New Roman" w:cs="Times New Roman"/>
          <w:spacing w:val="-3"/>
        </w:rPr>
        <w:t xml:space="preserve"> nonrefundable</w:t>
      </w:r>
      <w:r w:rsidR="00435ACF" w:rsidRPr="00440642">
        <w:rPr>
          <w:rFonts w:ascii="Times New Roman" w:hAnsi="Times New Roman" w:cs="Times New Roman"/>
          <w:spacing w:val="-3"/>
        </w:rPr>
        <w:t xml:space="preserve">.  </w:t>
      </w:r>
      <w:r w:rsidR="006A6BC1">
        <w:rPr>
          <w:rFonts w:ascii="Times New Roman" w:hAnsi="Times New Roman" w:cs="Times New Roman"/>
          <w:spacing w:val="-3"/>
        </w:rPr>
        <w:t>N.T. </w:t>
      </w:r>
      <w:r w:rsidR="00C71871" w:rsidRPr="00440642">
        <w:rPr>
          <w:rFonts w:ascii="Times New Roman" w:hAnsi="Times New Roman" w:cs="Times New Roman"/>
          <w:spacing w:val="-3"/>
        </w:rPr>
        <w:t xml:space="preserve">37, 44.  </w:t>
      </w:r>
      <w:r w:rsidR="00435ACF" w:rsidRPr="00440642">
        <w:rPr>
          <w:rFonts w:ascii="Times New Roman" w:hAnsi="Times New Roman" w:cs="Times New Roman"/>
          <w:spacing w:val="-3"/>
        </w:rPr>
        <w:t xml:space="preserve">Complainant’s Exhibit 1.  Complainant </w:t>
      </w:r>
      <w:r w:rsidR="00B34EA2" w:rsidRPr="00440642">
        <w:rPr>
          <w:rFonts w:ascii="Times New Roman" w:hAnsi="Times New Roman" w:cs="Times New Roman"/>
          <w:spacing w:val="-3"/>
        </w:rPr>
        <w:t>had prior notice</w:t>
      </w:r>
      <w:r w:rsidR="00435ACF" w:rsidRPr="00440642">
        <w:rPr>
          <w:rFonts w:ascii="Times New Roman" w:hAnsi="Times New Roman" w:cs="Times New Roman"/>
          <w:spacing w:val="-3"/>
        </w:rPr>
        <w:t xml:space="preserve"> of the DOC’s policy that no refunds are provided to inmates whose phone conversations to cell phones last less than 15 minutes.  N.T. 44.  GTL Exhibit 1-3.</w:t>
      </w:r>
      <w:r w:rsidRPr="00440642">
        <w:rPr>
          <w:rFonts w:ascii="Times New Roman" w:hAnsi="Times New Roman" w:cs="Times New Roman"/>
          <w:spacing w:val="-3"/>
        </w:rPr>
        <w:t xml:space="preserve">  </w:t>
      </w:r>
    </w:p>
    <w:p w:rsidR="001141DA" w:rsidRDefault="001141DA" w:rsidP="004715EC">
      <w:pPr>
        <w:pStyle w:val="ParaTab1"/>
        <w:spacing w:line="360" w:lineRule="auto"/>
        <w:ind w:left="90" w:firstLine="1350"/>
        <w:rPr>
          <w:rFonts w:ascii="Times New Roman" w:hAnsi="Times New Roman" w:cs="Times New Roman"/>
          <w:spacing w:val="-3"/>
        </w:rPr>
      </w:pPr>
    </w:p>
    <w:p w:rsidR="00C03928" w:rsidRPr="00440642" w:rsidRDefault="006305FC" w:rsidP="004715EC">
      <w:pPr>
        <w:pStyle w:val="ParaTab1"/>
        <w:spacing w:line="360" w:lineRule="auto"/>
        <w:ind w:left="90" w:firstLine="1350"/>
        <w:rPr>
          <w:rFonts w:ascii="Times New Roman" w:hAnsi="Times New Roman" w:cs="Times New Roman"/>
          <w:spacing w:val="-3"/>
        </w:rPr>
      </w:pPr>
      <w:r w:rsidRPr="00440642">
        <w:rPr>
          <w:rFonts w:ascii="Times New Roman" w:hAnsi="Times New Roman" w:cs="Times New Roman"/>
          <w:spacing w:val="-3"/>
        </w:rPr>
        <w:t xml:space="preserve">Further, </w:t>
      </w:r>
      <w:r w:rsidR="00B34EA2" w:rsidRPr="00440642">
        <w:rPr>
          <w:rFonts w:ascii="Times New Roman" w:hAnsi="Times New Roman" w:cs="Times New Roman"/>
          <w:spacing w:val="-3"/>
        </w:rPr>
        <w:t xml:space="preserve">Complainant </w:t>
      </w:r>
      <w:r w:rsidR="00C71871" w:rsidRPr="00440642">
        <w:rPr>
          <w:rFonts w:ascii="Times New Roman" w:hAnsi="Times New Roman" w:cs="Times New Roman"/>
          <w:spacing w:val="-3"/>
        </w:rPr>
        <w:t>admitted Respondent ha</w:t>
      </w:r>
      <w:r w:rsidRPr="00440642">
        <w:rPr>
          <w:rFonts w:ascii="Times New Roman" w:hAnsi="Times New Roman" w:cs="Times New Roman"/>
          <w:spacing w:val="-3"/>
        </w:rPr>
        <w:t>s</w:t>
      </w:r>
      <w:r w:rsidR="00C71871" w:rsidRPr="00440642">
        <w:rPr>
          <w:rFonts w:ascii="Times New Roman" w:hAnsi="Times New Roman" w:cs="Times New Roman"/>
          <w:spacing w:val="-3"/>
        </w:rPr>
        <w:t xml:space="preserve"> already </w:t>
      </w:r>
      <w:r w:rsidRPr="00440642">
        <w:rPr>
          <w:rFonts w:ascii="Times New Roman" w:hAnsi="Times New Roman" w:cs="Times New Roman"/>
          <w:spacing w:val="-3"/>
        </w:rPr>
        <w:t>given</w:t>
      </w:r>
      <w:r w:rsidR="00C71871" w:rsidRPr="00440642">
        <w:rPr>
          <w:rFonts w:ascii="Times New Roman" w:hAnsi="Times New Roman" w:cs="Times New Roman"/>
          <w:spacing w:val="-3"/>
        </w:rPr>
        <w:t xml:space="preserve"> Complainant a $1.60 refund for the call on January 20, 2014.  </w:t>
      </w:r>
      <w:r w:rsidRPr="00440642">
        <w:rPr>
          <w:rFonts w:ascii="Times New Roman" w:hAnsi="Times New Roman" w:cs="Times New Roman"/>
          <w:spacing w:val="-3"/>
        </w:rPr>
        <w:t xml:space="preserve">Thus, this issue is moot with regard to the one call.  There is insufficient evidence of record to show </w:t>
      </w:r>
      <w:r w:rsidR="00C03928" w:rsidRPr="00440642">
        <w:rPr>
          <w:rFonts w:ascii="Times New Roman" w:hAnsi="Times New Roman" w:cs="Times New Roman"/>
          <w:spacing w:val="-3"/>
        </w:rPr>
        <w:t xml:space="preserve">Complainant is entitled to two more refunds.  </w:t>
      </w:r>
      <w:r w:rsidRPr="00440642">
        <w:rPr>
          <w:rFonts w:ascii="Times New Roman" w:hAnsi="Times New Roman" w:cs="Times New Roman"/>
          <w:spacing w:val="-3"/>
        </w:rPr>
        <w:t xml:space="preserve">Complainant neither specified the time </w:t>
      </w:r>
      <w:r w:rsidR="00C03928" w:rsidRPr="00440642">
        <w:rPr>
          <w:rFonts w:ascii="Times New Roman" w:hAnsi="Times New Roman" w:cs="Times New Roman"/>
          <w:spacing w:val="-3"/>
        </w:rPr>
        <w:t>n</w:t>
      </w:r>
      <w:r w:rsidRPr="00440642">
        <w:rPr>
          <w:rFonts w:ascii="Times New Roman" w:hAnsi="Times New Roman" w:cs="Times New Roman"/>
          <w:spacing w:val="-3"/>
        </w:rPr>
        <w:t>or dates of the other two calls for which he sought refunds.</w:t>
      </w:r>
      <w:r w:rsidR="00C03928" w:rsidRPr="00440642">
        <w:rPr>
          <w:rFonts w:ascii="Times New Roman" w:hAnsi="Times New Roman" w:cs="Times New Roman"/>
          <w:spacing w:val="-3"/>
        </w:rPr>
        <w:t xml:space="preserve">  There is no evidence to show that the other calls were preapproved and to land-line telephone numbers.</w:t>
      </w:r>
      <w:r w:rsidRPr="00440642">
        <w:rPr>
          <w:rFonts w:ascii="Times New Roman" w:hAnsi="Times New Roman" w:cs="Times New Roman"/>
          <w:spacing w:val="-3"/>
        </w:rPr>
        <w:t xml:space="preserve">  </w:t>
      </w:r>
      <w:r w:rsidR="004715EC" w:rsidRPr="00440642">
        <w:rPr>
          <w:rFonts w:ascii="Times New Roman" w:hAnsi="Times New Roman" w:cs="Times New Roman"/>
        </w:rPr>
        <w:t xml:space="preserve">Given the volume of telephone calls represented on GTL Exhibit 1, three disconnected or dropped telephone calls do not appear to constitute unreasonable service. </w:t>
      </w:r>
      <w:r w:rsidR="00C03928" w:rsidRPr="00440642">
        <w:rPr>
          <w:rFonts w:ascii="Times New Roman" w:hAnsi="Times New Roman" w:cs="Times New Roman"/>
          <w:spacing w:val="-3"/>
        </w:rPr>
        <w:t xml:space="preserve"> Finally, Complainant </w:t>
      </w:r>
      <w:r w:rsidR="00C71871" w:rsidRPr="00440642">
        <w:rPr>
          <w:rFonts w:ascii="Times New Roman" w:hAnsi="Times New Roman" w:cs="Times New Roman"/>
          <w:spacing w:val="-3"/>
        </w:rPr>
        <w:t>testified he no longer cared about the refund</w:t>
      </w:r>
      <w:r w:rsidR="00F94E24" w:rsidRPr="00440642">
        <w:rPr>
          <w:rFonts w:ascii="Times New Roman" w:hAnsi="Times New Roman" w:cs="Times New Roman"/>
          <w:spacing w:val="-3"/>
        </w:rPr>
        <w:t>s for dropped calls</w:t>
      </w:r>
      <w:r w:rsidR="00F90F74">
        <w:rPr>
          <w:rFonts w:ascii="Times New Roman" w:hAnsi="Times New Roman" w:cs="Times New Roman"/>
          <w:spacing w:val="-3"/>
        </w:rPr>
        <w:t>.</w:t>
      </w:r>
    </w:p>
    <w:p w:rsidR="00C03928" w:rsidRPr="00440642" w:rsidRDefault="00C03928" w:rsidP="007B134B">
      <w:pPr>
        <w:pStyle w:val="ParaTab1"/>
        <w:spacing w:line="360" w:lineRule="auto"/>
        <w:ind w:firstLine="1350"/>
        <w:rPr>
          <w:rFonts w:ascii="Times New Roman" w:hAnsi="Times New Roman" w:cs="Times New Roman"/>
          <w:spacing w:val="-3"/>
        </w:rPr>
      </w:pPr>
    </w:p>
    <w:p w:rsidR="00A66ABB" w:rsidRDefault="00A66ABB" w:rsidP="00A66ABB">
      <w:pPr>
        <w:pStyle w:val="ParaTab1"/>
        <w:spacing w:line="360" w:lineRule="auto"/>
        <w:rPr>
          <w:rFonts w:ascii="Times New Roman" w:hAnsi="Times New Roman" w:cs="Times New Roman"/>
          <w:spacing w:val="-3"/>
        </w:rPr>
      </w:pPr>
      <w:r>
        <w:rPr>
          <w:rFonts w:ascii="Times New Roman" w:hAnsi="Times New Roman" w:cs="Times New Roman"/>
          <w:spacing w:val="-3"/>
        </w:rPr>
        <w:br w:type="page"/>
      </w:r>
    </w:p>
    <w:p w:rsidR="00C03928" w:rsidRPr="00440642" w:rsidRDefault="00C03928" w:rsidP="00A66ABB">
      <w:pPr>
        <w:pStyle w:val="ParaTab1"/>
        <w:spacing w:line="360" w:lineRule="auto"/>
        <w:rPr>
          <w:rFonts w:ascii="Times New Roman" w:hAnsi="Times New Roman" w:cs="Times New Roman"/>
          <w:spacing w:val="-3"/>
        </w:rPr>
      </w:pPr>
      <w:r w:rsidRPr="00440642">
        <w:rPr>
          <w:rFonts w:ascii="Times New Roman" w:hAnsi="Times New Roman" w:cs="Times New Roman"/>
          <w:spacing w:val="-3"/>
        </w:rPr>
        <w:lastRenderedPageBreak/>
        <w:t xml:space="preserve">Complainant’s </w:t>
      </w:r>
      <w:r w:rsidR="00B34EA2" w:rsidRPr="00440642">
        <w:rPr>
          <w:rFonts w:ascii="Times New Roman" w:hAnsi="Times New Roman" w:cs="Times New Roman"/>
          <w:spacing w:val="-3"/>
        </w:rPr>
        <w:t>main complaint</w:t>
      </w:r>
      <w:r w:rsidRPr="00440642">
        <w:rPr>
          <w:rFonts w:ascii="Times New Roman" w:hAnsi="Times New Roman" w:cs="Times New Roman"/>
          <w:spacing w:val="-3"/>
        </w:rPr>
        <w:t xml:space="preserve"> at the hearing</w:t>
      </w:r>
      <w:r w:rsidR="00B34EA2" w:rsidRPr="00440642">
        <w:rPr>
          <w:rFonts w:ascii="Times New Roman" w:hAnsi="Times New Roman" w:cs="Times New Roman"/>
          <w:spacing w:val="-3"/>
        </w:rPr>
        <w:t xml:space="preserve"> was that he and his family did not receive</w:t>
      </w:r>
      <w:r w:rsidR="00F94E24" w:rsidRPr="00440642">
        <w:rPr>
          <w:rFonts w:ascii="Times New Roman" w:hAnsi="Times New Roman" w:cs="Times New Roman"/>
          <w:spacing w:val="-3"/>
        </w:rPr>
        <w:t xml:space="preserve"> </w:t>
      </w:r>
      <w:r w:rsidR="00B34EA2" w:rsidRPr="00440642">
        <w:rPr>
          <w:rFonts w:ascii="Times New Roman" w:hAnsi="Times New Roman" w:cs="Times New Roman"/>
          <w:spacing w:val="-3"/>
        </w:rPr>
        <w:t xml:space="preserve">the service that they paid for in advance for Complainant to </w:t>
      </w:r>
      <w:r w:rsidR="00A66ABB">
        <w:rPr>
          <w:rFonts w:ascii="Times New Roman" w:hAnsi="Times New Roman" w:cs="Times New Roman"/>
          <w:spacing w:val="-3"/>
        </w:rPr>
        <w:t xml:space="preserve">make collect calls.  N.T. 64.  </w:t>
      </w:r>
      <w:r w:rsidR="00B34EA2" w:rsidRPr="00440642">
        <w:rPr>
          <w:rFonts w:ascii="Times New Roman" w:hAnsi="Times New Roman" w:cs="Times New Roman"/>
          <w:spacing w:val="-3"/>
        </w:rPr>
        <w:t>Speci</w:t>
      </w:r>
      <w:r w:rsidR="00A66ABB">
        <w:rPr>
          <w:rFonts w:ascii="Times New Roman" w:hAnsi="Times New Roman" w:cs="Times New Roman"/>
          <w:spacing w:val="-3"/>
        </w:rPr>
        <w:t>fically, Mr. Johnson testified,</w:t>
      </w:r>
    </w:p>
    <w:p w:rsidR="00C03928" w:rsidRPr="00440642" w:rsidRDefault="00C03928" w:rsidP="00A66ABB">
      <w:pPr>
        <w:pStyle w:val="ParaTab1"/>
        <w:spacing w:line="360" w:lineRule="auto"/>
        <w:ind w:left="720" w:right="720" w:firstLine="1354"/>
        <w:rPr>
          <w:rFonts w:ascii="Times New Roman" w:hAnsi="Times New Roman" w:cs="Times New Roman"/>
          <w:spacing w:val="-3"/>
        </w:rPr>
      </w:pPr>
    </w:p>
    <w:p w:rsidR="00C03928" w:rsidRPr="00440642" w:rsidRDefault="00B34EA2" w:rsidP="00C03928">
      <w:pPr>
        <w:pStyle w:val="ParaTab1"/>
        <w:ind w:left="720" w:right="720" w:firstLine="1354"/>
        <w:rPr>
          <w:rFonts w:ascii="Times New Roman" w:hAnsi="Times New Roman" w:cs="Times New Roman"/>
          <w:spacing w:val="-3"/>
        </w:rPr>
      </w:pPr>
      <w:r w:rsidRPr="00440642">
        <w:rPr>
          <w:rFonts w:ascii="Times New Roman" w:hAnsi="Times New Roman" w:cs="Times New Roman"/>
          <w:spacing w:val="-3"/>
        </w:rPr>
        <w:t>I mean, you have my money already; my people have already paid into the account.  You know, why can’t I get the same treatment as I would using a debit or bring in new money?  You kn</w:t>
      </w:r>
      <w:r w:rsidR="00A66ABB">
        <w:rPr>
          <w:rFonts w:ascii="Times New Roman" w:hAnsi="Times New Roman" w:cs="Times New Roman"/>
          <w:spacing w:val="-3"/>
        </w:rPr>
        <w:t>ow, that’s the problem I have.</w:t>
      </w:r>
    </w:p>
    <w:p w:rsidR="00C03928" w:rsidRPr="00440642" w:rsidRDefault="00C03928" w:rsidP="00A66ABB">
      <w:pPr>
        <w:pStyle w:val="ParaTab1"/>
        <w:ind w:firstLine="1354"/>
        <w:rPr>
          <w:rFonts w:ascii="Times New Roman" w:hAnsi="Times New Roman" w:cs="Times New Roman"/>
          <w:spacing w:val="-3"/>
        </w:rPr>
      </w:pPr>
    </w:p>
    <w:p w:rsidR="00B34EA2" w:rsidRPr="00440642" w:rsidRDefault="00A66ABB" w:rsidP="00A66ABB">
      <w:pPr>
        <w:pStyle w:val="ParaTab1"/>
        <w:spacing w:line="360" w:lineRule="auto"/>
        <w:rPr>
          <w:rFonts w:ascii="Times New Roman" w:hAnsi="Times New Roman" w:cs="Times New Roman"/>
          <w:spacing w:val="-3"/>
        </w:rPr>
      </w:pPr>
      <w:r>
        <w:rPr>
          <w:rFonts w:ascii="Times New Roman" w:hAnsi="Times New Roman" w:cs="Times New Roman"/>
          <w:spacing w:val="-3"/>
        </w:rPr>
        <w:t xml:space="preserve">N.T. 64-65.  </w:t>
      </w:r>
      <w:r w:rsidR="00F94E24" w:rsidRPr="00440642">
        <w:rPr>
          <w:rFonts w:ascii="Times New Roman" w:hAnsi="Times New Roman" w:cs="Times New Roman"/>
          <w:spacing w:val="-3"/>
        </w:rPr>
        <w:t xml:space="preserve">Although Mr. Johnson </w:t>
      </w:r>
      <w:r w:rsidR="00764C42" w:rsidRPr="00440642">
        <w:rPr>
          <w:rFonts w:ascii="Times New Roman" w:hAnsi="Times New Roman" w:cs="Times New Roman"/>
          <w:spacing w:val="-3"/>
        </w:rPr>
        <w:t xml:space="preserve">testified he </w:t>
      </w:r>
      <w:r w:rsidR="00F94E24" w:rsidRPr="00440642">
        <w:rPr>
          <w:rFonts w:ascii="Times New Roman" w:hAnsi="Times New Roman" w:cs="Times New Roman"/>
          <w:spacing w:val="-3"/>
        </w:rPr>
        <w:t xml:space="preserve">is now </w:t>
      </w:r>
      <w:r w:rsidR="00B34EA2" w:rsidRPr="00440642">
        <w:rPr>
          <w:rFonts w:ascii="Times New Roman" w:hAnsi="Times New Roman" w:cs="Times New Roman"/>
          <w:spacing w:val="-3"/>
        </w:rPr>
        <w:t xml:space="preserve">satisfied </w:t>
      </w:r>
      <w:r w:rsidR="00F94E24" w:rsidRPr="00440642">
        <w:rPr>
          <w:rFonts w:ascii="Times New Roman" w:hAnsi="Times New Roman" w:cs="Times New Roman"/>
          <w:spacing w:val="-3"/>
        </w:rPr>
        <w:t xml:space="preserve"> th</w:t>
      </w:r>
      <w:r w:rsidR="00B34EA2" w:rsidRPr="00440642">
        <w:rPr>
          <w:rFonts w:ascii="Times New Roman" w:hAnsi="Times New Roman" w:cs="Times New Roman"/>
          <w:spacing w:val="-3"/>
        </w:rPr>
        <w:t xml:space="preserve">at his collect calls are connected on the first attempt since May, 2014, </w:t>
      </w:r>
      <w:r w:rsidR="00F94E24" w:rsidRPr="00440642">
        <w:rPr>
          <w:rFonts w:ascii="Times New Roman" w:hAnsi="Times New Roman" w:cs="Times New Roman"/>
          <w:spacing w:val="-3"/>
        </w:rPr>
        <w:t xml:space="preserve">he </w:t>
      </w:r>
      <w:r w:rsidR="00B34EA2" w:rsidRPr="00440642">
        <w:rPr>
          <w:rFonts w:ascii="Times New Roman" w:hAnsi="Times New Roman" w:cs="Times New Roman"/>
          <w:spacing w:val="-3"/>
        </w:rPr>
        <w:t xml:space="preserve">remains </w:t>
      </w:r>
      <w:r w:rsidR="00F94E24" w:rsidRPr="00440642">
        <w:rPr>
          <w:rFonts w:ascii="Times New Roman" w:hAnsi="Times New Roman" w:cs="Times New Roman"/>
          <w:spacing w:val="-3"/>
        </w:rPr>
        <w:t xml:space="preserve">concerned </w:t>
      </w:r>
      <w:r w:rsidR="00B34EA2" w:rsidRPr="00440642">
        <w:rPr>
          <w:rFonts w:ascii="Times New Roman" w:hAnsi="Times New Roman" w:cs="Times New Roman"/>
          <w:spacing w:val="-3"/>
        </w:rPr>
        <w:t xml:space="preserve">that </w:t>
      </w:r>
      <w:r w:rsidR="00F94E24" w:rsidRPr="00440642">
        <w:rPr>
          <w:rFonts w:ascii="Times New Roman" w:hAnsi="Times New Roman" w:cs="Times New Roman"/>
          <w:spacing w:val="-3"/>
        </w:rPr>
        <w:t xml:space="preserve">the company may not have </w:t>
      </w:r>
      <w:r w:rsidR="00B34EA2" w:rsidRPr="00440642">
        <w:rPr>
          <w:rFonts w:ascii="Times New Roman" w:hAnsi="Times New Roman" w:cs="Times New Roman"/>
          <w:spacing w:val="-3"/>
        </w:rPr>
        <w:t xml:space="preserve">fixed this problem for inmates at </w:t>
      </w:r>
      <w:r w:rsidR="00F94E24" w:rsidRPr="00440642">
        <w:rPr>
          <w:rFonts w:ascii="Times New Roman" w:hAnsi="Times New Roman" w:cs="Times New Roman"/>
          <w:spacing w:val="-3"/>
        </w:rPr>
        <w:t xml:space="preserve">other state correctional institutions.  </w:t>
      </w:r>
      <w:r w:rsidR="00C03928" w:rsidRPr="00440642">
        <w:rPr>
          <w:rFonts w:ascii="Times New Roman" w:hAnsi="Times New Roman" w:cs="Times New Roman"/>
          <w:spacing w:val="-3"/>
        </w:rPr>
        <w:t xml:space="preserve">He is concerned he may be moved to a different SCI, and does not want the same experience as before.  </w:t>
      </w:r>
      <w:r w:rsidR="00F94E24" w:rsidRPr="00440642">
        <w:rPr>
          <w:rFonts w:ascii="Times New Roman" w:hAnsi="Times New Roman" w:cs="Times New Roman"/>
          <w:spacing w:val="-3"/>
        </w:rPr>
        <w:t>N.T. 61</w:t>
      </w:r>
      <w:r w:rsidR="005E6206">
        <w:rPr>
          <w:rFonts w:ascii="Times New Roman" w:hAnsi="Times New Roman" w:cs="Times New Roman"/>
          <w:spacing w:val="-3"/>
        </w:rPr>
        <w:t>.</w:t>
      </w:r>
    </w:p>
    <w:p w:rsidR="00B34EA2" w:rsidRPr="00440642" w:rsidRDefault="00B34EA2" w:rsidP="007B134B">
      <w:pPr>
        <w:pStyle w:val="ParaTab1"/>
        <w:spacing w:line="360" w:lineRule="auto"/>
        <w:ind w:firstLine="1350"/>
        <w:rPr>
          <w:rFonts w:ascii="Times New Roman" w:hAnsi="Times New Roman" w:cs="Times New Roman"/>
          <w:spacing w:val="-3"/>
        </w:rPr>
      </w:pPr>
    </w:p>
    <w:p w:rsidR="00F94E24" w:rsidRPr="00440642" w:rsidRDefault="004715EC" w:rsidP="004806B3">
      <w:pPr>
        <w:pStyle w:val="ParaTab1"/>
        <w:spacing w:line="360" w:lineRule="auto"/>
        <w:rPr>
          <w:rFonts w:ascii="Times New Roman" w:hAnsi="Times New Roman" w:cs="Times New Roman"/>
          <w:spacing w:val="-3"/>
        </w:rPr>
      </w:pPr>
      <w:r w:rsidRPr="00440642">
        <w:rPr>
          <w:rFonts w:ascii="Times New Roman" w:hAnsi="Times New Roman" w:cs="Times New Roman"/>
          <w:spacing w:val="-3"/>
        </w:rPr>
        <w:t>The evidence of record shows that a</w:t>
      </w:r>
      <w:r w:rsidR="005248A7" w:rsidRPr="00440642">
        <w:rPr>
          <w:rFonts w:ascii="Times New Roman" w:hAnsi="Times New Roman" w:cs="Times New Roman"/>
          <w:spacing w:val="-3"/>
        </w:rPr>
        <w:t xml:space="preserve">s part of its contractual commitment to DOC, </w:t>
      </w:r>
      <w:r w:rsidR="00F94E24" w:rsidRPr="00440642">
        <w:rPr>
          <w:rFonts w:ascii="Times New Roman" w:hAnsi="Times New Roman" w:cs="Times New Roman"/>
          <w:spacing w:val="-3"/>
        </w:rPr>
        <w:t xml:space="preserve">Global Tel*Link </w:t>
      </w:r>
      <w:r w:rsidR="005248A7" w:rsidRPr="00440642">
        <w:rPr>
          <w:rFonts w:ascii="Times New Roman" w:hAnsi="Times New Roman" w:cs="Times New Roman"/>
          <w:spacing w:val="-3"/>
        </w:rPr>
        <w:t>first installed two calling plans, collect and debit</w:t>
      </w:r>
      <w:r w:rsidR="00C03928" w:rsidRPr="00440642">
        <w:rPr>
          <w:rFonts w:ascii="Times New Roman" w:hAnsi="Times New Roman" w:cs="Times New Roman"/>
          <w:spacing w:val="-3"/>
        </w:rPr>
        <w:t>,</w:t>
      </w:r>
      <w:r w:rsidR="005248A7" w:rsidRPr="00440642">
        <w:rPr>
          <w:rFonts w:ascii="Times New Roman" w:hAnsi="Times New Roman" w:cs="Times New Roman"/>
          <w:spacing w:val="-3"/>
        </w:rPr>
        <w:t xml:space="preserve"> and initially the rate for debit calling was less expensive than collect calling.  N.T. 59.  Therefore, Global Tel*Link initially allocated more trunks dedicated to debit calls assuming that more debit calls would be attempted because they were billed at the lesser rate.  N.T.  59.  </w:t>
      </w:r>
      <w:r w:rsidRPr="00440642">
        <w:rPr>
          <w:rFonts w:ascii="Times New Roman" w:hAnsi="Times New Roman" w:cs="Times New Roman"/>
          <w:spacing w:val="-3"/>
        </w:rPr>
        <w:t xml:space="preserve">The Company’s witness, </w:t>
      </w:r>
      <w:r w:rsidR="005248A7" w:rsidRPr="00440642">
        <w:rPr>
          <w:rFonts w:ascii="Times New Roman" w:hAnsi="Times New Roman" w:cs="Times New Roman"/>
          <w:spacing w:val="-3"/>
        </w:rPr>
        <w:t>Mr. Fulton</w:t>
      </w:r>
      <w:r w:rsidRPr="00440642">
        <w:rPr>
          <w:rFonts w:ascii="Times New Roman" w:hAnsi="Times New Roman" w:cs="Times New Roman"/>
          <w:spacing w:val="-3"/>
        </w:rPr>
        <w:t>,</w:t>
      </w:r>
      <w:r w:rsidR="005248A7" w:rsidRPr="00440642">
        <w:rPr>
          <w:rFonts w:ascii="Times New Roman" w:hAnsi="Times New Roman" w:cs="Times New Roman"/>
          <w:spacing w:val="-3"/>
        </w:rPr>
        <w:t xml:space="preserve"> testified initially that was the early patter</w:t>
      </w:r>
      <w:r w:rsidR="00C03928" w:rsidRPr="00440642">
        <w:rPr>
          <w:rFonts w:ascii="Times New Roman" w:hAnsi="Times New Roman" w:cs="Times New Roman"/>
          <w:spacing w:val="-3"/>
        </w:rPr>
        <w:t>n among inmates at SCI-Lafayette</w:t>
      </w:r>
      <w:r w:rsidR="005248A7" w:rsidRPr="00440642">
        <w:rPr>
          <w:rFonts w:ascii="Times New Roman" w:hAnsi="Times New Roman" w:cs="Times New Roman"/>
          <w:spacing w:val="-3"/>
        </w:rPr>
        <w:t xml:space="preserve">.  </w:t>
      </w:r>
      <w:r w:rsidR="001141DA">
        <w:rPr>
          <w:rFonts w:ascii="Times New Roman" w:hAnsi="Times New Roman" w:cs="Times New Roman"/>
          <w:spacing w:val="-3"/>
        </w:rPr>
        <w:t>Approximately</w:t>
      </w:r>
      <w:r w:rsidR="005248A7" w:rsidRPr="00440642">
        <w:rPr>
          <w:rFonts w:ascii="Times New Roman" w:hAnsi="Times New Roman" w:cs="Times New Roman"/>
          <w:spacing w:val="-3"/>
        </w:rPr>
        <w:t xml:space="preserve"> 80 percent of all calls from inmates in Pennsylvania were debit calls because of the less expensive rate</w:t>
      </w:r>
      <w:r w:rsidR="00C03928" w:rsidRPr="00440642">
        <w:rPr>
          <w:rFonts w:ascii="Times New Roman" w:hAnsi="Times New Roman" w:cs="Times New Roman"/>
          <w:spacing w:val="-3"/>
        </w:rPr>
        <w:t xml:space="preserve"> as compared to the family prepaid rate</w:t>
      </w:r>
      <w:r w:rsidR="005248A7" w:rsidRPr="00440642">
        <w:rPr>
          <w:rFonts w:ascii="Times New Roman" w:hAnsi="Times New Roman" w:cs="Times New Roman"/>
          <w:spacing w:val="-3"/>
        </w:rPr>
        <w:t>.  N.T. 59.  However, in 2012, Respondent renegotiated rates with DOC to make the family prepaid rate on an equal basis with t</w:t>
      </w:r>
      <w:r w:rsidR="004806B3">
        <w:rPr>
          <w:rFonts w:ascii="Times New Roman" w:hAnsi="Times New Roman" w:cs="Times New Roman"/>
          <w:spacing w:val="-3"/>
        </w:rPr>
        <w:t xml:space="preserve">he debit card rate.  N.T. 60.  </w:t>
      </w:r>
      <w:r w:rsidR="005248A7" w:rsidRPr="00440642">
        <w:rPr>
          <w:rFonts w:ascii="Times New Roman" w:hAnsi="Times New Roman" w:cs="Times New Roman"/>
          <w:spacing w:val="-3"/>
        </w:rPr>
        <w:t xml:space="preserve">The issue of </w:t>
      </w:r>
      <w:r w:rsidR="00C03928" w:rsidRPr="00440642">
        <w:rPr>
          <w:rFonts w:ascii="Times New Roman" w:hAnsi="Times New Roman" w:cs="Times New Roman"/>
          <w:spacing w:val="-3"/>
        </w:rPr>
        <w:t xml:space="preserve">a </w:t>
      </w:r>
      <w:r w:rsidR="005248A7" w:rsidRPr="00440642">
        <w:rPr>
          <w:rFonts w:ascii="Times New Roman" w:hAnsi="Times New Roman" w:cs="Times New Roman"/>
          <w:spacing w:val="-3"/>
        </w:rPr>
        <w:t xml:space="preserve">traffic flow </w:t>
      </w:r>
      <w:r w:rsidR="00C03928" w:rsidRPr="00440642">
        <w:rPr>
          <w:rFonts w:ascii="Times New Roman" w:hAnsi="Times New Roman" w:cs="Times New Roman"/>
          <w:spacing w:val="-3"/>
        </w:rPr>
        <w:t xml:space="preserve">problem in the family prepaid accounts </w:t>
      </w:r>
      <w:r w:rsidR="005248A7" w:rsidRPr="00440642">
        <w:rPr>
          <w:rFonts w:ascii="Times New Roman" w:hAnsi="Times New Roman" w:cs="Times New Roman"/>
          <w:spacing w:val="-3"/>
        </w:rPr>
        <w:t>was brought to Respondent’s attention by</w:t>
      </w:r>
      <w:r w:rsidR="004806B3">
        <w:rPr>
          <w:rFonts w:ascii="Times New Roman" w:hAnsi="Times New Roman" w:cs="Times New Roman"/>
          <w:spacing w:val="-3"/>
        </w:rPr>
        <w:t xml:space="preserve"> Complainant’s complaint.  N.T. </w:t>
      </w:r>
      <w:r w:rsidR="005248A7" w:rsidRPr="00440642">
        <w:rPr>
          <w:rFonts w:ascii="Times New Roman" w:hAnsi="Times New Roman" w:cs="Times New Roman"/>
          <w:spacing w:val="-3"/>
        </w:rPr>
        <w:t>60.  The Company then</w:t>
      </w:r>
      <w:r w:rsidR="00F94E24" w:rsidRPr="00440642">
        <w:rPr>
          <w:rFonts w:ascii="Times New Roman" w:hAnsi="Times New Roman" w:cs="Times New Roman"/>
          <w:spacing w:val="-3"/>
        </w:rPr>
        <w:t xml:space="preserve"> investigated not only their trunk systems at SCI-Lafayette, but throughout the State of Pennsylvania where the calling patterns were similar to Complainant’s.  N.T. 61.  The Company has opened up all the trunk types and </w:t>
      </w:r>
      <w:r w:rsidR="005248A7" w:rsidRPr="00440642">
        <w:rPr>
          <w:rFonts w:ascii="Times New Roman" w:hAnsi="Times New Roman" w:cs="Times New Roman"/>
          <w:spacing w:val="-3"/>
        </w:rPr>
        <w:t xml:space="preserve">made adjustments to trunk allocations </w:t>
      </w:r>
      <w:r w:rsidR="00C03928" w:rsidRPr="00440642">
        <w:rPr>
          <w:rFonts w:ascii="Times New Roman" w:hAnsi="Times New Roman" w:cs="Times New Roman"/>
          <w:spacing w:val="-3"/>
        </w:rPr>
        <w:t xml:space="preserve">at SCI-Lafayette and </w:t>
      </w:r>
      <w:r w:rsidR="005248A7" w:rsidRPr="00440642">
        <w:rPr>
          <w:rFonts w:ascii="Times New Roman" w:hAnsi="Times New Roman" w:cs="Times New Roman"/>
          <w:spacing w:val="-3"/>
        </w:rPr>
        <w:t xml:space="preserve">at </w:t>
      </w:r>
      <w:r w:rsidR="00C03928" w:rsidRPr="00440642">
        <w:rPr>
          <w:rFonts w:ascii="Times New Roman" w:hAnsi="Times New Roman" w:cs="Times New Roman"/>
          <w:spacing w:val="-3"/>
        </w:rPr>
        <w:t xml:space="preserve">other SCI </w:t>
      </w:r>
      <w:r w:rsidR="005248A7" w:rsidRPr="00440642">
        <w:rPr>
          <w:rFonts w:ascii="Times New Roman" w:hAnsi="Times New Roman" w:cs="Times New Roman"/>
          <w:spacing w:val="-3"/>
        </w:rPr>
        <w:t>sites where there were similar problems or similar calling patterns</w:t>
      </w:r>
      <w:r w:rsidR="00B34EA2" w:rsidRPr="00440642">
        <w:rPr>
          <w:rFonts w:ascii="Times New Roman" w:hAnsi="Times New Roman" w:cs="Times New Roman"/>
          <w:spacing w:val="-3"/>
        </w:rPr>
        <w:t>.</w:t>
      </w:r>
      <w:r w:rsidR="00F94E24" w:rsidRPr="00440642">
        <w:rPr>
          <w:rFonts w:ascii="Times New Roman" w:hAnsi="Times New Roman" w:cs="Times New Roman"/>
          <w:spacing w:val="-3"/>
        </w:rPr>
        <w:t xml:space="preserve">  N.T. 6</w:t>
      </w:r>
      <w:r w:rsidR="005248A7" w:rsidRPr="00440642">
        <w:rPr>
          <w:rFonts w:ascii="Times New Roman" w:hAnsi="Times New Roman" w:cs="Times New Roman"/>
          <w:spacing w:val="-3"/>
        </w:rPr>
        <w:t>1- 6</w:t>
      </w:r>
      <w:r w:rsidR="00F94E24" w:rsidRPr="00440642">
        <w:rPr>
          <w:rFonts w:ascii="Times New Roman" w:hAnsi="Times New Roman" w:cs="Times New Roman"/>
          <w:spacing w:val="-3"/>
        </w:rPr>
        <w:t>2.</w:t>
      </w:r>
    </w:p>
    <w:p w:rsidR="00F94E24" w:rsidRPr="00440642" w:rsidRDefault="00F94E24" w:rsidP="007B134B">
      <w:pPr>
        <w:pStyle w:val="ParaTab1"/>
        <w:spacing w:line="360" w:lineRule="auto"/>
        <w:ind w:firstLine="1350"/>
        <w:rPr>
          <w:rFonts w:ascii="Times New Roman" w:hAnsi="Times New Roman" w:cs="Times New Roman"/>
          <w:spacing w:val="-3"/>
        </w:rPr>
      </w:pPr>
    </w:p>
    <w:p w:rsidR="006027D0" w:rsidRPr="00440642" w:rsidRDefault="00C16BD0" w:rsidP="00797996">
      <w:pPr>
        <w:pStyle w:val="ParaTab1"/>
        <w:spacing w:line="360" w:lineRule="auto"/>
        <w:ind w:left="90" w:firstLine="1350"/>
        <w:rPr>
          <w:rFonts w:ascii="Times New Roman" w:hAnsi="Times New Roman" w:cs="Times New Roman"/>
        </w:rPr>
      </w:pPr>
      <w:r w:rsidRPr="00440642">
        <w:rPr>
          <w:rFonts w:ascii="Times New Roman" w:hAnsi="Times New Roman" w:cs="Times New Roman"/>
        </w:rPr>
        <w:t>In addition, the Respondent’s response to the Complainant’s complaints regarding the</w:t>
      </w:r>
      <w:r w:rsidR="00380BDF" w:rsidRPr="00440642">
        <w:rPr>
          <w:rFonts w:ascii="Times New Roman" w:hAnsi="Times New Roman" w:cs="Times New Roman"/>
        </w:rPr>
        <w:t>se</w:t>
      </w:r>
      <w:r w:rsidRPr="00440642">
        <w:rPr>
          <w:rFonts w:ascii="Times New Roman" w:hAnsi="Times New Roman" w:cs="Times New Roman"/>
        </w:rPr>
        <w:t xml:space="preserve"> telephone calls </w:t>
      </w:r>
      <w:r w:rsidR="006027D0" w:rsidRPr="00440642">
        <w:rPr>
          <w:rFonts w:ascii="Times New Roman" w:hAnsi="Times New Roman" w:cs="Times New Roman"/>
        </w:rPr>
        <w:t>as well as his complaint regarding parity of treatment of accounts is reasonable</w:t>
      </w:r>
      <w:r w:rsidR="004715EC" w:rsidRPr="00440642">
        <w:rPr>
          <w:rFonts w:ascii="Times New Roman" w:hAnsi="Times New Roman" w:cs="Times New Roman"/>
        </w:rPr>
        <w:t xml:space="preserve"> service</w:t>
      </w:r>
      <w:r w:rsidR="006027D0" w:rsidRPr="00440642">
        <w:rPr>
          <w:rFonts w:ascii="Times New Roman" w:hAnsi="Times New Roman" w:cs="Times New Roman"/>
        </w:rPr>
        <w:t xml:space="preserve">.  </w:t>
      </w:r>
      <w:r w:rsidRPr="00440642">
        <w:rPr>
          <w:rFonts w:ascii="Times New Roman" w:hAnsi="Times New Roman" w:cs="Times New Roman"/>
        </w:rPr>
        <w:t>Once the Respondent became aware of the Complainant’s complaints, the Respondent investigated the Complainant’s complaints and</w:t>
      </w:r>
      <w:r w:rsidR="003F05F6" w:rsidRPr="00440642">
        <w:rPr>
          <w:rFonts w:ascii="Times New Roman" w:hAnsi="Times New Roman" w:cs="Times New Roman"/>
        </w:rPr>
        <w:t xml:space="preserve"> authorized </w:t>
      </w:r>
      <w:r w:rsidR="006027D0" w:rsidRPr="00440642">
        <w:rPr>
          <w:rFonts w:ascii="Times New Roman" w:hAnsi="Times New Roman" w:cs="Times New Roman"/>
        </w:rPr>
        <w:t xml:space="preserve">a </w:t>
      </w:r>
      <w:r w:rsidR="003F05F6" w:rsidRPr="00440642">
        <w:rPr>
          <w:rFonts w:ascii="Times New Roman" w:hAnsi="Times New Roman" w:cs="Times New Roman"/>
        </w:rPr>
        <w:t xml:space="preserve">refund to the Complainant.  This is a reasonable response to the Complainant’s complaints.  </w:t>
      </w:r>
      <w:r w:rsidR="006027D0" w:rsidRPr="00440642">
        <w:rPr>
          <w:rFonts w:ascii="Times New Roman" w:hAnsi="Times New Roman" w:cs="Times New Roman"/>
        </w:rPr>
        <w:t xml:space="preserve">Further, the </w:t>
      </w:r>
      <w:r w:rsidR="006027D0" w:rsidRPr="00440642">
        <w:rPr>
          <w:rFonts w:ascii="Times New Roman" w:hAnsi="Times New Roman" w:cs="Times New Roman"/>
        </w:rPr>
        <w:lastRenderedPageBreak/>
        <w:t>Company opened the previously dedicated trunks, and the family prepaid account calls began going through on the first attempt in at least May, 2014.  The Company additionally examined traffic patterns in other SCI institutions across the State and made similar changes where the traffic was similar to SCI-Lafayette.  Thus, it appears the Company has responded in a reasonable manner and has already provided Complainant with the relief he request</w:t>
      </w:r>
      <w:r w:rsidR="007760DD">
        <w:rPr>
          <w:rFonts w:ascii="Times New Roman" w:hAnsi="Times New Roman" w:cs="Times New Roman"/>
        </w:rPr>
        <w:t>ed at page 3 of his Complaint.</w:t>
      </w:r>
    </w:p>
    <w:p w:rsidR="00543DFD" w:rsidRPr="00440642" w:rsidRDefault="00543DFD" w:rsidP="00797996">
      <w:pPr>
        <w:pStyle w:val="ParaTab1"/>
        <w:spacing w:line="360" w:lineRule="auto"/>
        <w:ind w:left="90" w:firstLine="1350"/>
        <w:rPr>
          <w:rFonts w:ascii="Times New Roman" w:hAnsi="Times New Roman" w:cs="Times New Roman"/>
        </w:rPr>
      </w:pPr>
    </w:p>
    <w:p w:rsidR="0096378B" w:rsidRPr="00440642" w:rsidRDefault="00543DFD" w:rsidP="00797996">
      <w:pPr>
        <w:pStyle w:val="ParaTab1"/>
        <w:spacing w:line="360" w:lineRule="auto"/>
        <w:ind w:left="90" w:firstLine="1350"/>
        <w:rPr>
          <w:rFonts w:ascii="Times New Roman" w:hAnsi="Times New Roman" w:cs="Times New Roman"/>
        </w:rPr>
      </w:pPr>
      <w:r w:rsidRPr="00440642">
        <w:rPr>
          <w:rFonts w:ascii="Times New Roman" w:hAnsi="Times New Roman" w:cs="Times New Roman"/>
        </w:rPr>
        <w:t xml:space="preserve">In conclusion, the Complainant has failed to establish by a preponderance of the evidence that the Respondent provided him with </w:t>
      </w:r>
      <w:r w:rsidR="00900520" w:rsidRPr="00440642">
        <w:rPr>
          <w:rFonts w:ascii="Times New Roman" w:hAnsi="Times New Roman" w:cs="Times New Roman"/>
        </w:rPr>
        <w:t xml:space="preserve">unreasonable or inadequate </w:t>
      </w:r>
      <w:r w:rsidR="00F03F6F" w:rsidRPr="00440642">
        <w:rPr>
          <w:rFonts w:ascii="Times New Roman" w:hAnsi="Times New Roman" w:cs="Times New Roman"/>
        </w:rPr>
        <w:t>tele</w:t>
      </w:r>
      <w:r w:rsidR="00900520" w:rsidRPr="00440642">
        <w:rPr>
          <w:rFonts w:ascii="Times New Roman" w:hAnsi="Times New Roman" w:cs="Times New Roman"/>
        </w:rPr>
        <w:t xml:space="preserve">phone service.  I will </w:t>
      </w:r>
      <w:r w:rsidR="007149A4" w:rsidRPr="00440642">
        <w:rPr>
          <w:rFonts w:ascii="Times New Roman" w:hAnsi="Times New Roman" w:cs="Times New Roman"/>
        </w:rPr>
        <w:t xml:space="preserve">deny the complaint and </w:t>
      </w:r>
      <w:r w:rsidR="00900520" w:rsidRPr="00440642">
        <w:rPr>
          <w:rFonts w:ascii="Times New Roman" w:hAnsi="Times New Roman" w:cs="Times New Roman"/>
        </w:rPr>
        <w:t>enter the following order.</w:t>
      </w:r>
    </w:p>
    <w:p w:rsidR="00A66540" w:rsidRPr="00440642" w:rsidRDefault="00A66540" w:rsidP="00797996">
      <w:pPr>
        <w:pStyle w:val="ParaTab1"/>
        <w:spacing w:line="360" w:lineRule="auto"/>
        <w:ind w:left="90" w:firstLine="1350"/>
        <w:rPr>
          <w:rFonts w:ascii="Times New Roman" w:hAnsi="Times New Roman" w:cs="Times New Roman"/>
        </w:rPr>
      </w:pPr>
    </w:p>
    <w:p w:rsidR="00900520" w:rsidRPr="00440642" w:rsidRDefault="00900520" w:rsidP="00900520">
      <w:pPr>
        <w:spacing w:line="360" w:lineRule="auto"/>
        <w:jc w:val="center"/>
        <w:rPr>
          <w:rFonts w:ascii="Times New Roman" w:hAnsi="Times New Roman" w:cs="Times New Roman"/>
          <w:u w:val="single"/>
        </w:rPr>
      </w:pPr>
      <w:r w:rsidRPr="00440642">
        <w:rPr>
          <w:rFonts w:ascii="Times New Roman" w:hAnsi="Times New Roman" w:cs="Times New Roman"/>
          <w:u w:val="single"/>
        </w:rPr>
        <w:t>CONCLUSIONS OF LAW</w:t>
      </w:r>
    </w:p>
    <w:p w:rsidR="00900520" w:rsidRPr="00440642" w:rsidRDefault="00900520" w:rsidP="00900520">
      <w:pPr>
        <w:tabs>
          <w:tab w:val="left" w:pos="-1440"/>
          <w:tab w:val="left" w:pos="-720"/>
        </w:tabs>
        <w:spacing w:line="360" w:lineRule="auto"/>
        <w:ind w:firstLine="1440"/>
        <w:rPr>
          <w:rFonts w:ascii="Times New Roman" w:hAnsi="Times New Roman" w:cs="Times New Roman"/>
        </w:rPr>
      </w:pPr>
    </w:p>
    <w:p w:rsidR="00900520" w:rsidRPr="00440642" w:rsidRDefault="00900520" w:rsidP="00900520">
      <w:pPr>
        <w:spacing w:line="360" w:lineRule="auto"/>
        <w:jc w:val="both"/>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t>1.</w:t>
      </w:r>
      <w:r w:rsidRPr="00440642">
        <w:rPr>
          <w:rFonts w:ascii="Times New Roman" w:hAnsi="Times New Roman" w:cs="Times New Roman"/>
        </w:rPr>
        <w:tab/>
        <w:t xml:space="preserve">The Commission has jurisdiction over the subject matter and </w:t>
      </w:r>
      <w:r w:rsidR="000E13E8">
        <w:rPr>
          <w:rFonts w:ascii="Times New Roman" w:hAnsi="Times New Roman" w:cs="Times New Roman"/>
        </w:rPr>
        <w:t xml:space="preserve">parties to this proceeding.  66 </w:t>
      </w:r>
      <w:r w:rsidRPr="00440642">
        <w:rPr>
          <w:rFonts w:ascii="Times New Roman" w:hAnsi="Times New Roman" w:cs="Times New Roman"/>
        </w:rPr>
        <w:t>Pa.C.S. § 701</w:t>
      </w:r>
      <w:r w:rsidR="00B11126" w:rsidRPr="00440642">
        <w:rPr>
          <w:rFonts w:ascii="Times New Roman" w:hAnsi="Times New Roman" w:cs="Times New Roman"/>
        </w:rPr>
        <w:t>.</w:t>
      </w:r>
    </w:p>
    <w:p w:rsidR="00B11126" w:rsidRPr="00440642" w:rsidRDefault="00B11126" w:rsidP="00900520">
      <w:pPr>
        <w:spacing w:line="360" w:lineRule="auto"/>
        <w:jc w:val="both"/>
        <w:rPr>
          <w:rFonts w:ascii="Times New Roman" w:hAnsi="Times New Roman" w:cs="Times New Roman"/>
        </w:rPr>
      </w:pPr>
    </w:p>
    <w:p w:rsidR="00B11126" w:rsidRPr="00440642" w:rsidRDefault="00B11126" w:rsidP="00900520">
      <w:pPr>
        <w:spacing w:line="360" w:lineRule="auto"/>
        <w:jc w:val="both"/>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t>2.</w:t>
      </w:r>
      <w:r w:rsidRPr="00440642">
        <w:rPr>
          <w:rFonts w:ascii="Times New Roman" w:hAnsi="Times New Roman" w:cs="Times New Roman"/>
        </w:rPr>
        <w:tab/>
        <w:t>T</w:t>
      </w:r>
      <w:r w:rsidRPr="00440642">
        <w:rPr>
          <w:rFonts w:ascii="Times New Roman" w:hAnsi="Times New Roman" w:cs="Times New Roman"/>
          <w:spacing w:val="-3"/>
        </w:rPr>
        <w:t xml:space="preserve">he Commission lacks jurisdiction to set rates for interexchange carriers.  </w:t>
      </w:r>
      <w:r w:rsidRPr="00440642">
        <w:rPr>
          <w:rFonts w:ascii="Times New Roman" w:hAnsi="Times New Roman" w:cs="Times New Roman"/>
        </w:rPr>
        <w:t>66 Pa.C.S. §</w:t>
      </w:r>
      <w:r w:rsidR="000E13E8">
        <w:rPr>
          <w:rFonts w:ascii="Times New Roman" w:hAnsi="Times New Roman" w:cs="Times New Roman"/>
        </w:rPr>
        <w:t xml:space="preserve"> </w:t>
      </w:r>
      <w:r w:rsidRPr="00440642">
        <w:rPr>
          <w:rFonts w:ascii="Times New Roman" w:hAnsi="Times New Roman" w:cs="Times New Roman"/>
        </w:rPr>
        <w:t>3018.</w:t>
      </w:r>
    </w:p>
    <w:p w:rsidR="00B11126" w:rsidRPr="00440642" w:rsidRDefault="00B11126" w:rsidP="00900520">
      <w:pPr>
        <w:spacing w:line="360" w:lineRule="auto"/>
        <w:jc w:val="both"/>
        <w:rPr>
          <w:rFonts w:ascii="Times New Roman" w:hAnsi="Times New Roman" w:cs="Times New Roman"/>
        </w:rPr>
      </w:pPr>
    </w:p>
    <w:p w:rsidR="00B11126" w:rsidRPr="00440642" w:rsidRDefault="00B11126" w:rsidP="00900520">
      <w:pPr>
        <w:spacing w:line="360" w:lineRule="auto"/>
        <w:jc w:val="both"/>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t>3.</w:t>
      </w:r>
      <w:r w:rsidRPr="00440642">
        <w:rPr>
          <w:rFonts w:ascii="Times New Roman" w:hAnsi="Times New Roman" w:cs="Times New Roman"/>
        </w:rPr>
        <w:tab/>
        <w:t xml:space="preserve">Commission lacks jurisdiction to interpret contracts between DOC and the entity providing inmate telephone services.  </w:t>
      </w:r>
      <w:r w:rsidRPr="00440642">
        <w:rPr>
          <w:rFonts w:ascii="Times New Roman" w:hAnsi="Times New Roman" w:cs="Times New Roman"/>
          <w:color w:val="000000"/>
          <w:u w:val="single"/>
        </w:rPr>
        <w:t>Feigley v. AT&amp;T Communications of Pa., Inc.</w:t>
      </w:r>
      <w:r w:rsidRPr="00440642">
        <w:rPr>
          <w:rFonts w:ascii="Times New Roman" w:hAnsi="Times New Roman" w:cs="Times New Roman"/>
          <w:color w:val="000000"/>
        </w:rPr>
        <w:t>, Docket No.</w:t>
      </w:r>
      <w:r w:rsidR="00C63F0F">
        <w:rPr>
          <w:rFonts w:ascii="Times New Roman" w:hAnsi="Times New Roman" w:cs="Times New Roman"/>
        </w:rPr>
        <w:t xml:space="preserve"> </w:t>
      </w:r>
      <w:r w:rsidRPr="00440642">
        <w:rPr>
          <w:rFonts w:ascii="Times New Roman" w:hAnsi="Times New Roman" w:cs="Times New Roman"/>
          <w:color w:val="000000"/>
        </w:rPr>
        <w:t>C</w:t>
      </w:r>
      <w:r w:rsidRPr="00440642">
        <w:rPr>
          <w:rFonts w:ascii="Times New Roman" w:hAnsi="Times New Roman" w:cs="Times New Roman"/>
          <w:color w:val="000000"/>
        </w:rPr>
        <w:noBreakHyphen/>
        <w:t xml:space="preserve">00981434 (Order entered April 30, 2001); </w:t>
      </w:r>
      <w:r w:rsidRPr="00440642">
        <w:rPr>
          <w:rFonts w:ascii="Times New Roman" w:hAnsi="Times New Roman" w:cs="Times New Roman"/>
          <w:color w:val="000000"/>
          <w:u w:val="single"/>
        </w:rPr>
        <w:t>affirmed</w:t>
      </w:r>
      <w:r w:rsidRPr="00440642">
        <w:rPr>
          <w:rFonts w:ascii="Times New Roman" w:hAnsi="Times New Roman" w:cs="Times New Roman"/>
          <w:color w:val="000000"/>
        </w:rPr>
        <w:t xml:space="preserve">, </w:t>
      </w:r>
      <w:r w:rsidRPr="00440642">
        <w:rPr>
          <w:rFonts w:ascii="Times New Roman" w:hAnsi="Times New Roman" w:cs="Times New Roman"/>
          <w:color w:val="000000"/>
          <w:u w:val="single"/>
        </w:rPr>
        <w:t>Feigley, et al. v. Pa. Pub. Util. Comm’n</w:t>
      </w:r>
      <w:r w:rsidR="00C63F0F">
        <w:rPr>
          <w:rFonts w:ascii="Times New Roman" w:hAnsi="Times New Roman" w:cs="Times New Roman"/>
          <w:color w:val="000000"/>
        </w:rPr>
        <w:t>, </w:t>
      </w:r>
      <w:r w:rsidRPr="00440642">
        <w:rPr>
          <w:rFonts w:ascii="Times New Roman" w:hAnsi="Times New Roman" w:cs="Times New Roman"/>
          <w:color w:val="000000"/>
        </w:rPr>
        <w:t xml:space="preserve">794 A.2d 428 (Pa. Cmwlth. 2002), </w:t>
      </w:r>
      <w:r w:rsidRPr="00440642">
        <w:rPr>
          <w:rFonts w:ascii="Times New Roman" w:hAnsi="Times New Roman" w:cs="Times New Roman"/>
          <w:color w:val="000000"/>
          <w:u w:val="single"/>
        </w:rPr>
        <w:t>appeal denied sub nom</w:t>
      </w:r>
      <w:r w:rsidRPr="00440642">
        <w:rPr>
          <w:rFonts w:ascii="Times New Roman" w:hAnsi="Times New Roman" w:cs="Times New Roman"/>
          <w:i/>
          <w:color w:val="000000"/>
        </w:rPr>
        <w:t xml:space="preserve">; </w:t>
      </w:r>
      <w:r w:rsidRPr="00440642">
        <w:rPr>
          <w:rFonts w:ascii="Times New Roman" w:hAnsi="Times New Roman" w:cs="Times New Roman"/>
          <w:color w:val="000000"/>
          <w:u w:val="single"/>
        </w:rPr>
        <w:t>C.U.R.E. of Pa. v. Pa. Pub. Util. Comm’n</w:t>
      </w:r>
      <w:r w:rsidRPr="00440642">
        <w:rPr>
          <w:rFonts w:ascii="Times New Roman" w:hAnsi="Times New Roman" w:cs="Times New Roman"/>
          <w:color w:val="000000"/>
        </w:rPr>
        <w:t>, 569 Pa. 723, 806 A.2d 863 (2002).</w:t>
      </w:r>
    </w:p>
    <w:p w:rsidR="00900520" w:rsidRPr="00440642" w:rsidRDefault="00900520" w:rsidP="00900520">
      <w:pPr>
        <w:spacing w:line="360" w:lineRule="auto"/>
        <w:rPr>
          <w:rFonts w:ascii="Times New Roman" w:hAnsi="Times New Roman" w:cs="Times New Roman"/>
        </w:rPr>
      </w:pPr>
    </w:p>
    <w:p w:rsidR="00900520" w:rsidRPr="00440642" w:rsidRDefault="00900520" w:rsidP="00900520">
      <w:pPr>
        <w:spacing w:line="360" w:lineRule="auto"/>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r>
      <w:r w:rsidR="00B11126" w:rsidRPr="00440642">
        <w:rPr>
          <w:rFonts w:ascii="Times New Roman" w:hAnsi="Times New Roman" w:cs="Times New Roman"/>
        </w:rPr>
        <w:t>4</w:t>
      </w:r>
      <w:r w:rsidRPr="00440642">
        <w:rPr>
          <w:rFonts w:ascii="Times New Roman" w:hAnsi="Times New Roman" w:cs="Times New Roman"/>
        </w:rPr>
        <w:t>.</w:t>
      </w:r>
      <w:r w:rsidRPr="00440642">
        <w:rPr>
          <w:rFonts w:ascii="Times New Roman" w:hAnsi="Times New Roman" w:cs="Times New Roman"/>
        </w:rPr>
        <w:tab/>
      </w:r>
      <w:r w:rsidR="00B11126" w:rsidRPr="00440642">
        <w:rPr>
          <w:rFonts w:ascii="Times New Roman" w:hAnsi="Times New Roman" w:cs="Times New Roman"/>
        </w:rPr>
        <w:t>T</w:t>
      </w:r>
      <w:r w:rsidRPr="00440642">
        <w:rPr>
          <w:rFonts w:ascii="Times New Roman" w:hAnsi="Times New Roman" w:cs="Times New Roman"/>
        </w:rPr>
        <w:t>he burden of proof in this proceeding is on the Complainant.</w:t>
      </w:r>
      <w:r w:rsidR="00B11126" w:rsidRPr="00440642">
        <w:rPr>
          <w:rFonts w:ascii="Times New Roman" w:hAnsi="Times New Roman" w:cs="Times New Roman"/>
        </w:rPr>
        <w:t xml:space="preserve">  66 Pa.C.S. </w:t>
      </w:r>
      <w:r w:rsidR="0001182E">
        <w:rPr>
          <w:rFonts w:ascii="Times New Roman" w:hAnsi="Times New Roman" w:cs="Times New Roman"/>
        </w:rPr>
        <w:t>§ </w:t>
      </w:r>
      <w:r w:rsidR="00B11126" w:rsidRPr="00440642">
        <w:rPr>
          <w:rFonts w:ascii="Times New Roman" w:hAnsi="Times New Roman" w:cs="Times New Roman"/>
        </w:rPr>
        <w:t>332(a).</w:t>
      </w:r>
    </w:p>
    <w:p w:rsidR="00B11126" w:rsidRPr="00440642" w:rsidRDefault="00B11126" w:rsidP="00900520">
      <w:pPr>
        <w:spacing w:line="360" w:lineRule="auto"/>
        <w:rPr>
          <w:rFonts w:ascii="Times New Roman" w:hAnsi="Times New Roman" w:cs="Times New Roman"/>
        </w:rPr>
      </w:pPr>
    </w:p>
    <w:p w:rsidR="00B11126" w:rsidRDefault="00F5423B" w:rsidP="00F5423B">
      <w:pPr>
        <w:pStyle w:val="ParaTab1"/>
        <w:spacing w:line="360" w:lineRule="auto"/>
        <w:ind w:firstLine="1354"/>
        <w:rPr>
          <w:rFonts w:ascii="Times New Roman" w:hAnsi="Times New Roman" w:cs="Times New Roman"/>
          <w:spacing w:val="-3"/>
        </w:rPr>
      </w:pPr>
      <w:r>
        <w:rPr>
          <w:rFonts w:ascii="Times New Roman" w:hAnsi="Times New Roman" w:cs="Times New Roman"/>
        </w:rPr>
        <w:br w:type="page"/>
      </w:r>
      <w:r w:rsidR="00B11126" w:rsidRPr="00440642">
        <w:rPr>
          <w:rFonts w:ascii="Times New Roman" w:hAnsi="Times New Roman" w:cs="Times New Roman"/>
        </w:rPr>
        <w:lastRenderedPageBreak/>
        <w:t>5.</w:t>
      </w:r>
      <w:r w:rsidR="00B11126" w:rsidRPr="00440642">
        <w:rPr>
          <w:rFonts w:ascii="Times New Roman" w:hAnsi="Times New Roman" w:cs="Times New Roman"/>
        </w:rPr>
        <w:tab/>
        <w:t>A</w:t>
      </w:r>
      <w:r w:rsidR="00B11126" w:rsidRPr="00440642">
        <w:rPr>
          <w:rFonts w:ascii="Times New Roman" w:hAnsi="Times New Roman" w:cs="Times New Roman"/>
          <w:spacing w:val="-3"/>
        </w:rPr>
        <w:t xml:space="preserve"> complainant alleging that the telecommunications carrier wrongly terminated a telephone call between an inmate and an outside party must present evidence regarding three elements in order to establish a </w:t>
      </w:r>
      <w:r w:rsidR="00B11126" w:rsidRPr="00440642">
        <w:rPr>
          <w:rFonts w:ascii="Times New Roman" w:hAnsi="Times New Roman" w:cs="Times New Roman"/>
          <w:spacing w:val="-3"/>
          <w:u w:val="single"/>
        </w:rPr>
        <w:t>prima facie</w:t>
      </w:r>
      <w:r w:rsidR="00B11126" w:rsidRPr="00440642">
        <w:rPr>
          <w:rFonts w:ascii="Times New Roman" w:hAnsi="Times New Roman" w:cs="Times New Roman"/>
          <w:spacing w:val="-3"/>
        </w:rPr>
        <w:t xml:space="preserve"> case:</w:t>
      </w:r>
    </w:p>
    <w:p w:rsidR="00F5423B" w:rsidRPr="00440642" w:rsidRDefault="00F5423B" w:rsidP="00F5423B">
      <w:pPr>
        <w:pStyle w:val="ParaTab1"/>
        <w:spacing w:line="360" w:lineRule="auto"/>
        <w:ind w:firstLine="1354"/>
        <w:rPr>
          <w:rFonts w:ascii="Times New Roman" w:hAnsi="Times New Roman" w:cs="Times New Roman"/>
          <w:spacing w:val="-3"/>
        </w:rPr>
      </w:pPr>
    </w:p>
    <w:p w:rsidR="00B11126" w:rsidRDefault="00F5423B" w:rsidP="00B11126">
      <w:pPr>
        <w:pStyle w:val="ParaTab1"/>
        <w:spacing w:line="360" w:lineRule="auto"/>
        <w:ind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a. </w:t>
      </w:r>
      <w:r w:rsidR="00B11126" w:rsidRPr="00440642">
        <w:rPr>
          <w:rFonts w:ascii="Times New Roman" w:hAnsi="Times New Roman" w:cs="Times New Roman"/>
          <w:spacing w:val="-3"/>
        </w:rPr>
        <w:t>A complainant must present evidence that the inmate connected a call between the pri</w:t>
      </w:r>
      <w:r>
        <w:rPr>
          <w:rFonts w:ascii="Times New Roman" w:hAnsi="Times New Roman" w:cs="Times New Roman"/>
          <w:spacing w:val="-3"/>
        </w:rPr>
        <w:t>son and a pre</w:t>
      </w:r>
      <w:r>
        <w:rPr>
          <w:rFonts w:ascii="Times New Roman" w:hAnsi="Times New Roman" w:cs="Times New Roman"/>
          <w:spacing w:val="-3"/>
        </w:rPr>
        <w:noBreakHyphen/>
        <w:t>approved number.</w:t>
      </w:r>
    </w:p>
    <w:p w:rsidR="00F5423B" w:rsidRPr="00440642" w:rsidRDefault="00F5423B" w:rsidP="00F5423B">
      <w:pPr>
        <w:pStyle w:val="ParaTab1"/>
        <w:ind w:firstLine="1354"/>
        <w:rPr>
          <w:rFonts w:ascii="Times New Roman" w:hAnsi="Times New Roman" w:cs="Times New Roman"/>
          <w:spacing w:val="-3"/>
        </w:rPr>
      </w:pPr>
    </w:p>
    <w:p w:rsidR="00B11126" w:rsidRDefault="00F5423B" w:rsidP="00B11126">
      <w:pPr>
        <w:pStyle w:val="ParaTab1"/>
        <w:spacing w:line="360" w:lineRule="auto"/>
        <w:ind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b. </w:t>
      </w:r>
      <w:r w:rsidR="00B11126" w:rsidRPr="00440642">
        <w:rPr>
          <w:rFonts w:ascii="Times New Roman" w:hAnsi="Times New Roman" w:cs="Times New Roman"/>
          <w:spacing w:val="-3"/>
        </w:rPr>
        <w:t>A complainant must present evidence that the call was disconnected for no reason that was caused by the inmate’s use of the telephone</w:t>
      </w:r>
      <w:r>
        <w:rPr>
          <w:rFonts w:ascii="Times New Roman" w:hAnsi="Times New Roman" w:cs="Times New Roman"/>
          <w:spacing w:val="-3"/>
        </w:rPr>
        <w:t>.</w:t>
      </w:r>
    </w:p>
    <w:p w:rsidR="00F5423B" w:rsidRPr="00440642" w:rsidRDefault="00F5423B" w:rsidP="00F5423B">
      <w:pPr>
        <w:pStyle w:val="ParaTab1"/>
        <w:ind w:firstLine="1354"/>
        <w:rPr>
          <w:rFonts w:ascii="Times New Roman" w:hAnsi="Times New Roman" w:cs="Times New Roman"/>
          <w:spacing w:val="-3"/>
        </w:rPr>
      </w:pPr>
    </w:p>
    <w:p w:rsidR="00B11126" w:rsidRPr="00440642" w:rsidRDefault="00F5423B" w:rsidP="00B11126">
      <w:pPr>
        <w:pStyle w:val="ParaTab1"/>
        <w:spacing w:line="360" w:lineRule="auto"/>
        <w:ind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c. </w:t>
      </w:r>
      <w:r w:rsidR="00B11126" w:rsidRPr="00440642">
        <w:rPr>
          <w:rFonts w:ascii="Times New Roman" w:hAnsi="Times New Roman" w:cs="Times New Roman"/>
          <w:spacing w:val="-3"/>
        </w:rPr>
        <w:t>A complainant must show that the recipient of the telephone call had no custom calling features, such as three way calling or call waiting</w:t>
      </w:r>
      <w:r w:rsidR="00F03F6F" w:rsidRPr="00440642">
        <w:rPr>
          <w:rFonts w:ascii="Times New Roman" w:hAnsi="Times New Roman" w:cs="Times New Roman"/>
          <w:spacing w:val="-3"/>
        </w:rPr>
        <w:t xml:space="preserve"> and </w:t>
      </w:r>
      <w:r w:rsidR="00B11126" w:rsidRPr="00440642">
        <w:rPr>
          <w:rFonts w:ascii="Times New Roman" w:hAnsi="Times New Roman" w:cs="Times New Roman"/>
          <w:spacing w:val="-3"/>
        </w:rPr>
        <w:t xml:space="preserve">that the recipient’s telephone is not a portable or cellular one.  </w:t>
      </w:r>
      <w:r w:rsidR="00B11126" w:rsidRPr="00440642">
        <w:rPr>
          <w:rFonts w:ascii="Times New Roman" w:hAnsi="Times New Roman" w:cs="Times New Roman"/>
          <w:spacing w:val="-3"/>
          <w:u w:val="single"/>
        </w:rPr>
        <w:t>Fegley v. Verizon Select Services, Inc.</w:t>
      </w:r>
      <w:r w:rsidR="00B11126" w:rsidRPr="00440642">
        <w:rPr>
          <w:rFonts w:ascii="Times New Roman" w:hAnsi="Times New Roman" w:cs="Times New Roman"/>
          <w:spacing w:val="-3"/>
        </w:rPr>
        <w:t>, Docket No. C</w:t>
      </w:r>
      <w:r w:rsidR="00B11126" w:rsidRPr="00440642">
        <w:rPr>
          <w:rFonts w:ascii="Times New Roman" w:hAnsi="Times New Roman" w:cs="Times New Roman"/>
          <w:spacing w:val="-3"/>
        </w:rPr>
        <w:noBreakHyphen/>
        <w:t>20043621, (Order entered April 24, 2006).</w:t>
      </w:r>
    </w:p>
    <w:p w:rsidR="00900520" w:rsidRPr="00440642" w:rsidRDefault="00900520" w:rsidP="00900520">
      <w:pPr>
        <w:spacing w:line="360" w:lineRule="auto"/>
        <w:rPr>
          <w:rFonts w:ascii="Times New Roman" w:hAnsi="Times New Roman" w:cs="Times New Roman"/>
        </w:rPr>
      </w:pPr>
    </w:p>
    <w:p w:rsidR="00900520" w:rsidRPr="00440642" w:rsidRDefault="00900520" w:rsidP="00900520">
      <w:pPr>
        <w:spacing w:line="360" w:lineRule="auto"/>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r>
      <w:r w:rsidR="00B11126" w:rsidRPr="00440642">
        <w:rPr>
          <w:rFonts w:ascii="Times New Roman" w:hAnsi="Times New Roman" w:cs="Times New Roman"/>
        </w:rPr>
        <w:t>6</w:t>
      </w:r>
      <w:r w:rsidRPr="00440642">
        <w:rPr>
          <w:rFonts w:ascii="Times New Roman" w:hAnsi="Times New Roman" w:cs="Times New Roman"/>
        </w:rPr>
        <w:t>.</w:t>
      </w:r>
      <w:r w:rsidRPr="00440642">
        <w:rPr>
          <w:rFonts w:ascii="Times New Roman" w:hAnsi="Times New Roman" w:cs="Times New Roman"/>
        </w:rPr>
        <w:tab/>
        <w:t>The Complainant has not met his burden of proving tha</w:t>
      </w:r>
      <w:r w:rsidR="00F5423B">
        <w:rPr>
          <w:rFonts w:ascii="Times New Roman" w:hAnsi="Times New Roman" w:cs="Times New Roman"/>
        </w:rPr>
        <w:t xml:space="preserve">t he is entitled to relief.  66 </w:t>
      </w:r>
      <w:r w:rsidRPr="00440642">
        <w:rPr>
          <w:rFonts w:ascii="Times New Roman" w:hAnsi="Times New Roman" w:cs="Times New Roman"/>
        </w:rPr>
        <w:t>Pa.C.S. § 332(a)</w:t>
      </w:r>
      <w:r w:rsidR="00B11126" w:rsidRPr="00440642">
        <w:rPr>
          <w:rFonts w:ascii="Times New Roman" w:hAnsi="Times New Roman" w:cs="Times New Roman"/>
        </w:rPr>
        <w:t>.</w:t>
      </w:r>
    </w:p>
    <w:p w:rsidR="00900520" w:rsidRPr="00440642" w:rsidRDefault="00900520" w:rsidP="00900520">
      <w:pPr>
        <w:spacing w:line="360" w:lineRule="auto"/>
        <w:rPr>
          <w:rFonts w:ascii="Times New Roman" w:hAnsi="Times New Roman" w:cs="Times New Roman"/>
        </w:rPr>
      </w:pPr>
    </w:p>
    <w:p w:rsidR="00900520" w:rsidRPr="00440642" w:rsidRDefault="00900520" w:rsidP="00900520">
      <w:pPr>
        <w:spacing w:line="360" w:lineRule="auto"/>
        <w:jc w:val="center"/>
        <w:rPr>
          <w:rFonts w:ascii="Times New Roman" w:hAnsi="Times New Roman" w:cs="Times New Roman"/>
          <w:u w:val="single"/>
        </w:rPr>
      </w:pPr>
      <w:r w:rsidRPr="00440642">
        <w:rPr>
          <w:rFonts w:ascii="Times New Roman" w:hAnsi="Times New Roman" w:cs="Times New Roman"/>
          <w:u w:val="single"/>
        </w:rPr>
        <w:t>ORDER</w:t>
      </w:r>
    </w:p>
    <w:p w:rsidR="00900520" w:rsidRPr="00440642" w:rsidRDefault="00900520" w:rsidP="00AA1D86">
      <w:pPr>
        <w:spacing w:line="360" w:lineRule="auto"/>
        <w:rPr>
          <w:rFonts w:ascii="Times New Roman" w:hAnsi="Times New Roman" w:cs="Times New Roman"/>
        </w:rPr>
      </w:pPr>
    </w:p>
    <w:p w:rsidR="00900520" w:rsidRPr="00440642" w:rsidRDefault="00900520" w:rsidP="00AA1D86">
      <w:pPr>
        <w:spacing w:line="360" w:lineRule="auto"/>
        <w:rPr>
          <w:rFonts w:ascii="Times New Roman" w:hAnsi="Times New Roman" w:cs="Times New Roman"/>
        </w:rPr>
      </w:pPr>
    </w:p>
    <w:p w:rsidR="00900520" w:rsidRPr="00440642" w:rsidRDefault="00900520" w:rsidP="00900520">
      <w:pPr>
        <w:spacing w:line="360" w:lineRule="auto"/>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t>THEREFORE,</w:t>
      </w:r>
    </w:p>
    <w:p w:rsidR="00900520" w:rsidRPr="00440642" w:rsidRDefault="00900520" w:rsidP="00AA1D86">
      <w:pPr>
        <w:spacing w:line="360" w:lineRule="auto"/>
        <w:rPr>
          <w:rFonts w:ascii="Times New Roman" w:hAnsi="Times New Roman" w:cs="Times New Roman"/>
        </w:rPr>
      </w:pPr>
    </w:p>
    <w:p w:rsidR="00900520" w:rsidRPr="00440642" w:rsidRDefault="00900520" w:rsidP="00900520">
      <w:pPr>
        <w:spacing w:line="360" w:lineRule="auto"/>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t>IT IS ORDERED:</w:t>
      </w:r>
    </w:p>
    <w:p w:rsidR="00900520" w:rsidRPr="00440642" w:rsidRDefault="00900520" w:rsidP="00AA1D86">
      <w:pPr>
        <w:spacing w:line="360" w:lineRule="auto"/>
        <w:rPr>
          <w:rFonts w:ascii="Times New Roman" w:hAnsi="Times New Roman" w:cs="Times New Roman"/>
        </w:rPr>
      </w:pPr>
    </w:p>
    <w:p w:rsidR="00900520" w:rsidRPr="00440642" w:rsidRDefault="00900520" w:rsidP="00900520">
      <w:pPr>
        <w:pStyle w:val="BodyText"/>
        <w:numPr>
          <w:ilvl w:val="0"/>
          <w:numId w:val="6"/>
        </w:numPr>
        <w:tabs>
          <w:tab w:val="clear" w:pos="-1440"/>
          <w:tab w:val="clear" w:pos="-720"/>
          <w:tab w:val="clear" w:pos="0"/>
          <w:tab w:val="clear" w:pos="360"/>
          <w:tab w:val="clear" w:pos="720"/>
          <w:tab w:val="clear" w:pos="1440"/>
        </w:tabs>
        <w:spacing w:line="360" w:lineRule="auto"/>
        <w:ind w:left="0" w:firstLine="1440"/>
        <w:jc w:val="left"/>
        <w:rPr>
          <w:szCs w:val="24"/>
        </w:rPr>
      </w:pPr>
      <w:r w:rsidRPr="00440642">
        <w:rPr>
          <w:szCs w:val="24"/>
        </w:rPr>
        <w:t xml:space="preserve">That the complaint of </w:t>
      </w:r>
      <w:r w:rsidR="006027D0" w:rsidRPr="00440642">
        <w:rPr>
          <w:szCs w:val="24"/>
        </w:rPr>
        <w:t xml:space="preserve">Wendell </w:t>
      </w:r>
      <w:r w:rsidR="00764C42" w:rsidRPr="00440642">
        <w:rPr>
          <w:szCs w:val="24"/>
        </w:rPr>
        <w:t xml:space="preserve">Johnson AY7256 </w:t>
      </w:r>
      <w:r w:rsidRPr="00440642">
        <w:rPr>
          <w:szCs w:val="24"/>
        </w:rPr>
        <w:t xml:space="preserve">against </w:t>
      </w:r>
      <w:r w:rsidRPr="00440642">
        <w:rPr>
          <w:spacing w:val="-3"/>
          <w:szCs w:val="24"/>
        </w:rPr>
        <w:t>Global Tel*Link Corporation</w:t>
      </w:r>
      <w:r w:rsidRPr="00440642">
        <w:rPr>
          <w:szCs w:val="24"/>
        </w:rPr>
        <w:t xml:space="preserve"> at Docket No. </w:t>
      </w:r>
      <w:r w:rsidRPr="00440642">
        <w:rPr>
          <w:spacing w:val="-3"/>
          <w:szCs w:val="24"/>
        </w:rPr>
        <w:t>C-201</w:t>
      </w:r>
      <w:r w:rsidR="00764C42" w:rsidRPr="00440642">
        <w:rPr>
          <w:spacing w:val="-3"/>
          <w:szCs w:val="24"/>
        </w:rPr>
        <w:t>4</w:t>
      </w:r>
      <w:r w:rsidRPr="00440642">
        <w:rPr>
          <w:spacing w:val="-3"/>
          <w:szCs w:val="24"/>
        </w:rPr>
        <w:t>-2</w:t>
      </w:r>
      <w:r w:rsidR="00764C42" w:rsidRPr="00440642">
        <w:rPr>
          <w:spacing w:val="-3"/>
          <w:szCs w:val="24"/>
        </w:rPr>
        <w:t>410828</w:t>
      </w:r>
      <w:r w:rsidRPr="00440642">
        <w:rPr>
          <w:szCs w:val="24"/>
        </w:rPr>
        <w:t xml:space="preserve"> is hereby denied.</w:t>
      </w:r>
    </w:p>
    <w:p w:rsidR="00900520" w:rsidRPr="00440642" w:rsidRDefault="00900520" w:rsidP="00AA1D86">
      <w:pPr>
        <w:pStyle w:val="BodyText"/>
        <w:spacing w:line="360" w:lineRule="auto"/>
        <w:rPr>
          <w:szCs w:val="24"/>
        </w:rPr>
      </w:pPr>
    </w:p>
    <w:p w:rsidR="00AA1D86" w:rsidRDefault="00AA1D86" w:rsidP="00900520">
      <w:pPr>
        <w:spacing w:line="360" w:lineRule="auto"/>
        <w:rPr>
          <w:rFonts w:ascii="Times New Roman" w:hAnsi="Times New Roman" w:cs="Times New Roman"/>
        </w:rPr>
      </w:pPr>
      <w:r>
        <w:rPr>
          <w:rFonts w:ascii="Times New Roman" w:hAnsi="Times New Roman" w:cs="Times New Roman"/>
        </w:rPr>
        <w:br w:type="page"/>
      </w:r>
    </w:p>
    <w:p w:rsidR="00900520" w:rsidRPr="00440642" w:rsidRDefault="002906E0" w:rsidP="00900520">
      <w:pPr>
        <w:spacing w:line="360" w:lineRule="auto"/>
        <w:rPr>
          <w:rFonts w:ascii="Times New Roman" w:hAnsi="Times New Roman" w:cs="Times New Roman"/>
        </w:rPr>
      </w:pPr>
      <w:r>
        <w:rPr>
          <w:rFonts w:ascii="Times New Roman" w:hAnsi="Times New Roman" w:cs="Times New Roman"/>
        </w:rPr>
        <w:lastRenderedPageBreak/>
        <w:t xml:space="preserve">  </w:t>
      </w:r>
      <w:r w:rsidR="00900520" w:rsidRPr="00440642">
        <w:rPr>
          <w:rFonts w:ascii="Times New Roman" w:hAnsi="Times New Roman" w:cs="Times New Roman"/>
        </w:rPr>
        <w:tab/>
      </w:r>
      <w:r w:rsidR="00900520" w:rsidRPr="00440642">
        <w:rPr>
          <w:rFonts w:ascii="Times New Roman" w:hAnsi="Times New Roman" w:cs="Times New Roman"/>
        </w:rPr>
        <w:tab/>
        <w:t>2.</w:t>
      </w:r>
      <w:r w:rsidR="00900520" w:rsidRPr="00440642">
        <w:rPr>
          <w:rFonts w:ascii="Times New Roman" w:hAnsi="Times New Roman" w:cs="Times New Roman"/>
        </w:rPr>
        <w:tab/>
        <w:t xml:space="preserve">That the record at Docket No. </w:t>
      </w:r>
      <w:r w:rsidR="00900520" w:rsidRPr="00440642">
        <w:rPr>
          <w:rFonts w:ascii="Times New Roman" w:hAnsi="Times New Roman" w:cs="Times New Roman"/>
          <w:spacing w:val="-3"/>
        </w:rPr>
        <w:t>C-201</w:t>
      </w:r>
      <w:r w:rsidR="00764C42" w:rsidRPr="00440642">
        <w:rPr>
          <w:rFonts w:ascii="Times New Roman" w:hAnsi="Times New Roman" w:cs="Times New Roman"/>
          <w:spacing w:val="-3"/>
        </w:rPr>
        <w:t>4</w:t>
      </w:r>
      <w:r w:rsidR="00900520" w:rsidRPr="00440642">
        <w:rPr>
          <w:rFonts w:ascii="Times New Roman" w:hAnsi="Times New Roman" w:cs="Times New Roman"/>
          <w:spacing w:val="-3"/>
        </w:rPr>
        <w:t>-</w:t>
      </w:r>
      <w:r w:rsidR="00764C42" w:rsidRPr="00440642">
        <w:rPr>
          <w:rFonts w:ascii="Times New Roman" w:hAnsi="Times New Roman" w:cs="Times New Roman"/>
          <w:spacing w:val="-3"/>
        </w:rPr>
        <w:t>2410828</w:t>
      </w:r>
      <w:r w:rsidR="00900520" w:rsidRPr="00440642">
        <w:rPr>
          <w:rFonts w:ascii="Times New Roman" w:hAnsi="Times New Roman" w:cs="Times New Roman"/>
        </w:rPr>
        <w:t xml:space="preserve"> is marked closed.</w:t>
      </w:r>
    </w:p>
    <w:p w:rsidR="00900520" w:rsidRPr="00440642" w:rsidRDefault="00900520" w:rsidP="00AA1D86">
      <w:pPr>
        <w:spacing w:line="360" w:lineRule="auto"/>
        <w:jc w:val="center"/>
        <w:rPr>
          <w:rFonts w:ascii="Times New Roman" w:hAnsi="Times New Roman" w:cs="Times New Roman"/>
        </w:rPr>
      </w:pPr>
    </w:p>
    <w:p w:rsidR="00900520" w:rsidRPr="00440642" w:rsidRDefault="00900520" w:rsidP="00AA1D86">
      <w:pPr>
        <w:pStyle w:val="ParaTab1"/>
        <w:tabs>
          <w:tab w:val="num" w:pos="0"/>
          <w:tab w:val="left" w:pos="2070"/>
        </w:tabs>
        <w:spacing w:line="360" w:lineRule="auto"/>
        <w:ind w:firstLine="0"/>
        <w:rPr>
          <w:rFonts w:ascii="Times New Roman" w:hAnsi="Times New Roman" w:cs="Times New Roman"/>
          <w:spacing w:val="-3"/>
        </w:rPr>
      </w:pPr>
      <w:r w:rsidRPr="00440642">
        <w:rPr>
          <w:rFonts w:ascii="Times New Roman" w:hAnsi="Times New Roman" w:cs="Times New Roman"/>
        </w:rPr>
        <w:tab/>
      </w:r>
    </w:p>
    <w:p w:rsidR="00900520" w:rsidRPr="00440642" w:rsidRDefault="00900520" w:rsidP="00900520">
      <w:pPr>
        <w:pStyle w:val="ParaTab1"/>
        <w:tabs>
          <w:tab w:val="clear" w:pos="-720"/>
          <w:tab w:val="left" w:pos="720"/>
          <w:tab w:val="left" w:pos="5040"/>
        </w:tabs>
        <w:ind w:firstLine="0"/>
        <w:rPr>
          <w:rFonts w:ascii="Times New Roman" w:hAnsi="Times New Roman" w:cs="Times New Roman"/>
          <w:spacing w:val="-3"/>
        </w:rPr>
      </w:pPr>
      <w:r w:rsidRPr="00440642">
        <w:rPr>
          <w:rFonts w:ascii="Times New Roman" w:hAnsi="Times New Roman" w:cs="Times New Roman"/>
          <w:spacing w:val="-3"/>
        </w:rPr>
        <w:t>Date:</w:t>
      </w:r>
      <w:r w:rsidRPr="00440642">
        <w:rPr>
          <w:rFonts w:ascii="Times New Roman" w:hAnsi="Times New Roman" w:cs="Times New Roman"/>
          <w:spacing w:val="-3"/>
        </w:rPr>
        <w:tab/>
      </w:r>
      <w:r w:rsidR="00764C42" w:rsidRPr="00440642">
        <w:rPr>
          <w:rFonts w:ascii="Times New Roman" w:hAnsi="Times New Roman" w:cs="Times New Roman"/>
          <w:spacing w:val="-3"/>
          <w:u w:val="single"/>
        </w:rPr>
        <w:t>September 25</w:t>
      </w:r>
      <w:r w:rsidRPr="00440642">
        <w:rPr>
          <w:rFonts w:ascii="Times New Roman" w:hAnsi="Times New Roman" w:cs="Times New Roman"/>
          <w:spacing w:val="-3"/>
          <w:u w:val="single"/>
        </w:rPr>
        <w:t>, 201</w:t>
      </w:r>
      <w:r w:rsidR="007149A4" w:rsidRPr="00440642">
        <w:rPr>
          <w:rFonts w:ascii="Times New Roman" w:hAnsi="Times New Roman" w:cs="Times New Roman"/>
          <w:spacing w:val="-3"/>
          <w:u w:val="single"/>
        </w:rPr>
        <w:t>4</w:t>
      </w:r>
      <w:r w:rsidRPr="00440642">
        <w:rPr>
          <w:rFonts w:ascii="Times New Roman" w:hAnsi="Times New Roman" w:cs="Times New Roman"/>
          <w:spacing w:val="-3"/>
        </w:rPr>
        <w:tab/>
      </w:r>
      <w:r w:rsidRPr="001141DA">
        <w:rPr>
          <w:rFonts w:ascii="Times New Roman" w:hAnsi="Times New Roman" w:cs="Times New Roman"/>
          <w:spacing w:val="-3"/>
          <w:u w:val="single"/>
        </w:rPr>
        <w:t>________</w:t>
      </w:r>
      <w:r w:rsidR="001141DA" w:rsidRPr="001141DA">
        <w:rPr>
          <w:rFonts w:ascii="Times New Roman" w:hAnsi="Times New Roman" w:cs="Times New Roman"/>
          <w:spacing w:val="-3"/>
          <w:u w:val="single"/>
        </w:rPr>
        <w:t>/s/</w:t>
      </w:r>
      <w:r w:rsidRPr="001141DA">
        <w:rPr>
          <w:rFonts w:ascii="Times New Roman" w:hAnsi="Times New Roman" w:cs="Times New Roman"/>
          <w:spacing w:val="-3"/>
          <w:u w:val="single"/>
        </w:rPr>
        <w:t>______________________</w:t>
      </w:r>
    </w:p>
    <w:p w:rsidR="00900520" w:rsidRPr="00440642" w:rsidRDefault="00900520" w:rsidP="00900520">
      <w:pPr>
        <w:pStyle w:val="ParaTab1"/>
        <w:tabs>
          <w:tab w:val="clear" w:pos="-720"/>
          <w:tab w:val="left" w:pos="720"/>
          <w:tab w:val="left" w:pos="5040"/>
        </w:tabs>
        <w:ind w:firstLine="0"/>
        <w:rPr>
          <w:rFonts w:ascii="Times New Roman" w:hAnsi="Times New Roman" w:cs="Times New Roman"/>
          <w:spacing w:val="-3"/>
        </w:rPr>
      </w:pPr>
      <w:r w:rsidRPr="00440642">
        <w:rPr>
          <w:rFonts w:ascii="Times New Roman" w:hAnsi="Times New Roman" w:cs="Times New Roman"/>
          <w:spacing w:val="-3"/>
        </w:rPr>
        <w:tab/>
      </w:r>
      <w:r w:rsidRPr="00440642">
        <w:rPr>
          <w:rFonts w:ascii="Times New Roman" w:hAnsi="Times New Roman" w:cs="Times New Roman"/>
          <w:spacing w:val="-3"/>
        </w:rPr>
        <w:tab/>
      </w:r>
      <w:r w:rsidR="00764C42" w:rsidRPr="00440642">
        <w:rPr>
          <w:rFonts w:ascii="Times New Roman" w:hAnsi="Times New Roman" w:cs="Times New Roman"/>
          <w:spacing w:val="-3"/>
        </w:rPr>
        <w:t>Elizabeth H. Barnes</w:t>
      </w:r>
    </w:p>
    <w:p w:rsidR="00900520" w:rsidRPr="00440642" w:rsidRDefault="00900520" w:rsidP="00900520">
      <w:pPr>
        <w:pStyle w:val="ParaTab1"/>
        <w:tabs>
          <w:tab w:val="clear" w:pos="-720"/>
          <w:tab w:val="left" w:pos="720"/>
          <w:tab w:val="left" w:pos="5040"/>
        </w:tabs>
        <w:ind w:firstLine="0"/>
        <w:rPr>
          <w:rFonts w:ascii="Times New Roman" w:hAnsi="Times New Roman" w:cs="Times New Roman"/>
        </w:rPr>
      </w:pPr>
      <w:r w:rsidRPr="00440642">
        <w:rPr>
          <w:rFonts w:ascii="Times New Roman" w:hAnsi="Times New Roman" w:cs="Times New Roman"/>
        </w:rPr>
        <w:tab/>
      </w:r>
      <w:r w:rsidRPr="00440642">
        <w:rPr>
          <w:rFonts w:ascii="Times New Roman" w:hAnsi="Times New Roman" w:cs="Times New Roman"/>
        </w:rPr>
        <w:tab/>
        <w:t>Administrative Law Judge</w:t>
      </w:r>
    </w:p>
    <w:p w:rsidR="00900520" w:rsidRPr="00440642" w:rsidRDefault="00900520" w:rsidP="00900520">
      <w:pPr>
        <w:pStyle w:val="ParaTab1"/>
        <w:tabs>
          <w:tab w:val="left" w:pos="2070"/>
        </w:tabs>
        <w:spacing w:line="360" w:lineRule="auto"/>
        <w:rPr>
          <w:rFonts w:ascii="Times New Roman" w:hAnsi="Times New Roman" w:cs="Times New Roman"/>
          <w:spacing w:val="-3"/>
          <w:u w:val="single"/>
        </w:rPr>
      </w:pPr>
    </w:p>
    <w:p w:rsidR="00ED185B" w:rsidRPr="00440642" w:rsidRDefault="00ED185B" w:rsidP="00900520">
      <w:pPr>
        <w:spacing w:line="360" w:lineRule="auto"/>
        <w:ind w:firstLine="1440"/>
        <w:rPr>
          <w:rFonts w:ascii="Times New Roman" w:hAnsi="Times New Roman" w:cs="Times New Roman"/>
        </w:rPr>
      </w:pPr>
    </w:p>
    <w:sectPr w:rsidR="00ED185B" w:rsidRPr="00440642" w:rsidSect="00C6484A">
      <w:footerReference w:type="even" r:id="rId9"/>
      <w:footerReference w:type="default" r:id="rId10"/>
      <w:type w:val="continuous"/>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704" w:rsidRDefault="004D2704">
      <w:pPr>
        <w:spacing w:line="20" w:lineRule="exact"/>
        <w:rPr>
          <w:sz w:val="20"/>
          <w:szCs w:val="20"/>
        </w:rPr>
      </w:pPr>
    </w:p>
  </w:endnote>
  <w:endnote w:type="continuationSeparator" w:id="0">
    <w:p w:rsidR="004D2704" w:rsidRDefault="004D2704">
      <w:pPr>
        <w:pStyle w:val="ParaTab1"/>
        <w:rPr>
          <w:sz w:val="20"/>
          <w:szCs w:val="20"/>
        </w:rPr>
      </w:pPr>
      <w:r>
        <w:rPr>
          <w:sz w:val="20"/>
          <w:szCs w:val="20"/>
        </w:rPr>
        <w:t xml:space="preserve"> </w:t>
      </w:r>
    </w:p>
  </w:endnote>
  <w:endnote w:type="continuationNotice" w:id="1">
    <w:p w:rsidR="004D2704" w:rsidRDefault="004D270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6E" w:rsidRDefault="00E51A6E"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1A6E" w:rsidRDefault="00E51A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6E" w:rsidRPr="00CA41C4" w:rsidRDefault="00E51A6E" w:rsidP="004B0990">
    <w:pPr>
      <w:pStyle w:val="Footer"/>
      <w:framePr w:wrap="around" w:vAnchor="text" w:hAnchor="margin" w:xAlign="center" w:y="1"/>
      <w:rPr>
        <w:rStyle w:val="PageNumber"/>
        <w:rFonts w:ascii="Times New Roman" w:hAnsi="Times New Roman" w:cs="Times New Roman"/>
        <w:sz w:val="20"/>
        <w:szCs w:val="20"/>
      </w:rPr>
    </w:pPr>
    <w:r w:rsidRPr="00CA41C4">
      <w:rPr>
        <w:rStyle w:val="PageNumber"/>
        <w:rFonts w:ascii="Times New Roman" w:hAnsi="Times New Roman" w:cs="Times New Roman"/>
        <w:sz w:val="20"/>
        <w:szCs w:val="20"/>
      </w:rPr>
      <w:fldChar w:fldCharType="begin"/>
    </w:r>
    <w:r w:rsidRPr="00CA41C4">
      <w:rPr>
        <w:rStyle w:val="PageNumber"/>
        <w:rFonts w:ascii="Times New Roman" w:hAnsi="Times New Roman" w:cs="Times New Roman"/>
        <w:sz w:val="20"/>
        <w:szCs w:val="20"/>
      </w:rPr>
      <w:instrText xml:space="preserve">PAGE  </w:instrText>
    </w:r>
    <w:r w:rsidRPr="00CA41C4">
      <w:rPr>
        <w:rStyle w:val="PageNumber"/>
        <w:rFonts w:ascii="Times New Roman" w:hAnsi="Times New Roman" w:cs="Times New Roman"/>
        <w:sz w:val="20"/>
        <w:szCs w:val="20"/>
      </w:rPr>
      <w:fldChar w:fldCharType="separate"/>
    </w:r>
    <w:r w:rsidR="00E53ADD">
      <w:rPr>
        <w:rStyle w:val="PageNumber"/>
        <w:rFonts w:ascii="Times New Roman" w:hAnsi="Times New Roman" w:cs="Times New Roman"/>
        <w:noProof/>
        <w:sz w:val="20"/>
        <w:szCs w:val="20"/>
      </w:rPr>
      <w:t>12</w:t>
    </w:r>
    <w:r w:rsidRPr="00CA41C4">
      <w:rPr>
        <w:rStyle w:val="PageNumber"/>
        <w:rFonts w:ascii="Times New Roman" w:hAnsi="Times New Roman" w:cs="Times New Roman"/>
        <w:sz w:val="20"/>
        <w:szCs w:val="20"/>
      </w:rPr>
      <w:fldChar w:fldCharType="end"/>
    </w:r>
  </w:p>
  <w:p w:rsidR="00E51A6E" w:rsidRDefault="00E51A6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704" w:rsidRDefault="004D2704">
      <w:pPr>
        <w:pStyle w:val="ParaTab1"/>
        <w:rPr>
          <w:sz w:val="20"/>
          <w:szCs w:val="20"/>
        </w:rPr>
      </w:pPr>
      <w:r>
        <w:rPr>
          <w:sz w:val="20"/>
          <w:szCs w:val="20"/>
        </w:rPr>
        <w:separator/>
      </w:r>
    </w:p>
  </w:footnote>
  <w:footnote w:type="continuationSeparator" w:id="0">
    <w:p w:rsidR="004D2704" w:rsidRDefault="004D2704">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55A5BD5"/>
    <w:multiLevelType w:val="hybridMultilevel"/>
    <w:tmpl w:val="1180D2C0"/>
    <w:lvl w:ilvl="0" w:tplc="91AACDB4">
      <w:start w:val="1"/>
      <w:numFmt w:val="decimal"/>
      <w:lvlText w:val="%1."/>
      <w:lvlJc w:val="left"/>
      <w:pPr>
        <w:ind w:left="2434" w:hanging="360"/>
      </w:pPr>
      <w:rPr>
        <w:rFonts w:hint="default"/>
      </w:rPr>
    </w:lvl>
    <w:lvl w:ilvl="1" w:tplc="04090019" w:tentative="1">
      <w:start w:val="1"/>
      <w:numFmt w:val="lowerLetter"/>
      <w:lvlText w:val="%2."/>
      <w:lvlJc w:val="left"/>
      <w:pPr>
        <w:ind w:left="3154" w:hanging="360"/>
      </w:pPr>
    </w:lvl>
    <w:lvl w:ilvl="2" w:tplc="0409001B" w:tentative="1">
      <w:start w:val="1"/>
      <w:numFmt w:val="lowerRoman"/>
      <w:lvlText w:val="%3."/>
      <w:lvlJc w:val="right"/>
      <w:pPr>
        <w:ind w:left="3874" w:hanging="180"/>
      </w:pPr>
    </w:lvl>
    <w:lvl w:ilvl="3" w:tplc="0409000F" w:tentative="1">
      <w:start w:val="1"/>
      <w:numFmt w:val="decimal"/>
      <w:lvlText w:val="%4."/>
      <w:lvlJc w:val="left"/>
      <w:pPr>
        <w:ind w:left="4594" w:hanging="360"/>
      </w:pPr>
    </w:lvl>
    <w:lvl w:ilvl="4" w:tplc="04090019" w:tentative="1">
      <w:start w:val="1"/>
      <w:numFmt w:val="lowerLetter"/>
      <w:lvlText w:val="%5."/>
      <w:lvlJc w:val="left"/>
      <w:pPr>
        <w:ind w:left="5314" w:hanging="360"/>
      </w:pPr>
    </w:lvl>
    <w:lvl w:ilvl="5" w:tplc="0409001B" w:tentative="1">
      <w:start w:val="1"/>
      <w:numFmt w:val="lowerRoman"/>
      <w:lvlText w:val="%6."/>
      <w:lvlJc w:val="right"/>
      <w:pPr>
        <w:ind w:left="6034" w:hanging="180"/>
      </w:pPr>
    </w:lvl>
    <w:lvl w:ilvl="6" w:tplc="0409000F" w:tentative="1">
      <w:start w:val="1"/>
      <w:numFmt w:val="decimal"/>
      <w:lvlText w:val="%7."/>
      <w:lvlJc w:val="left"/>
      <w:pPr>
        <w:ind w:left="6754" w:hanging="360"/>
      </w:pPr>
    </w:lvl>
    <w:lvl w:ilvl="7" w:tplc="04090019" w:tentative="1">
      <w:start w:val="1"/>
      <w:numFmt w:val="lowerLetter"/>
      <w:lvlText w:val="%8."/>
      <w:lvlJc w:val="left"/>
      <w:pPr>
        <w:ind w:left="7474" w:hanging="360"/>
      </w:pPr>
    </w:lvl>
    <w:lvl w:ilvl="8" w:tplc="0409001B" w:tentative="1">
      <w:start w:val="1"/>
      <w:numFmt w:val="lowerRoman"/>
      <w:lvlText w:val="%9."/>
      <w:lvlJc w:val="right"/>
      <w:pPr>
        <w:ind w:left="8194" w:hanging="180"/>
      </w:p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85E"/>
    <w:rsid w:val="00004F97"/>
    <w:rsid w:val="00005A6D"/>
    <w:rsid w:val="00005A89"/>
    <w:rsid w:val="0001182E"/>
    <w:rsid w:val="00017060"/>
    <w:rsid w:val="00017B4B"/>
    <w:rsid w:val="000238A7"/>
    <w:rsid w:val="0002580A"/>
    <w:rsid w:val="00033D35"/>
    <w:rsid w:val="0003733C"/>
    <w:rsid w:val="00037831"/>
    <w:rsid w:val="00041DE3"/>
    <w:rsid w:val="000443C2"/>
    <w:rsid w:val="00044EB2"/>
    <w:rsid w:val="0004611A"/>
    <w:rsid w:val="0004672F"/>
    <w:rsid w:val="0005019C"/>
    <w:rsid w:val="00050307"/>
    <w:rsid w:val="000516A9"/>
    <w:rsid w:val="00051734"/>
    <w:rsid w:val="00051ED8"/>
    <w:rsid w:val="00054569"/>
    <w:rsid w:val="000560F7"/>
    <w:rsid w:val="00064684"/>
    <w:rsid w:val="00066AF1"/>
    <w:rsid w:val="00070C88"/>
    <w:rsid w:val="00071C51"/>
    <w:rsid w:val="0007411C"/>
    <w:rsid w:val="00074FDA"/>
    <w:rsid w:val="00076723"/>
    <w:rsid w:val="00081D65"/>
    <w:rsid w:val="00082B0F"/>
    <w:rsid w:val="00092F70"/>
    <w:rsid w:val="000A008A"/>
    <w:rsid w:val="000A6966"/>
    <w:rsid w:val="000A7D36"/>
    <w:rsid w:val="000B3C86"/>
    <w:rsid w:val="000B45E1"/>
    <w:rsid w:val="000B789F"/>
    <w:rsid w:val="000B7D28"/>
    <w:rsid w:val="000C1849"/>
    <w:rsid w:val="000C194B"/>
    <w:rsid w:val="000C2D4D"/>
    <w:rsid w:val="000C696A"/>
    <w:rsid w:val="000C6A1D"/>
    <w:rsid w:val="000C779C"/>
    <w:rsid w:val="000D727F"/>
    <w:rsid w:val="000E13E8"/>
    <w:rsid w:val="000E1C79"/>
    <w:rsid w:val="000E4193"/>
    <w:rsid w:val="000E4757"/>
    <w:rsid w:val="000E7B8F"/>
    <w:rsid w:val="000F47A5"/>
    <w:rsid w:val="000F65AF"/>
    <w:rsid w:val="000F7094"/>
    <w:rsid w:val="00107E04"/>
    <w:rsid w:val="00113E55"/>
    <w:rsid w:val="001141DA"/>
    <w:rsid w:val="00117FE0"/>
    <w:rsid w:val="001210D3"/>
    <w:rsid w:val="00122FC6"/>
    <w:rsid w:val="0013598D"/>
    <w:rsid w:val="00145617"/>
    <w:rsid w:val="00150A55"/>
    <w:rsid w:val="001545A6"/>
    <w:rsid w:val="00155746"/>
    <w:rsid w:val="0015688E"/>
    <w:rsid w:val="00166348"/>
    <w:rsid w:val="00190CE1"/>
    <w:rsid w:val="001913E2"/>
    <w:rsid w:val="00193F05"/>
    <w:rsid w:val="001955C7"/>
    <w:rsid w:val="00196175"/>
    <w:rsid w:val="00197FFC"/>
    <w:rsid w:val="001A24DF"/>
    <w:rsid w:val="001A526C"/>
    <w:rsid w:val="001B78F9"/>
    <w:rsid w:val="001C3F34"/>
    <w:rsid w:val="001C609B"/>
    <w:rsid w:val="001D13A9"/>
    <w:rsid w:val="001D1AD1"/>
    <w:rsid w:val="001D2138"/>
    <w:rsid w:val="001D7B3E"/>
    <w:rsid w:val="001E56A5"/>
    <w:rsid w:val="001F2A51"/>
    <w:rsid w:val="001F7A4A"/>
    <w:rsid w:val="0020053B"/>
    <w:rsid w:val="00203419"/>
    <w:rsid w:val="00213880"/>
    <w:rsid w:val="002178E8"/>
    <w:rsid w:val="0022061E"/>
    <w:rsid w:val="00220BB0"/>
    <w:rsid w:val="002225AC"/>
    <w:rsid w:val="00234024"/>
    <w:rsid w:val="0023722B"/>
    <w:rsid w:val="00244D8B"/>
    <w:rsid w:val="00251707"/>
    <w:rsid w:val="00254E27"/>
    <w:rsid w:val="00255E38"/>
    <w:rsid w:val="00257B8A"/>
    <w:rsid w:val="002613C5"/>
    <w:rsid w:val="00261C87"/>
    <w:rsid w:val="002624B6"/>
    <w:rsid w:val="00272A1B"/>
    <w:rsid w:val="00272C05"/>
    <w:rsid w:val="0027423F"/>
    <w:rsid w:val="00274791"/>
    <w:rsid w:val="002768A0"/>
    <w:rsid w:val="00276EA1"/>
    <w:rsid w:val="00277F31"/>
    <w:rsid w:val="00281054"/>
    <w:rsid w:val="00281D25"/>
    <w:rsid w:val="0028258E"/>
    <w:rsid w:val="002838AA"/>
    <w:rsid w:val="002842AC"/>
    <w:rsid w:val="0028510D"/>
    <w:rsid w:val="0028579C"/>
    <w:rsid w:val="0028654F"/>
    <w:rsid w:val="002906E0"/>
    <w:rsid w:val="002925C6"/>
    <w:rsid w:val="00292C8C"/>
    <w:rsid w:val="00293108"/>
    <w:rsid w:val="002931C8"/>
    <w:rsid w:val="00296137"/>
    <w:rsid w:val="00297751"/>
    <w:rsid w:val="002A01C4"/>
    <w:rsid w:val="002A4333"/>
    <w:rsid w:val="002A62ED"/>
    <w:rsid w:val="002B5128"/>
    <w:rsid w:val="002B5E52"/>
    <w:rsid w:val="002B777D"/>
    <w:rsid w:val="002B78D7"/>
    <w:rsid w:val="002C3F88"/>
    <w:rsid w:val="002C5BCA"/>
    <w:rsid w:val="002D0575"/>
    <w:rsid w:val="002D0730"/>
    <w:rsid w:val="002D13B6"/>
    <w:rsid w:val="002D4B8D"/>
    <w:rsid w:val="002D6203"/>
    <w:rsid w:val="002E149C"/>
    <w:rsid w:val="002E35A1"/>
    <w:rsid w:val="002E40C6"/>
    <w:rsid w:val="002E5C7F"/>
    <w:rsid w:val="002E62F6"/>
    <w:rsid w:val="002E7FA3"/>
    <w:rsid w:val="002F5CD5"/>
    <w:rsid w:val="002F62D7"/>
    <w:rsid w:val="002F6F4E"/>
    <w:rsid w:val="00304B12"/>
    <w:rsid w:val="00305550"/>
    <w:rsid w:val="00306AF0"/>
    <w:rsid w:val="00306BBF"/>
    <w:rsid w:val="00307F85"/>
    <w:rsid w:val="00312CC8"/>
    <w:rsid w:val="0031518E"/>
    <w:rsid w:val="003176BE"/>
    <w:rsid w:val="00317FA2"/>
    <w:rsid w:val="00324EA1"/>
    <w:rsid w:val="00327F2F"/>
    <w:rsid w:val="003372C6"/>
    <w:rsid w:val="00337CDB"/>
    <w:rsid w:val="00337CF1"/>
    <w:rsid w:val="00344BB9"/>
    <w:rsid w:val="0034509C"/>
    <w:rsid w:val="00346525"/>
    <w:rsid w:val="0034744D"/>
    <w:rsid w:val="00362634"/>
    <w:rsid w:val="00362B96"/>
    <w:rsid w:val="00362FFE"/>
    <w:rsid w:val="00363273"/>
    <w:rsid w:val="00371787"/>
    <w:rsid w:val="0037190D"/>
    <w:rsid w:val="00372D01"/>
    <w:rsid w:val="00373D26"/>
    <w:rsid w:val="00376195"/>
    <w:rsid w:val="00376D13"/>
    <w:rsid w:val="00377F32"/>
    <w:rsid w:val="0038029E"/>
    <w:rsid w:val="00380BDF"/>
    <w:rsid w:val="003833BD"/>
    <w:rsid w:val="0039047F"/>
    <w:rsid w:val="003921FB"/>
    <w:rsid w:val="00396AE4"/>
    <w:rsid w:val="00397008"/>
    <w:rsid w:val="003A28F8"/>
    <w:rsid w:val="003A3493"/>
    <w:rsid w:val="003A3BD7"/>
    <w:rsid w:val="003A4151"/>
    <w:rsid w:val="003A5811"/>
    <w:rsid w:val="003A65C4"/>
    <w:rsid w:val="003B429E"/>
    <w:rsid w:val="003B476B"/>
    <w:rsid w:val="003B4D2C"/>
    <w:rsid w:val="003C18AE"/>
    <w:rsid w:val="003C22F3"/>
    <w:rsid w:val="003C2748"/>
    <w:rsid w:val="003C2E06"/>
    <w:rsid w:val="003C388F"/>
    <w:rsid w:val="003C5005"/>
    <w:rsid w:val="003C5897"/>
    <w:rsid w:val="003C6EF3"/>
    <w:rsid w:val="003D408B"/>
    <w:rsid w:val="003D6062"/>
    <w:rsid w:val="003E01A1"/>
    <w:rsid w:val="003F05F6"/>
    <w:rsid w:val="003F125F"/>
    <w:rsid w:val="003F35CF"/>
    <w:rsid w:val="003F5E4D"/>
    <w:rsid w:val="003F790A"/>
    <w:rsid w:val="00401D43"/>
    <w:rsid w:val="00403EE1"/>
    <w:rsid w:val="00405CE9"/>
    <w:rsid w:val="004103E5"/>
    <w:rsid w:val="0041397D"/>
    <w:rsid w:val="00414F80"/>
    <w:rsid w:val="00420B6F"/>
    <w:rsid w:val="00422735"/>
    <w:rsid w:val="004245ED"/>
    <w:rsid w:val="00435ACF"/>
    <w:rsid w:val="00436089"/>
    <w:rsid w:val="00436AD3"/>
    <w:rsid w:val="00440574"/>
    <w:rsid w:val="00440642"/>
    <w:rsid w:val="00440B5A"/>
    <w:rsid w:val="0044205D"/>
    <w:rsid w:val="004468E5"/>
    <w:rsid w:val="00447A1F"/>
    <w:rsid w:val="00447E2F"/>
    <w:rsid w:val="00447F4E"/>
    <w:rsid w:val="0045181C"/>
    <w:rsid w:val="00451A59"/>
    <w:rsid w:val="0045506F"/>
    <w:rsid w:val="00460F3C"/>
    <w:rsid w:val="00461B36"/>
    <w:rsid w:val="00462542"/>
    <w:rsid w:val="00462DD3"/>
    <w:rsid w:val="00463FED"/>
    <w:rsid w:val="00471358"/>
    <w:rsid w:val="004715EC"/>
    <w:rsid w:val="004806B3"/>
    <w:rsid w:val="00481EF2"/>
    <w:rsid w:val="00483815"/>
    <w:rsid w:val="004946F6"/>
    <w:rsid w:val="004955E6"/>
    <w:rsid w:val="004956E8"/>
    <w:rsid w:val="004973AD"/>
    <w:rsid w:val="004A1185"/>
    <w:rsid w:val="004A4873"/>
    <w:rsid w:val="004A5720"/>
    <w:rsid w:val="004A77F9"/>
    <w:rsid w:val="004B0990"/>
    <w:rsid w:val="004B2807"/>
    <w:rsid w:val="004B3362"/>
    <w:rsid w:val="004B7AA0"/>
    <w:rsid w:val="004C0C95"/>
    <w:rsid w:val="004C73B4"/>
    <w:rsid w:val="004D2704"/>
    <w:rsid w:val="004D60DD"/>
    <w:rsid w:val="004D7D07"/>
    <w:rsid w:val="004D7F84"/>
    <w:rsid w:val="004E5667"/>
    <w:rsid w:val="004E7587"/>
    <w:rsid w:val="004E7962"/>
    <w:rsid w:val="004F0FA0"/>
    <w:rsid w:val="004F2860"/>
    <w:rsid w:val="004F4257"/>
    <w:rsid w:val="004F781B"/>
    <w:rsid w:val="004F7B16"/>
    <w:rsid w:val="004F7BA6"/>
    <w:rsid w:val="00503931"/>
    <w:rsid w:val="00505773"/>
    <w:rsid w:val="00506D69"/>
    <w:rsid w:val="00511F84"/>
    <w:rsid w:val="00513E70"/>
    <w:rsid w:val="00515BEF"/>
    <w:rsid w:val="0052020F"/>
    <w:rsid w:val="005211C3"/>
    <w:rsid w:val="00522445"/>
    <w:rsid w:val="005248A7"/>
    <w:rsid w:val="00532BF8"/>
    <w:rsid w:val="00534201"/>
    <w:rsid w:val="00543DFD"/>
    <w:rsid w:val="00544C76"/>
    <w:rsid w:val="005460C7"/>
    <w:rsid w:val="0054748C"/>
    <w:rsid w:val="0055022D"/>
    <w:rsid w:val="00551376"/>
    <w:rsid w:val="00552343"/>
    <w:rsid w:val="00552C76"/>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4BB0"/>
    <w:rsid w:val="005A6954"/>
    <w:rsid w:val="005A6C09"/>
    <w:rsid w:val="005B29B8"/>
    <w:rsid w:val="005B43BF"/>
    <w:rsid w:val="005B4F80"/>
    <w:rsid w:val="005C0299"/>
    <w:rsid w:val="005C1C87"/>
    <w:rsid w:val="005C2DAD"/>
    <w:rsid w:val="005C4537"/>
    <w:rsid w:val="005C4709"/>
    <w:rsid w:val="005D0856"/>
    <w:rsid w:val="005D6811"/>
    <w:rsid w:val="005E06EB"/>
    <w:rsid w:val="005E2ED7"/>
    <w:rsid w:val="005E4B0B"/>
    <w:rsid w:val="005E5B8A"/>
    <w:rsid w:val="005E6206"/>
    <w:rsid w:val="005E7A0C"/>
    <w:rsid w:val="005F706C"/>
    <w:rsid w:val="00600BCC"/>
    <w:rsid w:val="00600F1E"/>
    <w:rsid w:val="006027D0"/>
    <w:rsid w:val="00604212"/>
    <w:rsid w:val="00604339"/>
    <w:rsid w:val="006078DF"/>
    <w:rsid w:val="00607D6C"/>
    <w:rsid w:val="00611DAB"/>
    <w:rsid w:val="00615756"/>
    <w:rsid w:val="00617F4A"/>
    <w:rsid w:val="0062111E"/>
    <w:rsid w:val="006256AA"/>
    <w:rsid w:val="006305FC"/>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2D3"/>
    <w:rsid w:val="006807F4"/>
    <w:rsid w:val="0068420E"/>
    <w:rsid w:val="00686575"/>
    <w:rsid w:val="006A4FFB"/>
    <w:rsid w:val="006A6100"/>
    <w:rsid w:val="006A65D8"/>
    <w:rsid w:val="006A6645"/>
    <w:rsid w:val="006A688C"/>
    <w:rsid w:val="006A6BC1"/>
    <w:rsid w:val="006B0C3A"/>
    <w:rsid w:val="006B161B"/>
    <w:rsid w:val="006B4CA1"/>
    <w:rsid w:val="006C3A45"/>
    <w:rsid w:val="006C5054"/>
    <w:rsid w:val="006D7989"/>
    <w:rsid w:val="006E042A"/>
    <w:rsid w:val="006E0A31"/>
    <w:rsid w:val="006E721C"/>
    <w:rsid w:val="006F1C9F"/>
    <w:rsid w:val="006F244B"/>
    <w:rsid w:val="006F2E0F"/>
    <w:rsid w:val="006F61E8"/>
    <w:rsid w:val="0070145E"/>
    <w:rsid w:val="00702897"/>
    <w:rsid w:val="00706D5E"/>
    <w:rsid w:val="0071467B"/>
    <w:rsid w:val="007149A4"/>
    <w:rsid w:val="00717DD4"/>
    <w:rsid w:val="007203AF"/>
    <w:rsid w:val="0072197D"/>
    <w:rsid w:val="00722965"/>
    <w:rsid w:val="00723626"/>
    <w:rsid w:val="00724E24"/>
    <w:rsid w:val="00725693"/>
    <w:rsid w:val="00725BA8"/>
    <w:rsid w:val="00727153"/>
    <w:rsid w:val="007275E4"/>
    <w:rsid w:val="007300C3"/>
    <w:rsid w:val="0073201E"/>
    <w:rsid w:val="00735143"/>
    <w:rsid w:val="007365DC"/>
    <w:rsid w:val="007407E6"/>
    <w:rsid w:val="00741B80"/>
    <w:rsid w:val="00742E76"/>
    <w:rsid w:val="00743245"/>
    <w:rsid w:val="0075010A"/>
    <w:rsid w:val="007515E8"/>
    <w:rsid w:val="00751EB2"/>
    <w:rsid w:val="007546FC"/>
    <w:rsid w:val="007549F5"/>
    <w:rsid w:val="0075658E"/>
    <w:rsid w:val="00756BB4"/>
    <w:rsid w:val="00756D04"/>
    <w:rsid w:val="00764200"/>
    <w:rsid w:val="00764C42"/>
    <w:rsid w:val="007652F2"/>
    <w:rsid w:val="00766A0D"/>
    <w:rsid w:val="0077043E"/>
    <w:rsid w:val="00772D30"/>
    <w:rsid w:val="007760DD"/>
    <w:rsid w:val="007810D0"/>
    <w:rsid w:val="007868C2"/>
    <w:rsid w:val="007870AE"/>
    <w:rsid w:val="0079257C"/>
    <w:rsid w:val="00792F0E"/>
    <w:rsid w:val="00797996"/>
    <w:rsid w:val="007A2B0A"/>
    <w:rsid w:val="007A4BA9"/>
    <w:rsid w:val="007B0755"/>
    <w:rsid w:val="007B134B"/>
    <w:rsid w:val="007B13A2"/>
    <w:rsid w:val="007B2ACE"/>
    <w:rsid w:val="007B5973"/>
    <w:rsid w:val="007B6759"/>
    <w:rsid w:val="007C166F"/>
    <w:rsid w:val="007C6B7B"/>
    <w:rsid w:val="007C706E"/>
    <w:rsid w:val="007D0B88"/>
    <w:rsid w:val="007D0C0D"/>
    <w:rsid w:val="007D178D"/>
    <w:rsid w:val="007D47BE"/>
    <w:rsid w:val="007E1FD0"/>
    <w:rsid w:val="007E25F8"/>
    <w:rsid w:val="007E2D90"/>
    <w:rsid w:val="007E7052"/>
    <w:rsid w:val="007F576B"/>
    <w:rsid w:val="007F5B4F"/>
    <w:rsid w:val="007F6B89"/>
    <w:rsid w:val="0080198C"/>
    <w:rsid w:val="00803BF3"/>
    <w:rsid w:val="00816732"/>
    <w:rsid w:val="00817AA7"/>
    <w:rsid w:val="00821A6B"/>
    <w:rsid w:val="00821E3E"/>
    <w:rsid w:val="0082300F"/>
    <w:rsid w:val="00824144"/>
    <w:rsid w:val="008249D3"/>
    <w:rsid w:val="00826106"/>
    <w:rsid w:val="00831689"/>
    <w:rsid w:val="0083246E"/>
    <w:rsid w:val="00833FB8"/>
    <w:rsid w:val="00842612"/>
    <w:rsid w:val="0084333D"/>
    <w:rsid w:val="00843C2B"/>
    <w:rsid w:val="00844412"/>
    <w:rsid w:val="0084657A"/>
    <w:rsid w:val="00852085"/>
    <w:rsid w:val="00856BBD"/>
    <w:rsid w:val="00873329"/>
    <w:rsid w:val="00885185"/>
    <w:rsid w:val="008878B6"/>
    <w:rsid w:val="00895853"/>
    <w:rsid w:val="00896180"/>
    <w:rsid w:val="00897895"/>
    <w:rsid w:val="00897B60"/>
    <w:rsid w:val="00897C02"/>
    <w:rsid w:val="00897D6A"/>
    <w:rsid w:val="008A0C66"/>
    <w:rsid w:val="008A0E9A"/>
    <w:rsid w:val="008A2E24"/>
    <w:rsid w:val="008A4221"/>
    <w:rsid w:val="008A48C5"/>
    <w:rsid w:val="008A5601"/>
    <w:rsid w:val="008A5D41"/>
    <w:rsid w:val="008B606A"/>
    <w:rsid w:val="008C07B5"/>
    <w:rsid w:val="008C65B0"/>
    <w:rsid w:val="008D0086"/>
    <w:rsid w:val="008D1001"/>
    <w:rsid w:val="008D3243"/>
    <w:rsid w:val="008D3585"/>
    <w:rsid w:val="008D3827"/>
    <w:rsid w:val="008D645C"/>
    <w:rsid w:val="008E20A6"/>
    <w:rsid w:val="008E2FB6"/>
    <w:rsid w:val="008E37F6"/>
    <w:rsid w:val="008E55E6"/>
    <w:rsid w:val="008E68A0"/>
    <w:rsid w:val="008F0715"/>
    <w:rsid w:val="008F1000"/>
    <w:rsid w:val="008F1052"/>
    <w:rsid w:val="008F1DE7"/>
    <w:rsid w:val="008F2C4D"/>
    <w:rsid w:val="008F2D46"/>
    <w:rsid w:val="008F6D2D"/>
    <w:rsid w:val="00900520"/>
    <w:rsid w:val="0090215F"/>
    <w:rsid w:val="0090566C"/>
    <w:rsid w:val="00921CCB"/>
    <w:rsid w:val="0092330A"/>
    <w:rsid w:val="00924493"/>
    <w:rsid w:val="00926D97"/>
    <w:rsid w:val="00935843"/>
    <w:rsid w:val="00940DD6"/>
    <w:rsid w:val="00944373"/>
    <w:rsid w:val="009473BF"/>
    <w:rsid w:val="00947A7B"/>
    <w:rsid w:val="009568BE"/>
    <w:rsid w:val="00957417"/>
    <w:rsid w:val="00960F3C"/>
    <w:rsid w:val="00961166"/>
    <w:rsid w:val="00961E95"/>
    <w:rsid w:val="0096378B"/>
    <w:rsid w:val="0096422B"/>
    <w:rsid w:val="009659D8"/>
    <w:rsid w:val="00966E87"/>
    <w:rsid w:val="0096774C"/>
    <w:rsid w:val="009728A5"/>
    <w:rsid w:val="00974D94"/>
    <w:rsid w:val="0098095E"/>
    <w:rsid w:val="0098215A"/>
    <w:rsid w:val="00984405"/>
    <w:rsid w:val="009860B5"/>
    <w:rsid w:val="00986795"/>
    <w:rsid w:val="0098732E"/>
    <w:rsid w:val="00990854"/>
    <w:rsid w:val="009959E2"/>
    <w:rsid w:val="009A22E8"/>
    <w:rsid w:val="009A271D"/>
    <w:rsid w:val="009A4689"/>
    <w:rsid w:val="009B0788"/>
    <w:rsid w:val="009B4366"/>
    <w:rsid w:val="009B5BE8"/>
    <w:rsid w:val="009C1855"/>
    <w:rsid w:val="009C1E4E"/>
    <w:rsid w:val="009C2527"/>
    <w:rsid w:val="009C2BEA"/>
    <w:rsid w:val="009C6E34"/>
    <w:rsid w:val="009D4650"/>
    <w:rsid w:val="009D7DBB"/>
    <w:rsid w:val="009E01CA"/>
    <w:rsid w:val="009E2066"/>
    <w:rsid w:val="009E7693"/>
    <w:rsid w:val="009E7776"/>
    <w:rsid w:val="009F5D6C"/>
    <w:rsid w:val="00A00DF1"/>
    <w:rsid w:val="00A019DF"/>
    <w:rsid w:val="00A07C4E"/>
    <w:rsid w:val="00A07F0A"/>
    <w:rsid w:val="00A11397"/>
    <w:rsid w:val="00A118DA"/>
    <w:rsid w:val="00A12265"/>
    <w:rsid w:val="00A20FA0"/>
    <w:rsid w:val="00A259E4"/>
    <w:rsid w:val="00A274B2"/>
    <w:rsid w:val="00A31ACD"/>
    <w:rsid w:val="00A32384"/>
    <w:rsid w:val="00A3571A"/>
    <w:rsid w:val="00A373DB"/>
    <w:rsid w:val="00A56F0E"/>
    <w:rsid w:val="00A61BB4"/>
    <w:rsid w:val="00A61F3B"/>
    <w:rsid w:val="00A628A4"/>
    <w:rsid w:val="00A64966"/>
    <w:rsid w:val="00A64F6C"/>
    <w:rsid w:val="00A66540"/>
    <w:rsid w:val="00A66ABB"/>
    <w:rsid w:val="00A66F25"/>
    <w:rsid w:val="00A70A68"/>
    <w:rsid w:val="00A721AC"/>
    <w:rsid w:val="00A73AED"/>
    <w:rsid w:val="00A77829"/>
    <w:rsid w:val="00A82C37"/>
    <w:rsid w:val="00A839FD"/>
    <w:rsid w:val="00A83C81"/>
    <w:rsid w:val="00A85448"/>
    <w:rsid w:val="00A8618C"/>
    <w:rsid w:val="00A862CE"/>
    <w:rsid w:val="00A9452C"/>
    <w:rsid w:val="00A960C4"/>
    <w:rsid w:val="00AA1D86"/>
    <w:rsid w:val="00AA2715"/>
    <w:rsid w:val="00AA5E1A"/>
    <w:rsid w:val="00AB17F8"/>
    <w:rsid w:val="00AB2673"/>
    <w:rsid w:val="00AB26F3"/>
    <w:rsid w:val="00AB2C81"/>
    <w:rsid w:val="00AB2ED2"/>
    <w:rsid w:val="00AB371F"/>
    <w:rsid w:val="00AB3A0F"/>
    <w:rsid w:val="00AB6322"/>
    <w:rsid w:val="00AC0CAA"/>
    <w:rsid w:val="00AC3232"/>
    <w:rsid w:val="00AC611D"/>
    <w:rsid w:val="00AD4529"/>
    <w:rsid w:val="00AE0497"/>
    <w:rsid w:val="00AE49D4"/>
    <w:rsid w:val="00AF3E72"/>
    <w:rsid w:val="00AF4C95"/>
    <w:rsid w:val="00AF5A74"/>
    <w:rsid w:val="00B014A0"/>
    <w:rsid w:val="00B033A3"/>
    <w:rsid w:val="00B04380"/>
    <w:rsid w:val="00B0670F"/>
    <w:rsid w:val="00B07ECF"/>
    <w:rsid w:val="00B10725"/>
    <w:rsid w:val="00B11126"/>
    <w:rsid w:val="00B13330"/>
    <w:rsid w:val="00B14349"/>
    <w:rsid w:val="00B33BA2"/>
    <w:rsid w:val="00B34C6C"/>
    <w:rsid w:val="00B34EA2"/>
    <w:rsid w:val="00B35A2C"/>
    <w:rsid w:val="00B37763"/>
    <w:rsid w:val="00B37CB3"/>
    <w:rsid w:val="00B4250A"/>
    <w:rsid w:val="00B42737"/>
    <w:rsid w:val="00B4433D"/>
    <w:rsid w:val="00B5790A"/>
    <w:rsid w:val="00B61D9E"/>
    <w:rsid w:val="00B622F8"/>
    <w:rsid w:val="00B62415"/>
    <w:rsid w:val="00B66062"/>
    <w:rsid w:val="00B673A6"/>
    <w:rsid w:val="00B715CE"/>
    <w:rsid w:val="00B72D65"/>
    <w:rsid w:val="00B857EF"/>
    <w:rsid w:val="00B860D6"/>
    <w:rsid w:val="00B92F5E"/>
    <w:rsid w:val="00B97556"/>
    <w:rsid w:val="00B97BED"/>
    <w:rsid w:val="00BA2DB8"/>
    <w:rsid w:val="00BA4173"/>
    <w:rsid w:val="00BA5DBD"/>
    <w:rsid w:val="00BB1C62"/>
    <w:rsid w:val="00BB5E4E"/>
    <w:rsid w:val="00BB6117"/>
    <w:rsid w:val="00BB6A38"/>
    <w:rsid w:val="00BB7FA2"/>
    <w:rsid w:val="00BC2700"/>
    <w:rsid w:val="00BC3FE5"/>
    <w:rsid w:val="00BC585E"/>
    <w:rsid w:val="00BC6899"/>
    <w:rsid w:val="00BC7344"/>
    <w:rsid w:val="00BD44D3"/>
    <w:rsid w:val="00BD56B5"/>
    <w:rsid w:val="00BE047B"/>
    <w:rsid w:val="00BE2ACA"/>
    <w:rsid w:val="00BF075A"/>
    <w:rsid w:val="00BF1A27"/>
    <w:rsid w:val="00BF1CFB"/>
    <w:rsid w:val="00BF53C3"/>
    <w:rsid w:val="00BF73F0"/>
    <w:rsid w:val="00C03928"/>
    <w:rsid w:val="00C0443F"/>
    <w:rsid w:val="00C127D2"/>
    <w:rsid w:val="00C1594F"/>
    <w:rsid w:val="00C16BD0"/>
    <w:rsid w:val="00C17974"/>
    <w:rsid w:val="00C3078F"/>
    <w:rsid w:val="00C36D47"/>
    <w:rsid w:val="00C40D75"/>
    <w:rsid w:val="00C422FC"/>
    <w:rsid w:val="00C42508"/>
    <w:rsid w:val="00C43B6A"/>
    <w:rsid w:val="00C46EDF"/>
    <w:rsid w:val="00C50D30"/>
    <w:rsid w:val="00C52F27"/>
    <w:rsid w:val="00C53EA5"/>
    <w:rsid w:val="00C562AF"/>
    <w:rsid w:val="00C57CB6"/>
    <w:rsid w:val="00C63F0F"/>
    <w:rsid w:val="00C6484A"/>
    <w:rsid w:val="00C653B9"/>
    <w:rsid w:val="00C67521"/>
    <w:rsid w:val="00C6794F"/>
    <w:rsid w:val="00C71871"/>
    <w:rsid w:val="00C71C5B"/>
    <w:rsid w:val="00C75385"/>
    <w:rsid w:val="00C80393"/>
    <w:rsid w:val="00C868F8"/>
    <w:rsid w:val="00C86A11"/>
    <w:rsid w:val="00C86B5C"/>
    <w:rsid w:val="00C870AF"/>
    <w:rsid w:val="00C879E5"/>
    <w:rsid w:val="00C87F4F"/>
    <w:rsid w:val="00C911FA"/>
    <w:rsid w:val="00CA0126"/>
    <w:rsid w:val="00CA2AE7"/>
    <w:rsid w:val="00CA2FE0"/>
    <w:rsid w:val="00CA41C4"/>
    <w:rsid w:val="00CA53D9"/>
    <w:rsid w:val="00CA5B65"/>
    <w:rsid w:val="00CB02B8"/>
    <w:rsid w:val="00CB34A2"/>
    <w:rsid w:val="00CB4D96"/>
    <w:rsid w:val="00CB6152"/>
    <w:rsid w:val="00CB7ACD"/>
    <w:rsid w:val="00CB7F09"/>
    <w:rsid w:val="00CC3FB3"/>
    <w:rsid w:val="00CC60E0"/>
    <w:rsid w:val="00CC7DC4"/>
    <w:rsid w:val="00CD285B"/>
    <w:rsid w:val="00CF5A83"/>
    <w:rsid w:val="00D00C91"/>
    <w:rsid w:val="00D02DA3"/>
    <w:rsid w:val="00D158B6"/>
    <w:rsid w:val="00D2065E"/>
    <w:rsid w:val="00D21FB7"/>
    <w:rsid w:val="00D230E0"/>
    <w:rsid w:val="00D26617"/>
    <w:rsid w:val="00D266F8"/>
    <w:rsid w:val="00D31FD1"/>
    <w:rsid w:val="00D3322D"/>
    <w:rsid w:val="00D3441C"/>
    <w:rsid w:val="00D361F1"/>
    <w:rsid w:val="00D40513"/>
    <w:rsid w:val="00D416F0"/>
    <w:rsid w:val="00D470F5"/>
    <w:rsid w:val="00D63669"/>
    <w:rsid w:val="00D64007"/>
    <w:rsid w:val="00D678B4"/>
    <w:rsid w:val="00D71D77"/>
    <w:rsid w:val="00D71EAF"/>
    <w:rsid w:val="00D743D0"/>
    <w:rsid w:val="00D77792"/>
    <w:rsid w:val="00D815E6"/>
    <w:rsid w:val="00D8243B"/>
    <w:rsid w:val="00D83169"/>
    <w:rsid w:val="00D84D49"/>
    <w:rsid w:val="00D84DAF"/>
    <w:rsid w:val="00D858D8"/>
    <w:rsid w:val="00D86A63"/>
    <w:rsid w:val="00D97C37"/>
    <w:rsid w:val="00DA25FA"/>
    <w:rsid w:val="00DA3281"/>
    <w:rsid w:val="00DA397B"/>
    <w:rsid w:val="00DA50DF"/>
    <w:rsid w:val="00DA576C"/>
    <w:rsid w:val="00DA5A29"/>
    <w:rsid w:val="00DA6B7B"/>
    <w:rsid w:val="00DA798E"/>
    <w:rsid w:val="00DA7BE6"/>
    <w:rsid w:val="00DB5107"/>
    <w:rsid w:val="00DB5586"/>
    <w:rsid w:val="00DB6C5C"/>
    <w:rsid w:val="00DC4663"/>
    <w:rsid w:val="00DD3889"/>
    <w:rsid w:val="00DD685A"/>
    <w:rsid w:val="00DE0129"/>
    <w:rsid w:val="00DE0467"/>
    <w:rsid w:val="00DE3E7D"/>
    <w:rsid w:val="00DF0A2E"/>
    <w:rsid w:val="00DF277A"/>
    <w:rsid w:val="00DF5F19"/>
    <w:rsid w:val="00E048B0"/>
    <w:rsid w:val="00E051C6"/>
    <w:rsid w:val="00E077E2"/>
    <w:rsid w:val="00E12260"/>
    <w:rsid w:val="00E12835"/>
    <w:rsid w:val="00E12BEC"/>
    <w:rsid w:val="00E14C30"/>
    <w:rsid w:val="00E1535E"/>
    <w:rsid w:val="00E178A7"/>
    <w:rsid w:val="00E236DE"/>
    <w:rsid w:val="00E26BBB"/>
    <w:rsid w:val="00E350A3"/>
    <w:rsid w:val="00E43B23"/>
    <w:rsid w:val="00E44E8B"/>
    <w:rsid w:val="00E45482"/>
    <w:rsid w:val="00E4683E"/>
    <w:rsid w:val="00E47035"/>
    <w:rsid w:val="00E47B6B"/>
    <w:rsid w:val="00E507BA"/>
    <w:rsid w:val="00E507BC"/>
    <w:rsid w:val="00E50BF9"/>
    <w:rsid w:val="00E50E67"/>
    <w:rsid w:val="00E50F75"/>
    <w:rsid w:val="00E51A6E"/>
    <w:rsid w:val="00E53ADD"/>
    <w:rsid w:val="00E54BEE"/>
    <w:rsid w:val="00E62805"/>
    <w:rsid w:val="00E65C20"/>
    <w:rsid w:val="00E7161D"/>
    <w:rsid w:val="00E71CD4"/>
    <w:rsid w:val="00E7480E"/>
    <w:rsid w:val="00E823C4"/>
    <w:rsid w:val="00E83947"/>
    <w:rsid w:val="00E846A6"/>
    <w:rsid w:val="00E849D5"/>
    <w:rsid w:val="00E92F24"/>
    <w:rsid w:val="00E94046"/>
    <w:rsid w:val="00E95787"/>
    <w:rsid w:val="00E95B19"/>
    <w:rsid w:val="00E96EB4"/>
    <w:rsid w:val="00EA3739"/>
    <w:rsid w:val="00EA3C79"/>
    <w:rsid w:val="00EB15BF"/>
    <w:rsid w:val="00EB2351"/>
    <w:rsid w:val="00EB2967"/>
    <w:rsid w:val="00EB7D52"/>
    <w:rsid w:val="00EC36F8"/>
    <w:rsid w:val="00EC3BC4"/>
    <w:rsid w:val="00EC6999"/>
    <w:rsid w:val="00EC7184"/>
    <w:rsid w:val="00ED185B"/>
    <w:rsid w:val="00ED273B"/>
    <w:rsid w:val="00ED53D2"/>
    <w:rsid w:val="00ED576E"/>
    <w:rsid w:val="00EE42D0"/>
    <w:rsid w:val="00EE49DB"/>
    <w:rsid w:val="00EE5A0F"/>
    <w:rsid w:val="00EE72C0"/>
    <w:rsid w:val="00EF3C12"/>
    <w:rsid w:val="00EF7F14"/>
    <w:rsid w:val="00F01676"/>
    <w:rsid w:val="00F03F6F"/>
    <w:rsid w:val="00F1278A"/>
    <w:rsid w:val="00F1656B"/>
    <w:rsid w:val="00F207EF"/>
    <w:rsid w:val="00F20F26"/>
    <w:rsid w:val="00F2498B"/>
    <w:rsid w:val="00F25D35"/>
    <w:rsid w:val="00F27932"/>
    <w:rsid w:val="00F30A4A"/>
    <w:rsid w:val="00F35BA9"/>
    <w:rsid w:val="00F46CF4"/>
    <w:rsid w:val="00F51F67"/>
    <w:rsid w:val="00F5423B"/>
    <w:rsid w:val="00F55769"/>
    <w:rsid w:val="00F55E97"/>
    <w:rsid w:val="00F62154"/>
    <w:rsid w:val="00F625B5"/>
    <w:rsid w:val="00F66D5C"/>
    <w:rsid w:val="00F71724"/>
    <w:rsid w:val="00F719CE"/>
    <w:rsid w:val="00F72950"/>
    <w:rsid w:val="00F7325B"/>
    <w:rsid w:val="00F76E37"/>
    <w:rsid w:val="00F77131"/>
    <w:rsid w:val="00F80488"/>
    <w:rsid w:val="00F820C3"/>
    <w:rsid w:val="00F82CFD"/>
    <w:rsid w:val="00F87000"/>
    <w:rsid w:val="00F8759B"/>
    <w:rsid w:val="00F90C0F"/>
    <w:rsid w:val="00F90F74"/>
    <w:rsid w:val="00F91D7D"/>
    <w:rsid w:val="00F94E24"/>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3C2E06"/>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ing1Char">
    <w:name w:val="Heading 1 Char"/>
    <w:basedOn w:val="DefaultParagraphFont"/>
    <w:link w:val="Heading1"/>
    <w:rsid w:val="003C2E06"/>
    <w:rPr>
      <w:sz w:val="24"/>
    </w:rPr>
  </w:style>
  <w:style w:type="paragraph" w:styleId="BodyText">
    <w:name w:val="Body Text"/>
    <w:basedOn w:val="Normal"/>
    <w:link w:val="BodyTextChar"/>
    <w:rsid w:val="003C2E06"/>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2E0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3C2E06"/>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ing1Char">
    <w:name w:val="Heading 1 Char"/>
    <w:basedOn w:val="DefaultParagraphFont"/>
    <w:link w:val="Heading1"/>
    <w:rsid w:val="003C2E06"/>
    <w:rPr>
      <w:sz w:val="24"/>
    </w:rPr>
  </w:style>
  <w:style w:type="paragraph" w:styleId="BodyText">
    <w:name w:val="Body Text"/>
    <w:basedOn w:val="Normal"/>
    <w:link w:val="BodyTextChar"/>
    <w:rsid w:val="003C2E06"/>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3C2E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80ACB-DAF0-4712-98A7-8FE5FBB8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3221</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2</cp:revision>
  <cp:lastPrinted>2014-09-26T13:01:00Z</cp:lastPrinted>
  <dcterms:created xsi:type="dcterms:W3CDTF">2014-09-26T15:36:00Z</dcterms:created>
  <dcterms:modified xsi:type="dcterms:W3CDTF">2014-09-26T15:36:00Z</dcterms:modified>
</cp:coreProperties>
</file>