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Pr="00D65D31" w:rsidRDefault="00897507" w:rsidP="00D65D31">
      <w:pPr>
        <w:widowControl w:val="0"/>
        <w:adjustRightInd w:val="0"/>
        <w:rPr>
          <w:bCs/>
          <w:color w:val="000000"/>
        </w:rPr>
      </w:pPr>
      <w:proofErr w:type="gramStart"/>
      <w:r>
        <w:rPr>
          <w:bCs/>
          <w:color w:val="000000"/>
        </w:rPr>
        <w:t xml:space="preserve">Commonwealth of Pennsylvania, </w:t>
      </w:r>
      <w:r>
        <w:rPr>
          <w:bCs/>
          <w:i/>
          <w:color w:val="000000"/>
        </w:rPr>
        <w:t>et al.</w:t>
      </w:r>
      <w:proofErr w:type="gramEnd"/>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sidR="00897507">
        <w:rPr>
          <w:bCs/>
          <w:color w:val="000000"/>
        </w:rPr>
        <w:t>4-</w:t>
      </w:r>
      <w:r w:rsidR="001A582D">
        <w:rPr>
          <w:bCs/>
          <w:color w:val="000000"/>
        </w:rPr>
        <w:t>2427657</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1A582D" w:rsidP="00D65D31">
      <w:pPr>
        <w:widowControl w:val="0"/>
        <w:adjustRightInd w:val="0"/>
        <w:rPr>
          <w:bCs/>
          <w:color w:val="000000"/>
        </w:rPr>
      </w:pPr>
      <w:r>
        <w:rPr>
          <w:bCs/>
          <w:color w:val="000000"/>
        </w:rPr>
        <w:t>IDT Energy, Inc.</w:t>
      </w:r>
      <w:r w:rsidR="00897507">
        <w:rPr>
          <w:bCs/>
          <w:color w:val="000000"/>
        </w:rPr>
        <w:tab/>
      </w:r>
      <w:r w:rsidR="00897507">
        <w:rPr>
          <w:bCs/>
          <w:color w:val="000000"/>
        </w:rPr>
        <w:tab/>
      </w:r>
      <w:r w:rsidR="00D65D31" w:rsidRPr="00D65D31">
        <w:rPr>
          <w:bCs/>
          <w:color w:val="000000"/>
        </w:rPr>
        <w:tab/>
      </w:r>
      <w:r w:rsidR="00D65D31" w:rsidRPr="00D65D31">
        <w:rPr>
          <w:bCs/>
          <w:color w:val="000000"/>
        </w:rPr>
        <w:tab/>
      </w:r>
      <w:r w:rsidR="00D65D31" w:rsidRPr="00D65D31">
        <w:rPr>
          <w:bCs/>
          <w:color w:val="000000"/>
        </w:rPr>
        <w:tab/>
        <w:t>:</w:t>
      </w:r>
    </w:p>
    <w:p w:rsidR="00D65D31" w:rsidRPr="00D65D31" w:rsidRDefault="00D65D31" w:rsidP="00D65D31">
      <w:pPr>
        <w:tabs>
          <w:tab w:val="left" w:pos="-720"/>
        </w:tabs>
        <w:suppressAutoHyphens/>
        <w:jc w:val="both"/>
        <w:rPr>
          <w:spacing w:val="-3"/>
        </w:rPr>
      </w:pPr>
    </w:p>
    <w:p w:rsidR="00D65D31" w:rsidRPr="00D65D31" w:rsidRDefault="00D65D31" w:rsidP="00D65D31">
      <w:pPr>
        <w:tabs>
          <w:tab w:val="left" w:pos="-720"/>
          <w:tab w:val="left" w:pos="5040"/>
        </w:tabs>
        <w:suppressAutoHyphens/>
        <w:jc w:val="both"/>
        <w:rPr>
          <w:spacing w:val="-3"/>
        </w:rPr>
      </w:pPr>
    </w:p>
    <w:p w:rsidR="0062545F" w:rsidRPr="00550B34" w:rsidRDefault="0062545F" w:rsidP="0062545F">
      <w:pPr>
        <w:tabs>
          <w:tab w:val="left" w:pos="-720"/>
        </w:tabs>
        <w:suppressAutoHyphens/>
        <w:rPr>
          <w:spacing w:val="-3"/>
        </w:rPr>
      </w:pPr>
    </w:p>
    <w:p w:rsidR="0062545F" w:rsidRDefault="00740F22" w:rsidP="0062545F">
      <w:pPr>
        <w:tabs>
          <w:tab w:val="center" w:pos="4680"/>
        </w:tabs>
        <w:suppressAutoHyphens/>
        <w:jc w:val="center"/>
        <w:rPr>
          <w:b/>
          <w:bCs/>
          <w:spacing w:val="-3"/>
          <w:u w:val="single"/>
        </w:rPr>
      </w:pPr>
      <w:r>
        <w:rPr>
          <w:b/>
          <w:bCs/>
          <w:spacing w:val="-3"/>
          <w:u w:val="single"/>
        </w:rPr>
        <w:t xml:space="preserve">PROCEDURAL </w:t>
      </w:r>
      <w:r w:rsidR="0062545F" w:rsidRPr="00550B34">
        <w:rPr>
          <w:b/>
          <w:bCs/>
          <w:spacing w:val="-3"/>
          <w:u w:val="single"/>
        </w:rPr>
        <w:t>ORDER</w:t>
      </w:r>
      <w:r>
        <w:rPr>
          <w:b/>
          <w:bCs/>
          <w:spacing w:val="-3"/>
          <w:u w:val="single"/>
        </w:rPr>
        <w:t xml:space="preserve"> #3</w:t>
      </w:r>
    </w:p>
    <w:p w:rsidR="0062545F" w:rsidRPr="00550B34" w:rsidRDefault="0062545F" w:rsidP="0062545F">
      <w:pPr>
        <w:tabs>
          <w:tab w:val="center" w:pos="4680"/>
        </w:tabs>
        <w:suppressAutoHyphens/>
        <w:jc w:val="center"/>
        <w:rPr>
          <w:b/>
          <w:bCs/>
          <w:spacing w:val="-3"/>
          <w:u w:val="single"/>
        </w:rPr>
      </w:pPr>
    </w:p>
    <w:p w:rsidR="0062545F" w:rsidRPr="00550B34" w:rsidRDefault="0062545F" w:rsidP="0062545F">
      <w:pPr>
        <w:tabs>
          <w:tab w:val="center" w:pos="4680"/>
        </w:tabs>
        <w:suppressAutoHyphens/>
        <w:jc w:val="center"/>
        <w:rPr>
          <w:b/>
          <w:bCs/>
          <w:spacing w:val="-3"/>
        </w:rPr>
      </w:pPr>
    </w:p>
    <w:p w:rsidR="00B62154" w:rsidRDefault="00897507" w:rsidP="0094648D">
      <w:pPr>
        <w:widowControl w:val="0"/>
        <w:adjustRightInd w:val="0"/>
        <w:spacing w:line="360" w:lineRule="auto"/>
        <w:ind w:firstLine="1440"/>
        <w:rPr>
          <w:bCs/>
          <w:color w:val="000000"/>
        </w:rPr>
      </w:pPr>
      <w:r>
        <w:rPr>
          <w:bCs/>
          <w:color w:val="000000"/>
        </w:rPr>
        <w:t xml:space="preserve">On </w:t>
      </w:r>
      <w:r w:rsidR="00C610DB">
        <w:rPr>
          <w:bCs/>
          <w:color w:val="000000"/>
        </w:rPr>
        <w:t>June 20, 2014, the Commonwealth of Pennsylvania, by Atto</w:t>
      </w:r>
      <w:r w:rsidR="00366F51">
        <w:rPr>
          <w:bCs/>
          <w:color w:val="000000"/>
        </w:rPr>
        <w:t>rney General Kathleen G. Kane, t</w:t>
      </w:r>
      <w:r w:rsidR="00C610DB">
        <w:rPr>
          <w:bCs/>
          <w:color w:val="000000"/>
        </w:rPr>
        <w:t>hrough the Bureau of Consumer Protection (OAG)</w:t>
      </w:r>
      <w:r w:rsidR="006A3278">
        <w:rPr>
          <w:bCs/>
          <w:color w:val="000000"/>
        </w:rPr>
        <w:t>,</w:t>
      </w:r>
      <w:r w:rsidR="00C610DB">
        <w:rPr>
          <w:bCs/>
          <w:color w:val="000000"/>
        </w:rPr>
        <w:t xml:space="preserve"> and Tanya J. McCloskey, Acting Consumer Advocate (OCA) (collectively referred to as “the Joint Complainants”) filed</w:t>
      </w:r>
      <w:r w:rsidR="00F12B16">
        <w:rPr>
          <w:bCs/>
          <w:color w:val="000000"/>
        </w:rPr>
        <w:t xml:space="preserve"> with the Pennsylvania Public Utility Commission (Commission)</w:t>
      </w:r>
      <w:r w:rsidR="00C610DB">
        <w:rPr>
          <w:bCs/>
          <w:color w:val="000000"/>
        </w:rPr>
        <w:t xml:space="preserve"> a formal Complaint against</w:t>
      </w:r>
      <w:r w:rsidR="001A582D">
        <w:rPr>
          <w:bCs/>
          <w:color w:val="000000"/>
        </w:rPr>
        <w:t xml:space="preserve"> </w:t>
      </w:r>
      <w:r w:rsidR="00682F21">
        <w:rPr>
          <w:bCs/>
          <w:color w:val="000000"/>
        </w:rPr>
        <w:t xml:space="preserve">IDT Energy, Inc. </w:t>
      </w:r>
      <w:r w:rsidR="00C610DB">
        <w:rPr>
          <w:bCs/>
          <w:color w:val="000000"/>
        </w:rPr>
        <w:t>(</w:t>
      </w:r>
      <w:r w:rsidR="00682F21">
        <w:rPr>
          <w:bCs/>
          <w:color w:val="000000"/>
        </w:rPr>
        <w:t xml:space="preserve">IDT </w:t>
      </w:r>
      <w:r w:rsidR="00C610DB">
        <w:rPr>
          <w:bCs/>
          <w:color w:val="000000"/>
        </w:rPr>
        <w:t xml:space="preserve">or “the Company”), </w:t>
      </w:r>
      <w:r w:rsidR="00366F51">
        <w:rPr>
          <w:bCs/>
          <w:color w:val="000000"/>
        </w:rPr>
        <w:t xml:space="preserve">at </w:t>
      </w:r>
      <w:r w:rsidR="00C610DB">
        <w:rPr>
          <w:bCs/>
          <w:color w:val="000000"/>
        </w:rPr>
        <w:t>Docket Number C-2014-</w:t>
      </w:r>
      <w:r w:rsidR="00682F21">
        <w:rPr>
          <w:bCs/>
          <w:color w:val="000000"/>
        </w:rPr>
        <w:t>2427657</w:t>
      </w:r>
      <w:r w:rsidR="00C610DB">
        <w:rPr>
          <w:bCs/>
          <w:color w:val="000000"/>
        </w:rPr>
        <w:t xml:space="preserve">.  </w:t>
      </w:r>
      <w:r w:rsidR="00366F51">
        <w:rPr>
          <w:bCs/>
          <w:color w:val="000000"/>
        </w:rPr>
        <w:t>T</w:t>
      </w:r>
      <w:r w:rsidR="00C610DB">
        <w:rPr>
          <w:bCs/>
          <w:color w:val="000000"/>
        </w:rPr>
        <w:t xml:space="preserve">he Joint Complainants averred that they had received numerous contacts and complaints from consumers related to variable rates charged by </w:t>
      </w:r>
      <w:r w:rsidR="00682F21">
        <w:rPr>
          <w:bCs/>
          <w:color w:val="000000"/>
        </w:rPr>
        <w:t>IDT</w:t>
      </w:r>
      <w:r w:rsidR="00C610DB">
        <w:rPr>
          <w:bCs/>
          <w:color w:val="000000"/>
        </w:rPr>
        <w:t xml:space="preserve">, including approximately </w:t>
      </w:r>
      <w:r w:rsidR="00682F21">
        <w:rPr>
          <w:bCs/>
          <w:color w:val="000000"/>
        </w:rPr>
        <w:t xml:space="preserve">47 </w:t>
      </w:r>
      <w:r w:rsidR="00C610DB">
        <w:rPr>
          <w:bCs/>
          <w:color w:val="000000"/>
        </w:rPr>
        <w:t xml:space="preserve">formal complaints filed by consumers at the Commission.  As a result, the Joint Complainants averred </w:t>
      </w:r>
      <w:r w:rsidR="00682F21">
        <w:rPr>
          <w:bCs/>
          <w:color w:val="000000"/>
        </w:rPr>
        <w:t xml:space="preserve">seven </w:t>
      </w:r>
      <w:r w:rsidR="00C610DB">
        <w:rPr>
          <w:bCs/>
          <w:color w:val="000000"/>
        </w:rPr>
        <w:t xml:space="preserve">separate counts against </w:t>
      </w:r>
      <w:r w:rsidR="00682F21">
        <w:rPr>
          <w:bCs/>
          <w:color w:val="000000"/>
        </w:rPr>
        <w:t>IDT</w:t>
      </w:r>
      <w:r w:rsidR="00C610DB">
        <w:rPr>
          <w:bCs/>
          <w:color w:val="000000"/>
        </w:rPr>
        <w:t>, including</w:t>
      </w:r>
      <w:r w:rsidR="00CA22A8">
        <w:rPr>
          <w:bCs/>
          <w:color w:val="000000"/>
        </w:rPr>
        <w:t xml:space="preserve">, </w:t>
      </w:r>
      <w:r w:rsidR="00366F51">
        <w:rPr>
          <w:bCs/>
          <w:color w:val="000000"/>
        </w:rPr>
        <w:t>but not limited to</w:t>
      </w:r>
      <w:r w:rsidR="00CA22A8">
        <w:rPr>
          <w:bCs/>
          <w:color w:val="000000"/>
        </w:rPr>
        <w:t>, making misleading and deceptive promises of savings, slamming</w:t>
      </w:r>
      <w:r w:rsidR="00682F21">
        <w:rPr>
          <w:bCs/>
          <w:color w:val="000000"/>
        </w:rPr>
        <w:t xml:space="preserve">, </w:t>
      </w:r>
      <w:proofErr w:type="gramStart"/>
      <w:r w:rsidR="00682F21">
        <w:rPr>
          <w:bCs/>
          <w:color w:val="000000"/>
        </w:rPr>
        <w:t>lack</w:t>
      </w:r>
      <w:proofErr w:type="gramEnd"/>
      <w:r w:rsidR="00682F21">
        <w:rPr>
          <w:bCs/>
          <w:color w:val="000000"/>
        </w:rPr>
        <w:t xml:space="preserve"> of good faith handling of complaints</w:t>
      </w:r>
      <w:r w:rsidR="00CA22A8">
        <w:rPr>
          <w:bCs/>
          <w:color w:val="000000"/>
        </w:rPr>
        <w:t xml:space="preserve"> and failing to provide accurate pricing information.  The Joint Complainants </w:t>
      </w:r>
      <w:r w:rsidR="00B62154">
        <w:rPr>
          <w:bCs/>
          <w:color w:val="000000"/>
        </w:rPr>
        <w:t>made several requests</w:t>
      </w:r>
      <w:r w:rsidR="00436D29">
        <w:rPr>
          <w:bCs/>
          <w:color w:val="000000"/>
        </w:rPr>
        <w:t xml:space="preserve"> for relief</w:t>
      </w:r>
      <w:r w:rsidR="00B62154">
        <w:rPr>
          <w:bCs/>
          <w:color w:val="000000"/>
        </w:rPr>
        <w:t>, including providing restitution and prohibit</w:t>
      </w:r>
      <w:r w:rsidR="00D3584A">
        <w:rPr>
          <w:bCs/>
          <w:color w:val="000000"/>
        </w:rPr>
        <w:t>ing</w:t>
      </w:r>
      <w:r w:rsidR="00B62154">
        <w:rPr>
          <w:bCs/>
          <w:color w:val="000000"/>
        </w:rPr>
        <w:t xml:space="preserve"> dece</w:t>
      </w:r>
      <w:r w:rsidR="00783274">
        <w:rPr>
          <w:bCs/>
          <w:color w:val="000000"/>
        </w:rPr>
        <w:t>ptive practices in the future</w:t>
      </w:r>
      <w:r w:rsidR="00B62154">
        <w:rPr>
          <w:bCs/>
          <w:color w:val="000000"/>
        </w:rPr>
        <w:t>.</w:t>
      </w:r>
    </w:p>
    <w:p w:rsidR="00B62154" w:rsidRDefault="00B62154" w:rsidP="0094648D">
      <w:pPr>
        <w:widowControl w:val="0"/>
        <w:adjustRightInd w:val="0"/>
        <w:spacing w:line="360" w:lineRule="auto"/>
        <w:ind w:firstLine="1440"/>
        <w:rPr>
          <w:bCs/>
          <w:color w:val="000000"/>
        </w:rPr>
      </w:pPr>
    </w:p>
    <w:p w:rsidR="00DE488C" w:rsidRDefault="00B62154" w:rsidP="0094648D">
      <w:pPr>
        <w:widowControl w:val="0"/>
        <w:adjustRightInd w:val="0"/>
        <w:spacing w:line="360" w:lineRule="auto"/>
        <w:ind w:firstLine="1440"/>
        <w:rPr>
          <w:bCs/>
          <w:color w:val="000000"/>
        </w:rPr>
      </w:pPr>
      <w:r>
        <w:rPr>
          <w:bCs/>
          <w:color w:val="000000"/>
        </w:rPr>
        <w:t xml:space="preserve">On July 10, 2014, </w:t>
      </w:r>
      <w:r w:rsidR="00682F21">
        <w:rPr>
          <w:bCs/>
          <w:color w:val="000000"/>
        </w:rPr>
        <w:t xml:space="preserve">IDT </w:t>
      </w:r>
      <w:r>
        <w:rPr>
          <w:bCs/>
          <w:color w:val="000000"/>
        </w:rPr>
        <w:t xml:space="preserve">filed an Answer and New Matter in response to the Complaint.  In its Answer, </w:t>
      </w:r>
      <w:r w:rsidR="00682F21">
        <w:rPr>
          <w:bCs/>
          <w:color w:val="000000"/>
        </w:rPr>
        <w:t xml:space="preserve">IDT </w:t>
      </w:r>
      <w:r>
        <w:rPr>
          <w:bCs/>
          <w:color w:val="000000"/>
        </w:rPr>
        <w:t xml:space="preserve">admitted or denied the various averments made by the Joint Complainants.  In particular, </w:t>
      </w:r>
      <w:r w:rsidR="00DE488C">
        <w:rPr>
          <w:bCs/>
          <w:color w:val="000000"/>
        </w:rPr>
        <w:t xml:space="preserve">IDT specifically denied that its employees, agents and/or representatives have engaged or continue to engage in activities that are fraudulent, deceptive or in violation of the Commission’s regulations and orders or the </w:t>
      </w:r>
      <w:r w:rsidR="00973C43">
        <w:rPr>
          <w:bCs/>
          <w:color w:val="000000"/>
        </w:rPr>
        <w:t>Unfair Trade Practices/Consumer Protection Law</w:t>
      </w:r>
      <w:r w:rsidR="00DE488C">
        <w:rPr>
          <w:bCs/>
          <w:color w:val="000000"/>
        </w:rPr>
        <w:t xml:space="preserve">.  </w:t>
      </w:r>
      <w:r>
        <w:rPr>
          <w:bCs/>
          <w:color w:val="000000"/>
        </w:rPr>
        <w:t xml:space="preserve">In its New Matter, </w:t>
      </w:r>
      <w:r w:rsidR="00DE488C">
        <w:rPr>
          <w:bCs/>
          <w:color w:val="000000"/>
        </w:rPr>
        <w:t xml:space="preserve">IDT averred, </w:t>
      </w:r>
      <w:r w:rsidR="00DE488C">
        <w:rPr>
          <w:bCs/>
          <w:color w:val="000000"/>
        </w:rPr>
        <w:lastRenderedPageBreak/>
        <w:t xml:space="preserve">among other things, that customers </w:t>
      </w:r>
      <w:r w:rsidR="001B2B1F">
        <w:rPr>
          <w:bCs/>
          <w:color w:val="000000"/>
        </w:rPr>
        <w:t>received high bills in January and February of 2014 because of volatility in the wholesale energy market resulting from the very cold weather that resulted in record breaking use of natural gas and electricity.  IDT provided additional averments and concluded by requesting that the Complaint be dismissed with prejudice.</w:t>
      </w:r>
    </w:p>
    <w:p w:rsidR="001B2B1F" w:rsidRDefault="001B2B1F" w:rsidP="0094648D">
      <w:pPr>
        <w:widowControl w:val="0"/>
        <w:adjustRightInd w:val="0"/>
        <w:spacing w:line="360" w:lineRule="auto"/>
        <w:ind w:firstLine="1440"/>
        <w:rPr>
          <w:bCs/>
          <w:color w:val="000000"/>
        </w:rPr>
      </w:pPr>
    </w:p>
    <w:p w:rsidR="00CA199A" w:rsidRDefault="001B2B1F" w:rsidP="0094648D">
      <w:pPr>
        <w:widowControl w:val="0"/>
        <w:adjustRightInd w:val="0"/>
        <w:spacing w:line="360" w:lineRule="auto"/>
        <w:ind w:firstLine="1440"/>
        <w:rPr>
          <w:bCs/>
          <w:color w:val="000000"/>
        </w:rPr>
      </w:pPr>
      <w:r>
        <w:rPr>
          <w:bCs/>
          <w:color w:val="000000"/>
        </w:rPr>
        <w:t>Also on July 10, 2014, IDT filed Preliminary Objections in response to the Complaint.  In its Preliminary Objection</w:t>
      </w:r>
      <w:r w:rsidR="00784CC6">
        <w:rPr>
          <w:bCs/>
          <w:color w:val="000000"/>
        </w:rPr>
        <w:t>s</w:t>
      </w:r>
      <w:r>
        <w:rPr>
          <w:bCs/>
          <w:color w:val="000000"/>
        </w:rPr>
        <w:t>, IDT argued that three of the seven Counts averred in the Complaint should be dismissed or stricken with prejudice</w:t>
      </w:r>
      <w:r w:rsidR="00784CC6">
        <w:rPr>
          <w:bCs/>
          <w:color w:val="000000"/>
        </w:rPr>
        <w:t>,</w:t>
      </w:r>
      <w:r>
        <w:rPr>
          <w:bCs/>
          <w:color w:val="000000"/>
        </w:rPr>
        <w:t xml:space="preserve"> and the request for an Order providing restitution should be denied</w:t>
      </w:r>
      <w:r w:rsidR="00784CC6">
        <w:rPr>
          <w:bCs/>
          <w:color w:val="000000"/>
        </w:rPr>
        <w:t xml:space="preserve">, because </w:t>
      </w:r>
      <w:r w:rsidR="00973C43">
        <w:rPr>
          <w:bCs/>
          <w:color w:val="000000"/>
        </w:rPr>
        <w:t xml:space="preserve">they </w:t>
      </w:r>
      <w:r w:rsidR="00784CC6">
        <w:rPr>
          <w:bCs/>
          <w:color w:val="000000"/>
        </w:rPr>
        <w:t>are legally insufficient or include impertinent material</w:t>
      </w:r>
      <w:r>
        <w:rPr>
          <w:bCs/>
          <w:color w:val="000000"/>
        </w:rPr>
        <w:t>.</w:t>
      </w:r>
      <w:r w:rsidR="00784CC6">
        <w:rPr>
          <w:bCs/>
          <w:color w:val="000000"/>
        </w:rPr>
        <w:t xml:space="preserve">  </w:t>
      </w:r>
      <w:r w:rsidR="00783274">
        <w:rPr>
          <w:bCs/>
          <w:color w:val="000000"/>
        </w:rPr>
        <w:t>O</w:t>
      </w:r>
      <w:r w:rsidR="00784CC6">
        <w:rPr>
          <w:bCs/>
          <w:color w:val="000000"/>
        </w:rPr>
        <w:t>n July 21, 2014, the Joint Complainants filed an Answer to IDT’s Preliminary Objections</w:t>
      </w:r>
      <w:r w:rsidR="00783274">
        <w:rPr>
          <w:bCs/>
          <w:color w:val="000000"/>
        </w:rPr>
        <w:t xml:space="preserve"> arguing </w:t>
      </w:r>
      <w:r w:rsidR="00CA199A">
        <w:rPr>
          <w:bCs/>
          <w:color w:val="000000"/>
        </w:rPr>
        <w:t xml:space="preserve">that IDT’s Preliminary Objections are unsupported and should be overruled.  </w:t>
      </w:r>
    </w:p>
    <w:p w:rsidR="00783274" w:rsidRDefault="00783274" w:rsidP="0094648D">
      <w:pPr>
        <w:widowControl w:val="0"/>
        <w:adjustRightInd w:val="0"/>
        <w:spacing w:line="360" w:lineRule="auto"/>
        <w:ind w:firstLine="1440"/>
        <w:rPr>
          <w:bCs/>
          <w:color w:val="000000"/>
        </w:rPr>
      </w:pPr>
    </w:p>
    <w:p w:rsidR="00784CC6" w:rsidRDefault="00CA199A" w:rsidP="0094648D">
      <w:pPr>
        <w:widowControl w:val="0"/>
        <w:adjustRightInd w:val="0"/>
        <w:spacing w:line="360" w:lineRule="auto"/>
        <w:ind w:firstLine="1440"/>
        <w:rPr>
          <w:bCs/>
          <w:color w:val="000000"/>
        </w:rPr>
      </w:pPr>
      <w:r>
        <w:rPr>
          <w:bCs/>
          <w:color w:val="000000"/>
        </w:rPr>
        <w:t xml:space="preserve">On July 30, 2014, the Joint Complainants filed an Answer to IDT’s New Matter.  In their Answer, the Joint Complainants denied </w:t>
      </w:r>
      <w:r w:rsidR="000B3915">
        <w:rPr>
          <w:bCs/>
          <w:color w:val="000000"/>
        </w:rPr>
        <w:t xml:space="preserve">acknowledging that the rates as high as those charged by IDT in early 2014 were the result of the wholesale electric prices or that such high prices absolve IDT of the charges to customers or of its marketing, and other, practices.  The Joint Complainants also denied IDT’s other material averments that supported IDT’s positions.  </w:t>
      </w:r>
    </w:p>
    <w:p w:rsidR="00B62154" w:rsidRDefault="00B62154" w:rsidP="0094648D">
      <w:pPr>
        <w:widowControl w:val="0"/>
        <w:adjustRightInd w:val="0"/>
        <w:spacing w:line="360" w:lineRule="auto"/>
        <w:ind w:firstLine="1440"/>
        <w:rPr>
          <w:bCs/>
          <w:color w:val="000000"/>
        </w:rPr>
      </w:pPr>
    </w:p>
    <w:p w:rsidR="00CF5705" w:rsidRDefault="00123D4C" w:rsidP="00E20D55">
      <w:pPr>
        <w:spacing w:line="360" w:lineRule="auto"/>
        <w:ind w:firstLine="1440"/>
        <w:rPr>
          <w:bCs/>
          <w:color w:val="000000"/>
        </w:rPr>
      </w:pPr>
      <w:r>
        <w:rPr>
          <w:bCs/>
          <w:color w:val="000000"/>
        </w:rPr>
        <w:t xml:space="preserve">On August 20, 2014, an Order was issued granting part and denying in part </w:t>
      </w:r>
      <w:r w:rsidR="000B3915">
        <w:rPr>
          <w:bCs/>
          <w:color w:val="000000"/>
        </w:rPr>
        <w:t>IDT’s</w:t>
      </w:r>
      <w:r w:rsidR="00FD636E" w:rsidRPr="00FD636E">
        <w:rPr>
          <w:bCs/>
          <w:color w:val="000000"/>
        </w:rPr>
        <w:t xml:space="preserve"> Preliminary Objection</w:t>
      </w:r>
      <w:r w:rsidR="00EF26AE" w:rsidRPr="00FD636E">
        <w:rPr>
          <w:bCs/>
          <w:color w:val="000000"/>
        </w:rPr>
        <w:t>s.</w:t>
      </w:r>
      <w:r>
        <w:rPr>
          <w:bCs/>
          <w:color w:val="000000"/>
        </w:rPr>
        <w:t xml:space="preserve">  One Count of the Complaint was stricken in its entirety and one Count of the Complaint was stricken in part.</w:t>
      </w:r>
    </w:p>
    <w:p w:rsidR="00123D4C" w:rsidRDefault="00123D4C" w:rsidP="00E20D55">
      <w:pPr>
        <w:spacing w:line="360" w:lineRule="auto"/>
        <w:ind w:firstLine="1440"/>
        <w:rPr>
          <w:bCs/>
          <w:color w:val="000000"/>
        </w:rPr>
      </w:pPr>
    </w:p>
    <w:p w:rsidR="007808B5" w:rsidRDefault="007808B5" w:rsidP="007808B5">
      <w:pPr>
        <w:widowControl w:val="0"/>
        <w:adjustRightInd w:val="0"/>
        <w:spacing w:line="360" w:lineRule="auto"/>
        <w:ind w:firstLine="1440"/>
        <w:rPr>
          <w:bCs/>
          <w:color w:val="000000"/>
        </w:rPr>
      </w:pPr>
      <w:r>
        <w:rPr>
          <w:bCs/>
          <w:color w:val="000000"/>
        </w:rPr>
        <w:t xml:space="preserve">On August 25, 2014, an Initial Prehearing Conference was convened where various procedural issues were discussed.  Following the Initial Prehearing Conference, Procedural Order #2 was issued establishing 1) that the Joint Complainants would submit written direct testimony of consumer witnesses it intends to present in this proceeding by Friday, October 31, 2014; 2) that evidentiary hearings for purposes of admitting the written direct testimony of the consumer witnesses subject to cross </w:t>
      </w:r>
      <w:r>
        <w:rPr>
          <w:bCs/>
          <w:color w:val="000000"/>
        </w:rPr>
        <w:lastRenderedPageBreak/>
        <w:t>examination and timely objections will be held on December 8-1</w:t>
      </w:r>
      <w:r w:rsidR="008B08DB">
        <w:rPr>
          <w:bCs/>
          <w:color w:val="000000"/>
        </w:rPr>
        <w:t>2</w:t>
      </w:r>
      <w:r>
        <w:rPr>
          <w:bCs/>
          <w:color w:val="000000"/>
        </w:rPr>
        <w:t>, 2014; and, 3) a Further Prehearing Conference will be held in this matter on December 30, 2014.</w:t>
      </w:r>
    </w:p>
    <w:p w:rsidR="00C773A3" w:rsidRPr="00FD636E" w:rsidRDefault="00C773A3" w:rsidP="00C773A3">
      <w:pPr>
        <w:spacing w:line="360" w:lineRule="auto"/>
        <w:rPr>
          <w:bCs/>
          <w:color w:val="000000"/>
        </w:rPr>
      </w:pPr>
    </w:p>
    <w:p w:rsidR="007E066C" w:rsidRDefault="007808B5" w:rsidP="007E066C">
      <w:pPr>
        <w:autoSpaceDE/>
        <w:autoSpaceDN/>
        <w:spacing w:line="360" w:lineRule="auto"/>
      </w:pPr>
      <w:r>
        <w:tab/>
      </w:r>
      <w:r>
        <w:tab/>
        <w:t xml:space="preserve">On October 31, 2014, the Joint Complainants pre-served the written direct testimony of </w:t>
      </w:r>
      <w:r w:rsidR="00433F2C">
        <w:t>the</w:t>
      </w:r>
      <w:r>
        <w:t xml:space="preserve"> consumer witnesses.  </w:t>
      </w:r>
      <w:r w:rsidR="007E066C" w:rsidRPr="003A5AD2">
        <w:t xml:space="preserve">Also on October </w:t>
      </w:r>
      <w:r w:rsidR="007E066C">
        <w:t>31</w:t>
      </w:r>
      <w:r w:rsidR="007E066C" w:rsidRPr="003A5AD2">
        <w:t xml:space="preserve">, 2014, an informal, off-the-record conference call was held amongst the parties and the Presiding Officers regarding various procedural matters.  During the conference call, </w:t>
      </w:r>
      <w:r w:rsidR="007E066C">
        <w:t>a lengthy discussion was held regarding the logistics for the hearings scheduled for December 8-1</w:t>
      </w:r>
      <w:r w:rsidR="008B08DB">
        <w:t>2</w:t>
      </w:r>
      <w:r w:rsidR="007E066C">
        <w:t>, 2014.  The purpose of this Order is to confirm matters agreed to during the informal conference call.</w:t>
      </w:r>
    </w:p>
    <w:p w:rsidR="007E066C" w:rsidRDefault="007E066C" w:rsidP="007E066C">
      <w:pPr>
        <w:autoSpaceDE/>
        <w:autoSpaceDN/>
        <w:spacing w:line="360" w:lineRule="auto"/>
      </w:pPr>
    </w:p>
    <w:p w:rsidR="005116F2" w:rsidRDefault="005116F2" w:rsidP="005116F2">
      <w:pPr>
        <w:autoSpaceDE/>
        <w:autoSpaceDN/>
        <w:spacing w:line="360" w:lineRule="auto"/>
        <w:ind w:firstLine="1440"/>
      </w:pPr>
      <w:r>
        <w:t>To help expedite the evidentiary hearings, IDT will indicate to the Presiding Officers and the parties no later than November 24, 2014 which customers it intends to cross-examine.  All other consumer witness testimony pre-served on October 31, 2014 will be admitted without cross-examination.  Additionally, any Motions to Strike testimony will be filed no later than December 1, 2014.  IDT will circulate to the Presiding Officers and the parties no later than December 4, 2014 the exhibits it intends to use during the evidentiary hearings.  The parties are directed to indicate which witnesses, if any, they intend to present in-person, with all other witnesses being presented telephonically.  The Joint Complainants are directed to provide an estimated schedule of the order in which the consumer witnesses will testify after coordinating with IDT the amount of cross anticipated for each witness.  Finally, any third party verification tapes must be submitted into the record transcribed.</w:t>
      </w:r>
    </w:p>
    <w:p w:rsidR="005116F2" w:rsidRDefault="005116F2" w:rsidP="005116F2">
      <w:pPr>
        <w:autoSpaceDE/>
        <w:autoSpaceDN/>
        <w:spacing w:line="360" w:lineRule="auto"/>
        <w:ind w:firstLine="1440"/>
      </w:pPr>
    </w:p>
    <w:p w:rsidR="005116F2" w:rsidRDefault="005116F2" w:rsidP="005116F2">
      <w:pPr>
        <w:autoSpaceDE/>
        <w:autoSpaceDN/>
        <w:spacing w:line="360" w:lineRule="auto"/>
        <w:ind w:firstLine="1440"/>
      </w:pPr>
      <w:r>
        <w:t xml:space="preserve">The parties are encouraged to engage in any other activity that will help expedite the evidentiary hearings scheduled for December 8-12, 2014. </w:t>
      </w:r>
      <w:r w:rsidR="008B08DB">
        <w:t xml:space="preserve"> </w:t>
      </w:r>
      <w:r>
        <w:t xml:space="preserve">The parties are directed to coordinate the most efficient means for admitting the pre-served consumer testimony into the record, subject to cross-examination and any timely motions.  This includes entering into any Stipulations or waiving the need to cross-examine any witnesses. </w:t>
      </w:r>
    </w:p>
    <w:p w:rsidR="005116F2" w:rsidRDefault="005116F2" w:rsidP="005116F2">
      <w:pPr>
        <w:autoSpaceDE/>
        <w:autoSpaceDN/>
        <w:spacing w:line="360" w:lineRule="auto"/>
        <w:ind w:firstLine="1440"/>
      </w:pPr>
    </w:p>
    <w:p w:rsidR="005116F2" w:rsidRDefault="005116F2" w:rsidP="005116F2">
      <w:pPr>
        <w:autoSpaceDE/>
        <w:autoSpaceDN/>
        <w:spacing w:line="360" w:lineRule="auto"/>
        <w:ind w:firstLine="1440"/>
        <w:rPr>
          <w:rFonts w:eastAsiaTheme="minorEastAsia"/>
        </w:rPr>
      </w:pPr>
      <w:r>
        <w:lastRenderedPageBreak/>
        <w:t xml:space="preserve">The parties are also reminded that </w:t>
      </w:r>
      <w:r w:rsidRPr="00602E28">
        <w:t xml:space="preserve">Commission policy promotes settlements.  </w:t>
      </w:r>
      <w:proofErr w:type="gramStart"/>
      <w:r w:rsidRPr="00602E28">
        <w:t xml:space="preserve">52 </w:t>
      </w:r>
      <w:proofErr w:type="spellStart"/>
      <w:r w:rsidRPr="00602E28">
        <w:t>Pa.Code</w:t>
      </w:r>
      <w:proofErr w:type="spellEnd"/>
      <w:r w:rsidRPr="00602E28">
        <w:t xml:space="preserve"> § 5.231(a).</w:t>
      </w:r>
      <w:proofErr w:type="gramEnd"/>
      <w:r w:rsidRPr="00602E28">
        <w:t xml:space="preserve">  The parties are encouraged to </w:t>
      </w:r>
      <w:r>
        <w:t>continue</w:t>
      </w:r>
      <w:r w:rsidRPr="00602E28">
        <w:t xml:space="preserve"> settlement discussions as early as possible.  Even if the parties are unable to settle this case, they may still resolve some of the questions or issues during their discussions.  If the parties reach an agreement on all issues, a formal hearing will not be necessary and the scheduled hearing will be cancelled.  Any settlement, however, must be supported by substantial record evidence.  </w:t>
      </w:r>
      <w:proofErr w:type="gramStart"/>
      <w:r w:rsidRPr="00602E28">
        <w:rPr>
          <w:rFonts w:eastAsiaTheme="minorEastAsia"/>
        </w:rPr>
        <w:t xml:space="preserve">2 </w:t>
      </w:r>
      <w:proofErr w:type="spellStart"/>
      <w:r w:rsidRPr="00602E28">
        <w:rPr>
          <w:rFonts w:eastAsiaTheme="minorEastAsia"/>
        </w:rPr>
        <w:t>Pa.C.S</w:t>
      </w:r>
      <w:proofErr w:type="spellEnd"/>
      <w:r w:rsidRPr="00602E28">
        <w:rPr>
          <w:rFonts w:eastAsiaTheme="minorEastAsia"/>
        </w:rPr>
        <w:t>.</w:t>
      </w:r>
      <w:proofErr w:type="gramEnd"/>
      <w:r w:rsidRPr="00602E28">
        <w:rPr>
          <w:rFonts w:eastAsiaTheme="minorEastAsia"/>
        </w:rPr>
        <w:t xml:space="preserve"> § 704.  </w:t>
      </w:r>
      <w:r>
        <w:rPr>
          <w:rFonts w:eastAsiaTheme="minorEastAsia"/>
        </w:rPr>
        <w:t>The parties are directed to advise the Presiding Officers of all future settlement activity.</w:t>
      </w:r>
    </w:p>
    <w:p w:rsidR="004F664A" w:rsidRPr="002060AC" w:rsidRDefault="004F664A" w:rsidP="004F664A">
      <w:pPr>
        <w:spacing w:line="360" w:lineRule="auto"/>
        <w:ind w:firstLine="1440"/>
        <w:rPr>
          <w:rFonts w:asciiTheme="minorHAnsi" w:eastAsiaTheme="minorEastAsia" w:hAnsiTheme="minorHAnsi" w:cstheme="minorBidi"/>
          <w:sz w:val="22"/>
          <w:szCs w:val="22"/>
        </w:rPr>
      </w:pPr>
    </w:p>
    <w:p w:rsidR="00AA5A3B" w:rsidRPr="002060AC" w:rsidRDefault="00FA0DC0" w:rsidP="00FA0DC0">
      <w:pPr>
        <w:spacing w:line="360" w:lineRule="auto"/>
        <w:jc w:val="center"/>
      </w:pPr>
      <w:r w:rsidRPr="002060AC">
        <w:rPr>
          <w:u w:val="single"/>
        </w:rPr>
        <w:t>ORDER</w:t>
      </w:r>
    </w:p>
    <w:p w:rsidR="00FA0DC0" w:rsidRPr="002060AC" w:rsidRDefault="00FA0DC0" w:rsidP="00E93D93">
      <w:pPr>
        <w:spacing w:line="360" w:lineRule="auto"/>
      </w:pPr>
    </w:p>
    <w:p w:rsidR="006D33B5" w:rsidRPr="002060AC" w:rsidRDefault="006D33B5">
      <w:pPr>
        <w:spacing w:line="360" w:lineRule="auto"/>
        <w:ind w:firstLine="1440"/>
        <w:rPr>
          <w:bCs/>
        </w:rPr>
      </w:pPr>
      <w:r w:rsidRPr="002060AC">
        <w:rPr>
          <w:bCs/>
        </w:rPr>
        <w:t>THEREFORE,</w:t>
      </w:r>
    </w:p>
    <w:p w:rsidR="006D33B5" w:rsidRPr="002060AC" w:rsidRDefault="006D33B5">
      <w:pPr>
        <w:spacing w:line="360" w:lineRule="auto"/>
        <w:ind w:firstLine="1440"/>
      </w:pPr>
    </w:p>
    <w:p w:rsidR="0013770C" w:rsidRPr="002060AC" w:rsidRDefault="006D33B5" w:rsidP="0013770C">
      <w:pPr>
        <w:spacing w:line="360" w:lineRule="auto"/>
        <w:ind w:firstLine="1440"/>
        <w:rPr>
          <w:bCs/>
        </w:rPr>
      </w:pPr>
      <w:r w:rsidRPr="002060AC">
        <w:rPr>
          <w:bCs/>
        </w:rPr>
        <w:t>IT IS ORDERED:</w:t>
      </w:r>
    </w:p>
    <w:p w:rsidR="0013770C" w:rsidRPr="002060AC" w:rsidRDefault="0013770C" w:rsidP="0013770C">
      <w:pPr>
        <w:spacing w:line="360" w:lineRule="auto"/>
        <w:ind w:firstLine="1440"/>
        <w:rPr>
          <w:bCs/>
        </w:rPr>
      </w:pPr>
    </w:p>
    <w:p w:rsidR="000834A4" w:rsidRDefault="00143290" w:rsidP="000834A4">
      <w:pPr>
        <w:pStyle w:val="ListParagraph"/>
        <w:numPr>
          <w:ilvl w:val="0"/>
          <w:numId w:val="11"/>
        </w:numPr>
        <w:spacing w:line="360" w:lineRule="auto"/>
        <w:ind w:left="0" w:firstLine="1440"/>
      </w:pPr>
      <w:r w:rsidRPr="002060AC">
        <w:t>That</w:t>
      </w:r>
      <w:r w:rsidR="00144EB5" w:rsidRPr="002060AC">
        <w:t xml:space="preserve"> </w:t>
      </w:r>
      <w:r w:rsidR="000834A4">
        <w:t>the parties are directed to coordinate the most efficient means for admitting the pre-served consumer testimony into the record, subject to cross-examination and timely objections, including entering into any Stipulations or waiving the need for cross examination.</w:t>
      </w:r>
    </w:p>
    <w:p w:rsidR="000834A4" w:rsidRDefault="000834A4" w:rsidP="000834A4">
      <w:pPr>
        <w:pStyle w:val="ListParagraph"/>
      </w:pPr>
    </w:p>
    <w:p w:rsidR="000834A4" w:rsidRDefault="000834A4" w:rsidP="000834A4">
      <w:pPr>
        <w:pStyle w:val="ListParagraph"/>
        <w:numPr>
          <w:ilvl w:val="0"/>
          <w:numId w:val="11"/>
        </w:numPr>
        <w:spacing w:line="360" w:lineRule="auto"/>
        <w:ind w:left="0" w:firstLine="1440"/>
      </w:pPr>
      <w:r>
        <w:t>That IDT Energy, Inc. will indicate to the Presiding Officers and other parties no later than November 24, 2014 which customers it intends to cross-examine.</w:t>
      </w:r>
    </w:p>
    <w:p w:rsidR="000834A4" w:rsidRDefault="000834A4" w:rsidP="000834A4">
      <w:pPr>
        <w:pStyle w:val="ListParagraph"/>
      </w:pPr>
    </w:p>
    <w:p w:rsidR="000834A4" w:rsidRDefault="000834A4" w:rsidP="000834A4">
      <w:pPr>
        <w:pStyle w:val="ListParagraph"/>
        <w:numPr>
          <w:ilvl w:val="0"/>
          <w:numId w:val="11"/>
        </w:numPr>
        <w:spacing w:line="360" w:lineRule="auto"/>
        <w:ind w:left="0" w:firstLine="1440"/>
      </w:pPr>
      <w:r>
        <w:t>That IDT Energy, Inc. will file no later than December 1, 2014 any Motions to Strike pre-served consumer testimony.</w:t>
      </w:r>
    </w:p>
    <w:p w:rsidR="000834A4" w:rsidRDefault="000834A4" w:rsidP="000834A4">
      <w:pPr>
        <w:pStyle w:val="ListParagraph"/>
      </w:pPr>
    </w:p>
    <w:p w:rsidR="000834A4" w:rsidRDefault="000834A4" w:rsidP="000834A4">
      <w:pPr>
        <w:pStyle w:val="ListParagraph"/>
        <w:numPr>
          <w:ilvl w:val="0"/>
          <w:numId w:val="11"/>
        </w:numPr>
        <w:spacing w:line="360" w:lineRule="auto"/>
        <w:ind w:left="0" w:firstLine="1440"/>
      </w:pPr>
      <w:r>
        <w:t>That IDT Energy, Inc. will circulate to the Presiding Officers and the other parties no later than December 4, 2014 the exhibits it intends to use during the evidentiary hearings.</w:t>
      </w:r>
    </w:p>
    <w:p w:rsidR="00A44A97" w:rsidRDefault="00A44A97">
      <w:pPr>
        <w:autoSpaceDE/>
        <w:autoSpaceDN/>
      </w:pPr>
      <w:r>
        <w:br w:type="page"/>
      </w:r>
    </w:p>
    <w:p w:rsidR="000834A4" w:rsidRDefault="000834A4" w:rsidP="000834A4">
      <w:pPr>
        <w:pStyle w:val="ListParagraph"/>
      </w:pPr>
    </w:p>
    <w:p w:rsidR="00444E27" w:rsidRPr="00700B9E" w:rsidRDefault="000834A4" w:rsidP="000834A4">
      <w:pPr>
        <w:pStyle w:val="ListParagraph"/>
        <w:numPr>
          <w:ilvl w:val="0"/>
          <w:numId w:val="11"/>
        </w:numPr>
        <w:spacing w:line="360" w:lineRule="auto"/>
        <w:ind w:left="0" w:firstLine="1440"/>
      </w:pPr>
      <w:r>
        <w:t>That the parties are encouraged to continue settlement discussions and are directed to advise the Presiding Officers of all future settlement activity.</w:t>
      </w:r>
    </w:p>
    <w:p w:rsidR="00C773A3" w:rsidRPr="00700B9E" w:rsidRDefault="00C773A3" w:rsidP="00444E27"/>
    <w:p w:rsidR="00444E27" w:rsidRPr="00550B34" w:rsidRDefault="00444E27" w:rsidP="00444E27"/>
    <w:p w:rsidR="00897507" w:rsidRPr="00550B34" w:rsidRDefault="00444E27" w:rsidP="00897507">
      <w:pPr>
        <w:rPr>
          <w:u w:val="single"/>
        </w:rPr>
      </w:pPr>
      <w:r w:rsidRPr="00550B34">
        <w:t xml:space="preserve">Date: </w:t>
      </w:r>
      <w:r w:rsidR="00A44A97">
        <w:rPr>
          <w:u w:val="single"/>
        </w:rPr>
        <w:t>November 3</w:t>
      </w:r>
      <w:r w:rsidRPr="00550B34">
        <w:rPr>
          <w:u w:val="single"/>
        </w:rPr>
        <w:t>, 201</w:t>
      </w:r>
      <w:r w:rsidR="004417F1">
        <w:rPr>
          <w:u w:val="single"/>
        </w:rPr>
        <w:t>4</w:t>
      </w:r>
      <w:r w:rsidRPr="00550B34">
        <w:tab/>
      </w:r>
      <w:r w:rsidRPr="00550B34">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p>
    <w:p w:rsidR="00897507" w:rsidRPr="00550B34" w:rsidRDefault="00897507" w:rsidP="00897507">
      <w:r w:rsidRPr="00550B34">
        <w:tab/>
      </w:r>
      <w:r w:rsidRPr="00550B34">
        <w:tab/>
      </w:r>
      <w:r w:rsidRPr="00550B34">
        <w:tab/>
      </w:r>
      <w:r w:rsidRPr="00550B34">
        <w:tab/>
      </w:r>
      <w:r w:rsidRPr="00550B34">
        <w:tab/>
      </w:r>
      <w:r>
        <w:t>Elizabeth Barnes</w:t>
      </w:r>
    </w:p>
    <w:p w:rsidR="00897507" w:rsidRPr="00550B34" w:rsidRDefault="00897507" w:rsidP="00897507">
      <w:r w:rsidRPr="00550B34">
        <w:tab/>
      </w:r>
      <w:r w:rsidRPr="00550B34">
        <w:tab/>
      </w:r>
      <w:r w:rsidRPr="00550B34">
        <w:tab/>
      </w:r>
      <w:r w:rsidRPr="00550B34">
        <w:tab/>
      </w:r>
      <w:r w:rsidRPr="00550B34">
        <w:tab/>
        <w:t>Administrative Law Judge</w:t>
      </w:r>
    </w:p>
    <w:p w:rsidR="00897507" w:rsidRDefault="00897507" w:rsidP="00444E27">
      <w:pPr>
        <w:rPr>
          <w:u w:val="single"/>
        </w:rPr>
      </w:pPr>
    </w:p>
    <w:p w:rsidR="00897507" w:rsidRDefault="00897507" w:rsidP="00444E27">
      <w:pPr>
        <w:rPr>
          <w:u w:val="single"/>
        </w:rPr>
      </w:pPr>
    </w:p>
    <w:p w:rsidR="00897507" w:rsidRDefault="00897507" w:rsidP="00444E27">
      <w:pPr>
        <w:rPr>
          <w:u w:val="single"/>
        </w:rPr>
      </w:pPr>
    </w:p>
    <w:p w:rsidR="00444E27" w:rsidRPr="00550B34" w:rsidRDefault="00897507" w:rsidP="00444E27">
      <w:pPr>
        <w:rPr>
          <w:u w:val="single"/>
        </w:rPr>
      </w:pPr>
      <w:r>
        <w:tab/>
      </w:r>
      <w:r>
        <w:tab/>
      </w:r>
      <w:r>
        <w:tab/>
      </w:r>
      <w:r>
        <w:tab/>
      </w:r>
      <w: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p>
    <w:p w:rsidR="00444E27" w:rsidRPr="00550B34" w:rsidRDefault="00444E27" w:rsidP="00444E27">
      <w:r w:rsidRPr="00550B34">
        <w:tab/>
      </w:r>
      <w:r w:rsidRPr="00550B34">
        <w:tab/>
      </w:r>
      <w:r w:rsidRPr="00550B34">
        <w:tab/>
      </w:r>
      <w:r w:rsidRPr="00550B34">
        <w:tab/>
      </w:r>
      <w:r w:rsidRPr="00550B34">
        <w:tab/>
      </w:r>
      <w:r w:rsidR="0062545F" w:rsidRPr="00550B34">
        <w:t xml:space="preserve">Joel H. Cheskis </w:t>
      </w:r>
    </w:p>
    <w:p w:rsidR="00EE3724" w:rsidRDefault="00444E27" w:rsidP="00444E27">
      <w:pPr>
        <w:sectPr w:rsidR="00EE3724" w:rsidSect="00713D64">
          <w:footerReference w:type="default" r:id="rId9"/>
          <w:pgSz w:w="12240" w:h="15840"/>
          <w:pgMar w:top="1440" w:right="1800" w:bottom="1440" w:left="1800" w:header="720" w:footer="720" w:gutter="0"/>
          <w:cols w:space="720"/>
          <w:titlePg/>
        </w:sectPr>
      </w:pPr>
      <w:r w:rsidRPr="00550B34">
        <w:tab/>
      </w:r>
      <w:r w:rsidRPr="00550B34">
        <w:tab/>
      </w:r>
      <w:r w:rsidRPr="00550B34">
        <w:tab/>
      </w:r>
      <w:r w:rsidRPr="00550B34">
        <w:tab/>
      </w:r>
      <w:r w:rsidRPr="00550B34">
        <w:tab/>
        <w:t>Administrative Law Judge</w:t>
      </w:r>
    </w:p>
    <w:p w:rsidR="00EE3724" w:rsidRPr="00483E47" w:rsidRDefault="00EE3724" w:rsidP="00EE3724">
      <w:pPr>
        <w:rPr>
          <w:rFonts w:ascii="Microsoft Sans Serif" w:hAnsi="Microsoft Sans Serif" w:cs="Microsoft Sans Serif"/>
          <w:b/>
          <w:u w:val="single"/>
        </w:rPr>
      </w:pPr>
      <w:r w:rsidRPr="00483E47">
        <w:rPr>
          <w:rFonts w:ascii="Microsoft Sans Serif" w:hAnsi="Microsoft Sans Serif" w:cs="Microsoft Sans Serif"/>
          <w:b/>
          <w:u w:val="single"/>
        </w:rPr>
        <w:lastRenderedPageBreak/>
        <w:t>C-2014-242765</w:t>
      </w:r>
      <w:r>
        <w:rPr>
          <w:rFonts w:ascii="Microsoft Sans Serif" w:hAnsi="Microsoft Sans Serif" w:cs="Microsoft Sans Serif"/>
          <w:b/>
          <w:u w:val="single"/>
        </w:rPr>
        <w:t>7</w:t>
      </w:r>
      <w:r w:rsidRPr="00483E47">
        <w:rPr>
          <w:rFonts w:ascii="Microsoft Sans Serif" w:hAnsi="Microsoft Sans Serif" w:cs="Microsoft Sans Serif"/>
          <w:b/>
          <w:u w:val="single"/>
        </w:rPr>
        <w:t xml:space="preserve"> - ATTORNEY GENERAL PA &amp; OFFICE OF CONSUMER ADVOCATE v. </w:t>
      </w:r>
      <w:r>
        <w:rPr>
          <w:rFonts w:ascii="Microsoft Sans Serif" w:hAnsi="Microsoft Sans Serif" w:cs="Microsoft Sans Serif"/>
          <w:b/>
          <w:u w:val="single"/>
        </w:rPr>
        <w:t>IDT ENERGY INC</w:t>
      </w:r>
    </w:p>
    <w:p w:rsidR="00EE3724" w:rsidRDefault="00EE3724" w:rsidP="00EE3724">
      <w:pPr>
        <w:rPr>
          <w:rFonts w:ascii="Microsoft Sans Serif" w:hAnsi="Microsoft Sans Serif" w:cs="Microsoft Sans Serif"/>
          <w:b/>
          <w:i/>
          <w:u w:val="single"/>
        </w:rPr>
      </w:pPr>
      <w:r w:rsidRPr="00483E47">
        <w:rPr>
          <w:rFonts w:ascii="Microsoft Sans Serif" w:hAnsi="Microsoft Sans Serif" w:cs="Microsoft Sans Serif"/>
          <w:b/>
          <w:u w:val="single"/>
        </w:rPr>
        <w:cr/>
      </w:r>
      <w:r>
        <w:rPr>
          <w:rFonts w:ascii="Microsoft Sans Serif" w:hAnsi="Microsoft Sans Serif" w:cs="Microsoft Sans Serif"/>
          <w:b/>
          <w:i/>
          <w:u w:val="single"/>
        </w:rPr>
        <w:t>REVISED 8/20/14</w:t>
      </w:r>
    </w:p>
    <w:p w:rsidR="00EE3724" w:rsidRPr="00B96E34" w:rsidRDefault="00EE3724" w:rsidP="00EE3724">
      <w:pPr>
        <w:rPr>
          <w:rFonts w:ascii="Microsoft Sans Serif" w:hAnsi="Microsoft Sans Serif" w:cs="Microsoft Sans Serif"/>
          <w:b/>
          <w:i/>
          <w:u w:val="single"/>
        </w:rPr>
      </w:pPr>
    </w:p>
    <w:p w:rsidR="00EE3724" w:rsidRPr="00483E47" w:rsidRDefault="00EE3724" w:rsidP="00EE3724">
      <w:pPr>
        <w:rPr>
          <w:rFonts w:ascii="Microsoft Sans Serif" w:hAnsi="Microsoft Sans Serif" w:cs="Microsoft Sans Serif"/>
        </w:rPr>
      </w:pPr>
      <w:r w:rsidRPr="00483E47">
        <w:rPr>
          <w:rFonts w:ascii="Microsoft Sans Serif" w:hAnsi="Microsoft Sans Serif" w:cs="Microsoft Sans Serif"/>
        </w:rPr>
        <w:t>JOHN M ABEL ESQUIRE</w:t>
      </w:r>
      <w:r w:rsidRPr="00483E47">
        <w:rPr>
          <w:rFonts w:ascii="Microsoft Sans Serif" w:hAnsi="Microsoft Sans Serif" w:cs="Microsoft Sans Serif"/>
        </w:rPr>
        <w:cr/>
      </w:r>
      <w:r>
        <w:rPr>
          <w:rFonts w:ascii="Microsoft Sans Serif" w:hAnsi="Microsoft Sans Serif" w:cs="Microsoft Sans Serif"/>
        </w:rPr>
        <w:t>MARGARITA TULMAN</w:t>
      </w:r>
      <w:r w:rsidRPr="00483E47">
        <w:rPr>
          <w:rFonts w:ascii="Microsoft Sans Serif" w:hAnsi="Microsoft Sans Serif" w:cs="Microsoft Sans Serif"/>
        </w:rPr>
        <w:t xml:space="preserve"> ESQUIRE</w:t>
      </w:r>
    </w:p>
    <w:p w:rsidR="00EE3724" w:rsidRPr="00483E47" w:rsidRDefault="00EE3724" w:rsidP="00EE3724">
      <w:pPr>
        <w:rPr>
          <w:rFonts w:ascii="Microsoft Sans Serif" w:hAnsi="Microsoft Sans Serif" w:cs="Microsoft Sans Serif"/>
        </w:rPr>
      </w:pPr>
      <w:r w:rsidRPr="00483E47">
        <w:rPr>
          <w:rFonts w:ascii="Microsoft Sans Serif" w:hAnsi="Microsoft Sans Serif" w:cs="Microsoft Sans Serif"/>
        </w:rPr>
        <w:t>PA OFFICE OF ATTORNEY GENERAL</w:t>
      </w:r>
      <w:r w:rsidRPr="00483E47">
        <w:rPr>
          <w:rFonts w:ascii="Microsoft Sans Serif" w:hAnsi="Microsoft Sans Serif" w:cs="Microsoft Sans Serif"/>
        </w:rPr>
        <w:cr/>
        <w:t>BUREAU OF CONSUMER PROTECTION</w:t>
      </w:r>
      <w:r w:rsidRPr="00483E47">
        <w:rPr>
          <w:rFonts w:ascii="Microsoft Sans Serif" w:hAnsi="Microsoft Sans Serif" w:cs="Microsoft Sans Serif"/>
        </w:rPr>
        <w:cr/>
        <w:t>15</w:t>
      </w:r>
      <w:r w:rsidRPr="00483E47">
        <w:rPr>
          <w:rFonts w:ascii="Microsoft Sans Serif" w:hAnsi="Microsoft Sans Serif" w:cs="Microsoft Sans Serif"/>
          <w:vertAlign w:val="superscript"/>
        </w:rPr>
        <w:t>TH</w:t>
      </w:r>
      <w:r w:rsidRPr="00483E47">
        <w:rPr>
          <w:rFonts w:ascii="Microsoft Sans Serif" w:hAnsi="Microsoft Sans Serif" w:cs="Microsoft Sans Serif"/>
        </w:rPr>
        <w:t xml:space="preserve"> FL STRAWBERRY SQUARE</w:t>
      </w:r>
      <w:r w:rsidRPr="00483E47">
        <w:rPr>
          <w:rFonts w:ascii="Microsoft Sans Serif" w:hAnsi="Microsoft Sans Serif" w:cs="Microsoft Sans Serif"/>
        </w:rPr>
        <w:cr/>
        <w:t>HARRISBURG PA  17120</w:t>
      </w:r>
      <w:r w:rsidRPr="00483E47">
        <w:rPr>
          <w:rFonts w:ascii="Microsoft Sans Serif" w:hAnsi="Microsoft Sans Serif" w:cs="Microsoft Sans Serif"/>
        </w:rPr>
        <w:cr/>
      </w:r>
      <w:r w:rsidRPr="00483E47">
        <w:rPr>
          <w:rFonts w:ascii="Microsoft Sans Serif" w:hAnsi="Microsoft Sans Serif" w:cs="Microsoft Sans Serif"/>
        </w:rPr>
        <w:cr/>
        <w:t>CANDIS A TUNILO ESQUIRE</w:t>
      </w:r>
      <w:r w:rsidRPr="00483E47">
        <w:rPr>
          <w:rFonts w:ascii="Microsoft Sans Serif" w:hAnsi="Microsoft Sans Serif" w:cs="Microsoft Sans Serif"/>
        </w:rPr>
        <w:cr/>
        <w:t>KRISTINE E ROBINSON ESQUIRE</w:t>
      </w:r>
    </w:p>
    <w:p w:rsidR="00EE3724" w:rsidRDefault="00EE3724" w:rsidP="00EE3724">
      <w:pPr>
        <w:rPr>
          <w:rFonts w:ascii="Microsoft Sans Serif" w:hAnsi="Microsoft Sans Serif" w:cs="Microsoft Sans Serif"/>
        </w:rPr>
      </w:pPr>
      <w:r w:rsidRPr="00483E47">
        <w:rPr>
          <w:rFonts w:ascii="Microsoft Sans Serif" w:hAnsi="Microsoft Sans Serif" w:cs="Microsoft Sans Serif"/>
        </w:rPr>
        <w:t>OFFICE OF CONSUMER ADVOCATE</w:t>
      </w:r>
      <w:r w:rsidRPr="00483E47">
        <w:rPr>
          <w:rFonts w:ascii="Microsoft Sans Serif" w:hAnsi="Microsoft Sans Serif" w:cs="Microsoft Sans Serif"/>
        </w:rPr>
        <w:cr/>
        <w:t>5</w:t>
      </w:r>
      <w:r w:rsidRPr="00483E47">
        <w:rPr>
          <w:rFonts w:ascii="Microsoft Sans Serif" w:hAnsi="Microsoft Sans Serif" w:cs="Microsoft Sans Serif"/>
          <w:vertAlign w:val="superscript"/>
        </w:rPr>
        <w:t>TH</w:t>
      </w:r>
      <w:r w:rsidRPr="00483E47">
        <w:rPr>
          <w:rFonts w:ascii="Microsoft Sans Serif" w:hAnsi="Microsoft Sans Serif" w:cs="Microsoft Sans Serif"/>
        </w:rPr>
        <w:t xml:space="preserve"> FLOOR FORUM PLACE</w:t>
      </w:r>
      <w:r w:rsidRPr="00483E47">
        <w:rPr>
          <w:rFonts w:ascii="Microsoft Sans Serif" w:hAnsi="Microsoft Sans Serif" w:cs="Microsoft Sans Serif"/>
        </w:rPr>
        <w:cr/>
        <w:t>555 WALNUT STREET</w:t>
      </w:r>
      <w:r w:rsidRPr="00483E47">
        <w:rPr>
          <w:rFonts w:ascii="Microsoft Sans Serif" w:hAnsi="Microsoft Sans Serif" w:cs="Microsoft Sans Serif"/>
        </w:rPr>
        <w:cr/>
        <w:t>HARRISBURG PA  17101-1923</w:t>
      </w:r>
      <w:r w:rsidRPr="00483E47">
        <w:rPr>
          <w:rFonts w:ascii="Microsoft Sans Serif" w:hAnsi="Microsoft Sans Serif" w:cs="Microsoft Sans Serif"/>
        </w:rPr>
        <w:cr/>
      </w:r>
      <w:r w:rsidRPr="00483E47">
        <w:rPr>
          <w:rFonts w:ascii="Microsoft Sans Serif" w:hAnsi="Microsoft Sans Serif" w:cs="Microsoft Sans Serif"/>
        </w:rPr>
        <w:cr/>
      </w:r>
      <w:bookmarkStart w:id="0" w:name="_GoBack"/>
      <w:r w:rsidRPr="00483E47">
        <w:rPr>
          <w:rFonts w:ascii="Microsoft Sans Serif" w:hAnsi="Microsoft Sans Serif" w:cs="Microsoft Sans Serif"/>
        </w:rPr>
        <w:t>SHARON WEBB ESQUIRE</w:t>
      </w:r>
      <w:r w:rsidRPr="00483E47">
        <w:rPr>
          <w:rFonts w:ascii="Microsoft Sans Serif" w:hAnsi="Microsoft Sans Serif" w:cs="Microsoft Sans Serif"/>
        </w:rPr>
        <w:cr/>
        <w:t>OFFICE OF SMALL BUSINESS ADVOCATE</w:t>
      </w:r>
      <w:r w:rsidRPr="00483E47">
        <w:rPr>
          <w:rFonts w:ascii="Microsoft Sans Serif" w:hAnsi="Microsoft Sans Serif" w:cs="Microsoft Sans Serif"/>
        </w:rPr>
        <w:cr/>
        <w:t>SUITE 1102</w:t>
      </w:r>
      <w:r w:rsidRPr="00483E47">
        <w:rPr>
          <w:rFonts w:ascii="Microsoft Sans Serif" w:hAnsi="Microsoft Sans Serif" w:cs="Microsoft Sans Serif"/>
        </w:rPr>
        <w:cr/>
        <w:t xml:space="preserve">300 NORTH SECOND </w:t>
      </w:r>
      <w:proofErr w:type="gramStart"/>
      <w:r w:rsidRPr="00483E47">
        <w:rPr>
          <w:rFonts w:ascii="Microsoft Sans Serif" w:hAnsi="Microsoft Sans Serif" w:cs="Microsoft Sans Serif"/>
        </w:rPr>
        <w:t>STREET</w:t>
      </w:r>
      <w:proofErr w:type="gramEnd"/>
      <w:r w:rsidRPr="00483E47">
        <w:rPr>
          <w:rFonts w:ascii="Microsoft Sans Serif" w:hAnsi="Microsoft Sans Serif" w:cs="Microsoft Sans Serif"/>
        </w:rPr>
        <w:cr/>
        <w:t>HARRISBURG PA  17101</w:t>
      </w:r>
      <w:r w:rsidRPr="00483E47">
        <w:rPr>
          <w:rFonts w:ascii="Microsoft Sans Serif" w:hAnsi="Microsoft Sans Serif" w:cs="Microsoft Sans Serif"/>
        </w:rPr>
        <w:cr/>
      </w:r>
      <w:bookmarkEnd w:id="0"/>
      <w:r w:rsidRPr="00483E47">
        <w:rPr>
          <w:rFonts w:ascii="Microsoft Sans Serif" w:hAnsi="Microsoft Sans Serif" w:cs="Microsoft Sans Serif"/>
        </w:rPr>
        <w:t>717-783-2525</w:t>
      </w:r>
      <w:r w:rsidRPr="00483E47">
        <w:rPr>
          <w:rFonts w:ascii="Microsoft Sans Serif" w:hAnsi="Microsoft Sans Serif" w:cs="Microsoft Sans Serif"/>
        </w:rPr>
        <w:cr/>
      </w:r>
    </w:p>
    <w:p w:rsidR="00EE3724" w:rsidRPr="00B96E34" w:rsidRDefault="00EE3724" w:rsidP="00EE3724">
      <w:pPr>
        <w:rPr>
          <w:rFonts w:ascii="Microsoft Sans Serif" w:hAnsi="Microsoft Sans Serif" w:cs="Microsoft Sans Serif"/>
        </w:rPr>
      </w:pPr>
      <w:r w:rsidRPr="00B96E34">
        <w:rPr>
          <w:rFonts w:ascii="Microsoft Sans Serif" w:hAnsi="Microsoft Sans Serif" w:cs="Microsoft Sans Serif"/>
        </w:rPr>
        <w:t>STEPHANIE WIMER ESQUIRE</w:t>
      </w:r>
    </w:p>
    <w:p w:rsidR="00EE3724" w:rsidRPr="00B96E34" w:rsidRDefault="00EE3724" w:rsidP="00EE3724">
      <w:pPr>
        <w:rPr>
          <w:rFonts w:ascii="Microsoft Sans Serif" w:hAnsi="Microsoft Sans Serif" w:cs="Microsoft Sans Serif"/>
        </w:rPr>
      </w:pPr>
      <w:r w:rsidRPr="00B96E34">
        <w:rPr>
          <w:rFonts w:ascii="Microsoft Sans Serif" w:hAnsi="Microsoft Sans Serif" w:cs="Microsoft Sans Serif"/>
        </w:rPr>
        <w:t>PA PUC LAW BUREAU</w:t>
      </w:r>
    </w:p>
    <w:p w:rsidR="00EE3724" w:rsidRPr="00B96E34" w:rsidRDefault="00EE3724" w:rsidP="00EE3724">
      <w:pPr>
        <w:rPr>
          <w:rFonts w:ascii="Microsoft Sans Serif" w:hAnsi="Microsoft Sans Serif" w:cs="Microsoft Sans Serif"/>
        </w:rPr>
      </w:pPr>
      <w:r w:rsidRPr="00B96E34">
        <w:rPr>
          <w:rFonts w:ascii="Microsoft Sans Serif" w:hAnsi="Microsoft Sans Serif" w:cs="Microsoft Sans Serif"/>
        </w:rPr>
        <w:t>PO BOX 3265</w:t>
      </w:r>
    </w:p>
    <w:p w:rsidR="00EE3724" w:rsidRPr="00B96E34" w:rsidRDefault="00EE3724" w:rsidP="00EE3724">
      <w:pPr>
        <w:rPr>
          <w:rFonts w:ascii="Microsoft Sans Serif" w:hAnsi="Microsoft Sans Serif" w:cs="Microsoft Sans Serif"/>
        </w:rPr>
      </w:pPr>
      <w:r w:rsidRPr="00B96E34">
        <w:rPr>
          <w:rFonts w:ascii="Microsoft Sans Serif" w:hAnsi="Microsoft Sans Serif" w:cs="Microsoft Sans Serif"/>
        </w:rPr>
        <w:t>HARRISBURG PA  17105-3265</w:t>
      </w:r>
    </w:p>
    <w:p w:rsidR="00EE3724" w:rsidRPr="00B96E34" w:rsidRDefault="00EE3724" w:rsidP="00EE3724">
      <w:pPr>
        <w:rPr>
          <w:rFonts w:ascii="Microsoft Sans Serif" w:hAnsi="Microsoft Sans Serif" w:cs="Microsoft Sans Serif"/>
          <w:b/>
          <w:i/>
          <w:u w:val="single"/>
        </w:rPr>
      </w:pPr>
      <w:r w:rsidRPr="00B96E34">
        <w:rPr>
          <w:rFonts w:ascii="Microsoft Sans Serif" w:hAnsi="Microsoft Sans Serif" w:cs="Microsoft Sans Serif"/>
          <w:b/>
          <w:i/>
          <w:u w:val="single"/>
        </w:rPr>
        <w:t>Accepts eService</w:t>
      </w:r>
    </w:p>
    <w:p w:rsidR="00EE3724" w:rsidRPr="00483E47" w:rsidRDefault="00EE3724" w:rsidP="00EE3724">
      <w:pPr>
        <w:rPr>
          <w:rFonts w:ascii="Microsoft Sans Serif" w:hAnsi="Microsoft Sans Serif" w:cs="Microsoft Sans Serif"/>
        </w:rPr>
      </w:pPr>
    </w:p>
    <w:p w:rsidR="00EE3724" w:rsidRDefault="00EE3724" w:rsidP="00EE3724">
      <w:pPr>
        <w:rPr>
          <w:rFonts w:ascii="Microsoft Sans Serif" w:hAnsi="Microsoft Sans Serif" w:cs="Microsoft Sans Serif"/>
        </w:rPr>
      </w:pPr>
      <w:r>
        <w:rPr>
          <w:rFonts w:ascii="Microsoft Sans Serif" w:hAnsi="Microsoft Sans Serif" w:cs="Microsoft Sans Serif"/>
        </w:rPr>
        <w:t>MICHAEL A GRUIN ESQUIRE</w:t>
      </w:r>
    </w:p>
    <w:p w:rsidR="00EE3724" w:rsidRDefault="00EE3724" w:rsidP="00EE3724">
      <w:pPr>
        <w:rPr>
          <w:rFonts w:ascii="Microsoft Sans Serif" w:hAnsi="Microsoft Sans Serif" w:cs="Microsoft Sans Serif"/>
        </w:rPr>
      </w:pPr>
      <w:r>
        <w:rPr>
          <w:rFonts w:ascii="Microsoft Sans Serif" w:hAnsi="Microsoft Sans Serif" w:cs="Microsoft Sans Serif"/>
        </w:rPr>
        <w:t>17 NORTH 2</w:t>
      </w:r>
      <w:r w:rsidRPr="00F54512">
        <w:rPr>
          <w:rFonts w:ascii="Microsoft Sans Serif" w:hAnsi="Microsoft Sans Serif" w:cs="Microsoft Sans Serif"/>
          <w:vertAlign w:val="superscript"/>
        </w:rPr>
        <w:t>ND</w:t>
      </w:r>
      <w:r>
        <w:rPr>
          <w:rFonts w:ascii="Microsoft Sans Serif" w:hAnsi="Microsoft Sans Serif" w:cs="Microsoft Sans Serif"/>
        </w:rPr>
        <w:t xml:space="preserve"> STREET 16</w:t>
      </w:r>
      <w:r w:rsidRPr="00F54512">
        <w:rPr>
          <w:rFonts w:ascii="Microsoft Sans Serif" w:hAnsi="Microsoft Sans Serif" w:cs="Microsoft Sans Serif"/>
          <w:vertAlign w:val="superscript"/>
        </w:rPr>
        <w:t>TH</w:t>
      </w:r>
      <w:r>
        <w:rPr>
          <w:rFonts w:ascii="Microsoft Sans Serif" w:hAnsi="Microsoft Sans Serif" w:cs="Microsoft Sans Serif"/>
        </w:rPr>
        <w:t xml:space="preserve"> </w:t>
      </w:r>
      <w:proofErr w:type="gramStart"/>
      <w:r>
        <w:rPr>
          <w:rFonts w:ascii="Microsoft Sans Serif" w:hAnsi="Microsoft Sans Serif" w:cs="Microsoft Sans Serif"/>
        </w:rPr>
        <w:t>FLOOR</w:t>
      </w:r>
      <w:proofErr w:type="gramEnd"/>
    </w:p>
    <w:p w:rsidR="00EE3724" w:rsidRPr="00F54512" w:rsidRDefault="00EE3724" w:rsidP="00EE3724">
      <w:pPr>
        <w:rPr>
          <w:rFonts w:ascii="Microsoft Sans Serif" w:hAnsi="Microsoft Sans Serif" w:cs="Microsoft Sans Serif"/>
        </w:rPr>
      </w:pPr>
      <w:r>
        <w:rPr>
          <w:rFonts w:ascii="Microsoft Sans Serif" w:hAnsi="Microsoft Sans Serif" w:cs="Microsoft Sans Serif"/>
        </w:rPr>
        <w:t>HARRISBURG PA  17101</w:t>
      </w:r>
    </w:p>
    <w:p w:rsidR="00EE3724" w:rsidRDefault="00EE3724" w:rsidP="00EE3724">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EE3724" w:rsidRPr="00E233F4" w:rsidRDefault="00EE3724" w:rsidP="00EE3724">
      <w:pPr>
        <w:rPr>
          <w:rFonts w:ascii="Microsoft Sans Serif" w:hAnsi="Microsoft Sans Serif" w:cs="Microsoft Sans Serif"/>
        </w:rPr>
      </w:pPr>
    </w:p>
    <w:p w:rsidR="00444E27" w:rsidRPr="00550B34" w:rsidRDefault="00444E27" w:rsidP="00444E27"/>
    <w:sectPr w:rsidR="00444E27" w:rsidRPr="00550B34" w:rsidSect="0015714D">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30B" w:rsidRDefault="002B130B">
      <w:r>
        <w:separator/>
      </w:r>
    </w:p>
  </w:endnote>
  <w:endnote w:type="continuationSeparator" w:id="0">
    <w:p w:rsidR="002B130B" w:rsidRDefault="002B1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D3185E">
      <w:rPr>
        <w:rStyle w:val="PageNumber"/>
        <w:noProof/>
        <w:sz w:val="23"/>
        <w:szCs w:val="23"/>
      </w:rPr>
      <w:t>5</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724" w:rsidRPr="003C02CC" w:rsidRDefault="00EE3724">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30B" w:rsidRDefault="002B130B">
      <w:r>
        <w:separator/>
      </w:r>
    </w:p>
  </w:footnote>
  <w:footnote w:type="continuationSeparator" w:id="0">
    <w:p w:rsidR="002B130B" w:rsidRDefault="002B13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2"/>
  </w:num>
  <w:num w:numId="4">
    <w:abstractNumId w:val="17"/>
  </w:num>
  <w:num w:numId="5">
    <w:abstractNumId w:val="4"/>
  </w:num>
  <w:num w:numId="6">
    <w:abstractNumId w:val="21"/>
  </w:num>
  <w:num w:numId="7">
    <w:abstractNumId w:val="1"/>
  </w:num>
  <w:num w:numId="8">
    <w:abstractNumId w:val="12"/>
  </w:num>
  <w:num w:numId="9">
    <w:abstractNumId w:val="7"/>
  </w:num>
  <w:num w:numId="10">
    <w:abstractNumId w:val="20"/>
  </w:num>
  <w:num w:numId="11">
    <w:abstractNumId w:val="15"/>
  </w:num>
  <w:num w:numId="12">
    <w:abstractNumId w:val="6"/>
  </w:num>
  <w:num w:numId="13">
    <w:abstractNumId w:val="14"/>
  </w:num>
  <w:num w:numId="14">
    <w:abstractNumId w:val="0"/>
  </w:num>
  <w:num w:numId="15">
    <w:abstractNumId w:val="16"/>
  </w:num>
  <w:num w:numId="16">
    <w:abstractNumId w:val="10"/>
  </w:num>
  <w:num w:numId="17">
    <w:abstractNumId w:val="11"/>
  </w:num>
  <w:num w:numId="18">
    <w:abstractNumId w:val="5"/>
  </w:num>
  <w:num w:numId="19">
    <w:abstractNumId w:val="13"/>
  </w:num>
  <w:num w:numId="20">
    <w:abstractNumId w:val="3"/>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C0F"/>
    <w:rsid w:val="000253F8"/>
    <w:rsid w:val="00026C8E"/>
    <w:rsid w:val="00030AC9"/>
    <w:rsid w:val="00031CED"/>
    <w:rsid w:val="00033858"/>
    <w:rsid w:val="00037E8B"/>
    <w:rsid w:val="00040542"/>
    <w:rsid w:val="000447F9"/>
    <w:rsid w:val="00046A20"/>
    <w:rsid w:val="00050489"/>
    <w:rsid w:val="00050AF1"/>
    <w:rsid w:val="00054540"/>
    <w:rsid w:val="00054A10"/>
    <w:rsid w:val="00055FCB"/>
    <w:rsid w:val="00060BB1"/>
    <w:rsid w:val="00063F87"/>
    <w:rsid w:val="00073240"/>
    <w:rsid w:val="00080E54"/>
    <w:rsid w:val="00081A6A"/>
    <w:rsid w:val="000834A4"/>
    <w:rsid w:val="000851FC"/>
    <w:rsid w:val="000878EC"/>
    <w:rsid w:val="000A1610"/>
    <w:rsid w:val="000A248E"/>
    <w:rsid w:val="000B2BD1"/>
    <w:rsid w:val="000B3915"/>
    <w:rsid w:val="000B6D6C"/>
    <w:rsid w:val="000C3A73"/>
    <w:rsid w:val="000C5271"/>
    <w:rsid w:val="000C541F"/>
    <w:rsid w:val="000C5888"/>
    <w:rsid w:val="000D2CCA"/>
    <w:rsid w:val="000D4032"/>
    <w:rsid w:val="000D5C6A"/>
    <w:rsid w:val="000D67B4"/>
    <w:rsid w:val="000D6D75"/>
    <w:rsid w:val="000E6B3B"/>
    <w:rsid w:val="000F0A49"/>
    <w:rsid w:val="000F53C0"/>
    <w:rsid w:val="000F7691"/>
    <w:rsid w:val="00100249"/>
    <w:rsid w:val="001011A4"/>
    <w:rsid w:val="001019BE"/>
    <w:rsid w:val="00104073"/>
    <w:rsid w:val="00104D08"/>
    <w:rsid w:val="001066C1"/>
    <w:rsid w:val="00107108"/>
    <w:rsid w:val="00111D05"/>
    <w:rsid w:val="00113C98"/>
    <w:rsid w:val="001143EE"/>
    <w:rsid w:val="00116479"/>
    <w:rsid w:val="00116C62"/>
    <w:rsid w:val="00122A9C"/>
    <w:rsid w:val="00123D4C"/>
    <w:rsid w:val="001270B6"/>
    <w:rsid w:val="0012726E"/>
    <w:rsid w:val="00127B48"/>
    <w:rsid w:val="00130568"/>
    <w:rsid w:val="00132928"/>
    <w:rsid w:val="0013576E"/>
    <w:rsid w:val="0013770C"/>
    <w:rsid w:val="00140883"/>
    <w:rsid w:val="00141DCE"/>
    <w:rsid w:val="00142EE0"/>
    <w:rsid w:val="00143290"/>
    <w:rsid w:val="001441F9"/>
    <w:rsid w:val="00144EB5"/>
    <w:rsid w:val="00153529"/>
    <w:rsid w:val="001547B2"/>
    <w:rsid w:val="001611E5"/>
    <w:rsid w:val="00161B02"/>
    <w:rsid w:val="001714A2"/>
    <w:rsid w:val="001767DF"/>
    <w:rsid w:val="00181BAB"/>
    <w:rsid w:val="00182ECA"/>
    <w:rsid w:val="00187495"/>
    <w:rsid w:val="00187940"/>
    <w:rsid w:val="0019006F"/>
    <w:rsid w:val="001900E6"/>
    <w:rsid w:val="00190843"/>
    <w:rsid w:val="00193F4C"/>
    <w:rsid w:val="0019509B"/>
    <w:rsid w:val="00197B84"/>
    <w:rsid w:val="001A1495"/>
    <w:rsid w:val="001A397D"/>
    <w:rsid w:val="001A582D"/>
    <w:rsid w:val="001A62B0"/>
    <w:rsid w:val="001B2B1F"/>
    <w:rsid w:val="001B6119"/>
    <w:rsid w:val="001B7656"/>
    <w:rsid w:val="001C23B6"/>
    <w:rsid w:val="001C4B7B"/>
    <w:rsid w:val="001C7376"/>
    <w:rsid w:val="001C7DC7"/>
    <w:rsid w:val="001C7E2F"/>
    <w:rsid w:val="001D0606"/>
    <w:rsid w:val="001D1D69"/>
    <w:rsid w:val="001D36BC"/>
    <w:rsid w:val="001D48D9"/>
    <w:rsid w:val="001D5FA3"/>
    <w:rsid w:val="001E0583"/>
    <w:rsid w:val="001E1EC3"/>
    <w:rsid w:val="001E1EE6"/>
    <w:rsid w:val="001E41F1"/>
    <w:rsid w:val="001E755C"/>
    <w:rsid w:val="001F24B7"/>
    <w:rsid w:val="001F3A9F"/>
    <w:rsid w:val="001F3D60"/>
    <w:rsid w:val="001F59C0"/>
    <w:rsid w:val="0020025C"/>
    <w:rsid w:val="00201F77"/>
    <w:rsid w:val="002026C5"/>
    <w:rsid w:val="0020309A"/>
    <w:rsid w:val="002060AC"/>
    <w:rsid w:val="002069A1"/>
    <w:rsid w:val="00212459"/>
    <w:rsid w:val="0021277F"/>
    <w:rsid w:val="002164E5"/>
    <w:rsid w:val="00217594"/>
    <w:rsid w:val="0022121D"/>
    <w:rsid w:val="00223B03"/>
    <w:rsid w:val="00224765"/>
    <w:rsid w:val="002251CE"/>
    <w:rsid w:val="0023008A"/>
    <w:rsid w:val="002370A8"/>
    <w:rsid w:val="0024311B"/>
    <w:rsid w:val="002508B3"/>
    <w:rsid w:val="00252F51"/>
    <w:rsid w:val="0025436A"/>
    <w:rsid w:val="0025764E"/>
    <w:rsid w:val="0026329B"/>
    <w:rsid w:val="002636A2"/>
    <w:rsid w:val="00266583"/>
    <w:rsid w:val="0027269F"/>
    <w:rsid w:val="00276158"/>
    <w:rsid w:val="002825EF"/>
    <w:rsid w:val="002860B7"/>
    <w:rsid w:val="002872AD"/>
    <w:rsid w:val="00291D9A"/>
    <w:rsid w:val="002967E5"/>
    <w:rsid w:val="002A57A0"/>
    <w:rsid w:val="002A5F90"/>
    <w:rsid w:val="002A6146"/>
    <w:rsid w:val="002A6540"/>
    <w:rsid w:val="002B04F4"/>
    <w:rsid w:val="002B130B"/>
    <w:rsid w:val="002B1DB7"/>
    <w:rsid w:val="002B5A65"/>
    <w:rsid w:val="002C06C1"/>
    <w:rsid w:val="002C13F5"/>
    <w:rsid w:val="002C2C4E"/>
    <w:rsid w:val="002C32C8"/>
    <w:rsid w:val="002C370F"/>
    <w:rsid w:val="002C40FB"/>
    <w:rsid w:val="002C6347"/>
    <w:rsid w:val="002C66E9"/>
    <w:rsid w:val="002D275A"/>
    <w:rsid w:val="002D3F43"/>
    <w:rsid w:val="002E2B8A"/>
    <w:rsid w:val="002E4F5F"/>
    <w:rsid w:val="002E5F7E"/>
    <w:rsid w:val="002E64EF"/>
    <w:rsid w:val="002E76DB"/>
    <w:rsid w:val="002F05AF"/>
    <w:rsid w:val="002F61D3"/>
    <w:rsid w:val="003038D5"/>
    <w:rsid w:val="00304A73"/>
    <w:rsid w:val="00312F22"/>
    <w:rsid w:val="00316851"/>
    <w:rsid w:val="00317051"/>
    <w:rsid w:val="00321207"/>
    <w:rsid w:val="003234C9"/>
    <w:rsid w:val="00325C82"/>
    <w:rsid w:val="00326FA4"/>
    <w:rsid w:val="00327B53"/>
    <w:rsid w:val="00330C99"/>
    <w:rsid w:val="00331314"/>
    <w:rsid w:val="00331B71"/>
    <w:rsid w:val="00333A41"/>
    <w:rsid w:val="00334E63"/>
    <w:rsid w:val="00337DC7"/>
    <w:rsid w:val="0034101E"/>
    <w:rsid w:val="00342A79"/>
    <w:rsid w:val="00345906"/>
    <w:rsid w:val="00345AF2"/>
    <w:rsid w:val="00347167"/>
    <w:rsid w:val="00353CE7"/>
    <w:rsid w:val="00360A2F"/>
    <w:rsid w:val="0036322E"/>
    <w:rsid w:val="00363613"/>
    <w:rsid w:val="00364A6D"/>
    <w:rsid w:val="00366708"/>
    <w:rsid w:val="00366F51"/>
    <w:rsid w:val="00367E2E"/>
    <w:rsid w:val="00371B8B"/>
    <w:rsid w:val="00371F6E"/>
    <w:rsid w:val="00374FE0"/>
    <w:rsid w:val="0037679C"/>
    <w:rsid w:val="0037752B"/>
    <w:rsid w:val="00380135"/>
    <w:rsid w:val="003828F7"/>
    <w:rsid w:val="00386B3E"/>
    <w:rsid w:val="0039072F"/>
    <w:rsid w:val="0039566B"/>
    <w:rsid w:val="003A5D44"/>
    <w:rsid w:val="003A5D4E"/>
    <w:rsid w:val="003A64CC"/>
    <w:rsid w:val="003B2470"/>
    <w:rsid w:val="003B2B0E"/>
    <w:rsid w:val="003B2D14"/>
    <w:rsid w:val="003B4C91"/>
    <w:rsid w:val="003B4D8F"/>
    <w:rsid w:val="003C02CC"/>
    <w:rsid w:val="003C0CC4"/>
    <w:rsid w:val="003C424C"/>
    <w:rsid w:val="003C50EB"/>
    <w:rsid w:val="003C5E8A"/>
    <w:rsid w:val="003C66F8"/>
    <w:rsid w:val="003D419D"/>
    <w:rsid w:val="003E04E8"/>
    <w:rsid w:val="003E3839"/>
    <w:rsid w:val="003E44F8"/>
    <w:rsid w:val="003F0F78"/>
    <w:rsid w:val="003F21D9"/>
    <w:rsid w:val="003F49DD"/>
    <w:rsid w:val="003F68D9"/>
    <w:rsid w:val="003F6945"/>
    <w:rsid w:val="00402EB0"/>
    <w:rsid w:val="00407622"/>
    <w:rsid w:val="004105C9"/>
    <w:rsid w:val="00413065"/>
    <w:rsid w:val="00415EAE"/>
    <w:rsid w:val="00420AC1"/>
    <w:rsid w:val="00421C2E"/>
    <w:rsid w:val="00423069"/>
    <w:rsid w:val="00427BB1"/>
    <w:rsid w:val="004327EC"/>
    <w:rsid w:val="00433F2C"/>
    <w:rsid w:val="00436D29"/>
    <w:rsid w:val="0044078D"/>
    <w:rsid w:val="004417F1"/>
    <w:rsid w:val="00444026"/>
    <w:rsid w:val="004441EB"/>
    <w:rsid w:val="00444E27"/>
    <w:rsid w:val="004464B4"/>
    <w:rsid w:val="00446AEA"/>
    <w:rsid w:val="004509B5"/>
    <w:rsid w:val="00451DD1"/>
    <w:rsid w:val="0046363A"/>
    <w:rsid w:val="004677A9"/>
    <w:rsid w:val="0046782D"/>
    <w:rsid w:val="00476814"/>
    <w:rsid w:val="0048022D"/>
    <w:rsid w:val="00484CA9"/>
    <w:rsid w:val="00485942"/>
    <w:rsid w:val="00487C67"/>
    <w:rsid w:val="0049010E"/>
    <w:rsid w:val="004907E0"/>
    <w:rsid w:val="00491200"/>
    <w:rsid w:val="004A44C7"/>
    <w:rsid w:val="004A6217"/>
    <w:rsid w:val="004A744B"/>
    <w:rsid w:val="004B12AD"/>
    <w:rsid w:val="004B3128"/>
    <w:rsid w:val="004B66DA"/>
    <w:rsid w:val="004B73DA"/>
    <w:rsid w:val="004C0C8D"/>
    <w:rsid w:val="004C19EA"/>
    <w:rsid w:val="004C54A1"/>
    <w:rsid w:val="004C5959"/>
    <w:rsid w:val="004D1B9A"/>
    <w:rsid w:val="004D5EDA"/>
    <w:rsid w:val="004D6775"/>
    <w:rsid w:val="004E3BB5"/>
    <w:rsid w:val="004E5B21"/>
    <w:rsid w:val="004E665A"/>
    <w:rsid w:val="004E6F0A"/>
    <w:rsid w:val="004F0FF9"/>
    <w:rsid w:val="004F664A"/>
    <w:rsid w:val="005040DC"/>
    <w:rsid w:val="0050525A"/>
    <w:rsid w:val="00506ED2"/>
    <w:rsid w:val="00506F36"/>
    <w:rsid w:val="00511327"/>
    <w:rsid w:val="005116F2"/>
    <w:rsid w:val="00511838"/>
    <w:rsid w:val="0051332A"/>
    <w:rsid w:val="005173E3"/>
    <w:rsid w:val="0052063B"/>
    <w:rsid w:val="00522D71"/>
    <w:rsid w:val="00526B7E"/>
    <w:rsid w:val="0053143A"/>
    <w:rsid w:val="00531C6A"/>
    <w:rsid w:val="0053303C"/>
    <w:rsid w:val="0053542E"/>
    <w:rsid w:val="00535728"/>
    <w:rsid w:val="00535B47"/>
    <w:rsid w:val="00541FA5"/>
    <w:rsid w:val="00543310"/>
    <w:rsid w:val="00546BA5"/>
    <w:rsid w:val="00550B34"/>
    <w:rsid w:val="005534AB"/>
    <w:rsid w:val="00555AB2"/>
    <w:rsid w:val="0056090B"/>
    <w:rsid w:val="00562740"/>
    <w:rsid w:val="0056328E"/>
    <w:rsid w:val="00564A1C"/>
    <w:rsid w:val="0056671B"/>
    <w:rsid w:val="00566D50"/>
    <w:rsid w:val="00577041"/>
    <w:rsid w:val="00582CDA"/>
    <w:rsid w:val="0058333F"/>
    <w:rsid w:val="00583F87"/>
    <w:rsid w:val="005877DE"/>
    <w:rsid w:val="00587965"/>
    <w:rsid w:val="0059163B"/>
    <w:rsid w:val="0059318E"/>
    <w:rsid w:val="00593CE6"/>
    <w:rsid w:val="005A0C2C"/>
    <w:rsid w:val="005A268E"/>
    <w:rsid w:val="005A36C7"/>
    <w:rsid w:val="005A3B57"/>
    <w:rsid w:val="005A6A5B"/>
    <w:rsid w:val="005B063C"/>
    <w:rsid w:val="005B1546"/>
    <w:rsid w:val="005B3BF1"/>
    <w:rsid w:val="005B49D8"/>
    <w:rsid w:val="005B5069"/>
    <w:rsid w:val="005B6C33"/>
    <w:rsid w:val="005C038C"/>
    <w:rsid w:val="005C1B4B"/>
    <w:rsid w:val="005C4171"/>
    <w:rsid w:val="005C7120"/>
    <w:rsid w:val="005D0602"/>
    <w:rsid w:val="005D092D"/>
    <w:rsid w:val="005D470C"/>
    <w:rsid w:val="005E5B28"/>
    <w:rsid w:val="005F0B7A"/>
    <w:rsid w:val="005F179B"/>
    <w:rsid w:val="005F1FD3"/>
    <w:rsid w:val="005F2817"/>
    <w:rsid w:val="005F3E44"/>
    <w:rsid w:val="005F5D43"/>
    <w:rsid w:val="005F7C7E"/>
    <w:rsid w:val="006031D8"/>
    <w:rsid w:val="006044E1"/>
    <w:rsid w:val="0060777D"/>
    <w:rsid w:val="006151E8"/>
    <w:rsid w:val="00617F66"/>
    <w:rsid w:val="006235A7"/>
    <w:rsid w:val="0062545F"/>
    <w:rsid w:val="00626332"/>
    <w:rsid w:val="006273A0"/>
    <w:rsid w:val="00634D85"/>
    <w:rsid w:val="00634E59"/>
    <w:rsid w:val="006373C8"/>
    <w:rsid w:val="006416F6"/>
    <w:rsid w:val="006427BE"/>
    <w:rsid w:val="00643063"/>
    <w:rsid w:val="00645312"/>
    <w:rsid w:val="00646D7E"/>
    <w:rsid w:val="0064719F"/>
    <w:rsid w:val="00651DC9"/>
    <w:rsid w:val="00657239"/>
    <w:rsid w:val="00661ABA"/>
    <w:rsid w:val="00661F7B"/>
    <w:rsid w:val="00664B91"/>
    <w:rsid w:val="00665616"/>
    <w:rsid w:val="00666CE7"/>
    <w:rsid w:val="00670EBA"/>
    <w:rsid w:val="006722A0"/>
    <w:rsid w:val="0067293C"/>
    <w:rsid w:val="00672EC0"/>
    <w:rsid w:val="006747F7"/>
    <w:rsid w:val="006763F3"/>
    <w:rsid w:val="00677021"/>
    <w:rsid w:val="006803CC"/>
    <w:rsid w:val="006816B8"/>
    <w:rsid w:val="00682F21"/>
    <w:rsid w:val="00684075"/>
    <w:rsid w:val="006849B4"/>
    <w:rsid w:val="006871DC"/>
    <w:rsid w:val="00694651"/>
    <w:rsid w:val="0069608E"/>
    <w:rsid w:val="0069608F"/>
    <w:rsid w:val="006A2304"/>
    <w:rsid w:val="006A3278"/>
    <w:rsid w:val="006A5824"/>
    <w:rsid w:val="006A7A0E"/>
    <w:rsid w:val="006B0982"/>
    <w:rsid w:val="006C2C4C"/>
    <w:rsid w:val="006C393A"/>
    <w:rsid w:val="006C5A4D"/>
    <w:rsid w:val="006D0F1E"/>
    <w:rsid w:val="006D1934"/>
    <w:rsid w:val="006D33B5"/>
    <w:rsid w:val="006D48B8"/>
    <w:rsid w:val="006D528C"/>
    <w:rsid w:val="006D5523"/>
    <w:rsid w:val="006E3B8A"/>
    <w:rsid w:val="006E6FAE"/>
    <w:rsid w:val="006F0FF6"/>
    <w:rsid w:val="006F1BFA"/>
    <w:rsid w:val="006F3A0C"/>
    <w:rsid w:val="006F74A6"/>
    <w:rsid w:val="006F77FC"/>
    <w:rsid w:val="006F7FCB"/>
    <w:rsid w:val="00700291"/>
    <w:rsid w:val="00700B9E"/>
    <w:rsid w:val="00702513"/>
    <w:rsid w:val="00702A13"/>
    <w:rsid w:val="007041DB"/>
    <w:rsid w:val="00705C2B"/>
    <w:rsid w:val="007138CC"/>
    <w:rsid w:val="00713D64"/>
    <w:rsid w:val="00714476"/>
    <w:rsid w:val="00716BBA"/>
    <w:rsid w:val="007203E5"/>
    <w:rsid w:val="00723CC9"/>
    <w:rsid w:val="00724ABE"/>
    <w:rsid w:val="00725BFC"/>
    <w:rsid w:val="00726EC8"/>
    <w:rsid w:val="00735291"/>
    <w:rsid w:val="00740F22"/>
    <w:rsid w:val="0074212A"/>
    <w:rsid w:val="00746EC7"/>
    <w:rsid w:val="00752614"/>
    <w:rsid w:val="0075751F"/>
    <w:rsid w:val="0076088E"/>
    <w:rsid w:val="00761AAA"/>
    <w:rsid w:val="00763DA0"/>
    <w:rsid w:val="007653FA"/>
    <w:rsid w:val="00771201"/>
    <w:rsid w:val="00771A87"/>
    <w:rsid w:val="00774975"/>
    <w:rsid w:val="0077624A"/>
    <w:rsid w:val="007808B5"/>
    <w:rsid w:val="00780958"/>
    <w:rsid w:val="00783274"/>
    <w:rsid w:val="00783F05"/>
    <w:rsid w:val="00784AE9"/>
    <w:rsid w:val="00784CC6"/>
    <w:rsid w:val="007876C7"/>
    <w:rsid w:val="00787F5D"/>
    <w:rsid w:val="007945B3"/>
    <w:rsid w:val="007B135C"/>
    <w:rsid w:val="007B19DA"/>
    <w:rsid w:val="007B2C93"/>
    <w:rsid w:val="007B76C4"/>
    <w:rsid w:val="007C4FD4"/>
    <w:rsid w:val="007C6559"/>
    <w:rsid w:val="007D0AF7"/>
    <w:rsid w:val="007E066C"/>
    <w:rsid w:val="007F19A5"/>
    <w:rsid w:val="007F24B0"/>
    <w:rsid w:val="007F2A67"/>
    <w:rsid w:val="007F2D04"/>
    <w:rsid w:val="007F6BDD"/>
    <w:rsid w:val="007F6F2B"/>
    <w:rsid w:val="007F7EA4"/>
    <w:rsid w:val="00801014"/>
    <w:rsid w:val="008027C4"/>
    <w:rsid w:val="00802923"/>
    <w:rsid w:val="008116AF"/>
    <w:rsid w:val="00817C41"/>
    <w:rsid w:val="0082084D"/>
    <w:rsid w:val="00820EA8"/>
    <w:rsid w:val="008253A9"/>
    <w:rsid w:val="00830CF6"/>
    <w:rsid w:val="008413F8"/>
    <w:rsid w:val="008438CF"/>
    <w:rsid w:val="00843D58"/>
    <w:rsid w:val="00845486"/>
    <w:rsid w:val="008454B9"/>
    <w:rsid w:val="00845A5B"/>
    <w:rsid w:val="0084613F"/>
    <w:rsid w:val="008540FD"/>
    <w:rsid w:val="00854EC8"/>
    <w:rsid w:val="00861C19"/>
    <w:rsid w:val="0086399C"/>
    <w:rsid w:val="008733C7"/>
    <w:rsid w:val="00874F41"/>
    <w:rsid w:val="008773BF"/>
    <w:rsid w:val="0088262B"/>
    <w:rsid w:val="00883E39"/>
    <w:rsid w:val="00884C0B"/>
    <w:rsid w:val="00886427"/>
    <w:rsid w:val="008921ED"/>
    <w:rsid w:val="00894A7C"/>
    <w:rsid w:val="00897507"/>
    <w:rsid w:val="008A048B"/>
    <w:rsid w:val="008A28B8"/>
    <w:rsid w:val="008A6027"/>
    <w:rsid w:val="008A7776"/>
    <w:rsid w:val="008B08DB"/>
    <w:rsid w:val="008C0504"/>
    <w:rsid w:val="008C17E3"/>
    <w:rsid w:val="008C2266"/>
    <w:rsid w:val="008C2B8B"/>
    <w:rsid w:val="008C53F0"/>
    <w:rsid w:val="008C6629"/>
    <w:rsid w:val="008C6C08"/>
    <w:rsid w:val="008C7929"/>
    <w:rsid w:val="008D2A90"/>
    <w:rsid w:val="008D34B8"/>
    <w:rsid w:val="008D59A2"/>
    <w:rsid w:val="008E6D84"/>
    <w:rsid w:val="008E74FB"/>
    <w:rsid w:val="008E79BF"/>
    <w:rsid w:val="008F755E"/>
    <w:rsid w:val="009059EE"/>
    <w:rsid w:val="009065DB"/>
    <w:rsid w:val="00907551"/>
    <w:rsid w:val="00907E93"/>
    <w:rsid w:val="0091132C"/>
    <w:rsid w:val="00914D2A"/>
    <w:rsid w:val="00922597"/>
    <w:rsid w:val="009242C7"/>
    <w:rsid w:val="00926832"/>
    <w:rsid w:val="00933A0A"/>
    <w:rsid w:val="00935A17"/>
    <w:rsid w:val="009422A8"/>
    <w:rsid w:val="009435E2"/>
    <w:rsid w:val="0094648D"/>
    <w:rsid w:val="009479D5"/>
    <w:rsid w:val="00951B5E"/>
    <w:rsid w:val="00951BBB"/>
    <w:rsid w:val="00952807"/>
    <w:rsid w:val="00957662"/>
    <w:rsid w:val="00960F5B"/>
    <w:rsid w:val="00961913"/>
    <w:rsid w:val="009651D5"/>
    <w:rsid w:val="00967192"/>
    <w:rsid w:val="009701FB"/>
    <w:rsid w:val="00970AF3"/>
    <w:rsid w:val="009712E6"/>
    <w:rsid w:val="00973C43"/>
    <w:rsid w:val="00973E46"/>
    <w:rsid w:val="0098199E"/>
    <w:rsid w:val="00985B9C"/>
    <w:rsid w:val="00986603"/>
    <w:rsid w:val="0099051F"/>
    <w:rsid w:val="00991840"/>
    <w:rsid w:val="00994060"/>
    <w:rsid w:val="009971D9"/>
    <w:rsid w:val="009A241C"/>
    <w:rsid w:val="009A2760"/>
    <w:rsid w:val="009B0651"/>
    <w:rsid w:val="009B3671"/>
    <w:rsid w:val="009C228F"/>
    <w:rsid w:val="009C25F1"/>
    <w:rsid w:val="009C2A10"/>
    <w:rsid w:val="009C416F"/>
    <w:rsid w:val="009C44F8"/>
    <w:rsid w:val="009C5580"/>
    <w:rsid w:val="009D16D6"/>
    <w:rsid w:val="009D17D2"/>
    <w:rsid w:val="009D2069"/>
    <w:rsid w:val="009D37EA"/>
    <w:rsid w:val="009D7DAC"/>
    <w:rsid w:val="009E1824"/>
    <w:rsid w:val="009E2517"/>
    <w:rsid w:val="009E69D3"/>
    <w:rsid w:val="009F01F6"/>
    <w:rsid w:val="009F3DEF"/>
    <w:rsid w:val="009F421F"/>
    <w:rsid w:val="009F57DD"/>
    <w:rsid w:val="009F6BF1"/>
    <w:rsid w:val="00A004FE"/>
    <w:rsid w:val="00A02870"/>
    <w:rsid w:val="00A050EC"/>
    <w:rsid w:val="00A06973"/>
    <w:rsid w:val="00A07A16"/>
    <w:rsid w:val="00A17814"/>
    <w:rsid w:val="00A21C65"/>
    <w:rsid w:val="00A24EEC"/>
    <w:rsid w:val="00A30723"/>
    <w:rsid w:val="00A319FB"/>
    <w:rsid w:val="00A33DC1"/>
    <w:rsid w:val="00A4123B"/>
    <w:rsid w:val="00A43247"/>
    <w:rsid w:val="00A442D1"/>
    <w:rsid w:val="00A44A97"/>
    <w:rsid w:val="00A452AA"/>
    <w:rsid w:val="00A45F35"/>
    <w:rsid w:val="00A543D6"/>
    <w:rsid w:val="00A545FB"/>
    <w:rsid w:val="00A54F8A"/>
    <w:rsid w:val="00A62BBE"/>
    <w:rsid w:val="00A7346E"/>
    <w:rsid w:val="00A74AF3"/>
    <w:rsid w:val="00A76336"/>
    <w:rsid w:val="00A76480"/>
    <w:rsid w:val="00A77426"/>
    <w:rsid w:val="00A80EB1"/>
    <w:rsid w:val="00A8749E"/>
    <w:rsid w:val="00A92373"/>
    <w:rsid w:val="00A93FB7"/>
    <w:rsid w:val="00AA23BA"/>
    <w:rsid w:val="00AA3B44"/>
    <w:rsid w:val="00AA5A3B"/>
    <w:rsid w:val="00AB2FF3"/>
    <w:rsid w:val="00AB35A6"/>
    <w:rsid w:val="00AB56B8"/>
    <w:rsid w:val="00AC425C"/>
    <w:rsid w:val="00AC54DB"/>
    <w:rsid w:val="00AC56B3"/>
    <w:rsid w:val="00AC6D5D"/>
    <w:rsid w:val="00AD074A"/>
    <w:rsid w:val="00AD2E4C"/>
    <w:rsid w:val="00AD6AC6"/>
    <w:rsid w:val="00AE7C1B"/>
    <w:rsid w:val="00AF43A3"/>
    <w:rsid w:val="00AF4DD8"/>
    <w:rsid w:val="00AF5EBD"/>
    <w:rsid w:val="00AF6655"/>
    <w:rsid w:val="00AF754F"/>
    <w:rsid w:val="00AF7AE3"/>
    <w:rsid w:val="00B01228"/>
    <w:rsid w:val="00B01460"/>
    <w:rsid w:val="00B02D2A"/>
    <w:rsid w:val="00B04A94"/>
    <w:rsid w:val="00B067D4"/>
    <w:rsid w:val="00B105BD"/>
    <w:rsid w:val="00B10BE1"/>
    <w:rsid w:val="00B12632"/>
    <w:rsid w:val="00B13E2F"/>
    <w:rsid w:val="00B150EE"/>
    <w:rsid w:val="00B16B10"/>
    <w:rsid w:val="00B17D2D"/>
    <w:rsid w:val="00B17E29"/>
    <w:rsid w:val="00B22385"/>
    <w:rsid w:val="00B2251B"/>
    <w:rsid w:val="00B22579"/>
    <w:rsid w:val="00B22843"/>
    <w:rsid w:val="00B25A1A"/>
    <w:rsid w:val="00B34D51"/>
    <w:rsid w:val="00B356D9"/>
    <w:rsid w:val="00B42052"/>
    <w:rsid w:val="00B42143"/>
    <w:rsid w:val="00B4231E"/>
    <w:rsid w:val="00B4241D"/>
    <w:rsid w:val="00B428B5"/>
    <w:rsid w:val="00B44A3E"/>
    <w:rsid w:val="00B4774F"/>
    <w:rsid w:val="00B507E3"/>
    <w:rsid w:val="00B50F61"/>
    <w:rsid w:val="00B5327E"/>
    <w:rsid w:val="00B606E5"/>
    <w:rsid w:val="00B62154"/>
    <w:rsid w:val="00B6233B"/>
    <w:rsid w:val="00B6233D"/>
    <w:rsid w:val="00B65A70"/>
    <w:rsid w:val="00B70E1E"/>
    <w:rsid w:val="00B715DC"/>
    <w:rsid w:val="00B73F8B"/>
    <w:rsid w:val="00B74492"/>
    <w:rsid w:val="00B7459D"/>
    <w:rsid w:val="00B76E4E"/>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A7656"/>
    <w:rsid w:val="00BB0A31"/>
    <w:rsid w:val="00BB229F"/>
    <w:rsid w:val="00BB28CB"/>
    <w:rsid w:val="00BB45A8"/>
    <w:rsid w:val="00BB5DF1"/>
    <w:rsid w:val="00BB6570"/>
    <w:rsid w:val="00BC1B7C"/>
    <w:rsid w:val="00BC484E"/>
    <w:rsid w:val="00BC5CA3"/>
    <w:rsid w:val="00BC689D"/>
    <w:rsid w:val="00BD2783"/>
    <w:rsid w:val="00BD4038"/>
    <w:rsid w:val="00BE0854"/>
    <w:rsid w:val="00BE1ED2"/>
    <w:rsid w:val="00BE726C"/>
    <w:rsid w:val="00BF25F0"/>
    <w:rsid w:val="00BF3079"/>
    <w:rsid w:val="00BF341D"/>
    <w:rsid w:val="00BF3473"/>
    <w:rsid w:val="00BF5D32"/>
    <w:rsid w:val="00BF6876"/>
    <w:rsid w:val="00BF718F"/>
    <w:rsid w:val="00C0065E"/>
    <w:rsid w:val="00C12AD7"/>
    <w:rsid w:val="00C13C5A"/>
    <w:rsid w:val="00C16397"/>
    <w:rsid w:val="00C201CA"/>
    <w:rsid w:val="00C23D73"/>
    <w:rsid w:val="00C241A1"/>
    <w:rsid w:val="00C27500"/>
    <w:rsid w:val="00C27ADF"/>
    <w:rsid w:val="00C306E8"/>
    <w:rsid w:val="00C313ED"/>
    <w:rsid w:val="00C33F0C"/>
    <w:rsid w:val="00C3576E"/>
    <w:rsid w:val="00C35956"/>
    <w:rsid w:val="00C407D6"/>
    <w:rsid w:val="00C477A6"/>
    <w:rsid w:val="00C5657B"/>
    <w:rsid w:val="00C56AEC"/>
    <w:rsid w:val="00C60A73"/>
    <w:rsid w:val="00C610DB"/>
    <w:rsid w:val="00C6203D"/>
    <w:rsid w:val="00C67551"/>
    <w:rsid w:val="00C72120"/>
    <w:rsid w:val="00C75DCE"/>
    <w:rsid w:val="00C773A3"/>
    <w:rsid w:val="00C77DA0"/>
    <w:rsid w:val="00C843D7"/>
    <w:rsid w:val="00C90325"/>
    <w:rsid w:val="00C90EDA"/>
    <w:rsid w:val="00C92C0C"/>
    <w:rsid w:val="00CA199A"/>
    <w:rsid w:val="00CA22A8"/>
    <w:rsid w:val="00CA3396"/>
    <w:rsid w:val="00CA3B90"/>
    <w:rsid w:val="00CA4020"/>
    <w:rsid w:val="00CA73E2"/>
    <w:rsid w:val="00CB1772"/>
    <w:rsid w:val="00CB18E0"/>
    <w:rsid w:val="00CB4220"/>
    <w:rsid w:val="00CB4DB1"/>
    <w:rsid w:val="00CB748F"/>
    <w:rsid w:val="00CC3542"/>
    <w:rsid w:val="00CC3879"/>
    <w:rsid w:val="00CD3D18"/>
    <w:rsid w:val="00CD68CE"/>
    <w:rsid w:val="00CE08CE"/>
    <w:rsid w:val="00CE20E9"/>
    <w:rsid w:val="00CE3773"/>
    <w:rsid w:val="00CE6FC5"/>
    <w:rsid w:val="00CE701C"/>
    <w:rsid w:val="00CF09BD"/>
    <w:rsid w:val="00CF0E33"/>
    <w:rsid w:val="00CF4490"/>
    <w:rsid w:val="00CF5705"/>
    <w:rsid w:val="00CF5A8F"/>
    <w:rsid w:val="00D00379"/>
    <w:rsid w:val="00D007B0"/>
    <w:rsid w:val="00D02279"/>
    <w:rsid w:val="00D061AD"/>
    <w:rsid w:val="00D10467"/>
    <w:rsid w:val="00D10652"/>
    <w:rsid w:val="00D13DB2"/>
    <w:rsid w:val="00D20868"/>
    <w:rsid w:val="00D209B6"/>
    <w:rsid w:val="00D22294"/>
    <w:rsid w:val="00D22442"/>
    <w:rsid w:val="00D2255F"/>
    <w:rsid w:val="00D22EBC"/>
    <w:rsid w:val="00D24374"/>
    <w:rsid w:val="00D24620"/>
    <w:rsid w:val="00D3123C"/>
    <w:rsid w:val="00D3185E"/>
    <w:rsid w:val="00D3584A"/>
    <w:rsid w:val="00D44B05"/>
    <w:rsid w:val="00D51B5E"/>
    <w:rsid w:val="00D5252A"/>
    <w:rsid w:val="00D55377"/>
    <w:rsid w:val="00D557D5"/>
    <w:rsid w:val="00D57E4B"/>
    <w:rsid w:val="00D601F0"/>
    <w:rsid w:val="00D626EC"/>
    <w:rsid w:val="00D64F50"/>
    <w:rsid w:val="00D65D31"/>
    <w:rsid w:val="00D7167B"/>
    <w:rsid w:val="00D73519"/>
    <w:rsid w:val="00D73AE8"/>
    <w:rsid w:val="00D73E83"/>
    <w:rsid w:val="00D80A3E"/>
    <w:rsid w:val="00D84B3D"/>
    <w:rsid w:val="00D92151"/>
    <w:rsid w:val="00D94D3A"/>
    <w:rsid w:val="00D95385"/>
    <w:rsid w:val="00DA0323"/>
    <w:rsid w:val="00DA0C66"/>
    <w:rsid w:val="00DA3FF9"/>
    <w:rsid w:val="00DB112D"/>
    <w:rsid w:val="00DB13BD"/>
    <w:rsid w:val="00DB1971"/>
    <w:rsid w:val="00DC451E"/>
    <w:rsid w:val="00DC5FA1"/>
    <w:rsid w:val="00DC7C98"/>
    <w:rsid w:val="00DD04D4"/>
    <w:rsid w:val="00DD0CE4"/>
    <w:rsid w:val="00DE3721"/>
    <w:rsid w:val="00DE488C"/>
    <w:rsid w:val="00DF1668"/>
    <w:rsid w:val="00DF2742"/>
    <w:rsid w:val="00DF3A9C"/>
    <w:rsid w:val="00DF448C"/>
    <w:rsid w:val="00DF71A5"/>
    <w:rsid w:val="00E061D8"/>
    <w:rsid w:val="00E07EE4"/>
    <w:rsid w:val="00E14245"/>
    <w:rsid w:val="00E14396"/>
    <w:rsid w:val="00E170E3"/>
    <w:rsid w:val="00E20D55"/>
    <w:rsid w:val="00E21F02"/>
    <w:rsid w:val="00E22703"/>
    <w:rsid w:val="00E2272C"/>
    <w:rsid w:val="00E24228"/>
    <w:rsid w:val="00E25125"/>
    <w:rsid w:val="00E27B5F"/>
    <w:rsid w:val="00E3545E"/>
    <w:rsid w:val="00E445D8"/>
    <w:rsid w:val="00E46ACA"/>
    <w:rsid w:val="00E47B07"/>
    <w:rsid w:val="00E50FFA"/>
    <w:rsid w:val="00E526F5"/>
    <w:rsid w:val="00E53FAB"/>
    <w:rsid w:val="00E5528B"/>
    <w:rsid w:val="00E5593B"/>
    <w:rsid w:val="00E63F24"/>
    <w:rsid w:val="00E70A61"/>
    <w:rsid w:val="00E77251"/>
    <w:rsid w:val="00E817EE"/>
    <w:rsid w:val="00E818B6"/>
    <w:rsid w:val="00E82102"/>
    <w:rsid w:val="00E83487"/>
    <w:rsid w:val="00E87CF0"/>
    <w:rsid w:val="00E9187B"/>
    <w:rsid w:val="00E91EAA"/>
    <w:rsid w:val="00E92FD0"/>
    <w:rsid w:val="00E93B0A"/>
    <w:rsid w:val="00E93D93"/>
    <w:rsid w:val="00EA5C78"/>
    <w:rsid w:val="00EB045D"/>
    <w:rsid w:val="00EB41C4"/>
    <w:rsid w:val="00EC1909"/>
    <w:rsid w:val="00EC1DDA"/>
    <w:rsid w:val="00EC2835"/>
    <w:rsid w:val="00EC4455"/>
    <w:rsid w:val="00EC77BB"/>
    <w:rsid w:val="00EC7E13"/>
    <w:rsid w:val="00ED1828"/>
    <w:rsid w:val="00ED4EEA"/>
    <w:rsid w:val="00EE1389"/>
    <w:rsid w:val="00EE3724"/>
    <w:rsid w:val="00EF1723"/>
    <w:rsid w:val="00EF26AE"/>
    <w:rsid w:val="00F00D62"/>
    <w:rsid w:val="00F0305C"/>
    <w:rsid w:val="00F03989"/>
    <w:rsid w:val="00F12B16"/>
    <w:rsid w:val="00F139D5"/>
    <w:rsid w:val="00F1692D"/>
    <w:rsid w:val="00F23018"/>
    <w:rsid w:val="00F25BF4"/>
    <w:rsid w:val="00F27B16"/>
    <w:rsid w:val="00F32383"/>
    <w:rsid w:val="00F33096"/>
    <w:rsid w:val="00F336A1"/>
    <w:rsid w:val="00F40D25"/>
    <w:rsid w:val="00F41BB8"/>
    <w:rsid w:val="00F441B2"/>
    <w:rsid w:val="00F45DEB"/>
    <w:rsid w:val="00F46A84"/>
    <w:rsid w:val="00F476E8"/>
    <w:rsid w:val="00F5660C"/>
    <w:rsid w:val="00F63836"/>
    <w:rsid w:val="00F75AE8"/>
    <w:rsid w:val="00F76819"/>
    <w:rsid w:val="00F808F8"/>
    <w:rsid w:val="00F9081A"/>
    <w:rsid w:val="00F90A9D"/>
    <w:rsid w:val="00FA0DC0"/>
    <w:rsid w:val="00FA0E84"/>
    <w:rsid w:val="00FA5B52"/>
    <w:rsid w:val="00FA66AD"/>
    <w:rsid w:val="00FA73C3"/>
    <w:rsid w:val="00FA7A69"/>
    <w:rsid w:val="00FA7F14"/>
    <w:rsid w:val="00FB4D87"/>
    <w:rsid w:val="00FC4FC1"/>
    <w:rsid w:val="00FD25D2"/>
    <w:rsid w:val="00FD342D"/>
    <w:rsid w:val="00FD4C02"/>
    <w:rsid w:val="00FD4ED2"/>
    <w:rsid w:val="00FD636E"/>
    <w:rsid w:val="00FD795C"/>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5F3C-D19B-424D-85B6-BEC1B4573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3</cp:revision>
  <cp:lastPrinted>2014-11-03T15:25:00Z</cp:lastPrinted>
  <dcterms:created xsi:type="dcterms:W3CDTF">2014-11-03T14:54:00Z</dcterms:created>
  <dcterms:modified xsi:type="dcterms:W3CDTF">2014-11-03T15:40:00Z</dcterms:modified>
</cp:coreProperties>
</file>