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472F90" w:rsidRDefault="00522B71" w:rsidP="00E33833">
            <w:pPr>
              <w:tabs>
                <w:tab w:val="left" w:pos="1640"/>
              </w:tabs>
              <w:rPr>
                <w:sz w:val="26"/>
                <w:szCs w:val="26"/>
              </w:rPr>
            </w:pPr>
            <w:r>
              <w:rPr>
                <w:sz w:val="26"/>
                <w:szCs w:val="26"/>
              </w:rPr>
              <w:t>The Eagle’s Nest, Inc.</w:t>
            </w:r>
            <w:r w:rsidR="0024294A">
              <w:rPr>
                <w:sz w:val="26"/>
                <w:szCs w:val="26"/>
              </w:rPr>
              <w:t xml:space="preserve">   </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Pr="00472F90" w:rsidRDefault="00E33833" w:rsidP="00522B71">
            <w:pPr>
              <w:ind w:left="-198" w:firstLine="198"/>
              <w:jc w:val="right"/>
              <w:rPr>
                <w:sz w:val="26"/>
                <w:szCs w:val="26"/>
              </w:rPr>
            </w:pPr>
            <w:r>
              <w:rPr>
                <w:sz w:val="26"/>
                <w:szCs w:val="26"/>
              </w:rPr>
              <w:t>C-2014-241</w:t>
            </w:r>
            <w:r w:rsidR="00522B71">
              <w:rPr>
                <w:sz w:val="26"/>
                <w:szCs w:val="26"/>
              </w:rPr>
              <w:t>0766</w:t>
            </w:r>
            <w:r w:rsidR="0024294A">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Pr="00F514FB" w:rsidRDefault="0024294A" w:rsidP="0024294A">
      <w:pPr>
        <w:rPr>
          <w:sz w:val="26"/>
          <w:szCs w:val="26"/>
        </w:rPr>
      </w:pP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July 2</w:t>
      </w:r>
      <w:r w:rsidR="00522B71">
        <w:rPr>
          <w:sz w:val="26"/>
        </w:rPr>
        <w:t>3</w:t>
      </w:r>
      <w:r w:rsidR="00E33833">
        <w:rPr>
          <w:sz w:val="26"/>
        </w:rPr>
        <w:t>, 2014</w:t>
      </w:r>
      <w:r>
        <w:rPr>
          <w:sz w:val="26"/>
        </w:rPr>
        <w:t>,</w:t>
      </w:r>
      <w:r w:rsidRPr="00027664">
        <w:rPr>
          <w:sz w:val="26"/>
        </w:rPr>
        <w:t xml:space="preserve"> relative to the above-captioned proceeding</w:t>
      </w:r>
      <w:r>
        <w:rPr>
          <w:sz w:val="26"/>
        </w:rPr>
        <w:t xml:space="preserve">.  No Answers to the Motion have been filed.  For the reasons stated below, we shall grant the Motion, sustain the Complaint, and grant the relief requested therein.      </w:t>
      </w:r>
    </w:p>
    <w:p w:rsidR="0024294A" w:rsidRDefault="0024294A" w:rsidP="000B68A2">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0B68A2">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22B71">
        <w:rPr>
          <w:sz w:val="26"/>
          <w:szCs w:val="26"/>
        </w:rPr>
        <w:t>The Eagle’s Nest</w:t>
      </w:r>
      <w:r w:rsidR="00E33833" w:rsidRPr="00E33833">
        <w:rPr>
          <w:sz w:val="26"/>
          <w:szCs w:val="26"/>
        </w:rPr>
        <w:t>, Inc.</w:t>
      </w:r>
      <w:r w:rsidR="00C05C61">
        <w:rPr>
          <w:sz w:val="26"/>
          <w:szCs w:val="26"/>
        </w:rPr>
        <w:t xml:space="preserve"> </w:t>
      </w:r>
      <w:r>
        <w:rPr>
          <w:sz w:val="26"/>
          <w:szCs w:val="26"/>
        </w:rPr>
        <w:t xml:space="preserve">(Respondent) was issued a Certificate of Public Convenience (Certificate) on </w:t>
      </w:r>
      <w:r w:rsidR="00522B71">
        <w:rPr>
          <w:sz w:val="26"/>
          <w:szCs w:val="26"/>
        </w:rPr>
        <w:t>May 13, 2005,</w:t>
      </w:r>
      <w:r>
        <w:rPr>
          <w:sz w:val="26"/>
          <w:szCs w:val="26"/>
        </w:rPr>
        <w:t xml:space="preserve"> at Docket No. </w:t>
      </w:r>
      <w:proofErr w:type="gramStart"/>
      <w:r>
        <w:rPr>
          <w:sz w:val="26"/>
          <w:szCs w:val="26"/>
        </w:rPr>
        <w:t>A-</w:t>
      </w:r>
      <w:r w:rsidR="00E33833">
        <w:rPr>
          <w:sz w:val="26"/>
          <w:szCs w:val="26"/>
        </w:rPr>
        <w:t>0012</w:t>
      </w:r>
      <w:r w:rsidR="00C05C61">
        <w:rPr>
          <w:sz w:val="26"/>
          <w:szCs w:val="26"/>
        </w:rPr>
        <w:t>1</w:t>
      </w:r>
      <w:r w:rsidR="00522B71">
        <w:rPr>
          <w:sz w:val="26"/>
          <w:szCs w:val="26"/>
        </w:rPr>
        <w:t>666</w:t>
      </w:r>
      <w:r>
        <w:rPr>
          <w:sz w:val="26"/>
          <w:szCs w:val="26"/>
        </w:rPr>
        <w:t xml:space="preserve">, for </w:t>
      </w:r>
      <w:r w:rsidR="00522B71">
        <w:rPr>
          <w:sz w:val="26"/>
          <w:szCs w:val="26"/>
        </w:rPr>
        <w:t>group and party 16 or greater authority.</w:t>
      </w:r>
      <w:proofErr w:type="gramEnd"/>
      <w:r w:rsidR="00082600">
        <w:rPr>
          <w:sz w:val="26"/>
          <w:szCs w:val="26"/>
        </w:rPr>
        <w:t xml:space="preserve">  </w:t>
      </w:r>
      <w:proofErr w:type="gramStart"/>
      <w:r w:rsidR="00082600">
        <w:rPr>
          <w:sz w:val="26"/>
          <w:szCs w:val="26"/>
        </w:rPr>
        <w:t>Complaint at 3.</w:t>
      </w:r>
      <w:proofErr w:type="gramEnd"/>
    </w:p>
    <w:p w:rsidR="00AB37B0" w:rsidRDefault="00AB37B0" w:rsidP="0024294A">
      <w:pPr>
        <w:tabs>
          <w:tab w:val="left" w:pos="1440"/>
        </w:tabs>
        <w:spacing w:line="360" w:lineRule="auto"/>
        <w:rPr>
          <w:sz w:val="26"/>
          <w:szCs w:val="26"/>
        </w:rPr>
      </w:pPr>
    </w:p>
    <w:p w:rsidR="00082600" w:rsidRDefault="00AB37B0" w:rsidP="00AB37B0">
      <w:pPr>
        <w:spacing w:line="360" w:lineRule="auto"/>
        <w:ind w:firstLine="1440"/>
        <w:rPr>
          <w:sz w:val="26"/>
          <w:szCs w:val="26"/>
        </w:rPr>
      </w:pPr>
      <w:r>
        <w:rPr>
          <w:sz w:val="26"/>
          <w:szCs w:val="26"/>
        </w:rPr>
        <w:t>On March 10, 2014, I&amp;E filed the above-captioned Complaint.  On March</w:t>
      </w:r>
      <w:r w:rsidR="000B68A2">
        <w:rPr>
          <w:sz w:val="26"/>
          <w:szCs w:val="26"/>
        </w:rPr>
        <w:t> </w:t>
      </w:r>
      <w:r>
        <w:rPr>
          <w:sz w:val="26"/>
          <w:szCs w:val="26"/>
        </w:rPr>
        <w:t xml:space="preserve">18, 2014, the Secretary’s Bureau served the Complaint by certified mail on the Respondent at </w:t>
      </w:r>
      <w:r w:rsidR="00082600">
        <w:rPr>
          <w:sz w:val="26"/>
          <w:szCs w:val="26"/>
        </w:rPr>
        <w:t xml:space="preserve">address </w:t>
      </w:r>
      <w:r>
        <w:rPr>
          <w:sz w:val="26"/>
          <w:szCs w:val="26"/>
        </w:rPr>
        <w:t>77 McCullough Drive, New Castle, Delaware 19720.</w:t>
      </w:r>
      <w:r w:rsidR="00082600">
        <w:rPr>
          <w:sz w:val="26"/>
          <w:szCs w:val="26"/>
        </w:rPr>
        <w:t xml:space="preserve">  This address was the last address provided to the Commission.  </w:t>
      </w:r>
      <w:proofErr w:type="gramStart"/>
      <w:r w:rsidR="00082600">
        <w:rPr>
          <w:sz w:val="26"/>
          <w:szCs w:val="26"/>
        </w:rPr>
        <w:t>Motion at 1.</w:t>
      </w:r>
      <w:proofErr w:type="gramEnd"/>
      <w:r>
        <w:rPr>
          <w:sz w:val="26"/>
          <w:szCs w:val="26"/>
        </w:rPr>
        <w:t xml:space="preserve">  On April</w:t>
      </w:r>
      <w:r w:rsidR="000B68A2">
        <w:rPr>
          <w:sz w:val="26"/>
          <w:szCs w:val="26"/>
        </w:rPr>
        <w:t> </w:t>
      </w:r>
      <w:r>
        <w:rPr>
          <w:sz w:val="26"/>
          <w:szCs w:val="26"/>
        </w:rPr>
        <w:t>1,</w:t>
      </w:r>
      <w:r w:rsidR="000B68A2">
        <w:rPr>
          <w:sz w:val="26"/>
          <w:szCs w:val="26"/>
        </w:rPr>
        <w:t> </w:t>
      </w:r>
      <w:r>
        <w:rPr>
          <w:sz w:val="26"/>
          <w:szCs w:val="26"/>
        </w:rPr>
        <w:t xml:space="preserve">2014, the Complaint was returned to the Commission by the United States Postal Service and was marked as “Return to Sender; Attempted – Not Known; Unable to Forward.”  </w:t>
      </w:r>
      <w:r w:rsidR="00082600">
        <w:rPr>
          <w:i/>
          <w:sz w:val="26"/>
          <w:szCs w:val="26"/>
        </w:rPr>
        <w:t>Id.</w:t>
      </w:r>
      <w:r w:rsidR="00082600">
        <w:rPr>
          <w:sz w:val="26"/>
          <w:szCs w:val="26"/>
        </w:rPr>
        <w:t xml:space="preserve">  </w:t>
      </w:r>
      <w:r>
        <w:rPr>
          <w:sz w:val="26"/>
          <w:szCs w:val="26"/>
        </w:rPr>
        <w:t>On April 8, 2014, the Complai</w:t>
      </w:r>
      <w:r w:rsidR="00082600">
        <w:rPr>
          <w:sz w:val="26"/>
          <w:szCs w:val="26"/>
        </w:rPr>
        <w:t>nt was re-served</w:t>
      </w:r>
      <w:r>
        <w:rPr>
          <w:sz w:val="26"/>
          <w:szCs w:val="26"/>
        </w:rPr>
        <w:t xml:space="preserve"> on the Respondent at the same address.  On April 16, 2014, the re-served Complaint was returned to the Commission as undeliverable.  On June 14, 2014, the Complaint was published in the </w:t>
      </w:r>
      <w:r w:rsidRPr="005C7772">
        <w:rPr>
          <w:i/>
          <w:sz w:val="26"/>
          <w:szCs w:val="26"/>
        </w:rPr>
        <w:t>Pennsylvania Bulletin</w:t>
      </w:r>
      <w:r>
        <w:rPr>
          <w:sz w:val="26"/>
          <w:szCs w:val="26"/>
        </w:rPr>
        <w:t xml:space="preserve"> at 44 </w:t>
      </w:r>
      <w:r w:rsidRPr="005C7772">
        <w:rPr>
          <w:i/>
          <w:sz w:val="26"/>
          <w:szCs w:val="26"/>
        </w:rPr>
        <w:t>Pa. B</w:t>
      </w:r>
      <w:r w:rsidR="00836D27">
        <w:rPr>
          <w:sz w:val="26"/>
          <w:szCs w:val="26"/>
        </w:rPr>
        <w:t>. 3667.</w:t>
      </w:r>
    </w:p>
    <w:p w:rsidR="00AB37B0" w:rsidRDefault="00AB37B0" w:rsidP="00AB37B0">
      <w:pPr>
        <w:spacing w:line="360" w:lineRule="auto"/>
        <w:ind w:firstLine="1440"/>
        <w:rPr>
          <w:sz w:val="26"/>
          <w:szCs w:val="26"/>
        </w:rPr>
      </w:pPr>
      <w:r>
        <w:rPr>
          <w:sz w:val="26"/>
          <w:szCs w:val="26"/>
        </w:rPr>
        <w:t xml:space="preserve">  </w:t>
      </w:r>
    </w:p>
    <w:p w:rsidR="00AB37B0" w:rsidRDefault="00082600" w:rsidP="00082600">
      <w:pPr>
        <w:spacing w:line="360" w:lineRule="auto"/>
        <w:ind w:firstLine="1440"/>
        <w:rPr>
          <w:sz w:val="26"/>
          <w:szCs w:val="26"/>
        </w:rPr>
      </w:pPr>
      <w:r>
        <w:rPr>
          <w:sz w:val="26"/>
          <w:szCs w:val="26"/>
        </w:rPr>
        <w:t>In the Complaint, I&amp;E alleged that the Respondent violated Section 510(b)</w:t>
      </w:r>
      <w:r w:rsidR="008E49CB">
        <w:rPr>
          <w:sz w:val="26"/>
          <w:szCs w:val="26"/>
        </w:rPr>
        <w:t> </w:t>
      </w:r>
      <w:r>
        <w:rPr>
          <w:sz w:val="26"/>
          <w:szCs w:val="26"/>
        </w:rPr>
        <w:t>of the Public Utility Code (Code), 66 Pa. C.S. § 510(b), by failing to file assessment reports demonstrating its gross intrastate operating revenues for the 2010, 2011 and 2012 calendar years.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w:t>
      </w:r>
      <w:r w:rsidR="00836D27">
        <w:rPr>
          <w:sz w:val="26"/>
          <w:szCs w:val="26"/>
        </w:rPr>
        <w:t>tificate.  Complaint at 4-5.</w:t>
      </w:r>
    </w:p>
    <w:p w:rsidR="0024294A" w:rsidRDefault="0024294A" w:rsidP="0024294A">
      <w:pPr>
        <w:spacing w:line="360" w:lineRule="auto"/>
        <w:ind w:firstLine="1440"/>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 Notice was attached to the Complaint and informed the Respondent that it must file an Answer within twenty days of the date of service of the Complaint.  The Notice also informed the Respondent that, if it failed to answer the Complaint, I&amp;E </w:t>
      </w:r>
      <w:r>
        <w:rPr>
          <w:sz w:val="26"/>
          <w:szCs w:val="26"/>
        </w:rPr>
        <w:lastRenderedPageBreak/>
        <w:t xml:space="preserve">would request that the Commission issue an Order imposing the penalty set forth in the Complaint.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BB4A71">
        <w:rPr>
          <w:sz w:val="26"/>
          <w:szCs w:val="26"/>
        </w:rPr>
        <w:t>3</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0B68A2">
      <w:pPr>
        <w:keepNext/>
        <w:spacing w:line="360" w:lineRule="auto"/>
        <w:jc w:val="center"/>
        <w:rPr>
          <w:b/>
          <w:sz w:val="26"/>
          <w:szCs w:val="26"/>
        </w:rPr>
      </w:pPr>
      <w:r w:rsidRPr="00882750">
        <w:rPr>
          <w:b/>
          <w:sz w:val="26"/>
          <w:szCs w:val="26"/>
        </w:rPr>
        <w:t>Discussion</w:t>
      </w:r>
    </w:p>
    <w:p w:rsidR="0024294A" w:rsidRDefault="0024294A" w:rsidP="000B68A2">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0B68A2">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Pa. PUC</w:t>
        </w:r>
        <w:r w:rsidRPr="000B68A2">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w:t>
      </w:r>
      <w:r w:rsidR="00602F45">
        <w:rPr>
          <w:sz w:val="26"/>
          <w:szCs w:val="26"/>
        </w:rPr>
        <w:t xml:space="preserve">rtificate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836D27">
        <w:rPr>
          <w:sz w:val="26"/>
          <w:szCs w:val="26"/>
        </w:rPr>
        <w:t>.</w:t>
      </w:r>
      <w:proofErr w:type="gramEnd"/>
    </w:p>
    <w:p w:rsidR="0024294A" w:rsidRDefault="0024294A" w:rsidP="0024294A">
      <w:pPr>
        <w:spacing w:line="360" w:lineRule="auto"/>
        <w:ind w:firstLine="1440"/>
        <w:rPr>
          <w:sz w:val="26"/>
          <w:szCs w:val="26"/>
        </w:rPr>
      </w:pPr>
    </w:p>
    <w:p w:rsidR="0024294A" w:rsidRDefault="0024294A" w:rsidP="008E49CB">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8E49CB">
        <w:rPr>
          <w:sz w:val="26"/>
          <w:szCs w:val="26"/>
        </w:rPr>
        <w:t> </w:t>
      </w:r>
      <w:r>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w:t>
      </w:r>
      <w:proofErr w:type="gramStart"/>
      <w:r>
        <w:rPr>
          <w:sz w:val="26"/>
          <w:szCs w:val="26"/>
        </w:rPr>
        <w:t xml:space="preserve">382 A.2d </w:t>
      </w:r>
      <w:r>
        <w:rPr>
          <w:sz w:val="26"/>
          <w:szCs w:val="26"/>
        </w:rPr>
        <w:lastRenderedPageBreak/>
        <w:t>794</w:t>
      </w:r>
      <w:proofErr w:type="gramEnd"/>
      <w:r>
        <w:rPr>
          <w:sz w:val="26"/>
          <w:szCs w:val="26"/>
        </w:rPr>
        <w:t xml:space="preserve"> (Pa. Cmwlth.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xml:space="preserve">.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   </w:t>
      </w:r>
    </w:p>
    <w:p w:rsidR="0024294A" w:rsidRDefault="0024294A" w:rsidP="0024294A">
      <w:pPr>
        <w:spacing w:line="360" w:lineRule="auto"/>
        <w:ind w:firstLine="1440"/>
        <w:rPr>
          <w:sz w:val="26"/>
          <w:szCs w:val="26"/>
        </w:rPr>
      </w:pPr>
    </w:p>
    <w:p w:rsidR="0024294A" w:rsidRPr="00B4513A" w:rsidRDefault="0024294A" w:rsidP="008E49CB">
      <w:pPr>
        <w:keepNext/>
        <w:spacing w:line="360" w:lineRule="auto"/>
        <w:jc w:val="center"/>
        <w:rPr>
          <w:b/>
          <w:sz w:val="26"/>
          <w:szCs w:val="26"/>
        </w:rPr>
      </w:pPr>
      <w:r>
        <w:rPr>
          <w:b/>
          <w:sz w:val="26"/>
          <w:szCs w:val="26"/>
        </w:rPr>
        <w:t>Conclusion</w:t>
      </w:r>
    </w:p>
    <w:p w:rsidR="0024294A" w:rsidRDefault="0024294A" w:rsidP="008E49CB">
      <w:pPr>
        <w:keepNext/>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BB4A71">
        <w:rPr>
          <w:sz w:val="26"/>
        </w:rPr>
        <w:t>3</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7C5078">
        <w:rPr>
          <w:sz w:val="26"/>
          <w:szCs w:val="26"/>
        </w:rPr>
        <w:t xml:space="preserve"> </w:t>
      </w:r>
      <w:r w:rsidR="00BB4A71">
        <w:rPr>
          <w:sz w:val="26"/>
          <w:szCs w:val="26"/>
        </w:rPr>
        <w:t>The Eagle’s Nest</w:t>
      </w:r>
      <w:r w:rsidR="002B19E4">
        <w:rPr>
          <w:sz w:val="26"/>
          <w:szCs w:val="26"/>
        </w:rPr>
        <w:t>,</w:t>
      </w:r>
      <w:r w:rsidR="007C5078">
        <w:rPr>
          <w:sz w:val="26"/>
          <w:szCs w:val="26"/>
        </w:rPr>
        <w:t xml:space="preserve"> Inc., </w:t>
      </w:r>
      <w:r w:rsidRPr="004C2E32">
        <w:rPr>
          <w:sz w:val="26"/>
        </w:rPr>
        <w:t xml:space="preserve">shall remit </w:t>
      </w:r>
      <w:r w:rsidR="007C5078">
        <w:rPr>
          <w:sz w:val="26"/>
        </w:rPr>
        <w:t>$3,000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8E49CB" w:rsidRDefault="008E49CB">
      <w:pPr>
        <w:rPr>
          <w:sz w:val="26"/>
        </w:rPr>
      </w:pPr>
    </w:p>
    <w:p w:rsidR="0024294A" w:rsidRPr="004C2E32" w:rsidRDefault="0024294A" w:rsidP="00836D27">
      <w:pPr>
        <w:keepNext/>
        <w:keepLines/>
        <w:ind w:firstLine="1440"/>
        <w:rPr>
          <w:sz w:val="26"/>
        </w:rPr>
      </w:pPr>
      <w:r w:rsidRPr="004C2E32">
        <w:rPr>
          <w:sz w:val="26"/>
        </w:rPr>
        <w:lastRenderedPageBreak/>
        <w:t>Secretary</w:t>
      </w:r>
    </w:p>
    <w:p w:rsidR="0024294A" w:rsidRPr="004C2E32" w:rsidRDefault="0024294A" w:rsidP="00836D27">
      <w:pPr>
        <w:keepNext/>
        <w:keepLines/>
        <w:ind w:firstLine="1440"/>
        <w:rPr>
          <w:sz w:val="26"/>
        </w:rPr>
      </w:pPr>
      <w:r w:rsidRPr="004C2E32">
        <w:rPr>
          <w:sz w:val="26"/>
        </w:rPr>
        <w:t>Pennsylvania Public Utility Commission</w:t>
      </w:r>
    </w:p>
    <w:p w:rsidR="0024294A" w:rsidRPr="004C2E32" w:rsidRDefault="0024294A" w:rsidP="00836D27">
      <w:pPr>
        <w:keepNext/>
        <w:keepLines/>
        <w:ind w:firstLine="1440"/>
        <w:rPr>
          <w:sz w:val="26"/>
        </w:rPr>
      </w:pPr>
      <w:r w:rsidRPr="004C2E32">
        <w:rPr>
          <w:sz w:val="26"/>
        </w:rPr>
        <w:t>P.O. Box 3265</w:t>
      </w:r>
    </w:p>
    <w:p w:rsidR="0024294A" w:rsidRPr="004C2E32" w:rsidRDefault="0024294A" w:rsidP="00836D27">
      <w:pPr>
        <w:keepNext/>
        <w:keepLines/>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That if</w:t>
      </w:r>
      <w:r w:rsidR="007C5078">
        <w:rPr>
          <w:sz w:val="26"/>
          <w:szCs w:val="26"/>
        </w:rPr>
        <w:t xml:space="preserve"> </w:t>
      </w:r>
      <w:r w:rsidR="00BB4A71">
        <w:rPr>
          <w:sz w:val="26"/>
          <w:szCs w:val="26"/>
        </w:rPr>
        <w:t>The Eagle’s Nest</w:t>
      </w:r>
      <w:r w:rsidR="002B19E4">
        <w:rPr>
          <w:sz w:val="26"/>
          <w:szCs w:val="26"/>
        </w:rPr>
        <w:t>,</w:t>
      </w:r>
      <w:r w:rsidR="007C5078">
        <w:rPr>
          <w:sz w:val="26"/>
          <w:szCs w:val="26"/>
        </w:rPr>
        <w:t xml:space="preserve"> Inc</w:t>
      </w:r>
      <w:r w:rsidR="00921EC1">
        <w:rPr>
          <w:sz w:val="26"/>
          <w:szCs w:val="26"/>
        </w:rPr>
        <w:t>.</w:t>
      </w:r>
      <w:r>
        <w:rPr>
          <w:sz w:val="26"/>
          <w:szCs w:val="26"/>
        </w:rPr>
        <w:t xml:space="preserve"> fails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BB4A71">
        <w:rPr>
          <w:sz w:val="26"/>
          <w:szCs w:val="26"/>
        </w:rPr>
        <w:t>The Eagle’s Nest</w:t>
      </w:r>
      <w:r w:rsidR="002B19E4">
        <w:rPr>
          <w:sz w:val="26"/>
          <w:szCs w:val="26"/>
        </w:rPr>
        <w:t>,</w:t>
      </w:r>
      <w:r w:rsidR="007C5078">
        <w:rPr>
          <w:sz w:val="26"/>
          <w:szCs w:val="26"/>
        </w:rPr>
        <w:t xml:space="preserve"> Inc</w:t>
      </w:r>
      <w:r w:rsidR="00921EC1">
        <w:rPr>
          <w:sz w:val="26"/>
          <w:szCs w:val="26"/>
        </w:rPr>
        <w:t>.</w:t>
      </w:r>
      <w:r w:rsidR="007C5078">
        <w:rPr>
          <w:sz w:val="26"/>
          <w:szCs w:val="26"/>
        </w:rPr>
        <w:t xml:space="preserve"> </w:t>
      </w:r>
      <w:r>
        <w:rPr>
          <w:sz w:val="26"/>
          <w:szCs w:val="26"/>
        </w:rPr>
        <w:t>at Docket No.</w:t>
      </w:r>
      <w:r w:rsidRPr="0026347E">
        <w:rPr>
          <w:sz w:val="26"/>
          <w:szCs w:val="26"/>
        </w:rPr>
        <w:t xml:space="preserve"> </w:t>
      </w:r>
      <w:r>
        <w:rPr>
          <w:sz w:val="26"/>
          <w:szCs w:val="26"/>
        </w:rPr>
        <w:t>A-</w:t>
      </w:r>
      <w:r w:rsidR="007C5078">
        <w:rPr>
          <w:sz w:val="26"/>
          <w:szCs w:val="26"/>
        </w:rPr>
        <w:t>0012</w:t>
      </w:r>
      <w:r w:rsidR="00921EC1">
        <w:rPr>
          <w:sz w:val="26"/>
          <w:szCs w:val="26"/>
        </w:rPr>
        <w:t>1</w:t>
      </w:r>
      <w:r w:rsidR="00BB4A71">
        <w:rPr>
          <w:sz w:val="26"/>
          <w:szCs w:val="26"/>
        </w:rPr>
        <w:t>666</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24294A" w:rsidRDefault="00BB4A71" w:rsidP="0024294A">
      <w:pPr>
        <w:spacing w:line="360" w:lineRule="auto"/>
        <w:ind w:left="2880"/>
        <w:rPr>
          <w:sz w:val="26"/>
        </w:rPr>
      </w:pPr>
      <w:proofErr w:type="gramStart"/>
      <w:r>
        <w:rPr>
          <w:sz w:val="26"/>
          <w:szCs w:val="26"/>
        </w:rPr>
        <w:lastRenderedPageBreak/>
        <w:t>The Eagle’s Nest</w:t>
      </w:r>
      <w:r w:rsidR="002B19E4">
        <w:rPr>
          <w:sz w:val="26"/>
          <w:szCs w:val="26"/>
        </w:rPr>
        <w:t>,</w:t>
      </w:r>
      <w:r w:rsidR="00921EC1">
        <w:rPr>
          <w:sz w:val="26"/>
          <w:szCs w:val="26"/>
        </w:rPr>
        <w:t xml:space="preserve"> Inc.’s </w:t>
      </w:r>
      <w:r w:rsidR="0024294A">
        <w:rPr>
          <w:sz w:val="26"/>
        </w:rPr>
        <w:t>vehicle registrations.</w:t>
      </w:r>
      <w:proofErr w:type="gramEnd"/>
      <w:r w:rsidR="0024294A">
        <w:rPr>
          <w:sz w:val="26"/>
        </w:rPr>
        <w:t xml:space="preserve">  </w:t>
      </w:r>
      <w:r>
        <w:rPr>
          <w:sz w:val="26"/>
        </w:rPr>
        <w:t>The Eagle’s Nest</w:t>
      </w:r>
      <w:r w:rsidR="002B19E4">
        <w:rPr>
          <w:sz w:val="26"/>
          <w:szCs w:val="26"/>
        </w:rPr>
        <w:t>,</w:t>
      </w:r>
      <w:r w:rsidR="00921EC1">
        <w:rPr>
          <w:sz w:val="26"/>
          <w:szCs w:val="26"/>
        </w:rPr>
        <w:t xml:space="preserve"> Inc.</w:t>
      </w:r>
      <w:r w:rsidR="007C5078">
        <w:rPr>
          <w:sz w:val="26"/>
          <w:szCs w:val="26"/>
        </w:rPr>
        <w:t xml:space="preserve"> </w:t>
      </w:r>
      <w:r w:rsidR="0024294A">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C5078" w:rsidRPr="007C5078">
        <w:rPr>
          <w:sz w:val="26"/>
          <w:szCs w:val="26"/>
        </w:rPr>
        <w:t xml:space="preserve"> </w:t>
      </w:r>
      <w:r w:rsidR="00BB4A71">
        <w:rPr>
          <w:sz w:val="26"/>
          <w:szCs w:val="26"/>
        </w:rPr>
        <w:t>The Eagle’s Nest</w:t>
      </w:r>
      <w:r w:rsidR="002B19E4">
        <w:rPr>
          <w:sz w:val="26"/>
          <w:szCs w:val="26"/>
        </w:rPr>
        <w:t>,</w:t>
      </w:r>
      <w:r w:rsidR="00921EC1">
        <w:rPr>
          <w:sz w:val="26"/>
          <w:szCs w:val="26"/>
        </w:rPr>
        <w:t xml:space="preserve"> Inc. </w:t>
      </w:r>
      <w:r>
        <w:rPr>
          <w:sz w:val="26"/>
          <w:szCs w:val="26"/>
        </w:rPr>
        <w:t xml:space="preserve">remits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5024F4" w:rsidP="00836D27">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2153BA2C" wp14:editId="2419F4D7">
            <wp:simplePos x="0" y="0"/>
            <wp:positionH relativeFrom="column">
              <wp:posOffset>3068320</wp:posOffset>
            </wp:positionH>
            <wp:positionV relativeFrom="paragraph">
              <wp:posOffset>128905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836D27">
        <w:rPr>
          <w:b/>
          <w:sz w:val="26"/>
          <w:szCs w:val="26"/>
        </w:rPr>
        <w:tab/>
      </w:r>
      <w:r w:rsidR="00836D27">
        <w:rPr>
          <w:b/>
          <w:sz w:val="26"/>
          <w:szCs w:val="26"/>
        </w:rPr>
        <w:tab/>
      </w:r>
      <w:r w:rsidR="00836D27">
        <w:rPr>
          <w:b/>
          <w:sz w:val="26"/>
          <w:szCs w:val="26"/>
        </w:rPr>
        <w:tab/>
      </w:r>
      <w:r w:rsidR="00836D27">
        <w:rPr>
          <w:b/>
          <w:sz w:val="26"/>
          <w:szCs w:val="26"/>
        </w:rPr>
        <w:tab/>
      </w:r>
      <w:r w:rsidR="00836D27">
        <w:rPr>
          <w:b/>
          <w:sz w:val="26"/>
          <w:szCs w:val="26"/>
        </w:rPr>
        <w:tab/>
      </w:r>
      <w:r w:rsidR="00836D27">
        <w:rPr>
          <w:b/>
          <w:sz w:val="26"/>
          <w:szCs w:val="26"/>
        </w:rPr>
        <w:tab/>
      </w:r>
      <w:r w:rsidR="00836D27">
        <w:rPr>
          <w:b/>
          <w:sz w:val="26"/>
          <w:szCs w:val="26"/>
        </w:rPr>
        <w:tab/>
      </w:r>
      <w:r w:rsidR="0024294A" w:rsidRPr="00027664">
        <w:rPr>
          <w:b/>
          <w:sz w:val="26"/>
          <w:szCs w:val="26"/>
        </w:rPr>
        <w:t>BY THE COMMISSION,</w:t>
      </w:r>
    </w:p>
    <w:p w:rsidR="0024294A" w:rsidRPr="00027664" w:rsidRDefault="0024294A" w:rsidP="00836D27">
      <w:pPr>
        <w:rPr>
          <w:sz w:val="26"/>
          <w:szCs w:val="26"/>
        </w:rPr>
      </w:pPr>
    </w:p>
    <w:p w:rsidR="0024294A" w:rsidRDefault="0024294A" w:rsidP="00836D27">
      <w:pPr>
        <w:rPr>
          <w:sz w:val="26"/>
          <w:szCs w:val="26"/>
        </w:rPr>
      </w:pPr>
    </w:p>
    <w:p w:rsidR="00836D27" w:rsidRDefault="00836D27" w:rsidP="00836D27">
      <w:pPr>
        <w:rPr>
          <w:sz w:val="26"/>
          <w:szCs w:val="26"/>
        </w:rPr>
      </w:pPr>
    </w:p>
    <w:p w:rsidR="00836D27" w:rsidRDefault="00836D27" w:rsidP="00836D27">
      <w:pPr>
        <w:rPr>
          <w:sz w:val="26"/>
          <w:szCs w:val="26"/>
        </w:rPr>
      </w:pPr>
    </w:p>
    <w:p w:rsidR="0024294A" w:rsidRPr="00027664" w:rsidRDefault="00836D27" w:rsidP="00836D2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836D27" w:rsidP="00836D2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Pr="00027664"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Pr="00027664" w:rsidRDefault="0024294A"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921EC1" w:rsidRPr="00027664" w:rsidRDefault="00921EC1"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5024F4">
        <w:rPr>
          <w:sz w:val="26"/>
          <w:szCs w:val="26"/>
        </w:rPr>
        <w:t>November 13,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E67" w:rsidRDefault="00806E67">
      <w:r>
        <w:separator/>
      </w:r>
    </w:p>
  </w:endnote>
  <w:endnote w:type="continuationSeparator" w:id="0">
    <w:p w:rsidR="00806E67" w:rsidRDefault="0080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5024F4">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E67" w:rsidRDefault="00806E67">
      <w:r>
        <w:separator/>
      </w:r>
    </w:p>
  </w:footnote>
  <w:footnote w:type="continuationSeparator" w:id="0">
    <w:p w:rsidR="00806E67" w:rsidRDefault="00806E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7E1"/>
    <w:rsid w:val="00032041"/>
    <w:rsid w:val="00034C98"/>
    <w:rsid w:val="00041AA2"/>
    <w:rsid w:val="000420B4"/>
    <w:rsid w:val="00046D85"/>
    <w:rsid w:val="00054ED9"/>
    <w:rsid w:val="00060A63"/>
    <w:rsid w:val="00063B9B"/>
    <w:rsid w:val="00063E2F"/>
    <w:rsid w:val="000645D1"/>
    <w:rsid w:val="00067FB0"/>
    <w:rsid w:val="00070A91"/>
    <w:rsid w:val="00073582"/>
    <w:rsid w:val="0007690E"/>
    <w:rsid w:val="00082600"/>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A2"/>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3EF"/>
    <w:rsid w:val="00180EF2"/>
    <w:rsid w:val="00190120"/>
    <w:rsid w:val="00191669"/>
    <w:rsid w:val="00191D43"/>
    <w:rsid w:val="00193820"/>
    <w:rsid w:val="00194548"/>
    <w:rsid w:val="0019465E"/>
    <w:rsid w:val="00196C9A"/>
    <w:rsid w:val="001B05A8"/>
    <w:rsid w:val="001B0E69"/>
    <w:rsid w:val="001B13E8"/>
    <w:rsid w:val="001B17F0"/>
    <w:rsid w:val="001B3964"/>
    <w:rsid w:val="001B455E"/>
    <w:rsid w:val="001B4DB9"/>
    <w:rsid w:val="001B5721"/>
    <w:rsid w:val="001B7297"/>
    <w:rsid w:val="001B7BBA"/>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25124"/>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19E4"/>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C7C0B"/>
    <w:rsid w:val="004D01F8"/>
    <w:rsid w:val="004D0235"/>
    <w:rsid w:val="004D3A95"/>
    <w:rsid w:val="004D4229"/>
    <w:rsid w:val="004D4D5A"/>
    <w:rsid w:val="004E5A41"/>
    <w:rsid w:val="004E7140"/>
    <w:rsid w:val="004F0420"/>
    <w:rsid w:val="004F3D15"/>
    <w:rsid w:val="004F3F67"/>
    <w:rsid w:val="0050135E"/>
    <w:rsid w:val="005024F4"/>
    <w:rsid w:val="00504DED"/>
    <w:rsid w:val="0051597D"/>
    <w:rsid w:val="00522B71"/>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54D97"/>
    <w:rsid w:val="005639E5"/>
    <w:rsid w:val="005672C4"/>
    <w:rsid w:val="0057361A"/>
    <w:rsid w:val="00584159"/>
    <w:rsid w:val="00584F79"/>
    <w:rsid w:val="005852D2"/>
    <w:rsid w:val="00593D08"/>
    <w:rsid w:val="00593F29"/>
    <w:rsid w:val="00594418"/>
    <w:rsid w:val="00594774"/>
    <w:rsid w:val="00595C66"/>
    <w:rsid w:val="005A1E46"/>
    <w:rsid w:val="005A23CD"/>
    <w:rsid w:val="005A3C7E"/>
    <w:rsid w:val="005A63BE"/>
    <w:rsid w:val="005A7B1E"/>
    <w:rsid w:val="005B5601"/>
    <w:rsid w:val="005D0CAA"/>
    <w:rsid w:val="005D30F6"/>
    <w:rsid w:val="005D3805"/>
    <w:rsid w:val="005D6814"/>
    <w:rsid w:val="005D7007"/>
    <w:rsid w:val="005E468B"/>
    <w:rsid w:val="005E541E"/>
    <w:rsid w:val="005F2516"/>
    <w:rsid w:val="005F4FCF"/>
    <w:rsid w:val="005F544B"/>
    <w:rsid w:val="00600742"/>
    <w:rsid w:val="00601D9D"/>
    <w:rsid w:val="00602F45"/>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7762"/>
    <w:rsid w:val="00720CD1"/>
    <w:rsid w:val="00722D2F"/>
    <w:rsid w:val="00723ADD"/>
    <w:rsid w:val="00725B64"/>
    <w:rsid w:val="00731F48"/>
    <w:rsid w:val="00733554"/>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06E67"/>
    <w:rsid w:val="00810DE7"/>
    <w:rsid w:val="008171D4"/>
    <w:rsid w:val="0081765D"/>
    <w:rsid w:val="00817BC9"/>
    <w:rsid w:val="0082068B"/>
    <w:rsid w:val="008209EC"/>
    <w:rsid w:val="00825620"/>
    <w:rsid w:val="00827FED"/>
    <w:rsid w:val="008303AE"/>
    <w:rsid w:val="00830A0C"/>
    <w:rsid w:val="00833327"/>
    <w:rsid w:val="00836235"/>
    <w:rsid w:val="00836D27"/>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9CB"/>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1EC1"/>
    <w:rsid w:val="00923C0C"/>
    <w:rsid w:val="00930700"/>
    <w:rsid w:val="00932CCA"/>
    <w:rsid w:val="00935B9F"/>
    <w:rsid w:val="00943C3A"/>
    <w:rsid w:val="00943D2E"/>
    <w:rsid w:val="009443CB"/>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37B0"/>
    <w:rsid w:val="00AB6C16"/>
    <w:rsid w:val="00AC098E"/>
    <w:rsid w:val="00AC1746"/>
    <w:rsid w:val="00AC1928"/>
    <w:rsid w:val="00AC4D3F"/>
    <w:rsid w:val="00AC6884"/>
    <w:rsid w:val="00AC7DAD"/>
    <w:rsid w:val="00AD05CE"/>
    <w:rsid w:val="00AD1B1D"/>
    <w:rsid w:val="00AE114D"/>
    <w:rsid w:val="00AE3C23"/>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4A71"/>
    <w:rsid w:val="00BB7262"/>
    <w:rsid w:val="00BC4F95"/>
    <w:rsid w:val="00BC6A96"/>
    <w:rsid w:val="00BD295A"/>
    <w:rsid w:val="00BD38B1"/>
    <w:rsid w:val="00BD5934"/>
    <w:rsid w:val="00BE18CB"/>
    <w:rsid w:val="00BF4316"/>
    <w:rsid w:val="00BF4CAA"/>
    <w:rsid w:val="00BF5249"/>
    <w:rsid w:val="00C003E8"/>
    <w:rsid w:val="00C05C61"/>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69FD"/>
    <w:rsid w:val="00C76AF4"/>
    <w:rsid w:val="00C81902"/>
    <w:rsid w:val="00C8410F"/>
    <w:rsid w:val="00C84E41"/>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74DA"/>
    <w:rsid w:val="00D60E7D"/>
    <w:rsid w:val="00D61987"/>
    <w:rsid w:val="00D678E4"/>
    <w:rsid w:val="00D734E5"/>
    <w:rsid w:val="00D8024E"/>
    <w:rsid w:val="00D81127"/>
    <w:rsid w:val="00D844BD"/>
    <w:rsid w:val="00D8676F"/>
    <w:rsid w:val="00D921ED"/>
    <w:rsid w:val="00D942D2"/>
    <w:rsid w:val="00D96FE1"/>
    <w:rsid w:val="00DA3761"/>
    <w:rsid w:val="00DA3C2A"/>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28A7"/>
    <w:rsid w:val="00FD5F90"/>
    <w:rsid w:val="00FD7C2A"/>
    <w:rsid w:val="00FE03AF"/>
    <w:rsid w:val="00FE0B3C"/>
    <w:rsid w:val="00FE1768"/>
    <w:rsid w:val="00FE4CC3"/>
    <w:rsid w:val="00FE6368"/>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0A2B-F8DB-4466-9F81-EA35C156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3</cp:revision>
  <cp:lastPrinted>2014-11-13T13:31:00Z</cp:lastPrinted>
  <dcterms:created xsi:type="dcterms:W3CDTF">2014-11-02T21:38:00Z</dcterms:created>
  <dcterms:modified xsi:type="dcterms:W3CDTF">2014-11-13T13:31:00Z</dcterms:modified>
</cp:coreProperties>
</file>