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AA0E8D" w:rsidP="00C13A42">
      <w:pPr>
        <w:jc w:val="center"/>
        <w:rPr>
          <w:b/>
          <w:sz w:val="24"/>
          <w:szCs w:val="24"/>
        </w:rPr>
      </w:pPr>
      <w:r>
        <w:rPr>
          <w:b/>
          <w:sz w:val="24"/>
          <w:szCs w:val="24"/>
        </w:rPr>
        <w:lastRenderedPageBreak/>
        <w:t>November 14, 2014</w:t>
      </w:r>
    </w:p>
    <w:p w:rsidR="00F00F7F" w:rsidRDefault="00130671" w:rsidP="00B95A27">
      <w:pPr>
        <w:jc w:val="right"/>
        <w:rPr>
          <w:sz w:val="21"/>
          <w:szCs w:val="21"/>
        </w:rPr>
      </w:pPr>
      <w:r>
        <w:rPr>
          <w:sz w:val="21"/>
          <w:szCs w:val="21"/>
        </w:rPr>
        <w:t xml:space="preserve">Docket No. </w:t>
      </w:r>
      <w:r w:rsidR="0043103D">
        <w:rPr>
          <w:sz w:val="21"/>
          <w:szCs w:val="21"/>
        </w:rPr>
        <w:t>R-</w:t>
      </w:r>
      <w:r w:rsidR="00B53FEF">
        <w:rPr>
          <w:sz w:val="21"/>
          <w:szCs w:val="21"/>
        </w:rPr>
        <w:t>2014-2407345</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B53FEF" w:rsidP="00B45673">
      <w:pPr>
        <w:rPr>
          <w:sz w:val="21"/>
          <w:szCs w:val="21"/>
        </w:rPr>
      </w:pPr>
      <w:r>
        <w:rPr>
          <w:sz w:val="21"/>
          <w:szCs w:val="21"/>
        </w:rPr>
        <w:t>NANCY J D KRAJOVIC</w:t>
      </w:r>
    </w:p>
    <w:p w:rsidR="00B53FEF" w:rsidRDefault="00B53FEF" w:rsidP="00B45673">
      <w:pPr>
        <w:rPr>
          <w:sz w:val="21"/>
          <w:szCs w:val="21"/>
        </w:rPr>
      </w:pPr>
      <w:r>
        <w:rPr>
          <w:sz w:val="21"/>
          <w:szCs w:val="21"/>
        </w:rPr>
        <w:t>COLUMBIA GAS OF PENNSYLVANIA</w:t>
      </w:r>
    </w:p>
    <w:p w:rsidR="00B53FEF" w:rsidRDefault="00B53FEF" w:rsidP="00B45673">
      <w:pPr>
        <w:rPr>
          <w:sz w:val="21"/>
          <w:szCs w:val="21"/>
        </w:rPr>
      </w:pPr>
      <w:r>
        <w:rPr>
          <w:sz w:val="21"/>
          <w:szCs w:val="21"/>
        </w:rPr>
        <w:t>SOUTHPOINTE INDUSTRIAL PARK</w:t>
      </w:r>
    </w:p>
    <w:p w:rsidR="00B53FEF" w:rsidRDefault="00B53FEF" w:rsidP="00B45673">
      <w:pPr>
        <w:rPr>
          <w:sz w:val="21"/>
          <w:szCs w:val="21"/>
        </w:rPr>
      </w:pPr>
      <w:r>
        <w:rPr>
          <w:sz w:val="21"/>
          <w:szCs w:val="21"/>
        </w:rPr>
        <w:t>121 CHAMPION WAY SUITE 100</w:t>
      </w:r>
    </w:p>
    <w:p w:rsidR="00B53FEF" w:rsidRPr="00AB60E6" w:rsidRDefault="00B53FEF" w:rsidP="00B45673">
      <w:pPr>
        <w:rPr>
          <w:sz w:val="21"/>
          <w:szCs w:val="21"/>
        </w:rPr>
      </w:pPr>
      <w:r>
        <w:rPr>
          <w:sz w:val="21"/>
          <w:szCs w:val="21"/>
        </w:rPr>
        <w:t>CANONSBURG PA  15317</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B53FEF" w:rsidRDefault="00B45673" w:rsidP="00D16063">
      <w:pPr>
        <w:ind w:left="1080" w:hanging="360"/>
        <w:rPr>
          <w:sz w:val="21"/>
          <w:szCs w:val="21"/>
        </w:rPr>
      </w:pPr>
      <w:r w:rsidRPr="00AB60E6">
        <w:rPr>
          <w:sz w:val="21"/>
          <w:szCs w:val="21"/>
        </w:rPr>
        <w:t>Re</w:t>
      </w:r>
      <w:r w:rsidR="00C13A42">
        <w:rPr>
          <w:sz w:val="21"/>
          <w:szCs w:val="21"/>
        </w:rPr>
        <w:t xml:space="preserve">:  </w:t>
      </w:r>
      <w:r w:rsidR="00B53FEF">
        <w:rPr>
          <w:sz w:val="21"/>
          <w:szCs w:val="21"/>
        </w:rPr>
        <w:t>Supplement No. 220 to Columbia Gas of Pennsylvania, Inc.’s Tariff Gas – Pa. P.U.C. No. 9</w:t>
      </w:r>
      <w:r w:rsidR="0027277A">
        <w:rPr>
          <w:sz w:val="21"/>
          <w:szCs w:val="21"/>
        </w:rPr>
        <w:t>;</w:t>
      </w:r>
    </w:p>
    <w:p w:rsidR="00B53FEF" w:rsidRDefault="00B53FEF" w:rsidP="00D16063">
      <w:pPr>
        <w:ind w:left="1080" w:hanging="360"/>
        <w:rPr>
          <w:sz w:val="21"/>
          <w:szCs w:val="21"/>
        </w:rPr>
      </w:pPr>
      <w:r>
        <w:rPr>
          <w:sz w:val="21"/>
          <w:szCs w:val="21"/>
        </w:rPr>
        <w:tab/>
        <w:t xml:space="preserve"> Pilot Rider New Area Service</w:t>
      </w:r>
    </w:p>
    <w:p w:rsidR="00B53FEF" w:rsidRDefault="00B53FEF" w:rsidP="00D16063">
      <w:pPr>
        <w:ind w:left="1080" w:hanging="360"/>
        <w:rPr>
          <w:sz w:val="21"/>
          <w:szCs w:val="21"/>
        </w:rPr>
      </w:pPr>
    </w:p>
    <w:p w:rsidR="00B53FEF" w:rsidRDefault="00B53FEF"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B53FEF">
        <w:rPr>
          <w:sz w:val="21"/>
          <w:szCs w:val="21"/>
        </w:rPr>
        <w:t>Ms. Krajovic</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E13F0D">
        <w:rPr>
          <w:sz w:val="21"/>
          <w:szCs w:val="21"/>
        </w:rPr>
        <w:t>By Opinion and Order entered October 23, 2014 in the above docketed rate investigation, t</w:t>
      </w:r>
      <w:r w:rsidR="004C741D">
        <w:rPr>
          <w:sz w:val="21"/>
          <w:szCs w:val="21"/>
        </w:rPr>
        <w:t xml:space="preserve">he Commission </w:t>
      </w:r>
      <w:r w:rsidR="006861B6">
        <w:rPr>
          <w:sz w:val="21"/>
          <w:szCs w:val="21"/>
        </w:rPr>
        <w:t xml:space="preserve">authorized </w:t>
      </w:r>
      <w:r w:rsidR="009016F1">
        <w:rPr>
          <w:sz w:val="21"/>
          <w:szCs w:val="21"/>
        </w:rPr>
        <w:t>Columbia Gas of Pennsylvania, Inc.</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E13F0D">
        <w:rPr>
          <w:sz w:val="21"/>
          <w:szCs w:val="21"/>
        </w:rPr>
        <w:t xml:space="preserve">to implement </w:t>
      </w:r>
      <w:r w:rsidR="00394137">
        <w:rPr>
          <w:sz w:val="21"/>
          <w:szCs w:val="21"/>
        </w:rPr>
        <w:t>its proposed</w:t>
      </w:r>
      <w:r w:rsidR="00E13F0D">
        <w:rPr>
          <w:sz w:val="21"/>
          <w:szCs w:val="21"/>
        </w:rPr>
        <w:t xml:space="preserve"> Pilot Rider New Area Service </w:t>
      </w:r>
      <w:r w:rsidR="009016F1">
        <w:rPr>
          <w:sz w:val="21"/>
          <w:szCs w:val="21"/>
        </w:rPr>
        <w:t>incorporating the modifications, additions and changes contained in the ordering paragraphs of</w:t>
      </w:r>
      <w:r w:rsidR="00255B27">
        <w:rPr>
          <w:sz w:val="21"/>
          <w:szCs w:val="21"/>
        </w:rPr>
        <w:t xml:space="preserve"> the</w:t>
      </w:r>
      <w:r w:rsidR="00E13F0D">
        <w:rPr>
          <w:sz w:val="21"/>
          <w:szCs w:val="21"/>
        </w:rPr>
        <w:t xml:space="preserve"> Opinion and Order</w:t>
      </w:r>
      <w:r w:rsidR="00A4155F">
        <w:rPr>
          <w:sz w:val="21"/>
          <w:szCs w:val="21"/>
        </w:rPr>
        <w:t xml:space="preserve">.  </w:t>
      </w:r>
      <w:r w:rsidR="006861B6">
        <w:rPr>
          <w:sz w:val="21"/>
          <w:szCs w:val="21"/>
        </w:rPr>
        <w:t xml:space="preserve">On </w:t>
      </w:r>
      <w:r w:rsidR="00E13F0D">
        <w:rPr>
          <w:sz w:val="21"/>
          <w:szCs w:val="21"/>
        </w:rPr>
        <w:t>November 7, 2014</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E13F0D">
        <w:rPr>
          <w:sz w:val="21"/>
          <w:szCs w:val="21"/>
        </w:rPr>
        <w:t xml:space="preserve">Supplement No. 220 to Tariff Gas – Pa. P.U.C. No. 9 </w:t>
      </w:r>
      <w:r w:rsidR="00E8069B">
        <w:rPr>
          <w:sz w:val="21"/>
          <w:szCs w:val="21"/>
        </w:rPr>
        <w:t xml:space="preserve">to become effective </w:t>
      </w:r>
      <w:r w:rsidR="00E13F0D">
        <w:rPr>
          <w:sz w:val="21"/>
          <w:szCs w:val="21"/>
        </w:rPr>
        <w:t>November 8, 2014</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E13F0D">
        <w:rPr>
          <w:sz w:val="21"/>
          <w:szCs w:val="21"/>
        </w:rPr>
        <w:t>220</w:t>
      </w:r>
      <w:r w:rsidR="00A4155F">
        <w:rPr>
          <w:sz w:val="21"/>
          <w:szCs w:val="21"/>
        </w:rPr>
        <w:t xml:space="preserve"> is effective by operation of law according to the effective dates contained on each page of the supplement.  However, this is without prejudice to any formal complaints timely filed against said tariff revision</w:t>
      </w:r>
      <w:r w:rsidR="0027277A">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AA0E8D" w:rsidP="00757E90">
      <w:pPr>
        <w:ind w:hanging="1080"/>
        <w:rPr>
          <w:sz w:val="21"/>
          <w:szCs w:val="21"/>
        </w:rPr>
      </w:pPr>
      <w:bookmarkStart w:id="0" w:name="_GoBack"/>
      <w:r>
        <w:rPr>
          <w:noProof/>
        </w:rPr>
        <w:drawing>
          <wp:anchor distT="0" distB="0" distL="114300" distR="114300" simplePos="0" relativeHeight="251658240" behindDoc="1" locked="0" layoutInCell="1" allowOverlap="1" wp14:anchorId="7DCF80A4" wp14:editId="1C87197A">
            <wp:simplePos x="0" y="0"/>
            <wp:positionH relativeFrom="column">
              <wp:posOffset>3332480</wp:posOffset>
            </wp:positionH>
            <wp:positionV relativeFrom="paragraph">
              <wp:posOffset>119380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4B" w:rsidRDefault="004D354B">
      <w:r>
        <w:separator/>
      </w:r>
    </w:p>
  </w:endnote>
  <w:endnote w:type="continuationSeparator" w:id="0">
    <w:p w:rsidR="004D354B" w:rsidRDefault="004D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4B" w:rsidRDefault="004D354B">
      <w:r>
        <w:separator/>
      </w:r>
    </w:p>
  </w:footnote>
  <w:footnote w:type="continuationSeparator" w:id="0">
    <w:p w:rsidR="004D354B" w:rsidRDefault="004D3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55B27"/>
    <w:rsid w:val="00260FC4"/>
    <w:rsid w:val="0027277A"/>
    <w:rsid w:val="002824E7"/>
    <w:rsid w:val="003461CD"/>
    <w:rsid w:val="00384D32"/>
    <w:rsid w:val="00394137"/>
    <w:rsid w:val="003D1F83"/>
    <w:rsid w:val="003D45ED"/>
    <w:rsid w:val="003D613B"/>
    <w:rsid w:val="003F15D5"/>
    <w:rsid w:val="00400D28"/>
    <w:rsid w:val="0043103D"/>
    <w:rsid w:val="00480B00"/>
    <w:rsid w:val="004C741D"/>
    <w:rsid w:val="004D354B"/>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016F1"/>
    <w:rsid w:val="00920579"/>
    <w:rsid w:val="00926F9A"/>
    <w:rsid w:val="00946C8F"/>
    <w:rsid w:val="009527F2"/>
    <w:rsid w:val="00953D93"/>
    <w:rsid w:val="009963A1"/>
    <w:rsid w:val="009D51DE"/>
    <w:rsid w:val="009E0384"/>
    <w:rsid w:val="00A338C4"/>
    <w:rsid w:val="00A4155F"/>
    <w:rsid w:val="00A51995"/>
    <w:rsid w:val="00AA0E8D"/>
    <w:rsid w:val="00AB60E6"/>
    <w:rsid w:val="00AC103C"/>
    <w:rsid w:val="00AC6EFD"/>
    <w:rsid w:val="00AE41F7"/>
    <w:rsid w:val="00B014FE"/>
    <w:rsid w:val="00B12AA0"/>
    <w:rsid w:val="00B224B4"/>
    <w:rsid w:val="00B32263"/>
    <w:rsid w:val="00B45673"/>
    <w:rsid w:val="00B45AC9"/>
    <w:rsid w:val="00B53FEF"/>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13F0D"/>
    <w:rsid w:val="00E20E7B"/>
    <w:rsid w:val="00E372DE"/>
    <w:rsid w:val="00E605A0"/>
    <w:rsid w:val="00E8069B"/>
    <w:rsid w:val="00F0017A"/>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6</cp:revision>
  <cp:lastPrinted>2014-11-14T18:41:00Z</cp:lastPrinted>
  <dcterms:created xsi:type="dcterms:W3CDTF">2014-11-14T16:54:00Z</dcterms:created>
  <dcterms:modified xsi:type="dcterms:W3CDTF">2014-11-14T18:42:00Z</dcterms:modified>
</cp:coreProperties>
</file>