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796" w:rsidRDefault="00792796">
      <w:bookmarkStart w:id="0" w:name="_GoBack"/>
      <w:bookmarkEnd w:id="0"/>
    </w:p>
    <w:p w:rsidR="00E55884" w:rsidRPr="00B62BE4" w:rsidRDefault="00E55884" w:rsidP="003127B8">
      <w:pPr>
        <w:tabs>
          <w:tab w:val="left" w:pos="0"/>
        </w:tabs>
        <w:spacing w:after="0" w:line="240" w:lineRule="auto"/>
        <w:jc w:val="center"/>
        <w:rPr>
          <w:b/>
        </w:rPr>
      </w:pPr>
      <w:r w:rsidRPr="00B62BE4">
        <w:rPr>
          <w:b/>
        </w:rPr>
        <w:t>BEFORE THE</w:t>
      </w:r>
    </w:p>
    <w:p w:rsidR="00E55884" w:rsidRPr="00B62BE4" w:rsidRDefault="00E55884" w:rsidP="003127B8">
      <w:pPr>
        <w:tabs>
          <w:tab w:val="left" w:pos="0"/>
        </w:tabs>
        <w:spacing w:after="0" w:line="240" w:lineRule="auto"/>
        <w:jc w:val="center"/>
        <w:rPr>
          <w:b/>
        </w:rPr>
      </w:pPr>
      <w:smartTag w:uri="urn:schemas-microsoft-com:office:smarttags" w:element="place">
        <w:smartTag w:uri="urn:schemas-microsoft-com:office:smarttags" w:element="State">
          <w:r w:rsidRPr="00B62BE4">
            <w:rPr>
              <w:b/>
            </w:rPr>
            <w:t>PENNSYLVANIA</w:t>
          </w:r>
        </w:smartTag>
      </w:smartTag>
      <w:r w:rsidRPr="00B62BE4">
        <w:rPr>
          <w:b/>
        </w:rPr>
        <w:t xml:space="preserve"> PUBLIC UTILITY COMMISSION</w:t>
      </w:r>
    </w:p>
    <w:p w:rsidR="00E55884" w:rsidRPr="00B62BE4" w:rsidRDefault="00E55884" w:rsidP="003127B8">
      <w:pPr>
        <w:tabs>
          <w:tab w:val="left" w:pos="0"/>
        </w:tabs>
        <w:spacing w:after="0" w:line="240" w:lineRule="auto"/>
        <w:jc w:val="both"/>
        <w:rPr>
          <w:b/>
        </w:rPr>
      </w:pPr>
    </w:p>
    <w:p w:rsidR="00E55884" w:rsidRPr="00B62BE4" w:rsidRDefault="00E55884" w:rsidP="003127B8">
      <w:pPr>
        <w:tabs>
          <w:tab w:val="left" w:pos="0"/>
        </w:tabs>
        <w:spacing w:after="0" w:line="240" w:lineRule="auto"/>
        <w:jc w:val="both"/>
        <w:rPr>
          <w:b/>
        </w:rPr>
      </w:pPr>
    </w:p>
    <w:p w:rsidR="00E55884" w:rsidRPr="00B62BE4" w:rsidRDefault="00E55884" w:rsidP="003127B8">
      <w:pPr>
        <w:tabs>
          <w:tab w:val="left" w:pos="0"/>
        </w:tabs>
        <w:spacing w:after="0" w:line="240" w:lineRule="auto"/>
        <w:jc w:val="both"/>
        <w:rPr>
          <w:b/>
        </w:rPr>
      </w:pPr>
    </w:p>
    <w:p w:rsidR="00E55884" w:rsidRPr="00B62BE4" w:rsidRDefault="00E55884" w:rsidP="003127B8">
      <w:pPr>
        <w:tabs>
          <w:tab w:val="left" w:pos="0"/>
        </w:tabs>
        <w:spacing w:after="0" w:line="240" w:lineRule="auto"/>
        <w:jc w:val="both"/>
      </w:pPr>
      <w:r w:rsidRPr="00B62BE4">
        <w:t xml:space="preserve">Pennsylvania Public Utility </w:t>
      </w:r>
      <w:proofErr w:type="gramStart"/>
      <w:r w:rsidRPr="00B62BE4">
        <w:t>Commission,</w:t>
      </w:r>
      <w:r w:rsidRPr="00B62BE4">
        <w:tab/>
      </w:r>
      <w:r w:rsidRPr="00B62BE4">
        <w:tab/>
        <w:t>:</w:t>
      </w:r>
      <w:proofErr w:type="gramEnd"/>
    </w:p>
    <w:p w:rsidR="00E55884" w:rsidRPr="00B62BE4" w:rsidRDefault="00E55884" w:rsidP="003127B8">
      <w:pPr>
        <w:tabs>
          <w:tab w:val="left" w:pos="0"/>
        </w:tabs>
        <w:spacing w:after="0" w:line="240" w:lineRule="auto"/>
        <w:jc w:val="both"/>
        <w:rPr>
          <w:b/>
        </w:rPr>
      </w:pPr>
      <w:r w:rsidRPr="00B62BE4">
        <w:t xml:space="preserve">Bureau of </w:t>
      </w:r>
      <w:r>
        <w:t>Investigation and Enforcement</w:t>
      </w:r>
      <w:r w:rsidRPr="00B62BE4">
        <w:tab/>
      </w:r>
      <w:r w:rsidRPr="00B62BE4">
        <w:tab/>
        <w:t>:</w:t>
      </w:r>
    </w:p>
    <w:p w:rsidR="00E55884" w:rsidRPr="00B62BE4" w:rsidRDefault="00E55884" w:rsidP="003127B8">
      <w:pPr>
        <w:tabs>
          <w:tab w:val="left" w:pos="0"/>
        </w:tabs>
        <w:spacing w:after="0" w:line="240" w:lineRule="auto"/>
        <w:jc w:val="both"/>
      </w:pPr>
      <w:r>
        <w:rPr>
          <w:b/>
        </w:rPr>
        <w:tab/>
      </w:r>
      <w:r>
        <w:rPr>
          <w:b/>
        </w:rPr>
        <w:tab/>
      </w:r>
      <w:r>
        <w:rPr>
          <w:b/>
        </w:rPr>
        <w:tab/>
      </w:r>
      <w:r>
        <w:rPr>
          <w:b/>
        </w:rPr>
        <w:tab/>
      </w:r>
      <w:r>
        <w:rPr>
          <w:b/>
        </w:rPr>
        <w:tab/>
      </w:r>
      <w:r>
        <w:rPr>
          <w:b/>
        </w:rPr>
        <w:tab/>
      </w:r>
      <w:r w:rsidRPr="00B62BE4">
        <w:t>:</w:t>
      </w:r>
    </w:p>
    <w:p w:rsidR="00E55884" w:rsidRPr="00B62BE4" w:rsidRDefault="00E55884" w:rsidP="003127B8">
      <w:pPr>
        <w:tabs>
          <w:tab w:val="clear" w:pos="1440"/>
          <w:tab w:val="left" w:pos="0"/>
          <w:tab w:val="left" w:pos="720"/>
        </w:tabs>
        <w:spacing w:after="0" w:line="240" w:lineRule="auto"/>
        <w:jc w:val="both"/>
      </w:pPr>
      <w:r w:rsidRPr="00B62BE4">
        <w:tab/>
        <w:t>v.</w:t>
      </w:r>
      <w:r w:rsidRPr="00B62BE4">
        <w:tab/>
      </w:r>
      <w:r w:rsidRPr="00B62BE4">
        <w:tab/>
      </w:r>
      <w:r w:rsidRPr="00B62BE4">
        <w:tab/>
      </w:r>
      <w:r w:rsidRPr="00B62BE4">
        <w:tab/>
      </w:r>
      <w:r w:rsidRPr="00B62BE4">
        <w:tab/>
      </w:r>
      <w:r>
        <w:tab/>
      </w:r>
      <w:r w:rsidRPr="00B62BE4">
        <w:t>:</w:t>
      </w:r>
      <w:r w:rsidRPr="00B62BE4">
        <w:rPr>
          <w:b/>
        </w:rPr>
        <w:tab/>
      </w:r>
      <w:r w:rsidRPr="00B62BE4">
        <w:rPr>
          <w:b/>
        </w:rPr>
        <w:tab/>
      </w:r>
      <w:r w:rsidRPr="00B62BE4">
        <w:t>C-</w:t>
      </w:r>
      <w:r>
        <w:t>2014-2422723</w:t>
      </w:r>
    </w:p>
    <w:p w:rsidR="00E55884" w:rsidRPr="00B62BE4" w:rsidRDefault="00E55884" w:rsidP="003127B8">
      <w:pPr>
        <w:tabs>
          <w:tab w:val="left" w:pos="0"/>
        </w:tabs>
        <w:spacing w:after="0" w:line="240" w:lineRule="auto"/>
        <w:jc w:val="both"/>
      </w:pPr>
      <w:r w:rsidRPr="00B62BE4">
        <w:tab/>
      </w:r>
      <w:r w:rsidRPr="00B62BE4">
        <w:tab/>
      </w:r>
      <w:r w:rsidRPr="00B62BE4">
        <w:tab/>
      </w:r>
      <w:r w:rsidRPr="00B62BE4">
        <w:tab/>
      </w:r>
      <w:r w:rsidRPr="00B62BE4">
        <w:tab/>
      </w:r>
      <w:r w:rsidRPr="00B62BE4">
        <w:tab/>
        <w:t>:</w:t>
      </w:r>
    </w:p>
    <w:p w:rsidR="00E55884" w:rsidRPr="00B62BE4" w:rsidRDefault="00E55884" w:rsidP="003127B8">
      <w:pPr>
        <w:tabs>
          <w:tab w:val="left" w:pos="0"/>
        </w:tabs>
        <w:spacing w:after="0" w:line="240" w:lineRule="auto"/>
        <w:jc w:val="both"/>
      </w:pPr>
      <w:r>
        <w:t>Uber Technologies, Inc.</w:t>
      </w:r>
      <w:r>
        <w:tab/>
      </w:r>
      <w:r w:rsidRPr="00B62BE4">
        <w:tab/>
      </w:r>
      <w:r w:rsidRPr="00B62BE4">
        <w:tab/>
      </w:r>
      <w:r w:rsidRPr="00B62BE4">
        <w:tab/>
        <w:t>:</w:t>
      </w:r>
    </w:p>
    <w:p w:rsidR="00E55884" w:rsidRPr="00B62BE4" w:rsidRDefault="00E55884" w:rsidP="003127B8">
      <w:pPr>
        <w:tabs>
          <w:tab w:val="left" w:pos="0"/>
        </w:tabs>
        <w:spacing w:after="0" w:line="240" w:lineRule="auto"/>
        <w:jc w:val="both"/>
      </w:pPr>
    </w:p>
    <w:p w:rsidR="00E55884" w:rsidRDefault="00E55884" w:rsidP="003127B8">
      <w:pPr>
        <w:spacing w:after="0" w:line="240" w:lineRule="auto"/>
        <w:jc w:val="center"/>
        <w:rPr>
          <w:b/>
        </w:rPr>
      </w:pPr>
    </w:p>
    <w:p w:rsidR="00E55884" w:rsidRDefault="00E55884" w:rsidP="003127B8">
      <w:pPr>
        <w:spacing w:after="0" w:line="240" w:lineRule="auto"/>
        <w:jc w:val="center"/>
        <w:rPr>
          <w:b/>
        </w:rPr>
      </w:pPr>
    </w:p>
    <w:p w:rsidR="00E55884" w:rsidRPr="004021D3" w:rsidRDefault="00E55884" w:rsidP="003127B8">
      <w:pPr>
        <w:spacing w:after="0" w:line="240" w:lineRule="auto"/>
        <w:jc w:val="center"/>
        <w:rPr>
          <w:b/>
        </w:rPr>
      </w:pPr>
      <w:r w:rsidRPr="004021D3">
        <w:rPr>
          <w:b/>
        </w:rPr>
        <w:t>INTERIM ORDER</w:t>
      </w:r>
    </w:p>
    <w:p w:rsidR="00E55884" w:rsidRPr="0066606D" w:rsidRDefault="00E55884" w:rsidP="003127B8">
      <w:pPr>
        <w:spacing w:after="0" w:line="240" w:lineRule="auto"/>
        <w:jc w:val="center"/>
        <w:rPr>
          <w:b/>
          <w:u w:val="single"/>
        </w:rPr>
      </w:pPr>
      <w:r>
        <w:rPr>
          <w:b/>
          <w:u w:val="single"/>
        </w:rPr>
        <w:t>MOTION FOR JUDGEMENT ON THE PLEADINGS</w:t>
      </w:r>
    </w:p>
    <w:p w:rsidR="00E55884" w:rsidRDefault="00E55884" w:rsidP="003127B8">
      <w:pPr>
        <w:spacing w:after="0" w:line="240" w:lineRule="auto"/>
      </w:pPr>
    </w:p>
    <w:p w:rsidR="003127B8" w:rsidRDefault="003127B8" w:rsidP="003127B8">
      <w:pPr>
        <w:spacing w:after="0" w:line="240" w:lineRule="auto"/>
      </w:pPr>
    </w:p>
    <w:p w:rsidR="00CD1674" w:rsidRDefault="00E55884" w:rsidP="003127B8">
      <w:pPr>
        <w:spacing w:after="0"/>
      </w:pPr>
      <w:r>
        <w:tab/>
        <w:t>On June 6, 2014, the Commission’s Bureau of Investigation and Enforcement (BIE</w:t>
      </w:r>
      <w:proofErr w:type="gramStart"/>
      <w:r>
        <w:t>),</w:t>
      </w:r>
      <w:proofErr w:type="gramEnd"/>
      <w:r>
        <w:t xml:space="preserve"> filed a complaint against Uber Technologies, Inc. (Uber).  The complaint alleges, among other things, that Uber is acting as a broker of transportation without a certificate of public convenience and that its actions constitute a violation of the Public Utility Code.  The complaint seeks civil penalties in the amount of $95,000 and an additional $1,000 per day for each day that Uber continues to operate after the date of filing.  Uber filed an answer on June 23, 2014.</w:t>
      </w:r>
    </w:p>
    <w:p w:rsidR="003127B8" w:rsidRDefault="003127B8" w:rsidP="003127B8">
      <w:pPr>
        <w:spacing w:after="0"/>
      </w:pPr>
    </w:p>
    <w:p w:rsidR="00E55884" w:rsidRDefault="00E55884" w:rsidP="003127B8">
      <w:pPr>
        <w:spacing w:after="0"/>
      </w:pPr>
      <w:r>
        <w:tab/>
        <w:t>Uber filed a motion for judgment on the pleadings on November 6, 2014.  BIE filed an answer in opposition to the motion on November 26, 2014.</w:t>
      </w:r>
    </w:p>
    <w:p w:rsidR="003127B8" w:rsidRDefault="003127B8" w:rsidP="003127B8">
      <w:pPr>
        <w:spacing w:after="0"/>
      </w:pPr>
    </w:p>
    <w:p w:rsidR="00CD1674" w:rsidRDefault="00E55884" w:rsidP="003127B8">
      <w:pPr>
        <w:spacing w:after="0"/>
      </w:pPr>
      <w:r>
        <w:tab/>
      </w:r>
      <w:r w:rsidRPr="00C16B15">
        <w:t xml:space="preserve">The Commission’s Rules of Administrative Practice and Procedure permit the filing of </w:t>
      </w:r>
      <w:r>
        <w:t xml:space="preserve">motions for judgment on the pleadings pursuant to </w:t>
      </w:r>
      <w:r w:rsidRPr="00C16B15">
        <w:t xml:space="preserve">52 </w:t>
      </w:r>
      <w:proofErr w:type="spellStart"/>
      <w:r w:rsidRPr="00C16B15">
        <w:t>Pa.Code</w:t>
      </w:r>
      <w:proofErr w:type="spellEnd"/>
      <w:r w:rsidRPr="00C16B15">
        <w:t xml:space="preserve"> §</w:t>
      </w:r>
      <w:r w:rsidR="003127B8">
        <w:t xml:space="preserve"> </w:t>
      </w:r>
      <w:r>
        <w:t xml:space="preserve">5.102, after the pleadings (formal complaint, answer, new matter and reply to new matter) are closed.  A motion for judgment on the pleadings is properly granted where the pleadings “show that there is no genuine issue as to a material fact and that the moving party is entitled to a judgment as a matter of law.”  52 </w:t>
      </w:r>
      <w:proofErr w:type="spellStart"/>
      <w:r>
        <w:t>Pa.Code</w:t>
      </w:r>
      <w:proofErr w:type="spellEnd"/>
      <w:r>
        <w:t xml:space="preserve"> §</w:t>
      </w:r>
      <w:r w:rsidR="003127B8">
        <w:t xml:space="preserve"> </w:t>
      </w:r>
      <w:r>
        <w:t>5.102(d</w:t>
      </w:r>
      <w:proofErr w:type="gramStart"/>
      <w:r>
        <w:t>)(</w:t>
      </w:r>
      <w:proofErr w:type="gramEnd"/>
      <w:r>
        <w:t>1).</w:t>
      </w:r>
    </w:p>
    <w:p w:rsidR="00CD1674" w:rsidRDefault="00E55884" w:rsidP="003127B8">
      <w:pPr>
        <w:spacing w:after="0"/>
      </w:pPr>
      <w:r>
        <w:lastRenderedPageBreak/>
        <w:tab/>
        <w:t>Judg</w:t>
      </w:r>
      <w:r w:rsidR="00CD1674">
        <w:t>ment on the pleadings should be granted only in a case where the moving party’s right to prevail is so clear that a trial would be a fruitless exercise.</w:t>
      </w:r>
      <w:r>
        <w:rPr>
          <w:rStyle w:val="FootnoteReference"/>
        </w:rPr>
        <w:footnoteReference w:id="1"/>
      </w:r>
      <w:r w:rsidR="00CD1674">
        <w:t xml:space="preserve">  Uber’s contention is that a hearing would be fruitless because Uber is merely a software developer which licenses software to others.   Obviously, Uber’s role in transportation, its relationship with its affiliates and whether it is responsible for providing unauthorized transportation is an intensely contested question of fact.</w:t>
      </w:r>
      <w:r w:rsidR="00CD1674">
        <w:rPr>
          <w:rStyle w:val="FootnoteReference"/>
        </w:rPr>
        <w:footnoteReference w:id="2"/>
      </w:r>
      <w:r w:rsidR="00CD1674">
        <w:t xml:space="preserve">  The reader is directed to our numerous orders on the various motions which have been filed in this matter for a complete recitation of this controversy.  Suffice to say, that the pleadings here do not merit judgment in Uber’s favor as a matter of law.  Uber’s right to prevail is not so clear that a trial would be fruitless exercise.</w:t>
      </w:r>
    </w:p>
    <w:p w:rsidR="003127B8" w:rsidRDefault="003127B8" w:rsidP="003127B8">
      <w:pPr>
        <w:spacing w:after="0"/>
      </w:pPr>
    </w:p>
    <w:p w:rsidR="00E55884" w:rsidRDefault="00C00950" w:rsidP="003127B8">
      <w:pPr>
        <w:spacing w:after="0"/>
      </w:pPr>
      <w:r>
        <w:tab/>
      </w:r>
      <w:r w:rsidR="00E55884">
        <w:t>THEREFORE,</w:t>
      </w:r>
    </w:p>
    <w:p w:rsidR="003127B8" w:rsidRDefault="003127B8" w:rsidP="003127B8">
      <w:pPr>
        <w:spacing w:after="0"/>
      </w:pPr>
    </w:p>
    <w:p w:rsidR="00E55884" w:rsidRDefault="00C00950" w:rsidP="003127B8">
      <w:pPr>
        <w:spacing w:after="0"/>
      </w:pPr>
      <w:r>
        <w:tab/>
      </w:r>
      <w:r w:rsidR="00E55884">
        <w:t>IT IS ORDERED:</w:t>
      </w:r>
    </w:p>
    <w:p w:rsidR="003127B8" w:rsidRDefault="003127B8" w:rsidP="003127B8">
      <w:pPr>
        <w:spacing w:after="0"/>
      </w:pPr>
    </w:p>
    <w:p w:rsidR="00E55884" w:rsidRDefault="00E55884" w:rsidP="003127B8">
      <w:pPr>
        <w:spacing w:after="0"/>
      </w:pPr>
      <w:r>
        <w:tab/>
      </w:r>
      <w:proofErr w:type="gramStart"/>
      <w:r>
        <w:t xml:space="preserve">That the Motion for </w:t>
      </w:r>
      <w:r w:rsidR="00C00950">
        <w:t>Judgment</w:t>
      </w:r>
      <w:r>
        <w:t xml:space="preserve"> on the Pleadings of Uber Technologies, Inc. is denied.</w:t>
      </w:r>
      <w:proofErr w:type="gramEnd"/>
    </w:p>
    <w:p w:rsidR="003127B8" w:rsidRDefault="003127B8" w:rsidP="003127B8">
      <w:pPr>
        <w:spacing w:after="0"/>
      </w:pPr>
    </w:p>
    <w:p w:rsidR="003127B8" w:rsidRDefault="003127B8" w:rsidP="003127B8">
      <w:pPr>
        <w:spacing w:after="0"/>
      </w:pPr>
    </w:p>
    <w:p w:rsidR="003127B8" w:rsidRPr="003127B8" w:rsidRDefault="003127B8" w:rsidP="003127B8">
      <w:pPr>
        <w:spacing w:after="0" w:line="240" w:lineRule="auto"/>
        <w:rPr>
          <w:szCs w:val="24"/>
          <w:u w:val="single"/>
        </w:rPr>
      </w:pPr>
      <w:r w:rsidRPr="003127B8">
        <w:rPr>
          <w:szCs w:val="24"/>
        </w:rPr>
        <w:t xml:space="preserve">Date:  </w:t>
      </w:r>
      <w:r w:rsidRPr="003127B8">
        <w:rPr>
          <w:szCs w:val="24"/>
          <w:u w:val="single"/>
        </w:rPr>
        <w:t>November 26, 2014</w:t>
      </w:r>
      <w:r w:rsidRPr="003127B8">
        <w:rPr>
          <w:szCs w:val="24"/>
        </w:rPr>
        <w:tab/>
      </w:r>
      <w:r w:rsidRPr="003127B8">
        <w:rPr>
          <w:szCs w:val="24"/>
        </w:rPr>
        <w:tab/>
      </w:r>
      <w:r w:rsidRPr="003127B8">
        <w:rPr>
          <w:szCs w:val="24"/>
        </w:rPr>
        <w:tab/>
      </w:r>
      <w:r w:rsidRPr="003127B8">
        <w:rPr>
          <w:szCs w:val="24"/>
        </w:rPr>
        <w:tab/>
      </w:r>
      <w:r w:rsidRPr="003127B8">
        <w:rPr>
          <w:szCs w:val="24"/>
          <w:u w:val="single"/>
        </w:rPr>
        <w:tab/>
      </w:r>
      <w:r w:rsidRPr="003127B8">
        <w:rPr>
          <w:szCs w:val="24"/>
          <w:u w:val="single"/>
        </w:rPr>
        <w:tab/>
      </w:r>
      <w:r w:rsidRPr="003127B8">
        <w:rPr>
          <w:szCs w:val="24"/>
          <w:u w:val="single"/>
        </w:rPr>
        <w:tab/>
      </w:r>
      <w:r w:rsidRPr="003127B8">
        <w:rPr>
          <w:szCs w:val="24"/>
          <w:u w:val="single"/>
        </w:rPr>
        <w:tab/>
      </w:r>
      <w:r w:rsidRPr="003127B8">
        <w:rPr>
          <w:szCs w:val="24"/>
          <w:u w:val="single"/>
        </w:rPr>
        <w:tab/>
      </w:r>
    </w:p>
    <w:p w:rsidR="003127B8" w:rsidRPr="003127B8" w:rsidRDefault="003127B8" w:rsidP="003127B8">
      <w:pPr>
        <w:tabs>
          <w:tab w:val="left" w:pos="0"/>
        </w:tabs>
        <w:spacing w:after="0" w:line="240" w:lineRule="auto"/>
        <w:jc w:val="both"/>
        <w:rPr>
          <w:szCs w:val="24"/>
        </w:rPr>
      </w:pPr>
      <w:r w:rsidRPr="003127B8">
        <w:rPr>
          <w:szCs w:val="24"/>
        </w:rPr>
        <w:tab/>
      </w:r>
      <w:r w:rsidRPr="003127B8">
        <w:rPr>
          <w:szCs w:val="24"/>
        </w:rPr>
        <w:tab/>
      </w:r>
      <w:r w:rsidRPr="003127B8">
        <w:rPr>
          <w:szCs w:val="24"/>
        </w:rPr>
        <w:tab/>
      </w:r>
      <w:r w:rsidRPr="003127B8">
        <w:rPr>
          <w:szCs w:val="24"/>
        </w:rPr>
        <w:tab/>
      </w:r>
      <w:r w:rsidRPr="003127B8">
        <w:rPr>
          <w:szCs w:val="24"/>
        </w:rPr>
        <w:tab/>
      </w:r>
      <w:r w:rsidRPr="003127B8">
        <w:rPr>
          <w:szCs w:val="24"/>
        </w:rPr>
        <w:tab/>
        <w:t>Mary D. Long</w:t>
      </w:r>
    </w:p>
    <w:p w:rsidR="003127B8" w:rsidRPr="003127B8" w:rsidRDefault="003127B8" w:rsidP="003127B8">
      <w:pPr>
        <w:tabs>
          <w:tab w:val="left" w:pos="0"/>
        </w:tabs>
        <w:spacing w:after="0" w:line="240" w:lineRule="auto"/>
        <w:jc w:val="both"/>
        <w:rPr>
          <w:szCs w:val="24"/>
        </w:rPr>
      </w:pPr>
      <w:r w:rsidRPr="003127B8">
        <w:rPr>
          <w:szCs w:val="24"/>
        </w:rPr>
        <w:tab/>
      </w:r>
      <w:r w:rsidRPr="003127B8">
        <w:rPr>
          <w:szCs w:val="24"/>
        </w:rPr>
        <w:tab/>
      </w:r>
      <w:r w:rsidRPr="003127B8">
        <w:rPr>
          <w:szCs w:val="24"/>
        </w:rPr>
        <w:tab/>
      </w:r>
      <w:r w:rsidRPr="003127B8">
        <w:rPr>
          <w:szCs w:val="24"/>
        </w:rPr>
        <w:tab/>
      </w:r>
      <w:r w:rsidRPr="003127B8">
        <w:rPr>
          <w:szCs w:val="24"/>
        </w:rPr>
        <w:tab/>
      </w:r>
      <w:r w:rsidRPr="003127B8">
        <w:rPr>
          <w:szCs w:val="24"/>
        </w:rPr>
        <w:tab/>
        <w:t>Administrative Law Judge</w:t>
      </w:r>
    </w:p>
    <w:p w:rsidR="003127B8" w:rsidRPr="003127B8" w:rsidRDefault="003127B8" w:rsidP="003127B8">
      <w:pPr>
        <w:tabs>
          <w:tab w:val="left" w:pos="0"/>
        </w:tabs>
        <w:spacing w:after="0" w:line="240" w:lineRule="auto"/>
        <w:jc w:val="both"/>
        <w:rPr>
          <w:szCs w:val="24"/>
        </w:rPr>
      </w:pPr>
    </w:p>
    <w:p w:rsidR="003127B8" w:rsidRPr="003127B8" w:rsidRDefault="003127B8" w:rsidP="003127B8">
      <w:pPr>
        <w:tabs>
          <w:tab w:val="left" w:pos="0"/>
        </w:tabs>
        <w:spacing w:after="0" w:line="240" w:lineRule="auto"/>
        <w:jc w:val="both"/>
        <w:rPr>
          <w:szCs w:val="24"/>
        </w:rPr>
      </w:pPr>
    </w:p>
    <w:p w:rsidR="003127B8" w:rsidRPr="003127B8" w:rsidRDefault="003127B8" w:rsidP="003127B8">
      <w:pPr>
        <w:tabs>
          <w:tab w:val="left" w:pos="0"/>
        </w:tabs>
        <w:spacing w:after="0" w:line="240" w:lineRule="auto"/>
        <w:jc w:val="both"/>
        <w:rPr>
          <w:szCs w:val="24"/>
        </w:rPr>
      </w:pPr>
      <w:r w:rsidRPr="003127B8">
        <w:rPr>
          <w:szCs w:val="24"/>
        </w:rPr>
        <w:tab/>
      </w:r>
      <w:r w:rsidRPr="003127B8">
        <w:rPr>
          <w:szCs w:val="24"/>
        </w:rPr>
        <w:tab/>
      </w:r>
      <w:r w:rsidRPr="003127B8">
        <w:rPr>
          <w:szCs w:val="24"/>
        </w:rPr>
        <w:tab/>
      </w:r>
      <w:r w:rsidRPr="003127B8">
        <w:rPr>
          <w:szCs w:val="24"/>
        </w:rPr>
        <w:tab/>
      </w:r>
      <w:r w:rsidRPr="003127B8">
        <w:rPr>
          <w:szCs w:val="24"/>
        </w:rPr>
        <w:tab/>
      </w:r>
      <w:r w:rsidRPr="003127B8">
        <w:rPr>
          <w:szCs w:val="24"/>
        </w:rPr>
        <w:tab/>
      </w:r>
      <w:r w:rsidRPr="003127B8">
        <w:rPr>
          <w:szCs w:val="24"/>
          <w:u w:val="single"/>
        </w:rPr>
        <w:tab/>
      </w:r>
      <w:r w:rsidRPr="003127B8">
        <w:rPr>
          <w:szCs w:val="24"/>
          <w:u w:val="single"/>
        </w:rPr>
        <w:tab/>
      </w:r>
      <w:r w:rsidRPr="003127B8">
        <w:rPr>
          <w:szCs w:val="24"/>
          <w:u w:val="single"/>
        </w:rPr>
        <w:tab/>
      </w:r>
      <w:r w:rsidRPr="003127B8">
        <w:rPr>
          <w:szCs w:val="24"/>
          <w:u w:val="single"/>
        </w:rPr>
        <w:tab/>
      </w:r>
      <w:r w:rsidRPr="003127B8">
        <w:rPr>
          <w:szCs w:val="24"/>
          <w:u w:val="single"/>
        </w:rPr>
        <w:tab/>
      </w:r>
    </w:p>
    <w:p w:rsidR="003127B8" w:rsidRPr="003127B8" w:rsidRDefault="003127B8" w:rsidP="003127B8">
      <w:pPr>
        <w:tabs>
          <w:tab w:val="left" w:pos="0"/>
        </w:tabs>
        <w:spacing w:after="0" w:line="240" w:lineRule="auto"/>
        <w:jc w:val="both"/>
        <w:rPr>
          <w:szCs w:val="24"/>
        </w:rPr>
      </w:pPr>
      <w:r w:rsidRPr="003127B8">
        <w:rPr>
          <w:szCs w:val="24"/>
        </w:rPr>
        <w:tab/>
      </w:r>
      <w:r w:rsidRPr="003127B8">
        <w:rPr>
          <w:szCs w:val="24"/>
        </w:rPr>
        <w:tab/>
      </w:r>
      <w:r w:rsidRPr="003127B8">
        <w:rPr>
          <w:szCs w:val="24"/>
        </w:rPr>
        <w:tab/>
      </w:r>
      <w:r w:rsidRPr="003127B8">
        <w:rPr>
          <w:szCs w:val="24"/>
        </w:rPr>
        <w:tab/>
      </w:r>
      <w:r w:rsidRPr="003127B8">
        <w:rPr>
          <w:szCs w:val="24"/>
        </w:rPr>
        <w:tab/>
      </w:r>
      <w:r w:rsidRPr="003127B8">
        <w:rPr>
          <w:szCs w:val="24"/>
        </w:rPr>
        <w:tab/>
        <w:t>Jeffrey A. Watson</w:t>
      </w:r>
    </w:p>
    <w:p w:rsidR="003127B8" w:rsidRPr="003127B8" w:rsidRDefault="003127B8" w:rsidP="003127B8">
      <w:pPr>
        <w:spacing w:after="0" w:line="240" w:lineRule="auto"/>
        <w:contextualSpacing/>
        <w:rPr>
          <w:rFonts w:ascii="Microsoft Sans Serif"/>
          <w:b/>
          <w:u w:val="single"/>
        </w:rPr>
        <w:sectPr w:rsidR="003127B8" w:rsidRPr="003127B8" w:rsidSect="0092735B">
          <w:footerReference w:type="default" r:id="rId8"/>
          <w:footerReference w:type="first" r:id="rId9"/>
          <w:pgSz w:w="12240" w:h="15840"/>
          <w:pgMar w:top="1440" w:right="1440" w:bottom="1440" w:left="1440" w:header="720" w:footer="720" w:gutter="0"/>
          <w:pgNumType w:start="1"/>
          <w:cols w:space="720"/>
          <w:noEndnote/>
          <w:titlePg/>
          <w:docGrid w:linePitch="272"/>
        </w:sectPr>
      </w:pPr>
      <w:r w:rsidRPr="003127B8">
        <w:rPr>
          <w:szCs w:val="24"/>
        </w:rPr>
        <w:tab/>
      </w:r>
      <w:r w:rsidRPr="003127B8">
        <w:rPr>
          <w:szCs w:val="24"/>
        </w:rPr>
        <w:tab/>
      </w:r>
      <w:r w:rsidRPr="003127B8">
        <w:rPr>
          <w:szCs w:val="24"/>
        </w:rPr>
        <w:tab/>
      </w:r>
      <w:r w:rsidRPr="003127B8">
        <w:rPr>
          <w:szCs w:val="24"/>
        </w:rPr>
        <w:tab/>
      </w:r>
      <w:r w:rsidRPr="003127B8">
        <w:rPr>
          <w:szCs w:val="24"/>
        </w:rPr>
        <w:tab/>
      </w:r>
      <w:r w:rsidRPr="003127B8">
        <w:rPr>
          <w:szCs w:val="24"/>
        </w:rPr>
        <w:tab/>
        <w:t>Administrative Law Judge</w:t>
      </w:r>
    </w:p>
    <w:p w:rsidR="003127B8" w:rsidRDefault="003127B8" w:rsidP="003127B8">
      <w:pPr>
        <w:tabs>
          <w:tab w:val="center" w:pos="4680"/>
        </w:tabs>
        <w:spacing w:after="0" w:line="240" w:lineRule="auto"/>
        <w:rPr>
          <w:rFonts w:ascii="Microsoft Sans Serif" w:hAnsi="Microsoft Sans Serif" w:cs="Microsoft Sans Serif"/>
          <w:b/>
          <w:caps/>
          <w:noProof/>
          <w:szCs w:val="24"/>
          <w:u w:val="single"/>
        </w:rPr>
      </w:pPr>
      <w:proofErr w:type="gramStart"/>
      <w:r>
        <w:rPr>
          <w:rFonts w:ascii="Microsoft Sans Serif"/>
          <w:b/>
          <w:szCs w:val="24"/>
          <w:u w:val="single"/>
        </w:rPr>
        <w:lastRenderedPageBreak/>
        <w:t>C-2014-</w:t>
      </w:r>
      <w:r>
        <w:rPr>
          <w:rFonts w:ascii="Microsoft Sans Serif" w:hAnsi="Microsoft Sans Serif" w:cs="Microsoft Sans Serif"/>
          <w:b/>
          <w:caps/>
          <w:noProof/>
          <w:szCs w:val="24"/>
          <w:u w:val="single"/>
        </w:rPr>
        <w:t>2422723</w:t>
      </w:r>
      <w:r>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Pennsylvania Public Utility Commission, BUREAU OF INVESTIGATION AND ENFORCEMENT V. UBER TECHNOLOGIES, INC.</w:t>
      </w:r>
      <w:proofErr w:type="gramEnd"/>
    </w:p>
    <w:p w:rsidR="003127B8" w:rsidRDefault="003127B8" w:rsidP="003127B8">
      <w:pPr>
        <w:tabs>
          <w:tab w:val="left" w:pos="3960"/>
          <w:tab w:val="left" w:pos="5130"/>
        </w:tabs>
        <w:spacing w:after="0" w:line="240" w:lineRule="auto"/>
        <w:ind w:right="-720"/>
        <w:rPr>
          <w:rFonts w:ascii="Microsoft Sans Serif" w:hAnsi="Microsoft Sans Serif" w:cs="Microsoft Sans Serif"/>
          <w:b/>
          <w:caps/>
          <w:noProof/>
          <w:szCs w:val="24"/>
          <w:u w:val="single"/>
        </w:rPr>
      </w:pPr>
    </w:p>
    <w:p w:rsidR="003127B8" w:rsidRDefault="003127B8" w:rsidP="003127B8">
      <w:pPr>
        <w:tabs>
          <w:tab w:val="left" w:pos="3960"/>
          <w:tab w:val="left" w:pos="5130"/>
        </w:tabs>
        <w:spacing w:after="0" w:line="240" w:lineRule="auto"/>
        <w:ind w:right="-720"/>
        <w:rPr>
          <w:rFonts w:ascii="Microsoft Sans Serif" w:hAnsi="Microsoft Sans Serif" w:cs="Microsoft Sans Serif"/>
          <w:caps/>
          <w:noProof/>
          <w:szCs w:val="24"/>
        </w:rPr>
      </w:pPr>
    </w:p>
    <w:p w:rsidR="003127B8" w:rsidRDefault="003127B8" w:rsidP="003127B8">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STEPHANIE M WIMER esquire</w:t>
      </w:r>
    </w:p>
    <w:p w:rsidR="003127B8" w:rsidRDefault="003127B8" w:rsidP="003127B8">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MICHAEL L SWINDLER ESQUIRE</w:t>
      </w:r>
    </w:p>
    <w:p w:rsidR="003127B8" w:rsidRDefault="003127B8" w:rsidP="003127B8">
      <w:pPr>
        <w:tabs>
          <w:tab w:val="left" w:pos="3960"/>
          <w:tab w:val="left" w:pos="5130"/>
        </w:tabs>
        <w:spacing w:after="0" w:line="240" w:lineRule="auto"/>
        <w:ind w:right="-720"/>
        <w:rPr>
          <w:rFonts w:ascii="Microsoft Sans Serif" w:hAnsi="Microsoft Sans Serif" w:cs="Microsoft Sans Serif"/>
          <w:caps/>
          <w:szCs w:val="24"/>
        </w:rPr>
      </w:pPr>
      <w:r>
        <w:rPr>
          <w:rFonts w:ascii="Microsoft Sans Serif" w:hAnsi="Microsoft Sans Serif" w:cs="Microsoft Sans Serif"/>
          <w:caps/>
          <w:noProof/>
          <w:szCs w:val="24"/>
        </w:rPr>
        <w:t>PA PUC BUREAU OF INVESTIGATION &amp; ENFORCEMENT</w:t>
      </w:r>
    </w:p>
    <w:p w:rsidR="003127B8" w:rsidRDefault="003127B8" w:rsidP="003127B8">
      <w:pPr>
        <w:tabs>
          <w:tab w:val="left" w:pos="3960"/>
          <w:tab w:val="left" w:pos="5130"/>
        </w:tabs>
        <w:spacing w:after="0" w:line="240" w:lineRule="auto"/>
        <w:ind w:right="-720"/>
        <w:rPr>
          <w:rFonts w:ascii="Microsoft Sans Serif" w:hAnsi="Microsoft Sans Serif" w:cs="Microsoft Sans Serif"/>
          <w:caps/>
          <w:szCs w:val="24"/>
        </w:rPr>
      </w:pPr>
      <w:r>
        <w:rPr>
          <w:rFonts w:ascii="Microsoft Sans Serif" w:hAnsi="Microsoft Sans Serif" w:cs="Microsoft Sans Serif"/>
          <w:caps/>
          <w:noProof/>
          <w:szCs w:val="24"/>
        </w:rPr>
        <w:t>PO Box 3265</w:t>
      </w:r>
    </w:p>
    <w:p w:rsidR="003127B8" w:rsidRDefault="003127B8" w:rsidP="003127B8">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Harrisburg</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17105-3265</w:t>
      </w:r>
    </w:p>
    <w:p w:rsidR="003127B8" w:rsidRDefault="003127B8" w:rsidP="003127B8">
      <w:pPr>
        <w:spacing w:after="0" w:line="240" w:lineRule="auto"/>
        <w:rPr>
          <w:b/>
          <w:szCs w:val="24"/>
          <w:u w:val="single"/>
        </w:rPr>
      </w:pPr>
      <w:r>
        <w:rPr>
          <w:rFonts w:ascii="Microsoft Sans Serif"/>
          <w:b/>
          <w:i/>
          <w:szCs w:val="24"/>
          <w:u w:val="single"/>
        </w:rPr>
        <w:t>Accepts e-Service</w:t>
      </w:r>
    </w:p>
    <w:p w:rsidR="003127B8" w:rsidRDefault="003127B8" w:rsidP="003127B8">
      <w:pPr>
        <w:tabs>
          <w:tab w:val="left" w:pos="3960"/>
          <w:tab w:val="left" w:pos="5130"/>
        </w:tabs>
        <w:spacing w:after="0" w:line="240" w:lineRule="auto"/>
        <w:ind w:right="-720"/>
        <w:rPr>
          <w:rFonts w:ascii="Microsoft Sans Serif" w:hAnsi="Microsoft Sans Serif" w:cs="Microsoft Sans Serif"/>
          <w:caps/>
          <w:noProof/>
          <w:szCs w:val="24"/>
        </w:rPr>
      </w:pPr>
    </w:p>
    <w:p w:rsidR="003127B8" w:rsidRDefault="003127B8" w:rsidP="003127B8">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karen o moury esquire</w:t>
      </w:r>
    </w:p>
    <w:p w:rsidR="003127B8" w:rsidRDefault="003127B8" w:rsidP="003127B8">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buchanan ingersoll &amp; rooney pc</w:t>
      </w:r>
    </w:p>
    <w:p w:rsidR="003127B8" w:rsidRDefault="003127B8" w:rsidP="003127B8">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409 north second street suite 500</w:t>
      </w:r>
    </w:p>
    <w:p w:rsidR="003127B8" w:rsidRDefault="003127B8" w:rsidP="003127B8">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harrisburg pa 17101-1357</w:t>
      </w:r>
    </w:p>
    <w:p w:rsidR="003127B8" w:rsidRDefault="003127B8" w:rsidP="003127B8">
      <w:pPr>
        <w:tabs>
          <w:tab w:val="left" w:pos="3960"/>
          <w:tab w:val="left" w:pos="5130"/>
        </w:tabs>
        <w:spacing w:after="0" w:line="240" w:lineRule="auto"/>
        <w:ind w:right="-720"/>
        <w:rPr>
          <w:rFonts w:ascii="Microsoft Sans Serif" w:hAnsi="Microsoft Sans Serif" w:cs="Microsoft Sans Serif"/>
          <w:b/>
          <w:noProof/>
          <w:szCs w:val="24"/>
        </w:rPr>
      </w:pPr>
      <w:r>
        <w:rPr>
          <w:rFonts w:ascii="Microsoft Sans Serif" w:hAnsi="Microsoft Sans Serif" w:cs="Microsoft Sans Serif"/>
          <w:b/>
          <w:noProof/>
          <w:szCs w:val="24"/>
        </w:rPr>
        <w:t>717.237.4820</w:t>
      </w:r>
    </w:p>
    <w:p w:rsidR="003127B8" w:rsidRDefault="003127B8" w:rsidP="003127B8">
      <w:pPr>
        <w:spacing w:after="0" w:line="240" w:lineRule="auto"/>
        <w:contextualSpacing/>
        <w:rPr>
          <w:rFonts w:ascii="Microsoft Sans Serif"/>
          <w:i/>
          <w:szCs w:val="24"/>
        </w:rPr>
      </w:pPr>
      <w:proofErr w:type="gramStart"/>
      <w:r>
        <w:rPr>
          <w:rFonts w:ascii="Microsoft Sans Serif"/>
          <w:i/>
          <w:szCs w:val="24"/>
        </w:rPr>
        <w:t xml:space="preserve">(Representing </w:t>
      </w:r>
      <w:proofErr w:type="spellStart"/>
      <w:r>
        <w:rPr>
          <w:rFonts w:ascii="Microsoft Sans Serif"/>
          <w:i/>
          <w:szCs w:val="24"/>
        </w:rPr>
        <w:t>Uber</w:t>
      </w:r>
      <w:proofErr w:type="spellEnd"/>
      <w:r>
        <w:rPr>
          <w:rFonts w:ascii="Microsoft Sans Serif"/>
          <w:i/>
          <w:szCs w:val="24"/>
        </w:rPr>
        <w:t xml:space="preserve"> Technologies, Inc.)</w:t>
      </w:r>
      <w:proofErr w:type="gramEnd"/>
    </w:p>
    <w:p w:rsidR="003127B8" w:rsidRDefault="003127B8" w:rsidP="003127B8">
      <w:pPr>
        <w:spacing w:after="0" w:line="240" w:lineRule="auto"/>
        <w:rPr>
          <w:b/>
          <w:szCs w:val="24"/>
          <w:u w:val="single"/>
        </w:rPr>
      </w:pPr>
      <w:r>
        <w:rPr>
          <w:rFonts w:ascii="Microsoft Sans Serif"/>
          <w:b/>
          <w:i/>
          <w:szCs w:val="24"/>
          <w:u w:val="single"/>
        </w:rPr>
        <w:t>Accepts e-Service</w:t>
      </w:r>
    </w:p>
    <w:p w:rsidR="003127B8" w:rsidRDefault="003127B8" w:rsidP="003127B8">
      <w:pPr>
        <w:spacing w:after="0"/>
      </w:pPr>
    </w:p>
    <w:sectPr w:rsidR="003127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9EF" w:rsidRDefault="00BC39EF" w:rsidP="00CD1674">
      <w:pPr>
        <w:spacing w:after="0" w:line="240" w:lineRule="auto"/>
      </w:pPr>
      <w:r>
        <w:separator/>
      </w:r>
    </w:p>
  </w:endnote>
  <w:endnote w:type="continuationSeparator" w:id="0">
    <w:p w:rsidR="00BC39EF" w:rsidRDefault="00BC39EF" w:rsidP="00CD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676947"/>
      <w:docPartObj>
        <w:docPartGallery w:val="Page Numbers (Bottom of Page)"/>
        <w:docPartUnique/>
      </w:docPartObj>
    </w:sdtPr>
    <w:sdtEndPr>
      <w:rPr>
        <w:noProof/>
      </w:rPr>
    </w:sdtEndPr>
    <w:sdtContent>
      <w:p w:rsidR="003127B8" w:rsidRPr="00F27597" w:rsidRDefault="003127B8">
        <w:pPr>
          <w:pStyle w:val="Footer"/>
          <w:jc w:val="center"/>
        </w:pPr>
        <w:r w:rsidRPr="00F27597">
          <w:fldChar w:fldCharType="begin"/>
        </w:r>
        <w:r w:rsidRPr="00F27597">
          <w:instrText xml:space="preserve"> PAGE   \* MERGEFORMAT </w:instrText>
        </w:r>
        <w:r w:rsidRPr="00F27597">
          <w:fldChar w:fldCharType="separate"/>
        </w:r>
        <w:r w:rsidR="009A2F5A">
          <w:rPr>
            <w:noProof/>
          </w:rPr>
          <w:t>3</w:t>
        </w:r>
        <w:r w:rsidRPr="00F27597">
          <w:rPr>
            <w:noProof/>
          </w:rPr>
          <w:fldChar w:fldCharType="end"/>
        </w:r>
      </w:p>
    </w:sdtContent>
  </w:sdt>
  <w:p w:rsidR="003127B8" w:rsidRDefault="003127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7B8" w:rsidRDefault="003127B8">
    <w:pPr>
      <w:pStyle w:val="Footer"/>
      <w:jc w:val="center"/>
    </w:pPr>
  </w:p>
  <w:p w:rsidR="003127B8" w:rsidRDefault="00312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9EF" w:rsidRDefault="00BC39EF" w:rsidP="00CD1674">
      <w:pPr>
        <w:spacing w:after="0" w:line="240" w:lineRule="auto"/>
      </w:pPr>
      <w:r>
        <w:separator/>
      </w:r>
    </w:p>
  </w:footnote>
  <w:footnote w:type="continuationSeparator" w:id="0">
    <w:p w:rsidR="00BC39EF" w:rsidRDefault="00BC39EF" w:rsidP="00CD1674">
      <w:pPr>
        <w:spacing w:after="0" w:line="240" w:lineRule="auto"/>
      </w:pPr>
      <w:r>
        <w:continuationSeparator/>
      </w:r>
    </w:p>
  </w:footnote>
  <w:footnote w:id="1">
    <w:p w:rsidR="00E55884" w:rsidRPr="00E55884" w:rsidRDefault="00E55884" w:rsidP="00E55884">
      <w:pPr>
        <w:pStyle w:val="FootnoteText"/>
        <w:ind w:firstLine="720"/>
      </w:pPr>
      <w:r>
        <w:rPr>
          <w:rStyle w:val="FootnoteReference"/>
        </w:rPr>
        <w:footnoteRef/>
      </w:r>
      <w:r>
        <w:t xml:space="preserve">  </w:t>
      </w:r>
      <w:r>
        <w:tab/>
      </w:r>
      <w:proofErr w:type="gramStart"/>
      <w:r>
        <w:rPr>
          <w:i/>
        </w:rPr>
        <w:t>Nein v. UGI Utilities, Inc.</w:t>
      </w:r>
      <w:r>
        <w:t>, PUC Docket No.</w:t>
      </w:r>
      <w:proofErr w:type="gramEnd"/>
      <w:r>
        <w:t xml:space="preserve"> C-2012-2298099 (Final Order entered November 9, 2012).</w:t>
      </w:r>
    </w:p>
  </w:footnote>
  <w:footnote w:id="2">
    <w:p w:rsidR="00CD1674" w:rsidRPr="00CD1674" w:rsidRDefault="00CD1674" w:rsidP="00E55884">
      <w:pPr>
        <w:pStyle w:val="FootnoteText"/>
        <w:ind w:firstLine="720"/>
      </w:pPr>
      <w:r>
        <w:rPr>
          <w:rStyle w:val="FootnoteReference"/>
        </w:rPr>
        <w:footnoteRef/>
      </w:r>
      <w:r>
        <w:t xml:space="preserve">  </w:t>
      </w:r>
      <w:r>
        <w:tab/>
      </w:r>
      <w:r>
        <w:rPr>
          <w:i/>
        </w:rPr>
        <w:t>E.g., Petition of the Bureau of Investigation and Enforcement for an Interim Emergency Order</w:t>
      </w:r>
      <w:r>
        <w:t xml:space="preserve">, PUC Docket No. P-2014-2426846 (Opinion and Order entered July 24, 2014); </w:t>
      </w:r>
      <w:r>
        <w:rPr>
          <w:i/>
        </w:rPr>
        <w:t>BIE v. Uber Technologies,</w:t>
      </w:r>
      <w:r>
        <w:t xml:space="preserve"> C-2014-</w:t>
      </w:r>
      <w:proofErr w:type="gramStart"/>
      <w:r>
        <w:t xml:space="preserve">2422723 </w:t>
      </w:r>
      <w:r w:rsidR="00E55884">
        <w:t>,</w:t>
      </w:r>
      <w:proofErr w:type="gramEnd"/>
      <w:r w:rsidR="00E55884">
        <w:t xml:space="preserve"> </w:t>
      </w:r>
      <w:r>
        <w:t>Interim Order</w:t>
      </w:r>
      <w:r w:rsidR="00E55884">
        <w:t>s</w:t>
      </w:r>
      <w:r>
        <w:t xml:space="preserve"> on Motion</w:t>
      </w:r>
      <w:r w:rsidR="00E55884">
        <w:t>s</w:t>
      </w:r>
      <w:r>
        <w:t xml:space="preserve"> to </w:t>
      </w:r>
      <w:r w:rsidR="00E55884">
        <w:t>Compel entered October 3, 2014, and November 25,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C240B2"/>
    <w:multiLevelType w:val="hybridMultilevel"/>
    <w:tmpl w:val="DB700314"/>
    <w:lvl w:ilvl="0" w:tplc="990AB5C6">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6"/>
  </w:num>
  <w:num w:numId="4">
    <w:abstractNumId w:val="9"/>
  </w:num>
  <w:num w:numId="5">
    <w:abstractNumId w:val="3"/>
  </w:num>
  <w:num w:numId="6">
    <w:abstractNumId w:val="2"/>
  </w:num>
  <w:num w:numId="7">
    <w:abstractNumId w:val="1"/>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674"/>
    <w:rsid w:val="00004C37"/>
    <w:rsid w:val="001B1CBA"/>
    <w:rsid w:val="00213167"/>
    <w:rsid w:val="002512F9"/>
    <w:rsid w:val="003127B8"/>
    <w:rsid w:val="00393C92"/>
    <w:rsid w:val="004D523C"/>
    <w:rsid w:val="005A2ABA"/>
    <w:rsid w:val="0061775F"/>
    <w:rsid w:val="006F0329"/>
    <w:rsid w:val="00712E58"/>
    <w:rsid w:val="00792796"/>
    <w:rsid w:val="007E6779"/>
    <w:rsid w:val="008529D2"/>
    <w:rsid w:val="009A2F5A"/>
    <w:rsid w:val="00AA2EC5"/>
    <w:rsid w:val="00AB4C73"/>
    <w:rsid w:val="00AE6F47"/>
    <w:rsid w:val="00BA63A4"/>
    <w:rsid w:val="00BC39EF"/>
    <w:rsid w:val="00BC6B21"/>
    <w:rsid w:val="00C00950"/>
    <w:rsid w:val="00CD1674"/>
    <w:rsid w:val="00DD5C37"/>
    <w:rsid w:val="00E55884"/>
    <w:rsid w:val="00EC1CBA"/>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D5C10"/>
    <w:pPr>
      <w:numPr>
        <w:numId w:val="10"/>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CD1674"/>
    <w:rPr>
      <w:vertAlign w:val="superscript"/>
    </w:rPr>
  </w:style>
  <w:style w:type="paragraph" w:styleId="Footer">
    <w:name w:val="footer"/>
    <w:basedOn w:val="Normal"/>
    <w:link w:val="FooterChar"/>
    <w:uiPriority w:val="99"/>
    <w:semiHidden/>
    <w:unhideWhenUsed/>
    <w:rsid w:val="003127B8"/>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27B8"/>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9A2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F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D5C10"/>
    <w:pPr>
      <w:numPr>
        <w:numId w:val="10"/>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CD1674"/>
    <w:rPr>
      <w:vertAlign w:val="superscript"/>
    </w:rPr>
  </w:style>
  <w:style w:type="paragraph" w:styleId="Footer">
    <w:name w:val="footer"/>
    <w:basedOn w:val="Normal"/>
    <w:link w:val="FooterChar"/>
    <w:uiPriority w:val="99"/>
    <w:semiHidden/>
    <w:unhideWhenUsed/>
    <w:rsid w:val="003127B8"/>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27B8"/>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9A2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F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Eubanks, Arlene</cp:lastModifiedBy>
  <cp:revision>2</cp:revision>
  <cp:lastPrinted>2014-11-26T16:23:00Z</cp:lastPrinted>
  <dcterms:created xsi:type="dcterms:W3CDTF">2014-11-26T16:28:00Z</dcterms:created>
  <dcterms:modified xsi:type="dcterms:W3CDTF">2014-11-26T16:28:00Z</dcterms:modified>
</cp:coreProperties>
</file>