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4" w:rsidRPr="00B62BE4" w:rsidRDefault="00B62BE4" w:rsidP="00AC7D27">
      <w:pPr>
        <w:tabs>
          <w:tab w:val="left" w:pos="0"/>
        </w:tabs>
        <w:spacing w:after="0" w:line="240" w:lineRule="auto"/>
        <w:jc w:val="center"/>
        <w:rPr>
          <w:b/>
        </w:rPr>
      </w:pPr>
      <w:r w:rsidRPr="00B62BE4">
        <w:rPr>
          <w:b/>
        </w:rPr>
        <w:t>BEFORE THE</w:t>
      </w: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B62BE4">
            <w:rPr>
              <w:b/>
            </w:rPr>
            <w:t>PENNSYLVANIA</w:t>
          </w:r>
        </w:smartTag>
      </w:smartTag>
      <w:r w:rsidRPr="00B62BE4">
        <w:rPr>
          <w:b/>
        </w:rPr>
        <w:t xml:space="preserve"> PUBLIC UTILITY COMMISSION</w:t>
      </w: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</w:pPr>
      <w:r w:rsidRPr="00B62BE4">
        <w:t>Pennsylvania Public Utility Commission,</w:t>
      </w:r>
      <w:r w:rsidRPr="00B62BE4">
        <w:tab/>
      </w:r>
      <w:r w:rsidRPr="00B62BE4">
        <w:tab/>
        <w:t>:</w:t>
      </w: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  <w:rPr>
          <w:b/>
        </w:rPr>
      </w:pPr>
      <w:r w:rsidRPr="00B62BE4">
        <w:t xml:space="preserve">Bureau of </w:t>
      </w:r>
      <w:r>
        <w:t>Investigation and Enforcement</w:t>
      </w:r>
      <w:r w:rsidRPr="00B62BE4">
        <w:tab/>
      </w:r>
      <w:r w:rsidRPr="00B62BE4">
        <w:tab/>
        <w:t>:</w:t>
      </w:r>
    </w:p>
    <w:p w:rsidR="00B62BE4" w:rsidRPr="00B62BE4" w:rsidRDefault="00DD7538" w:rsidP="00AC7D27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2BE4" w:rsidRPr="00B62BE4">
        <w:t>:</w:t>
      </w:r>
    </w:p>
    <w:p w:rsidR="00B62BE4" w:rsidRPr="00B62BE4" w:rsidRDefault="00B62BE4" w:rsidP="00AC7D27">
      <w:pPr>
        <w:tabs>
          <w:tab w:val="clear" w:pos="1440"/>
          <w:tab w:val="left" w:pos="0"/>
          <w:tab w:val="left" w:pos="720"/>
        </w:tabs>
        <w:spacing w:after="0" w:line="240" w:lineRule="auto"/>
        <w:jc w:val="both"/>
      </w:pPr>
      <w:r w:rsidRPr="00B62BE4">
        <w:tab/>
        <w:t>v.</w:t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="00F27597">
        <w:tab/>
      </w:r>
      <w:r w:rsidRPr="00B62BE4">
        <w:t>:</w:t>
      </w:r>
      <w:r w:rsidRPr="00B62BE4">
        <w:rPr>
          <w:b/>
        </w:rPr>
        <w:tab/>
      </w:r>
      <w:r w:rsidRPr="00B62BE4">
        <w:rPr>
          <w:b/>
        </w:rPr>
        <w:tab/>
      </w:r>
      <w:r w:rsidRPr="00B62BE4">
        <w:t>C-</w:t>
      </w:r>
      <w:r>
        <w:t>2014-2422723</w:t>
      </w: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</w:pP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  <w:t>:</w:t>
      </w: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</w:pPr>
      <w:proofErr w:type="spellStart"/>
      <w:r>
        <w:t>Uber</w:t>
      </w:r>
      <w:proofErr w:type="spellEnd"/>
      <w:r>
        <w:t xml:space="preserve"> Technologies, Inc.</w:t>
      </w:r>
      <w:r>
        <w:tab/>
      </w:r>
      <w:r w:rsidRPr="00B62BE4">
        <w:tab/>
      </w:r>
      <w:r w:rsidRPr="00B62BE4">
        <w:tab/>
      </w:r>
      <w:r w:rsidRPr="00B62BE4">
        <w:tab/>
        <w:t>:</w:t>
      </w:r>
    </w:p>
    <w:p w:rsidR="00B62BE4" w:rsidRPr="00B62BE4" w:rsidRDefault="00B62BE4" w:rsidP="00AC7D27">
      <w:pPr>
        <w:tabs>
          <w:tab w:val="left" w:pos="0"/>
        </w:tabs>
        <w:spacing w:after="0" w:line="240" w:lineRule="auto"/>
        <w:jc w:val="both"/>
      </w:pPr>
    </w:p>
    <w:p w:rsidR="00AC7D27" w:rsidRDefault="00AC7D27" w:rsidP="00AC7D27">
      <w:pPr>
        <w:spacing w:after="0" w:line="240" w:lineRule="auto"/>
        <w:jc w:val="center"/>
        <w:rPr>
          <w:b/>
        </w:rPr>
      </w:pPr>
    </w:p>
    <w:p w:rsidR="00AC7D27" w:rsidRDefault="00AC7D27" w:rsidP="00AC7D27">
      <w:pPr>
        <w:spacing w:after="0" w:line="240" w:lineRule="auto"/>
        <w:jc w:val="center"/>
        <w:rPr>
          <w:b/>
        </w:rPr>
      </w:pPr>
    </w:p>
    <w:p w:rsidR="0039458D" w:rsidRPr="004021D3" w:rsidRDefault="0039458D" w:rsidP="00AC7D27">
      <w:pPr>
        <w:spacing w:after="0" w:line="240" w:lineRule="auto"/>
        <w:jc w:val="center"/>
        <w:rPr>
          <w:b/>
        </w:rPr>
      </w:pPr>
      <w:r w:rsidRPr="004021D3">
        <w:rPr>
          <w:b/>
        </w:rPr>
        <w:t>INTERIM ORDER</w:t>
      </w:r>
    </w:p>
    <w:p w:rsidR="0039458D" w:rsidRPr="0066606D" w:rsidRDefault="0077141D" w:rsidP="00AC7D2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SETTING PROCEDURAL SCHEDULE</w:t>
      </w:r>
    </w:p>
    <w:p w:rsidR="0020712D" w:rsidRDefault="0020712D" w:rsidP="00AC7D27">
      <w:pPr>
        <w:spacing w:after="0" w:line="240" w:lineRule="auto"/>
      </w:pPr>
    </w:p>
    <w:p w:rsidR="00AC7D27" w:rsidRDefault="00AC7D27" w:rsidP="00AC7D27">
      <w:pPr>
        <w:spacing w:after="0" w:line="240" w:lineRule="auto"/>
      </w:pPr>
    </w:p>
    <w:p w:rsidR="00083FA0" w:rsidRDefault="00083FA0" w:rsidP="00AC7D27">
      <w:pPr>
        <w:spacing w:after="0" w:line="240" w:lineRule="auto"/>
      </w:pPr>
    </w:p>
    <w:p w:rsidR="00083FA0" w:rsidRDefault="00B62BE4" w:rsidP="00AC7D27">
      <w:pPr>
        <w:spacing w:after="0"/>
      </w:pPr>
      <w:r>
        <w:tab/>
      </w:r>
      <w:r w:rsidR="00706067">
        <w:t>On June 6</w:t>
      </w:r>
      <w:r w:rsidR="0039458D">
        <w:t>, 2014, the Commission’s Bureau of Inv</w:t>
      </w:r>
      <w:r w:rsidR="003B6227">
        <w:t>estigation and Enforcement</w:t>
      </w:r>
      <w:r w:rsidR="00D17D60">
        <w:t xml:space="preserve"> filed a complaint against </w:t>
      </w:r>
      <w:proofErr w:type="spellStart"/>
      <w:r w:rsidR="00D17D60">
        <w:t>Uber</w:t>
      </w:r>
      <w:proofErr w:type="spellEnd"/>
      <w:r w:rsidR="00D17D60">
        <w:t xml:space="preserve"> Technologies, Inc. (</w:t>
      </w:r>
      <w:proofErr w:type="spellStart"/>
      <w:r w:rsidR="00D17D60">
        <w:t>Uber</w:t>
      </w:r>
      <w:proofErr w:type="spellEnd"/>
      <w:r w:rsidR="00D17D60">
        <w:t xml:space="preserve">).  </w:t>
      </w:r>
      <w:proofErr w:type="spellStart"/>
      <w:r w:rsidR="00BA6F6B">
        <w:t>Uber</w:t>
      </w:r>
      <w:proofErr w:type="spellEnd"/>
      <w:r w:rsidR="00BA6F6B">
        <w:t xml:space="preserve"> filed an answer </w:t>
      </w:r>
      <w:r w:rsidR="001B0C91">
        <w:t>on June 23, 2014.</w:t>
      </w:r>
      <w:r w:rsidR="0077141D">
        <w:t xml:space="preserve">  </w:t>
      </w:r>
    </w:p>
    <w:p w:rsidR="003B6227" w:rsidRDefault="0077141D" w:rsidP="00AC7D27">
      <w:pPr>
        <w:spacing w:after="0"/>
      </w:pPr>
      <w:r>
        <w:tab/>
      </w:r>
    </w:p>
    <w:p w:rsidR="0077141D" w:rsidRDefault="003B6227" w:rsidP="00AC7D27">
      <w:pPr>
        <w:spacing w:after="0"/>
      </w:pPr>
      <w:r>
        <w:tab/>
      </w:r>
      <w:r w:rsidR="0077141D">
        <w:t>THEREFORE,</w:t>
      </w:r>
    </w:p>
    <w:p w:rsidR="00AC7D27" w:rsidRDefault="00AC7D27" w:rsidP="00AC7D27">
      <w:pPr>
        <w:spacing w:after="0"/>
      </w:pPr>
    </w:p>
    <w:p w:rsidR="0077141D" w:rsidRDefault="0077141D" w:rsidP="00AC7D27">
      <w:pPr>
        <w:spacing w:after="0"/>
      </w:pPr>
      <w:r>
        <w:tab/>
        <w:t>IT IS ORDERED:</w:t>
      </w:r>
    </w:p>
    <w:p w:rsidR="00AC7D27" w:rsidRDefault="00AC7D27" w:rsidP="00AC7D27">
      <w:pPr>
        <w:spacing w:after="0"/>
      </w:pPr>
    </w:p>
    <w:p w:rsidR="0077141D" w:rsidRDefault="0077141D" w:rsidP="00AC7D27">
      <w:pPr>
        <w:spacing w:after="0"/>
      </w:pPr>
      <w:r>
        <w:tab/>
        <w:t>1.</w:t>
      </w:r>
      <w:r>
        <w:tab/>
        <w:t xml:space="preserve">Any further discovery requests shall be served on or before </w:t>
      </w:r>
      <w:r w:rsidRPr="0077141D">
        <w:rPr>
          <w:b/>
        </w:rPr>
        <w:t>December 19, 2014.</w:t>
      </w:r>
      <w:r>
        <w:t xml:space="preserve">  No additional discovery may be served after December 19, 2014, absent extraordinary circumstances and without leave of the presiding officers.</w:t>
      </w:r>
    </w:p>
    <w:p w:rsidR="00AC7D27" w:rsidRDefault="00AC7D27" w:rsidP="00AC7D27">
      <w:pPr>
        <w:spacing w:after="0"/>
      </w:pPr>
    </w:p>
    <w:p w:rsidR="0077141D" w:rsidRDefault="0077141D" w:rsidP="00AC7D27">
      <w:pPr>
        <w:spacing w:after="0"/>
      </w:pPr>
      <w:r>
        <w:tab/>
        <w:t>2.</w:t>
      </w:r>
      <w:r>
        <w:tab/>
        <w:t xml:space="preserve">Any motions must be served on or before </w:t>
      </w:r>
      <w:r w:rsidRPr="0077141D">
        <w:rPr>
          <w:b/>
        </w:rPr>
        <w:t>January 16, 2015</w:t>
      </w:r>
      <w:r>
        <w:t xml:space="preserve">.   Responses to any motions filed must be served on or before </w:t>
      </w:r>
      <w:r w:rsidRPr="0077141D">
        <w:rPr>
          <w:b/>
        </w:rPr>
        <w:t>January 26, 2015</w:t>
      </w:r>
      <w:r>
        <w:t>.</w:t>
      </w:r>
      <w:r w:rsidR="003C55E2">
        <w:t xml:space="preserve">  No motions filed after that date will be decided before the evidentiary hearing.</w:t>
      </w:r>
    </w:p>
    <w:p w:rsidR="00AC7D27" w:rsidRDefault="00AC7D27" w:rsidP="00AC7D27">
      <w:pPr>
        <w:spacing w:after="0"/>
      </w:pPr>
    </w:p>
    <w:p w:rsidR="00083FA0" w:rsidRDefault="0077141D" w:rsidP="00AC7D27">
      <w:pPr>
        <w:spacing w:after="0"/>
      </w:pPr>
      <w:r>
        <w:tab/>
      </w:r>
    </w:p>
    <w:p w:rsidR="00083FA0" w:rsidRDefault="00083FA0">
      <w:pPr>
        <w:tabs>
          <w:tab w:val="clear" w:pos="1440"/>
        </w:tabs>
        <w:spacing w:after="200" w:line="276" w:lineRule="auto"/>
      </w:pPr>
      <w:r>
        <w:br w:type="page"/>
      </w:r>
    </w:p>
    <w:p w:rsidR="00F27597" w:rsidRDefault="00083FA0" w:rsidP="00AC7D27">
      <w:pPr>
        <w:spacing w:after="0"/>
      </w:pPr>
      <w:r>
        <w:lastRenderedPageBreak/>
        <w:tab/>
      </w:r>
      <w:r w:rsidR="0077141D">
        <w:t>3.</w:t>
      </w:r>
      <w:r w:rsidR="0077141D">
        <w:tab/>
        <w:t xml:space="preserve">An </w:t>
      </w:r>
      <w:r w:rsidR="0077141D" w:rsidRPr="0077141D">
        <w:rPr>
          <w:b/>
        </w:rPr>
        <w:t>in-person</w:t>
      </w:r>
      <w:r w:rsidR="0077141D">
        <w:t xml:space="preserve"> evidentiary hearing shall be scheduled </w:t>
      </w:r>
      <w:r w:rsidR="0077141D" w:rsidRPr="0077141D">
        <w:rPr>
          <w:b/>
        </w:rPr>
        <w:t>Wednesday, February 18, 2015,</w:t>
      </w:r>
      <w:r w:rsidR="0077141D">
        <w:t xml:space="preserve"> commencing at 9:00 a.m. in Pittsburgh.  </w:t>
      </w:r>
    </w:p>
    <w:p w:rsidR="00C47BFC" w:rsidRDefault="00C47BFC" w:rsidP="00AC7D27">
      <w:pPr>
        <w:spacing w:after="0"/>
        <w:rPr>
          <w:szCs w:val="24"/>
        </w:rPr>
      </w:pPr>
    </w:p>
    <w:p w:rsidR="00083FA0" w:rsidRDefault="00083FA0" w:rsidP="00AC7D27">
      <w:pPr>
        <w:spacing w:after="0"/>
        <w:rPr>
          <w:szCs w:val="24"/>
        </w:rPr>
      </w:pPr>
    </w:p>
    <w:p w:rsidR="00F27597" w:rsidRPr="00130E3A" w:rsidRDefault="00561FF0" w:rsidP="00083FA0">
      <w:pPr>
        <w:spacing w:after="0" w:line="240" w:lineRule="auto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 w:rsidR="00F27597" w:rsidRPr="00130E3A">
        <w:rPr>
          <w:szCs w:val="24"/>
        </w:rPr>
        <w:tab/>
      </w:r>
      <w:r w:rsidR="00F27597" w:rsidRPr="00130E3A">
        <w:rPr>
          <w:szCs w:val="24"/>
        </w:rPr>
        <w:tab/>
      </w:r>
      <w:r w:rsidR="003411BA">
        <w:rPr>
          <w:szCs w:val="24"/>
        </w:rPr>
        <w:tab/>
      </w:r>
      <w:r w:rsidR="00F27597" w:rsidRPr="00130E3A">
        <w:rPr>
          <w:szCs w:val="24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</w:p>
    <w:p w:rsidR="00F27597" w:rsidRPr="00130E3A" w:rsidRDefault="00F27597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Mary D. Long</w:t>
      </w:r>
    </w:p>
    <w:p w:rsidR="00F27597" w:rsidRDefault="00F27597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Administrative Law Judge</w:t>
      </w:r>
    </w:p>
    <w:p w:rsidR="00561FF0" w:rsidRPr="00130E3A" w:rsidRDefault="00561FF0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F27597" w:rsidRDefault="00F27597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C47BFC" w:rsidRPr="00130E3A" w:rsidRDefault="00C47BFC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F27597" w:rsidRPr="00130E3A" w:rsidRDefault="00561FF0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 xml:space="preserve">Date:  </w:t>
      </w:r>
      <w:r>
        <w:rPr>
          <w:szCs w:val="24"/>
          <w:u w:val="single"/>
        </w:rPr>
        <w:t>December 2</w:t>
      </w:r>
      <w:r w:rsidRPr="00130E3A">
        <w:rPr>
          <w:szCs w:val="24"/>
          <w:u w:val="single"/>
        </w:rPr>
        <w:t>, 2014</w:t>
      </w:r>
      <w:r w:rsidR="00F27597" w:rsidRPr="00130E3A">
        <w:rPr>
          <w:szCs w:val="24"/>
        </w:rPr>
        <w:tab/>
      </w:r>
      <w:r w:rsidR="00F27597" w:rsidRPr="00130E3A">
        <w:rPr>
          <w:szCs w:val="24"/>
        </w:rPr>
        <w:tab/>
      </w:r>
      <w:r w:rsidR="00F27597" w:rsidRPr="00130E3A">
        <w:rPr>
          <w:szCs w:val="24"/>
        </w:rPr>
        <w:tab/>
      </w:r>
      <w:r w:rsidR="00F27597" w:rsidRPr="00130E3A">
        <w:rPr>
          <w:szCs w:val="24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  <w:r w:rsidR="00F27597" w:rsidRPr="00130E3A">
        <w:rPr>
          <w:szCs w:val="24"/>
          <w:u w:val="single"/>
        </w:rPr>
        <w:tab/>
      </w:r>
    </w:p>
    <w:p w:rsidR="00F27597" w:rsidRPr="00130E3A" w:rsidRDefault="00F27597" w:rsidP="00083FA0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Jeffrey A. Watson</w:t>
      </w:r>
    </w:p>
    <w:p w:rsidR="00F27597" w:rsidRDefault="00F27597" w:rsidP="00083FA0">
      <w:pPr>
        <w:spacing w:after="0" w:line="240" w:lineRule="auto"/>
        <w:contextualSpacing/>
        <w:rPr>
          <w:rFonts w:ascii="Microsoft Sans Serif"/>
          <w:b/>
          <w:u w:val="single"/>
        </w:rPr>
        <w:sectPr w:rsidR="00F27597" w:rsidSect="0092735B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Administrative Law Judge</w:t>
      </w:r>
    </w:p>
    <w:p w:rsidR="00F27597" w:rsidRDefault="00F27597" w:rsidP="00F27597">
      <w:pPr>
        <w:tabs>
          <w:tab w:val="center" w:pos="4680"/>
        </w:tabs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r>
        <w:rPr>
          <w:rFonts w:ascii="Microsoft Sans Serif"/>
          <w:b/>
          <w:szCs w:val="24"/>
          <w:u w:val="single"/>
        </w:rPr>
        <w:lastRenderedPageBreak/>
        <w:t>C-2014-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2422723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-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Public Utility Commission, BUREAU OF INVESTIGATION AND ENFORCEMENT V. UBER TECHNOLOGIES, INC.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STEPHANIE M WIMER esquire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L SWINDLER ESQUIRE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PA PUC BUREAU OF INVESTIGATION &amp; ENFORCEMENT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F27597" w:rsidRDefault="00F27597" w:rsidP="00F27597">
      <w:pPr>
        <w:spacing w:after="0" w:line="240" w:lineRule="auto"/>
        <w:rPr>
          <w:b/>
          <w:szCs w:val="24"/>
          <w:u w:val="single"/>
        </w:rPr>
      </w:pPr>
      <w:r>
        <w:rPr>
          <w:rFonts w:ascii="Microsoft Sans Serif"/>
          <w:b/>
          <w:i/>
          <w:szCs w:val="24"/>
          <w:u w:val="single"/>
        </w:rPr>
        <w:t>Accepts e-Service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karen o moury esquire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buchanan ingersoll &amp; rooney pc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409 north second street suite 500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 pa 17101-1357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b/>
          <w:noProof/>
          <w:szCs w:val="24"/>
        </w:rPr>
      </w:pPr>
      <w:r>
        <w:rPr>
          <w:rFonts w:ascii="Microsoft Sans Serif" w:hAnsi="Microsoft Sans Serif" w:cs="Microsoft Sans Serif"/>
          <w:b/>
          <w:noProof/>
          <w:szCs w:val="24"/>
        </w:rPr>
        <w:t>717.237.4820</w:t>
      </w:r>
    </w:p>
    <w:p w:rsidR="00F27597" w:rsidRDefault="00F27597" w:rsidP="00F27597">
      <w:pPr>
        <w:spacing w:after="0" w:line="240" w:lineRule="auto"/>
        <w:contextualSpacing/>
        <w:rPr>
          <w:rFonts w:ascii="Microsoft Sans Serif"/>
          <w:i/>
          <w:szCs w:val="24"/>
        </w:rPr>
      </w:pPr>
      <w:r>
        <w:rPr>
          <w:rFonts w:ascii="Microsoft Sans Serif"/>
          <w:i/>
          <w:szCs w:val="24"/>
        </w:rPr>
        <w:t xml:space="preserve">(Representing </w:t>
      </w:r>
      <w:proofErr w:type="spellStart"/>
      <w:r>
        <w:rPr>
          <w:rFonts w:ascii="Microsoft Sans Serif"/>
          <w:i/>
          <w:szCs w:val="24"/>
        </w:rPr>
        <w:t>Uber</w:t>
      </w:r>
      <w:proofErr w:type="spellEnd"/>
      <w:r>
        <w:rPr>
          <w:rFonts w:ascii="Microsoft Sans Serif"/>
          <w:i/>
          <w:szCs w:val="24"/>
        </w:rPr>
        <w:t xml:space="preserve"> Technologies, Inc.)</w:t>
      </w:r>
    </w:p>
    <w:p w:rsidR="00F27597" w:rsidRDefault="00F27597" w:rsidP="00F27597">
      <w:pPr>
        <w:spacing w:after="0" w:line="240" w:lineRule="auto"/>
        <w:rPr>
          <w:b/>
          <w:szCs w:val="24"/>
          <w:u w:val="single"/>
        </w:rPr>
      </w:pPr>
      <w:r>
        <w:rPr>
          <w:rFonts w:ascii="Microsoft Sans Serif"/>
          <w:b/>
          <w:i/>
          <w:szCs w:val="24"/>
          <w:u w:val="single"/>
        </w:rPr>
        <w:t>Accepts e-Service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</w:p>
    <w:p w:rsidR="00F27597" w:rsidRPr="00D17D60" w:rsidRDefault="00F27597" w:rsidP="0039458D">
      <w:pPr>
        <w:rPr>
          <w:rFonts w:ascii="Sylfaen" w:hAnsi="Sylfaen"/>
        </w:rPr>
      </w:pPr>
    </w:p>
    <w:sectPr w:rsidR="00F27597" w:rsidRPr="00D17D60" w:rsidSect="00F27597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03" w:rsidRDefault="00547903" w:rsidP="00706067">
      <w:pPr>
        <w:spacing w:after="0" w:line="240" w:lineRule="auto"/>
      </w:pPr>
      <w:r>
        <w:separator/>
      </w:r>
    </w:p>
  </w:endnote>
  <w:endnote w:type="continuationSeparator" w:id="0">
    <w:p w:rsidR="00547903" w:rsidRDefault="00547903" w:rsidP="0070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676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597" w:rsidRPr="00F27597" w:rsidRDefault="00F27597">
        <w:pPr>
          <w:pStyle w:val="Footer"/>
          <w:jc w:val="center"/>
          <w:rPr>
            <w:rFonts w:ascii="Times New Roman" w:hAnsi="Times New Roman" w:cs="Times New Roman"/>
          </w:rPr>
        </w:pPr>
        <w:r w:rsidRPr="00F27597">
          <w:rPr>
            <w:rFonts w:ascii="Times New Roman" w:hAnsi="Times New Roman" w:cs="Times New Roman"/>
          </w:rPr>
          <w:fldChar w:fldCharType="begin"/>
        </w:r>
        <w:r w:rsidRPr="00F27597">
          <w:rPr>
            <w:rFonts w:ascii="Times New Roman" w:hAnsi="Times New Roman" w:cs="Times New Roman"/>
          </w:rPr>
          <w:instrText xml:space="preserve"> PAGE   \* MERGEFORMAT </w:instrText>
        </w:r>
        <w:r w:rsidRPr="00F27597">
          <w:rPr>
            <w:rFonts w:ascii="Times New Roman" w:hAnsi="Times New Roman" w:cs="Times New Roman"/>
          </w:rPr>
          <w:fldChar w:fldCharType="separate"/>
        </w:r>
        <w:r w:rsidR="00561FF0">
          <w:rPr>
            <w:rFonts w:ascii="Times New Roman" w:hAnsi="Times New Roman" w:cs="Times New Roman"/>
            <w:noProof/>
          </w:rPr>
          <w:t>2</w:t>
        </w:r>
        <w:r w:rsidRPr="00F2759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597" w:rsidRDefault="00F27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97" w:rsidRDefault="00F27597">
    <w:pPr>
      <w:pStyle w:val="Footer"/>
      <w:jc w:val="center"/>
    </w:pPr>
  </w:p>
  <w:p w:rsidR="00F27597" w:rsidRDefault="00F27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03" w:rsidRDefault="00547903" w:rsidP="00706067">
      <w:pPr>
        <w:spacing w:after="0" w:line="240" w:lineRule="auto"/>
      </w:pPr>
      <w:r>
        <w:separator/>
      </w:r>
    </w:p>
  </w:footnote>
  <w:footnote w:type="continuationSeparator" w:id="0">
    <w:p w:rsidR="00547903" w:rsidRDefault="00547903" w:rsidP="0070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759C"/>
    <w:multiLevelType w:val="hybridMultilevel"/>
    <w:tmpl w:val="B1D612BC"/>
    <w:lvl w:ilvl="0" w:tplc="F39C5B5C">
      <w:start w:val="1"/>
      <w:numFmt w:val="decimal"/>
      <w:pStyle w:val="ListParagraph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DF478EF"/>
    <w:multiLevelType w:val="hybridMultilevel"/>
    <w:tmpl w:val="B6AEBB9A"/>
    <w:lvl w:ilvl="0" w:tplc="3E4677F0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1303E0"/>
    <w:multiLevelType w:val="hybridMultilevel"/>
    <w:tmpl w:val="B71E6FB0"/>
    <w:lvl w:ilvl="0" w:tplc="31FC0694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8D"/>
    <w:rsid w:val="00004C37"/>
    <w:rsid w:val="00007D42"/>
    <w:rsid w:val="00044609"/>
    <w:rsid w:val="00077068"/>
    <w:rsid w:val="00083FA0"/>
    <w:rsid w:val="000C5A8B"/>
    <w:rsid w:val="001162F8"/>
    <w:rsid w:val="00125D65"/>
    <w:rsid w:val="001B0C91"/>
    <w:rsid w:val="001B1CBA"/>
    <w:rsid w:val="001D6773"/>
    <w:rsid w:val="002055EB"/>
    <w:rsid w:val="0020712D"/>
    <w:rsid w:val="00213167"/>
    <w:rsid w:val="002323EA"/>
    <w:rsid w:val="002464E6"/>
    <w:rsid w:val="0025788A"/>
    <w:rsid w:val="003411BA"/>
    <w:rsid w:val="0037311F"/>
    <w:rsid w:val="0038550E"/>
    <w:rsid w:val="00393C92"/>
    <w:rsid w:val="0039458D"/>
    <w:rsid w:val="003B5EDD"/>
    <w:rsid w:val="003B6227"/>
    <w:rsid w:val="003C55E2"/>
    <w:rsid w:val="004021D3"/>
    <w:rsid w:val="004A4C85"/>
    <w:rsid w:val="004A517E"/>
    <w:rsid w:val="004D523C"/>
    <w:rsid w:val="00505061"/>
    <w:rsid w:val="00547552"/>
    <w:rsid w:val="00547903"/>
    <w:rsid w:val="00555834"/>
    <w:rsid w:val="00561FF0"/>
    <w:rsid w:val="00575A2F"/>
    <w:rsid w:val="005C53D5"/>
    <w:rsid w:val="005F31B4"/>
    <w:rsid w:val="005F3B8B"/>
    <w:rsid w:val="0061775F"/>
    <w:rsid w:val="00653E20"/>
    <w:rsid w:val="0066606D"/>
    <w:rsid w:val="006C2F0E"/>
    <w:rsid w:val="006D6AE3"/>
    <w:rsid w:val="00706067"/>
    <w:rsid w:val="00711A16"/>
    <w:rsid w:val="00766E70"/>
    <w:rsid w:val="0077141D"/>
    <w:rsid w:val="00792796"/>
    <w:rsid w:val="007930C1"/>
    <w:rsid w:val="007E6779"/>
    <w:rsid w:val="008529D2"/>
    <w:rsid w:val="0087039E"/>
    <w:rsid w:val="008D5934"/>
    <w:rsid w:val="008F106E"/>
    <w:rsid w:val="00900E2F"/>
    <w:rsid w:val="0095433A"/>
    <w:rsid w:val="009755C8"/>
    <w:rsid w:val="009759A5"/>
    <w:rsid w:val="009A109E"/>
    <w:rsid w:val="009B36AB"/>
    <w:rsid w:val="00A43196"/>
    <w:rsid w:val="00A81878"/>
    <w:rsid w:val="00AB0876"/>
    <w:rsid w:val="00AB4C73"/>
    <w:rsid w:val="00AC7D27"/>
    <w:rsid w:val="00AE6F47"/>
    <w:rsid w:val="00B05F14"/>
    <w:rsid w:val="00B10980"/>
    <w:rsid w:val="00B54A81"/>
    <w:rsid w:val="00B57B98"/>
    <w:rsid w:val="00B6233F"/>
    <w:rsid w:val="00B62BE4"/>
    <w:rsid w:val="00BA6F6B"/>
    <w:rsid w:val="00BB5D52"/>
    <w:rsid w:val="00BE459F"/>
    <w:rsid w:val="00C20FCA"/>
    <w:rsid w:val="00C44757"/>
    <w:rsid w:val="00C47BFC"/>
    <w:rsid w:val="00C63012"/>
    <w:rsid w:val="00CC7C32"/>
    <w:rsid w:val="00CE4DFE"/>
    <w:rsid w:val="00CF6C20"/>
    <w:rsid w:val="00D15395"/>
    <w:rsid w:val="00D17D60"/>
    <w:rsid w:val="00D308CF"/>
    <w:rsid w:val="00D42F45"/>
    <w:rsid w:val="00D8686F"/>
    <w:rsid w:val="00DC679D"/>
    <w:rsid w:val="00DD5C37"/>
    <w:rsid w:val="00DD7538"/>
    <w:rsid w:val="00E10E6E"/>
    <w:rsid w:val="00E54EBD"/>
    <w:rsid w:val="00E87F0C"/>
    <w:rsid w:val="00EC1CBA"/>
    <w:rsid w:val="00ED5DF4"/>
    <w:rsid w:val="00F27597"/>
    <w:rsid w:val="00F41B25"/>
    <w:rsid w:val="00F544E1"/>
    <w:rsid w:val="00F54D95"/>
    <w:rsid w:val="00F72497"/>
    <w:rsid w:val="00F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4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EC1CBA"/>
    <w:pPr>
      <w:numPr>
        <w:numId w:val="5"/>
      </w:numPr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06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27597"/>
    <w:pPr>
      <w:widowControl w:val="0"/>
      <w:tabs>
        <w:tab w:val="clear" w:pos="1440"/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2759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597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97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3012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4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EC1CBA"/>
    <w:pPr>
      <w:numPr>
        <w:numId w:val="5"/>
      </w:numPr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06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27597"/>
    <w:pPr>
      <w:widowControl w:val="0"/>
      <w:tabs>
        <w:tab w:val="clear" w:pos="1440"/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2759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597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97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3012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Eubanks, Arlene</cp:lastModifiedBy>
  <cp:revision>3</cp:revision>
  <cp:lastPrinted>2014-12-02T16:17:00Z</cp:lastPrinted>
  <dcterms:created xsi:type="dcterms:W3CDTF">2014-12-02T16:16:00Z</dcterms:created>
  <dcterms:modified xsi:type="dcterms:W3CDTF">2014-12-02T16:30:00Z</dcterms:modified>
</cp:coreProperties>
</file>