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3DC" w:rsidRPr="00D64605" w:rsidRDefault="00B213DC" w:rsidP="00D64605">
      <w:pPr>
        <w:widowControl/>
        <w:tabs>
          <w:tab w:val="center" w:pos="4680"/>
        </w:tabs>
        <w:suppressAutoHyphens/>
        <w:jc w:val="center"/>
        <w:rPr>
          <w:b/>
          <w:sz w:val="26"/>
          <w:szCs w:val="26"/>
        </w:rPr>
      </w:pPr>
      <w:r w:rsidRPr="00D64605">
        <w:rPr>
          <w:b/>
          <w:sz w:val="26"/>
          <w:szCs w:val="26"/>
        </w:rPr>
        <w:t>PENNSYLVANIA</w:t>
      </w:r>
    </w:p>
    <w:p w:rsidR="00B213DC" w:rsidRPr="00D64605" w:rsidRDefault="00B213DC" w:rsidP="00D64605">
      <w:pPr>
        <w:widowControl/>
        <w:tabs>
          <w:tab w:val="center" w:pos="4680"/>
        </w:tabs>
        <w:suppressAutoHyphens/>
        <w:jc w:val="center"/>
        <w:rPr>
          <w:sz w:val="26"/>
          <w:szCs w:val="26"/>
        </w:rPr>
      </w:pPr>
      <w:r w:rsidRPr="00D64605">
        <w:rPr>
          <w:b/>
          <w:sz w:val="26"/>
          <w:szCs w:val="26"/>
        </w:rPr>
        <w:t>PUBLIC UTILITY COMMISSION</w:t>
      </w:r>
    </w:p>
    <w:p w:rsidR="00B213DC" w:rsidRPr="00D64605" w:rsidRDefault="00B213DC" w:rsidP="00D64605">
      <w:pPr>
        <w:widowControl/>
        <w:tabs>
          <w:tab w:val="center" w:pos="4680"/>
        </w:tabs>
        <w:suppressAutoHyphens/>
        <w:jc w:val="center"/>
        <w:rPr>
          <w:sz w:val="26"/>
          <w:szCs w:val="26"/>
        </w:rPr>
      </w:pPr>
      <w:r w:rsidRPr="00D64605">
        <w:rPr>
          <w:b/>
          <w:sz w:val="26"/>
          <w:szCs w:val="26"/>
        </w:rPr>
        <w:t>Harrisburg, PA 17105-3265</w:t>
      </w:r>
    </w:p>
    <w:p w:rsidR="00B213DC" w:rsidRPr="00D64605" w:rsidRDefault="00B213DC" w:rsidP="00D64605">
      <w:pPr>
        <w:widowControl/>
        <w:tabs>
          <w:tab w:val="left" w:pos="-720"/>
        </w:tabs>
        <w:suppressAutoHyphens/>
        <w:rPr>
          <w:sz w:val="26"/>
          <w:szCs w:val="26"/>
        </w:rPr>
      </w:pPr>
    </w:p>
    <w:p w:rsidR="00B213DC" w:rsidRPr="00D64605" w:rsidRDefault="00B213DC" w:rsidP="00D6460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B213DC" w:rsidRPr="00D64605" w:rsidTr="00C95290">
        <w:tc>
          <w:tcPr>
            <w:tcW w:w="5058" w:type="dxa"/>
          </w:tcPr>
          <w:p w:rsidR="00B213DC" w:rsidRPr="00D64605" w:rsidRDefault="00B213DC" w:rsidP="00D64605">
            <w:pPr>
              <w:widowControl/>
              <w:rPr>
                <w:sz w:val="26"/>
                <w:szCs w:val="26"/>
              </w:rPr>
            </w:pPr>
          </w:p>
        </w:tc>
        <w:tc>
          <w:tcPr>
            <w:tcW w:w="4428" w:type="dxa"/>
          </w:tcPr>
          <w:p w:rsidR="00B213DC" w:rsidRPr="00D64605" w:rsidRDefault="007E6ABC" w:rsidP="00D64605">
            <w:pPr>
              <w:widowControl/>
              <w:ind w:right="-90"/>
              <w:rPr>
                <w:sz w:val="26"/>
                <w:szCs w:val="26"/>
              </w:rPr>
            </w:pPr>
            <w:r>
              <w:rPr>
                <w:sz w:val="26"/>
                <w:szCs w:val="26"/>
              </w:rPr>
              <w:t xml:space="preserve">  </w:t>
            </w:r>
            <w:r w:rsidR="00FC2C75">
              <w:rPr>
                <w:sz w:val="26"/>
                <w:szCs w:val="26"/>
              </w:rPr>
              <w:t xml:space="preserve">Public Meeting held </w:t>
            </w:r>
            <w:r>
              <w:rPr>
                <w:sz w:val="26"/>
                <w:szCs w:val="26"/>
              </w:rPr>
              <w:t>December 4</w:t>
            </w:r>
            <w:r w:rsidR="00FC2C75">
              <w:rPr>
                <w:sz w:val="26"/>
                <w:szCs w:val="26"/>
              </w:rPr>
              <w:t>, 2014</w:t>
            </w:r>
          </w:p>
          <w:p w:rsidR="00B213DC" w:rsidRPr="00D64605" w:rsidRDefault="00B213DC" w:rsidP="00D64605">
            <w:pPr>
              <w:widowControl/>
              <w:jc w:val="right"/>
              <w:rPr>
                <w:sz w:val="26"/>
                <w:szCs w:val="26"/>
              </w:rPr>
            </w:pPr>
          </w:p>
        </w:tc>
      </w:tr>
      <w:tr w:rsidR="001D02E6" w:rsidRPr="00D64605" w:rsidTr="00C95290">
        <w:tc>
          <w:tcPr>
            <w:tcW w:w="9486" w:type="dxa"/>
            <w:gridSpan w:val="2"/>
          </w:tcPr>
          <w:p w:rsidR="001D02E6" w:rsidRPr="00D64605" w:rsidRDefault="001D02E6" w:rsidP="00D64605">
            <w:pPr>
              <w:widowControl/>
              <w:rPr>
                <w:sz w:val="26"/>
                <w:szCs w:val="26"/>
              </w:rPr>
            </w:pPr>
            <w:r w:rsidRPr="00D64605">
              <w:rPr>
                <w:sz w:val="26"/>
                <w:szCs w:val="26"/>
              </w:rPr>
              <w:t>Commissioners Present:</w:t>
            </w:r>
          </w:p>
          <w:p w:rsidR="001D02E6" w:rsidRPr="00D64605" w:rsidRDefault="001D02E6" w:rsidP="00D64605">
            <w:pPr>
              <w:widowControl/>
              <w:rPr>
                <w:sz w:val="26"/>
                <w:szCs w:val="26"/>
              </w:rPr>
            </w:pPr>
          </w:p>
          <w:p w:rsidR="001D02E6" w:rsidRPr="00D64605" w:rsidRDefault="001D02E6" w:rsidP="00D64605">
            <w:pPr>
              <w:widowControl/>
              <w:tabs>
                <w:tab w:val="left" w:pos="705"/>
              </w:tabs>
              <w:ind w:firstLine="720"/>
              <w:rPr>
                <w:sz w:val="26"/>
                <w:szCs w:val="26"/>
              </w:rPr>
            </w:pPr>
            <w:r w:rsidRPr="00D64605">
              <w:rPr>
                <w:sz w:val="26"/>
                <w:szCs w:val="26"/>
              </w:rPr>
              <w:t>Robert F. Powelson, Chairman</w:t>
            </w:r>
          </w:p>
          <w:p w:rsidR="001D02E6" w:rsidRPr="00D64605" w:rsidRDefault="001D02E6" w:rsidP="00D64605">
            <w:pPr>
              <w:widowControl/>
              <w:tabs>
                <w:tab w:val="left" w:pos="705"/>
              </w:tabs>
              <w:ind w:firstLine="720"/>
              <w:rPr>
                <w:sz w:val="26"/>
                <w:szCs w:val="26"/>
              </w:rPr>
            </w:pPr>
            <w:r w:rsidRPr="00D64605">
              <w:rPr>
                <w:sz w:val="26"/>
                <w:szCs w:val="26"/>
              </w:rPr>
              <w:t>John F. Coleman, Jr., Vice Chairman</w:t>
            </w:r>
          </w:p>
          <w:p w:rsidR="001D02E6" w:rsidRPr="00D64605" w:rsidRDefault="001D02E6" w:rsidP="00D64605">
            <w:pPr>
              <w:widowControl/>
              <w:tabs>
                <w:tab w:val="left" w:pos="705"/>
              </w:tabs>
              <w:ind w:firstLine="720"/>
              <w:rPr>
                <w:sz w:val="26"/>
                <w:szCs w:val="26"/>
              </w:rPr>
            </w:pPr>
            <w:r w:rsidRPr="00D64605">
              <w:rPr>
                <w:sz w:val="26"/>
                <w:szCs w:val="26"/>
              </w:rPr>
              <w:t>James H. Cawley</w:t>
            </w:r>
          </w:p>
          <w:p w:rsidR="001D02E6" w:rsidRPr="00D64605" w:rsidRDefault="001D02E6" w:rsidP="00D64605">
            <w:pPr>
              <w:widowControl/>
              <w:tabs>
                <w:tab w:val="left" w:pos="705"/>
              </w:tabs>
              <w:ind w:firstLine="720"/>
              <w:rPr>
                <w:sz w:val="26"/>
                <w:szCs w:val="26"/>
              </w:rPr>
            </w:pPr>
            <w:r w:rsidRPr="00D64605">
              <w:rPr>
                <w:sz w:val="26"/>
                <w:szCs w:val="26"/>
              </w:rPr>
              <w:t>Pamela A. Witmer</w:t>
            </w:r>
          </w:p>
          <w:p w:rsidR="001D02E6" w:rsidRPr="00D64605" w:rsidRDefault="001D02E6" w:rsidP="00D64605">
            <w:pPr>
              <w:widowControl/>
              <w:tabs>
                <w:tab w:val="left" w:pos="705"/>
              </w:tabs>
              <w:ind w:firstLine="720"/>
              <w:rPr>
                <w:sz w:val="26"/>
                <w:szCs w:val="26"/>
              </w:rPr>
            </w:pPr>
            <w:r w:rsidRPr="00D64605">
              <w:rPr>
                <w:sz w:val="26"/>
                <w:szCs w:val="26"/>
              </w:rPr>
              <w:t>Gladys M. Brown</w:t>
            </w:r>
          </w:p>
          <w:p w:rsidR="001D02E6" w:rsidRPr="00D64605" w:rsidRDefault="001D02E6" w:rsidP="00D64605">
            <w:pPr>
              <w:widowControl/>
              <w:rPr>
                <w:sz w:val="26"/>
                <w:szCs w:val="26"/>
              </w:rPr>
            </w:pPr>
          </w:p>
          <w:p w:rsidR="001D02E6" w:rsidRDefault="001D02E6" w:rsidP="00D64605">
            <w:pPr>
              <w:widowControl/>
              <w:jc w:val="right"/>
              <w:rPr>
                <w:sz w:val="26"/>
                <w:szCs w:val="26"/>
              </w:rPr>
            </w:pPr>
          </w:p>
          <w:p w:rsidR="00BE2DFA" w:rsidRDefault="00BE2DFA" w:rsidP="00D64605">
            <w:pPr>
              <w:widowControl/>
              <w:jc w:val="right"/>
              <w:rPr>
                <w:sz w:val="26"/>
                <w:szCs w:val="26"/>
              </w:rPr>
            </w:pPr>
          </w:p>
          <w:p w:rsidR="00BE2DFA" w:rsidRPr="00D64605" w:rsidRDefault="00BE2DFA" w:rsidP="00D64605">
            <w:pPr>
              <w:widowControl/>
              <w:jc w:val="right"/>
              <w:rPr>
                <w:sz w:val="26"/>
                <w:szCs w:val="26"/>
              </w:rPr>
            </w:pPr>
          </w:p>
          <w:p w:rsidR="001D02E6" w:rsidRPr="00D64605" w:rsidRDefault="001D02E6" w:rsidP="00D64605">
            <w:pPr>
              <w:widowControl/>
              <w:jc w:val="right"/>
              <w:rPr>
                <w:sz w:val="26"/>
                <w:szCs w:val="26"/>
              </w:rPr>
            </w:pPr>
          </w:p>
        </w:tc>
      </w:tr>
      <w:tr w:rsidR="00B213DC" w:rsidRPr="00D64605" w:rsidTr="00C95290">
        <w:tc>
          <w:tcPr>
            <w:tcW w:w="5058" w:type="dxa"/>
          </w:tcPr>
          <w:p w:rsidR="00B213DC" w:rsidRPr="00D64605" w:rsidRDefault="00FC2C75" w:rsidP="00D64605">
            <w:pPr>
              <w:widowControl/>
              <w:rPr>
                <w:sz w:val="26"/>
                <w:szCs w:val="26"/>
              </w:rPr>
            </w:pPr>
            <w:r>
              <w:rPr>
                <w:sz w:val="26"/>
                <w:szCs w:val="26"/>
              </w:rPr>
              <w:t xml:space="preserve">Barry and Deborah </w:t>
            </w:r>
            <w:proofErr w:type="spellStart"/>
            <w:r>
              <w:rPr>
                <w:sz w:val="26"/>
                <w:szCs w:val="26"/>
              </w:rPr>
              <w:t>Harshbarger</w:t>
            </w:r>
            <w:proofErr w:type="spellEnd"/>
            <w:r w:rsidR="00B213DC" w:rsidRPr="00D64605">
              <w:rPr>
                <w:sz w:val="26"/>
                <w:szCs w:val="26"/>
              </w:rPr>
              <w:t xml:space="preserve">  </w:t>
            </w:r>
          </w:p>
          <w:p w:rsidR="00B213DC" w:rsidRPr="00D64605" w:rsidRDefault="00B213DC" w:rsidP="00D64605">
            <w:pPr>
              <w:widowControl/>
              <w:jc w:val="right"/>
              <w:rPr>
                <w:sz w:val="26"/>
                <w:szCs w:val="26"/>
              </w:rPr>
            </w:pPr>
          </w:p>
        </w:tc>
        <w:tc>
          <w:tcPr>
            <w:tcW w:w="4428" w:type="dxa"/>
          </w:tcPr>
          <w:p w:rsidR="00B213DC" w:rsidRPr="00D64605" w:rsidRDefault="00FC2C75" w:rsidP="00D64605">
            <w:pPr>
              <w:widowControl/>
              <w:jc w:val="right"/>
              <w:rPr>
                <w:sz w:val="26"/>
                <w:szCs w:val="26"/>
              </w:rPr>
            </w:pPr>
            <w:r>
              <w:rPr>
                <w:sz w:val="26"/>
                <w:szCs w:val="26"/>
              </w:rPr>
              <w:t>F-2014-2417792</w:t>
            </w:r>
          </w:p>
          <w:p w:rsidR="00B213DC" w:rsidRPr="00D64605" w:rsidRDefault="00B213DC" w:rsidP="00D64605">
            <w:pPr>
              <w:widowControl/>
              <w:jc w:val="right"/>
              <w:rPr>
                <w:sz w:val="26"/>
                <w:szCs w:val="26"/>
              </w:rPr>
            </w:pPr>
            <w:r w:rsidRPr="00D64605">
              <w:rPr>
                <w:sz w:val="26"/>
                <w:szCs w:val="26"/>
              </w:rPr>
              <w:t xml:space="preserve"> </w:t>
            </w:r>
          </w:p>
        </w:tc>
      </w:tr>
      <w:tr w:rsidR="00B213DC" w:rsidRPr="00D64605" w:rsidTr="00C95290">
        <w:tc>
          <w:tcPr>
            <w:tcW w:w="5058" w:type="dxa"/>
          </w:tcPr>
          <w:p w:rsidR="00B213DC" w:rsidRPr="00D64605" w:rsidRDefault="00B213DC" w:rsidP="00D64605">
            <w:pPr>
              <w:widowControl/>
              <w:ind w:firstLine="720"/>
              <w:rPr>
                <w:sz w:val="26"/>
                <w:szCs w:val="26"/>
              </w:rPr>
            </w:pPr>
            <w:proofErr w:type="gramStart"/>
            <w:r w:rsidRPr="00D64605">
              <w:rPr>
                <w:sz w:val="26"/>
                <w:szCs w:val="26"/>
              </w:rPr>
              <w:t>v</w:t>
            </w:r>
            <w:proofErr w:type="gramEnd"/>
            <w:r w:rsidRPr="00D64605">
              <w:rPr>
                <w:sz w:val="26"/>
                <w:szCs w:val="26"/>
              </w:rPr>
              <w:t>.</w:t>
            </w:r>
          </w:p>
          <w:p w:rsidR="00B213DC" w:rsidRPr="00D64605" w:rsidRDefault="00B213DC" w:rsidP="00D64605">
            <w:pPr>
              <w:widowControl/>
              <w:ind w:firstLine="1440"/>
              <w:rPr>
                <w:sz w:val="26"/>
                <w:szCs w:val="26"/>
              </w:rPr>
            </w:pPr>
          </w:p>
        </w:tc>
        <w:tc>
          <w:tcPr>
            <w:tcW w:w="4428" w:type="dxa"/>
          </w:tcPr>
          <w:p w:rsidR="00B213DC" w:rsidRPr="00D64605" w:rsidRDefault="00B213DC" w:rsidP="00D64605">
            <w:pPr>
              <w:widowControl/>
              <w:rPr>
                <w:sz w:val="26"/>
                <w:szCs w:val="26"/>
              </w:rPr>
            </w:pPr>
          </w:p>
        </w:tc>
      </w:tr>
      <w:tr w:rsidR="00B213DC" w:rsidRPr="00D64605" w:rsidTr="00C95290">
        <w:tc>
          <w:tcPr>
            <w:tcW w:w="5058" w:type="dxa"/>
          </w:tcPr>
          <w:p w:rsidR="00B213DC" w:rsidRPr="00D64605" w:rsidRDefault="00B213DC" w:rsidP="00D64605">
            <w:pPr>
              <w:widowControl/>
              <w:rPr>
                <w:sz w:val="26"/>
                <w:szCs w:val="26"/>
              </w:rPr>
            </w:pPr>
            <w:r w:rsidRPr="00D64605">
              <w:rPr>
                <w:sz w:val="26"/>
                <w:szCs w:val="26"/>
              </w:rPr>
              <w:t xml:space="preserve">PECO Energy Company </w:t>
            </w:r>
          </w:p>
        </w:tc>
        <w:tc>
          <w:tcPr>
            <w:tcW w:w="4428" w:type="dxa"/>
          </w:tcPr>
          <w:p w:rsidR="00B213DC" w:rsidRPr="00D64605" w:rsidRDefault="00B213DC" w:rsidP="00D64605">
            <w:pPr>
              <w:widowControl/>
              <w:rPr>
                <w:sz w:val="26"/>
                <w:szCs w:val="26"/>
              </w:rPr>
            </w:pPr>
          </w:p>
        </w:tc>
      </w:tr>
    </w:tbl>
    <w:p w:rsidR="00B213DC" w:rsidRDefault="00B213DC" w:rsidP="00D64605">
      <w:pPr>
        <w:widowControl/>
        <w:rPr>
          <w:sz w:val="26"/>
          <w:szCs w:val="26"/>
        </w:rPr>
      </w:pPr>
    </w:p>
    <w:p w:rsidR="00BE2DFA" w:rsidRDefault="00BE2DFA" w:rsidP="00D64605">
      <w:pPr>
        <w:widowControl/>
        <w:rPr>
          <w:sz w:val="26"/>
          <w:szCs w:val="26"/>
        </w:rPr>
      </w:pPr>
    </w:p>
    <w:p w:rsidR="00BE2DFA" w:rsidRPr="00D64605" w:rsidRDefault="00BE2DFA" w:rsidP="00D64605">
      <w:pPr>
        <w:widowControl/>
        <w:rPr>
          <w:sz w:val="26"/>
          <w:szCs w:val="26"/>
        </w:rPr>
      </w:pPr>
    </w:p>
    <w:p w:rsidR="00B213DC" w:rsidRPr="00D64605" w:rsidRDefault="00B213DC" w:rsidP="00D64605">
      <w:pPr>
        <w:widowControl/>
        <w:rPr>
          <w:sz w:val="26"/>
          <w:szCs w:val="26"/>
        </w:rPr>
      </w:pPr>
    </w:p>
    <w:p w:rsidR="00B213DC" w:rsidRPr="00D64605" w:rsidRDefault="00B213DC" w:rsidP="00D64605">
      <w:pPr>
        <w:widowControl/>
        <w:jc w:val="center"/>
        <w:rPr>
          <w:b/>
          <w:sz w:val="26"/>
          <w:szCs w:val="26"/>
        </w:rPr>
      </w:pPr>
      <w:r w:rsidRPr="00D64605">
        <w:rPr>
          <w:b/>
          <w:sz w:val="26"/>
          <w:szCs w:val="26"/>
        </w:rPr>
        <w:t xml:space="preserve">OPINION </w:t>
      </w:r>
      <w:smartTag w:uri="urn:schemas-microsoft-com:office:smarttags" w:element="stockticker">
        <w:r w:rsidRPr="00D64605">
          <w:rPr>
            <w:b/>
            <w:sz w:val="26"/>
            <w:szCs w:val="26"/>
          </w:rPr>
          <w:t>AND</w:t>
        </w:r>
      </w:smartTag>
      <w:r w:rsidRPr="00D64605">
        <w:rPr>
          <w:b/>
          <w:sz w:val="26"/>
          <w:szCs w:val="26"/>
        </w:rPr>
        <w:t xml:space="preserve"> ORDER</w:t>
      </w:r>
    </w:p>
    <w:p w:rsidR="00B213DC" w:rsidRDefault="00B213DC" w:rsidP="00D64605">
      <w:pPr>
        <w:widowControl/>
        <w:jc w:val="center"/>
        <w:rPr>
          <w:b/>
          <w:sz w:val="26"/>
          <w:szCs w:val="26"/>
        </w:rPr>
      </w:pPr>
    </w:p>
    <w:p w:rsidR="00BE2DFA" w:rsidRDefault="00BE2DFA" w:rsidP="00D64605">
      <w:pPr>
        <w:widowControl/>
        <w:jc w:val="center"/>
        <w:rPr>
          <w:b/>
          <w:sz w:val="26"/>
          <w:szCs w:val="26"/>
        </w:rPr>
      </w:pPr>
    </w:p>
    <w:p w:rsidR="00BE2DFA" w:rsidRPr="00D64605" w:rsidRDefault="00BE2DFA" w:rsidP="00D64605">
      <w:pPr>
        <w:widowControl/>
        <w:jc w:val="center"/>
        <w:rPr>
          <w:b/>
          <w:sz w:val="26"/>
          <w:szCs w:val="26"/>
        </w:rPr>
      </w:pPr>
    </w:p>
    <w:p w:rsidR="00B213DC" w:rsidRPr="00D64605" w:rsidRDefault="00B213DC" w:rsidP="00D64605">
      <w:pPr>
        <w:widowControl/>
        <w:rPr>
          <w:b/>
          <w:sz w:val="26"/>
          <w:szCs w:val="26"/>
        </w:rPr>
      </w:pPr>
      <w:r w:rsidRPr="00D64605">
        <w:rPr>
          <w:b/>
          <w:sz w:val="26"/>
          <w:szCs w:val="26"/>
        </w:rPr>
        <w:t>BY THE COMMISSION:</w:t>
      </w:r>
    </w:p>
    <w:p w:rsidR="00B213DC" w:rsidRPr="00D64605" w:rsidRDefault="00B213DC" w:rsidP="00D64605">
      <w:pPr>
        <w:widowControl/>
        <w:rPr>
          <w:sz w:val="26"/>
          <w:szCs w:val="26"/>
        </w:rPr>
      </w:pPr>
    </w:p>
    <w:p w:rsidR="00B213DC" w:rsidRPr="00D64605" w:rsidRDefault="00B213DC" w:rsidP="00D64605">
      <w:pPr>
        <w:widowControl/>
        <w:spacing w:line="360" w:lineRule="auto"/>
        <w:ind w:firstLine="1440"/>
        <w:rPr>
          <w:sz w:val="26"/>
          <w:szCs w:val="26"/>
        </w:rPr>
      </w:pPr>
      <w:r w:rsidRPr="00D64605">
        <w:rPr>
          <w:sz w:val="26"/>
          <w:szCs w:val="26"/>
        </w:rPr>
        <w:t xml:space="preserve">Before the Pennsylvania Public Utility Commission (Commission) for consideration and disposition </w:t>
      </w:r>
      <w:r w:rsidRPr="00D64605">
        <w:rPr>
          <w:color w:val="000000"/>
          <w:sz w:val="26"/>
        </w:rPr>
        <w:t>are the Exceptions of</w:t>
      </w:r>
      <w:r w:rsidR="00FC2C75">
        <w:rPr>
          <w:color w:val="000000"/>
          <w:sz w:val="26"/>
        </w:rPr>
        <w:t xml:space="preserve"> </w:t>
      </w:r>
      <w:r w:rsidR="00FC2C75">
        <w:rPr>
          <w:sz w:val="26"/>
          <w:szCs w:val="26"/>
        </w:rPr>
        <w:t xml:space="preserve">Barry and Deborah </w:t>
      </w:r>
      <w:proofErr w:type="spellStart"/>
      <w:r w:rsidR="00D95385">
        <w:rPr>
          <w:sz w:val="26"/>
          <w:szCs w:val="26"/>
        </w:rPr>
        <w:t>Harshbarger</w:t>
      </w:r>
      <w:proofErr w:type="spellEnd"/>
      <w:r w:rsidR="00D95385" w:rsidRPr="00D64605">
        <w:rPr>
          <w:color w:val="000000"/>
          <w:sz w:val="26"/>
        </w:rPr>
        <w:t xml:space="preserve"> (</w:t>
      </w:r>
      <w:r w:rsidRPr="00D64605">
        <w:rPr>
          <w:color w:val="000000"/>
          <w:sz w:val="26"/>
        </w:rPr>
        <w:t>Complainant</w:t>
      </w:r>
      <w:r w:rsidR="00FC2C75">
        <w:rPr>
          <w:color w:val="000000"/>
          <w:sz w:val="26"/>
        </w:rPr>
        <w:t>s</w:t>
      </w:r>
      <w:r w:rsidRPr="00D64605">
        <w:rPr>
          <w:color w:val="000000"/>
          <w:sz w:val="26"/>
        </w:rPr>
        <w:t>) fil</w:t>
      </w:r>
      <w:r w:rsidR="00FC2C75">
        <w:rPr>
          <w:color w:val="000000"/>
          <w:sz w:val="26"/>
        </w:rPr>
        <w:t>ed on August 13, 2014</w:t>
      </w:r>
      <w:r w:rsidRPr="00D64605">
        <w:rPr>
          <w:color w:val="000000"/>
          <w:sz w:val="26"/>
        </w:rPr>
        <w:t>, to the Initial Decision (I.D.) o</w:t>
      </w:r>
      <w:r w:rsidR="00FC2C75">
        <w:rPr>
          <w:color w:val="000000"/>
          <w:sz w:val="26"/>
        </w:rPr>
        <w:t>f Special Agent</w:t>
      </w:r>
      <w:r w:rsidRPr="00D64605">
        <w:rPr>
          <w:color w:val="000000"/>
          <w:sz w:val="26"/>
        </w:rPr>
        <w:t xml:space="preserve"> </w:t>
      </w:r>
      <w:r w:rsidR="00FC2C75">
        <w:rPr>
          <w:color w:val="000000"/>
          <w:sz w:val="26"/>
        </w:rPr>
        <w:t>Jennedy S. Johnson, which was issued on July 23, 2014</w:t>
      </w:r>
      <w:r w:rsidRPr="00D64605">
        <w:rPr>
          <w:color w:val="000000"/>
          <w:sz w:val="26"/>
        </w:rPr>
        <w:t xml:space="preserve">, in the above-captioned </w:t>
      </w:r>
      <w:r w:rsidRPr="00D64605">
        <w:rPr>
          <w:color w:val="000000"/>
          <w:sz w:val="26"/>
        </w:rPr>
        <w:lastRenderedPageBreak/>
        <w:t>proceeding.</w:t>
      </w:r>
      <w:r w:rsidR="00611F9C" w:rsidRPr="00D64605">
        <w:rPr>
          <w:rStyle w:val="FootnoteReference"/>
          <w:color w:val="000000"/>
          <w:sz w:val="26"/>
        </w:rPr>
        <w:footnoteReference w:id="1"/>
      </w:r>
      <w:r w:rsidRPr="00D64605">
        <w:rPr>
          <w:color w:val="000000"/>
          <w:sz w:val="26"/>
        </w:rPr>
        <w:t xml:space="preserve">  Replies to Exceptions were filed by PECO Energy Company (PECO or </w:t>
      </w:r>
      <w:r w:rsidR="00FC2C75">
        <w:rPr>
          <w:color w:val="000000"/>
          <w:sz w:val="26"/>
        </w:rPr>
        <w:t>the Company) on August 22, 2014</w:t>
      </w:r>
      <w:r w:rsidRPr="00D64605">
        <w:rPr>
          <w:color w:val="000000"/>
          <w:sz w:val="26"/>
        </w:rPr>
        <w:t xml:space="preserve">.  </w:t>
      </w:r>
      <w:r w:rsidRPr="00D64605">
        <w:rPr>
          <w:sz w:val="26"/>
          <w:szCs w:val="26"/>
        </w:rPr>
        <w:t xml:space="preserve">For the reasons stated below, we shall deny the </w:t>
      </w:r>
      <w:r w:rsidR="00FC2C75">
        <w:rPr>
          <w:sz w:val="26"/>
          <w:szCs w:val="26"/>
        </w:rPr>
        <w:t>Complainant</w:t>
      </w:r>
      <w:r w:rsidR="00AD7A36" w:rsidRPr="00D64605">
        <w:rPr>
          <w:sz w:val="26"/>
          <w:szCs w:val="26"/>
        </w:rPr>
        <w:t>s</w:t>
      </w:r>
      <w:r w:rsidR="00FC2C75">
        <w:rPr>
          <w:sz w:val="26"/>
          <w:szCs w:val="26"/>
        </w:rPr>
        <w:t>’</w:t>
      </w:r>
      <w:r w:rsidR="00AD7A36" w:rsidRPr="00D64605">
        <w:rPr>
          <w:sz w:val="26"/>
          <w:szCs w:val="26"/>
        </w:rPr>
        <w:t xml:space="preserve"> </w:t>
      </w:r>
      <w:r w:rsidRPr="00D64605">
        <w:rPr>
          <w:sz w:val="26"/>
          <w:szCs w:val="26"/>
        </w:rPr>
        <w:t xml:space="preserve">Exceptions and adopt the </w:t>
      </w:r>
      <w:r w:rsidR="00FC2C75">
        <w:rPr>
          <w:sz w:val="26"/>
          <w:szCs w:val="26"/>
        </w:rPr>
        <w:t>Special Agent</w:t>
      </w:r>
      <w:r w:rsidR="00AD7A36" w:rsidRPr="00D64605">
        <w:rPr>
          <w:sz w:val="26"/>
          <w:szCs w:val="26"/>
        </w:rPr>
        <w:t xml:space="preserve">’s </w:t>
      </w:r>
      <w:r w:rsidRPr="00D64605">
        <w:rPr>
          <w:sz w:val="26"/>
          <w:szCs w:val="26"/>
        </w:rPr>
        <w:t>Initial Decision.</w:t>
      </w:r>
    </w:p>
    <w:p w:rsidR="004616E1" w:rsidRPr="00D64605" w:rsidRDefault="004616E1" w:rsidP="00D64605">
      <w:pPr>
        <w:widowControl/>
        <w:spacing w:line="360" w:lineRule="auto"/>
        <w:ind w:firstLine="1440"/>
        <w:rPr>
          <w:sz w:val="26"/>
          <w:szCs w:val="26"/>
        </w:rPr>
      </w:pPr>
    </w:p>
    <w:p w:rsidR="004616E1" w:rsidRPr="00D64605" w:rsidRDefault="004616E1" w:rsidP="00D64605">
      <w:pPr>
        <w:keepNext/>
        <w:widowControl/>
        <w:spacing w:line="360" w:lineRule="auto"/>
        <w:jc w:val="center"/>
        <w:rPr>
          <w:b/>
          <w:sz w:val="26"/>
          <w:szCs w:val="26"/>
        </w:rPr>
      </w:pPr>
      <w:bookmarkStart w:id="0" w:name="OLE_LINK1"/>
      <w:bookmarkStart w:id="1" w:name="OLE_LINK2"/>
      <w:r w:rsidRPr="00D64605">
        <w:rPr>
          <w:b/>
          <w:sz w:val="26"/>
          <w:szCs w:val="26"/>
        </w:rPr>
        <w:t>History of the Proceeding</w:t>
      </w:r>
    </w:p>
    <w:p w:rsidR="004616E1" w:rsidRPr="00D64605" w:rsidRDefault="004616E1" w:rsidP="00D64605">
      <w:pPr>
        <w:keepNext/>
        <w:widowControl/>
        <w:spacing w:line="360" w:lineRule="auto"/>
        <w:jc w:val="center"/>
        <w:rPr>
          <w:b/>
          <w:sz w:val="26"/>
          <w:szCs w:val="26"/>
        </w:rPr>
      </w:pPr>
    </w:p>
    <w:bookmarkEnd w:id="0"/>
    <w:bookmarkEnd w:id="1"/>
    <w:p w:rsidR="004616E1" w:rsidRDefault="005E6860" w:rsidP="00D64605">
      <w:pPr>
        <w:widowControl/>
        <w:spacing w:line="360" w:lineRule="auto"/>
        <w:ind w:firstLine="1440"/>
        <w:outlineLvl w:val="0"/>
        <w:rPr>
          <w:sz w:val="26"/>
          <w:szCs w:val="26"/>
        </w:rPr>
      </w:pPr>
      <w:r>
        <w:rPr>
          <w:sz w:val="26"/>
          <w:szCs w:val="24"/>
        </w:rPr>
        <w:t>On April 17, 2014</w:t>
      </w:r>
      <w:r w:rsidR="004616E1" w:rsidRPr="00D64605">
        <w:rPr>
          <w:sz w:val="26"/>
          <w:szCs w:val="24"/>
        </w:rPr>
        <w:t>, the Complainant</w:t>
      </w:r>
      <w:r>
        <w:rPr>
          <w:sz w:val="26"/>
          <w:szCs w:val="24"/>
        </w:rPr>
        <w:t>s</w:t>
      </w:r>
      <w:r w:rsidR="004616E1" w:rsidRPr="00D64605">
        <w:rPr>
          <w:sz w:val="26"/>
          <w:szCs w:val="24"/>
        </w:rPr>
        <w:t xml:space="preserve"> filed a Formal Complaint </w:t>
      </w:r>
      <w:r w:rsidR="00E74DFB" w:rsidRPr="00D64605">
        <w:rPr>
          <w:sz w:val="26"/>
          <w:szCs w:val="24"/>
        </w:rPr>
        <w:t xml:space="preserve">(Complaint) </w:t>
      </w:r>
      <w:r w:rsidR="004616E1" w:rsidRPr="00D64605">
        <w:rPr>
          <w:sz w:val="26"/>
          <w:szCs w:val="24"/>
        </w:rPr>
        <w:t xml:space="preserve">against PECO, alleging that </w:t>
      </w:r>
      <w:r>
        <w:rPr>
          <w:sz w:val="26"/>
          <w:szCs w:val="24"/>
        </w:rPr>
        <w:t xml:space="preserve">the Company was threatening to terminate service </w:t>
      </w:r>
      <w:r w:rsidR="004616E1" w:rsidRPr="00D64605">
        <w:rPr>
          <w:sz w:val="26"/>
          <w:szCs w:val="24"/>
        </w:rPr>
        <w:t xml:space="preserve">and that </w:t>
      </w:r>
      <w:r>
        <w:rPr>
          <w:sz w:val="26"/>
          <w:szCs w:val="24"/>
        </w:rPr>
        <w:t>t</w:t>
      </w:r>
      <w:r w:rsidR="004616E1" w:rsidRPr="00D64605">
        <w:rPr>
          <w:sz w:val="26"/>
          <w:szCs w:val="24"/>
        </w:rPr>
        <w:t>he</w:t>
      </w:r>
      <w:r>
        <w:rPr>
          <w:sz w:val="26"/>
          <w:szCs w:val="24"/>
        </w:rPr>
        <w:t>y would like a payment agreement for the past due balance</w:t>
      </w:r>
      <w:r w:rsidR="004616E1" w:rsidRPr="00D64605">
        <w:rPr>
          <w:sz w:val="26"/>
          <w:szCs w:val="24"/>
        </w:rPr>
        <w:t xml:space="preserve">.  </w:t>
      </w:r>
      <w:r w:rsidR="004616E1" w:rsidRPr="00D64605">
        <w:rPr>
          <w:sz w:val="26"/>
          <w:szCs w:val="26"/>
        </w:rPr>
        <w:t>As relief, the Complainant</w:t>
      </w:r>
      <w:r>
        <w:rPr>
          <w:sz w:val="26"/>
          <w:szCs w:val="26"/>
        </w:rPr>
        <w:t>s</w:t>
      </w:r>
      <w:r w:rsidR="004616E1" w:rsidRPr="00D64605">
        <w:rPr>
          <w:sz w:val="26"/>
          <w:szCs w:val="26"/>
        </w:rPr>
        <w:t xml:space="preserve"> </w:t>
      </w:r>
      <w:r>
        <w:rPr>
          <w:sz w:val="26"/>
          <w:szCs w:val="26"/>
        </w:rPr>
        <w:t xml:space="preserve">stated that they know they are responsible for the bill and </w:t>
      </w:r>
      <w:r w:rsidR="004616E1" w:rsidRPr="00D64605">
        <w:rPr>
          <w:sz w:val="26"/>
          <w:szCs w:val="26"/>
        </w:rPr>
        <w:t>requested a</w:t>
      </w:r>
      <w:r>
        <w:rPr>
          <w:sz w:val="26"/>
          <w:szCs w:val="26"/>
        </w:rPr>
        <w:t xml:space="preserve"> realistic</w:t>
      </w:r>
      <w:r w:rsidR="009E7C56" w:rsidRPr="00D64605">
        <w:rPr>
          <w:sz w:val="26"/>
          <w:szCs w:val="26"/>
        </w:rPr>
        <w:t xml:space="preserve"> </w:t>
      </w:r>
      <w:r w:rsidR="004616E1" w:rsidRPr="00D64605">
        <w:rPr>
          <w:sz w:val="26"/>
          <w:szCs w:val="26"/>
        </w:rPr>
        <w:t xml:space="preserve">payment </w:t>
      </w:r>
      <w:r>
        <w:rPr>
          <w:sz w:val="26"/>
          <w:szCs w:val="26"/>
        </w:rPr>
        <w:t xml:space="preserve">plan in order to get on track.  </w:t>
      </w:r>
      <w:r w:rsidR="007B2AAF" w:rsidRPr="00D64605">
        <w:rPr>
          <w:sz w:val="26"/>
          <w:szCs w:val="26"/>
        </w:rPr>
        <w:t>Complaint at</w:t>
      </w:r>
      <w:r w:rsidR="00D64605">
        <w:rPr>
          <w:sz w:val="26"/>
          <w:szCs w:val="26"/>
        </w:rPr>
        <w:t> </w:t>
      </w:r>
      <w:r>
        <w:rPr>
          <w:sz w:val="26"/>
          <w:szCs w:val="26"/>
        </w:rPr>
        <w:t>2-3</w:t>
      </w:r>
      <w:r w:rsidR="00E74DFB" w:rsidRPr="00D64605">
        <w:rPr>
          <w:sz w:val="26"/>
          <w:szCs w:val="26"/>
        </w:rPr>
        <w:t>.</w:t>
      </w:r>
    </w:p>
    <w:p w:rsidR="005E6860" w:rsidRDefault="005E6860" w:rsidP="00D64605">
      <w:pPr>
        <w:widowControl/>
        <w:spacing w:line="360" w:lineRule="auto"/>
        <w:ind w:firstLine="1440"/>
        <w:outlineLvl w:val="0"/>
        <w:rPr>
          <w:sz w:val="26"/>
          <w:szCs w:val="26"/>
        </w:rPr>
      </w:pPr>
    </w:p>
    <w:p w:rsidR="005E6860" w:rsidRPr="00D64605" w:rsidRDefault="005E6860" w:rsidP="005E6860">
      <w:pPr>
        <w:spacing w:line="360" w:lineRule="auto"/>
        <w:ind w:firstLine="1440"/>
        <w:rPr>
          <w:sz w:val="26"/>
          <w:szCs w:val="24"/>
        </w:rPr>
      </w:pPr>
      <w:r>
        <w:rPr>
          <w:sz w:val="26"/>
          <w:szCs w:val="26"/>
        </w:rPr>
        <w:t>The Complaint is a</w:t>
      </w:r>
      <w:r w:rsidRPr="005E6860">
        <w:rPr>
          <w:sz w:val="26"/>
          <w:szCs w:val="26"/>
        </w:rPr>
        <w:t xml:space="preserve"> timely a</w:t>
      </w:r>
      <w:r>
        <w:rPr>
          <w:sz w:val="26"/>
          <w:szCs w:val="26"/>
        </w:rPr>
        <w:t>ppeal of a</w:t>
      </w:r>
      <w:r w:rsidRPr="005E6860">
        <w:rPr>
          <w:sz w:val="26"/>
          <w:szCs w:val="26"/>
        </w:rPr>
        <w:t xml:space="preserve"> </w:t>
      </w:r>
      <w:r w:rsidR="00E12148" w:rsidRPr="00D64605">
        <w:rPr>
          <w:sz w:val="26"/>
          <w:szCs w:val="26"/>
        </w:rPr>
        <w:t xml:space="preserve">Bureau of Consumer Services </w:t>
      </w:r>
      <w:r w:rsidR="00E12148">
        <w:rPr>
          <w:sz w:val="26"/>
          <w:szCs w:val="26"/>
        </w:rPr>
        <w:t>(</w:t>
      </w:r>
      <w:r w:rsidRPr="005E6860">
        <w:rPr>
          <w:sz w:val="26"/>
          <w:szCs w:val="26"/>
        </w:rPr>
        <w:t>BCS</w:t>
      </w:r>
      <w:r w:rsidR="00E12148">
        <w:rPr>
          <w:sz w:val="26"/>
          <w:szCs w:val="26"/>
        </w:rPr>
        <w:t>)</w:t>
      </w:r>
      <w:r w:rsidRPr="005E6860">
        <w:rPr>
          <w:sz w:val="26"/>
          <w:szCs w:val="26"/>
        </w:rPr>
        <w:t xml:space="preserve"> decision, dated March 4, 2014</w:t>
      </w:r>
      <w:r>
        <w:rPr>
          <w:sz w:val="26"/>
          <w:szCs w:val="26"/>
        </w:rPr>
        <w:t>,</w:t>
      </w:r>
      <w:r w:rsidRPr="005E6860">
        <w:rPr>
          <w:sz w:val="26"/>
          <w:szCs w:val="26"/>
        </w:rPr>
        <w:t xml:space="preserve"> at BCS Case No. 3169361.  </w:t>
      </w:r>
    </w:p>
    <w:p w:rsidR="004616E1" w:rsidRPr="00D64605" w:rsidRDefault="004616E1" w:rsidP="00D64605">
      <w:pPr>
        <w:widowControl/>
        <w:spacing w:line="360" w:lineRule="auto"/>
        <w:ind w:firstLine="1440"/>
        <w:rPr>
          <w:sz w:val="26"/>
          <w:szCs w:val="24"/>
        </w:rPr>
      </w:pPr>
      <w:r w:rsidRPr="00D64605">
        <w:rPr>
          <w:sz w:val="26"/>
          <w:szCs w:val="24"/>
        </w:rPr>
        <w:t xml:space="preserve"> </w:t>
      </w:r>
    </w:p>
    <w:p w:rsidR="004616E1" w:rsidRPr="00D64605" w:rsidRDefault="004616E1" w:rsidP="00D64605">
      <w:pPr>
        <w:widowControl/>
        <w:spacing w:line="360" w:lineRule="auto"/>
        <w:ind w:firstLine="1440"/>
        <w:rPr>
          <w:sz w:val="26"/>
          <w:szCs w:val="24"/>
        </w:rPr>
      </w:pPr>
      <w:r w:rsidRPr="00D64605">
        <w:rPr>
          <w:sz w:val="26"/>
          <w:szCs w:val="24"/>
        </w:rPr>
        <w:t>The Commission served PEC</w:t>
      </w:r>
      <w:r w:rsidR="005E6860">
        <w:rPr>
          <w:sz w:val="26"/>
          <w:szCs w:val="24"/>
        </w:rPr>
        <w:t>O with the Complaint on April 23, 2014</w:t>
      </w:r>
      <w:r w:rsidRPr="00D64605">
        <w:rPr>
          <w:sz w:val="26"/>
          <w:szCs w:val="24"/>
        </w:rPr>
        <w:t>, and do</w:t>
      </w:r>
      <w:r w:rsidR="005E6860">
        <w:rPr>
          <w:sz w:val="26"/>
          <w:szCs w:val="24"/>
        </w:rPr>
        <w:t>cketed it at F-2014</w:t>
      </w:r>
      <w:r w:rsidRPr="00D64605">
        <w:rPr>
          <w:sz w:val="26"/>
          <w:szCs w:val="24"/>
        </w:rPr>
        <w:t>-2</w:t>
      </w:r>
      <w:r w:rsidR="005E6860">
        <w:rPr>
          <w:sz w:val="26"/>
          <w:szCs w:val="24"/>
        </w:rPr>
        <w:t>417792</w:t>
      </w:r>
      <w:r w:rsidRPr="00D64605">
        <w:rPr>
          <w:sz w:val="26"/>
          <w:szCs w:val="24"/>
        </w:rPr>
        <w:t>.</w:t>
      </w:r>
    </w:p>
    <w:p w:rsidR="004616E1" w:rsidRPr="00D64605" w:rsidRDefault="004616E1" w:rsidP="00D64605">
      <w:pPr>
        <w:widowControl/>
        <w:spacing w:line="360" w:lineRule="auto"/>
        <w:outlineLvl w:val="0"/>
        <w:rPr>
          <w:sz w:val="26"/>
          <w:szCs w:val="26"/>
        </w:rPr>
      </w:pPr>
    </w:p>
    <w:p w:rsidR="004616E1" w:rsidRPr="00D64605" w:rsidRDefault="004616E1" w:rsidP="00D64605">
      <w:pPr>
        <w:widowControl/>
        <w:spacing w:line="360" w:lineRule="auto"/>
        <w:outlineLvl w:val="0"/>
        <w:rPr>
          <w:sz w:val="26"/>
          <w:szCs w:val="26"/>
        </w:rPr>
      </w:pPr>
      <w:r w:rsidRPr="00D64605">
        <w:rPr>
          <w:sz w:val="26"/>
          <w:szCs w:val="26"/>
        </w:rPr>
        <w:tab/>
      </w:r>
      <w:r w:rsidRPr="00D64605">
        <w:rPr>
          <w:sz w:val="26"/>
          <w:szCs w:val="26"/>
        </w:rPr>
        <w:tab/>
      </w:r>
      <w:r w:rsidR="00C52AE6" w:rsidRPr="00D64605">
        <w:rPr>
          <w:sz w:val="26"/>
          <w:szCs w:val="26"/>
        </w:rPr>
        <w:t xml:space="preserve">On </w:t>
      </w:r>
      <w:r w:rsidR="005E6860">
        <w:rPr>
          <w:sz w:val="26"/>
          <w:szCs w:val="26"/>
        </w:rPr>
        <w:t>April</w:t>
      </w:r>
      <w:r w:rsidRPr="00D64605">
        <w:rPr>
          <w:sz w:val="26"/>
          <w:szCs w:val="26"/>
        </w:rPr>
        <w:t xml:space="preserve"> 3</w:t>
      </w:r>
      <w:r w:rsidR="005E6860">
        <w:rPr>
          <w:sz w:val="26"/>
          <w:szCs w:val="26"/>
        </w:rPr>
        <w:t>0, 2014</w:t>
      </w:r>
      <w:r w:rsidR="00E12148">
        <w:rPr>
          <w:sz w:val="26"/>
          <w:szCs w:val="26"/>
        </w:rPr>
        <w:t>, PECO filed an Answer</w:t>
      </w:r>
      <w:r w:rsidRPr="00D64605">
        <w:rPr>
          <w:sz w:val="26"/>
          <w:szCs w:val="26"/>
        </w:rPr>
        <w:t xml:space="preserve"> </w:t>
      </w:r>
      <w:r w:rsidR="00E74DFB" w:rsidRPr="00D64605">
        <w:rPr>
          <w:sz w:val="26"/>
          <w:szCs w:val="26"/>
        </w:rPr>
        <w:t xml:space="preserve">in </w:t>
      </w:r>
      <w:r w:rsidRPr="00D64605">
        <w:rPr>
          <w:sz w:val="26"/>
          <w:szCs w:val="26"/>
        </w:rPr>
        <w:t xml:space="preserve">which </w:t>
      </w:r>
      <w:r w:rsidR="00E74DFB" w:rsidRPr="00D64605">
        <w:rPr>
          <w:sz w:val="26"/>
          <w:szCs w:val="26"/>
        </w:rPr>
        <w:t xml:space="preserve">it </w:t>
      </w:r>
      <w:r w:rsidRPr="00D64605">
        <w:rPr>
          <w:sz w:val="26"/>
          <w:szCs w:val="26"/>
        </w:rPr>
        <w:t xml:space="preserve">denied that </w:t>
      </w:r>
      <w:r w:rsidR="00FD467B" w:rsidRPr="00D64605">
        <w:rPr>
          <w:sz w:val="26"/>
          <w:szCs w:val="26"/>
        </w:rPr>
        <w:t xml:space="preserve">the </w:t>
      </w:r>
      <w:r w:rsidRPr="00D64605">
        <w:rPr>
          <w:sz w:val="26"/>
          <w:szCs w:val="26"/>
        </w:rPr>
        <w:t>Complainant</w:t>
      </w:r>
      <w:r w:rsidR="00E12148">
        <w:rPr>
          <w:sz w:val="26"/>
          <w:szCs w:val="26"/>
        </w:rPr>
        <w:t>s were</w:t>
      </w:r>
      <w:r w:rsidRPr="00D64605">
        <w:rPr>
          <w:sz w:val="26"/>
          <w:szCs w:val="26"/>
        </w:rPr>
        <w:t xml:space="preserve"> entitled to another payment agreeme</w:t>
      </w:r>
      <w:r w:rsidR="009079E4" w:rsidRPr="00D64605">
        <w:rPr>
          <w:sz w:val="26"/>
          <w:szCs w:val="26"/>
        </w:rPr>
        <w:t>nt from the Commission</w:t>
      </w:r>
      <w:r w:rsidR="00FD467B" w:rsidRPr="00D64605">
        <w:rPr>
          <w:sz w:val="26"/>
          <w:szCs w:val="26"/>
        </w:rPr>
        <w:t>,</w:t>
      </w:r>
      <w:r w:rsidR="009079E4" w:rsidRPr="00D64605">
        <w:rPr>
          <w:sz w:val="26"/>
          <w:szCs w:val="26"/>
        </w:rPr>
        <w:t xml:space="preserve"> as </w:t>
      </w:r>
      <w:r w:rsidR="00E12148">
        <w:rPr>
          <w:sz w:val="26"/>
          <w:szCs w:val="26"/>
        </w:rPr>
        <w:t>t</w:t>
      </w:r>
      <w:r w:rsidR="009079E4" w:rsidRPr="00D64605">
        <w:rPr>
          <w:sz w:val="26"/>
          <w:szCs w:val="26"/>
        </w:rPr>
        <w:t>he</w:t>
      </w:r>
      <w:r w:rsidR="00E12148">
        <w:rPr>
          <w:sz w:val="26"/>
          <w:szCs w:val="26"/>
        </w:rPr>
        <w:t>y</w:t>
      </w:r>
      <w:r w:rsidR="009079E4" w:rsidRPr="00D64605">
        <w:rPr>
          <w:sz w:val="26"/>
          <w:szCs w:val="26"/>
        </w:rPr>
        <w:t xml:space="preserve"> had</w:t>
      </w:r>
      <w:r w:rsidRPr="00D64605">
        <w:rPr>
          <w:sz w:val="26"/>
          <w:szCs w:val="26"/>
        </w:rPr>
        <w:t xml:space="preserve"> defaulted on a </w:t>
      </w:r>
      <w:r w:rsidR="00E12148">
        <w:rPr>
          <w:sz w:val="26"/>
          <w:szCs w:val="26"/>
        </w:rPr>
        <w:t>BCS</w:t>
      </w:r>
      <w:r w:rsidRPr="00D64605">
        <w:rPr>
          <w:sz w:val="26"/>
          <w:szCs w:val="26"/>
        </w:rPr>
        <w:t xml:space="preserve"> payment a</w:t>
      </w:r>
      <w:r w:rsidR="00E12148">
        <w:rPr>
          <w:sz w:val="26"/>
          <w:szCs w:val="26"/>
        </w:rPr>
        <w:t xml:space="preserve">greement that was issued in 2012 at BCS Case </w:t>
      </w:r>
      <w:r w:rsidR="003E646D">
        <w:rPr>
          <w:sz w:val="26"/>
          <w:szCs w:val="26"/>
        </w:rPr>
        <w:t>No.</w:t>
      </w:r>
      <w:r w:rsidR="00C95290">
        <w:rPr>
          <w:sz w:val="26"/>
          <w:szCs w:val="26"/>
        </w:rPr>
        <w:t> </w:t>
      </w:r>
      <w:r w:rsidR="00E12148">
        <w:rPr>
          <w:sz w:val="26"/>
          <w:szCs w:val="26"/>
        </w:rPr>
        <w:t>002978754</w:t>
      </w:r>
      <w:r w:rsidRPr="00D64605">
        <w:rPr>
          <w:sz w:val="26"/>
          <w:szCs w:val="26"/>
        </w:rPr>
        <w:t xml:space="preserve">.  </w:t>
      </w:r>
      <w:r w:rsidR="009079E4" w:rsidRPr="00D64605">
        <w:rPr>
          <w:sz w:val="26"/>
          <w:szCs w:val="26"/>
        </w:rPr>
        <w:t>PECO noted that a</w:t>
      </w:r>
      <w:r w:rsidRPr="00D64605">
        <w:rPr>
          <w:sz w:val="26"/>
          <w:szCs w:val="26"/>
        </w:rPr>
        <w:t xml:space="preserve">s of the date of the Answer, </w:t>
      </w:r>
      <w:r w:rsidR="009079E4" w:rsidRPr="00D64605">
        <w:rPr>
          <w:sz w:val="26"/>
          <w:szCs w:val="26"/>
        </w:rPr>
        <w:t xml:space="preserve">the </w:t>
      </w:r>
      <w:r w:rsidRPr="00D64605">
        <w:rPr>
          <w:sz w:val="26"/>
          <w:szCs w:val="26"/>
        </w:rPr>
        <w:t>Complainant</w:t>
      </w:r>
      <w:r w:rsidR="00A73476">
        <w:rPr>
          <w:sz w:val="26"/>
          <w:szCs w:val="26"/>
        </w:rPr>
        <w:t>s</w:t>
      </w:r>
      <w:r w:rsidRPr="00D64605">
        <w:rPr>
          <w:sz w:val="26"/>
          <w:szCs w:val="26"/>
        </w:rPr>
        <w:t xml:space="preserve"> had an </w:t>
      </w:r>
      <w:r w:rsidRPr="00D64605">
        <w:rPr>
          <w:sz w:val="26"/>
          <w:szCs w:val="26"/>
        </w:rPr>
        <w:lastRenderedPageBreak/>
        <w:t xml:space="preserve">unpaid </w:t>
      </w:r>
      <w:r w:rsidR="00A73476">
        <w:rPr>
          <w:sz w:val="26"/>
          <w:szCs w:val="26"/>
        </w:rPr>
        <w:t>balance of $2,398.14</w:t>
      </w:r>
      <w:r w:rsidRPr="00D64605">
        <w:rPr>
          <w:sz w:val="26"/>
          <w:szCs w:val="26"/>
        </w:rPr>
        <w:t>.  PECO requested that the Complaint be dismissed.</w:t>
      </w:r>
      <w:r w:rsidR="00A73476">
        <w:rPr>
          <w:sz w:val="26"/>
          <w:szCs w:val="26"/>
        </w:rPr>
        <w:t xml:space="preserve">  Answer at 1-3</w:t>
      </w:r>
      <w:r w:rsidR="00E74DFB" w:rsidRPr="00D64605">
        <w:rPr>
          <w:sz w:val="26"/>
          <w:szCs w:val="26"/>
        </w:rPr>
        <w:t>.</w:t>
      </w:r>
      <w:r w:rsidR="00A73476">
        <w:rPr>
          <w:sz w:val="26"/>
          <w:szCs w:val="26"/>
        </w:rPr>
        <w:t xml:space="preserve">  PECO attached four Exhibits to its Answer.</w:t>
      </w:r>
    </w:p>
    <w:p w:rsidR="004616E1" w:rsidRPr="00D64605" w:rsidRDefault="004616E1" w:rsidP="00D64605">
      <w:pPr>
        <w:widowControl/>
        <w:spacing w:line="360" w:lineRule="auto"/>
        <w:outlineLvl w:val="0"/>
        <w:rPr>
          <w:sz w:val="26"/>
          <w:szCs w:val="26"/>
        </w:rPr>
      </w:pPr>
    </w:p>
    <w:p w:rsidR="004616E1" w:rsidRDefault="004616E1" w:rsidP="00D64605">
      <w:pPr>
        <w:widowControl/>
        <w:spacing w:line="360" w:lineRule="auto"/>
        <w:outlineLvl w:val="0"/>
        <w:rPr>
          <w:sz w:val="26"/>
          <w:szCs w:val="26"/>
        </w:rPr>
      </w:pPr>
      <w:r w:rsidRPr="00D64605">
        <w:rPr>
          <w:sz w:val="26"/>
          <w:szCs w:val="26"/>
        </w:rPr>
        <w:tab/>
      </w:r>
      <w:r w:rsidRPr="00D64605">
        <w:rPr>
          <w:sz w:val="26"/>
          <w:szCs w:val="26"/>
        </w:rPr>
        <w:tab/>
      </w:r>
      <w:r w:rsidR="003A3280">
        <w:rPr>
          <w:sz w:val="26"/>
          <w:szCs w:val="26"/>
        </w:rPr>
        <w:t>Special Agent Johnson</w:t>
      </w:r>
      <w:r w:rsidR="00CB4269" w:rsidRPr="00D64605">
        <w:rPr>
          <w:sz w:val="26"/>
          <w:szCs w:val="26"/>
        </w:rPr>
        <w:t xml:space="preserve"> conducted a telephonic hearing o</w:t>
      </w:r>
      <w:r w:rsidR="003A3280">
        <w:rPr>
          <w:sz w:val="26"/>
          <w:szCs w:val="26"/>
        </w:rPr>
        <w:t>n June</w:t>
      </w:r>
      <w:r w:rsidRPr="00D64605">
        <w:rPr>
          <w:sz w:val="26"/>
          <w:szCs w:val="26"/>
        </w:rPr>
        <w:t xml:space="preserve"> </w:t>
      </w:r>
      <w:r w:rsidR="003A3280">
        <w:rPr>
          <w:sz w:val="26"/>
          <w:szCs w:val="26"/>
        </w:rPr>
        <w:t>18</w:t>
      </w:r>
      <w:r w:rsidR="00CB4269" w:rsidRPr="00D64605">
        <w:rPr>
          <w:sz w:val="26"/>
          <w:szCs w:val="26"/>
        </w:rPr>
        <w:t>, 201</w:t>
      </w:r>
      <w:r w:rsidR="004F3728">
        <w:rPr>
          <w:sz w:val="26"/>
          <w:szCs w:val="26"/>
        </w:rPr>
        <w:t>4</w:t>
      </w:r>
      <w:r w:rsidRPr="00D64605">
        <w:rPr>
          <w:sz w:val="26"/>
          <w:szCs w:val="26"/>
        </w:rPr>
        <w:t xml:space="preserve">.  Complainant </w:t>
      </w:r>
      <w:r w:rsidR="003A3280">
        <w:rPr>
          <w:sz w:val="26"/>
          <w:szCs w:val="26"/>
        </w:rPr>
        <w:t xml:space="preserve">Deborah </w:t>
      </w:r>
      <w:proofErr w:type="spellStart"/>
      <w:r w:rsidR="003A3280">
        <w:rPr>
          <w:sz w:val="26"/>
          <w:szCs w:val="26"/>
        </w:rPr>
        <w:t>Harshbarger</w:t>
      </w:r>
      <w:proofErr w:type="spellEnd"/>
      <w:r w:rsidR="003A3280">
        <w:rPr>
          <w:sz w:val="26"/>
          <w:szCs w:val="26"/>
        </w:rPr>
        <w:t xml:space="preserve"> </w:t>
      </w:r>
      <w:r w:rsidRPr="00D64605">
        <w:rPr>
          <w:sz w:val="26"/>
          <w:szCs w:val="26"/>
        </w:rPr>
        <w:t xml:space="preserve">appeared </w:t>
      </w:r>
      <w:r w:rsidRPr="00D64605">
        <w:rPr>
          <w:i/>
          <w:sz w:val="26"/>
          <w:szCs w:val="26"/>
        </w:rPr>
        <w:t>pro se</w:t>
      </w:r>
      <w:r w:rsidRPr="00D64605">
        <w:rPr>
          <w:sz w:val="26"/>
          <w:szCs w:val="26"/>
        </w:rPr>
        <w:t xml:space="preserve">, testified </w:t>
      </w:r>
      <w:r w:rsidR="00AD4FAD" w:rsidRPr="00D64605">
        <w:rPr>
          <w:sz w:val="26"/>
          <w:szCs w:val="26"/>
        </w:rPr>
        <w:t>o</w:t>
      </w:r>
      <w:r w:rsidR="003A3280">
        <w:rPr>
          <w:sz w:val="26"/>
          <w:szCs w:val="26"/>
        </w:rPr>
        <w:t>n her</w:t>
      </w:r>
      <w:r w:rsidRPr="00D64605">
        <w:rPr>
          <w:sz w:val="26"/>
          <w:szCs w:val="26"/>
        </w:rPr>
        <w:t xml:space="preserve"> own behalf, and presented no other witnesses and no exhibits.  PECO, which was represented by </w:t>
      </w:r>
      <w:r w:rsidR="003A3280">
        <w:rPr>
          <w:sz w:val="26"/>
          <w:szCs w:val="26"/>
        </w:rPr>
        <w:t>counsel, presented one</w:t>
      </w:r>
      <w:r w:rsidR="00034173" w:rsidRPr="00D64605">
        <w:rPr>
          <w:sz w:val="26"/>
          <w:szCs w:val="26"/>
        </w:rPr>
        <w:t xml:space="preserve"> </w:t>
      </w:r>
      <w:r w:rsidR="003A3280">
        <w:rPr>
          <w:sz w:val="26"/>
          <w:szCs w:val="26"/>
        </w:rPr>
        <w:t>witness</w:t>
      </w:r>
      <w:r w:rsidRPr="00D64605">
        <w:rPr>
          <w:sz w:val="26"/>
          <w:szCs w:val="26"/>
        </w:rPr>
        <w:t xml:space="preserve"> and </w:t>
      </w:r>
      <w:r w:rsidR="003A3280">
        <w:rPr>
          <w:sz w:val="26"/>
          <w:szCs w:val="26"/>
        </w:rPr>
        <w:t>sponsored ten</w:t>
      </w:r>
      <w:r w:rsidR="00034173" w:rsidRPr="00D64605">
        <w:rPr>
          <w:sz w:val="26"/>
          <w:szCs w:val="26"/>
        </w:rPr>
        <w:t xml:space="preserve"> </w:t>
      </w:r>
      <w:r w:rsidRPr="00D64605">
        <w:rPr>
          <w:sz w:val="26"/>
          <w:szCs w:val="26"/>
        </w:rPr>
        <w:t xml:space="preserve">exhibits </w:t>
      </w:r>
      <w:r w:rsidR="00AD4FAD" w:rsidRPr="00D64605">
        <w:rPr>
          <w:sz w:val="26"/>
          <w:szCs w:val="26"/>
        </w:rPr>
        <w:t>which were admitted into evidence</w:t>
      </w:r>
      <w:r w:rsidRPr="00D64605">
        <w:rPr>
          <w:sz w:val="26"/>
          <w:szCs w:val="26"/>
        </w:rPr>
        <w:t>.</w:t>
      </w:r>
      <w:r w:rsidR="003A3280">
        <w:rPr>
          <w:sz w:val="26"/>
          <w:szCs w:val="26"/>
        </w:rPr>
        <w:t xml:space="preserve">  The record was closed on July 7, 2014</w:t>
      </w:r>
      <w:r w:rsidR="00034173" w:rsidRPr="00D64605">
        <w:rPr>
          <w:sz w:val="26"/>
          <w:szCs w:val="26"/>
        </w:rPr>
        <w:t>.</w:t>
      </w:r>
    </w:p>
    <w:p w:rsidR="00C95290" w:rsidRPr="00D64605" w:rsidRDefault="00C95290" w:rsidP="00D64605">
      <w:pPr>
        <w:widowControl/>
        <w:spacing w:line="360" w:lineRule="auto"/>
        <w:outlineLvl w:val="0"/>
        <w:rPr>
          <w:sz w:val="26"/>
          <w:szCs w:val="26"/>
        </w:rPr>
      </w:pPr>
    </w:p>
    <w:p w:rsidR="00CB4269" w:rsidRPr="00D64605" w:rsidRDefault="00034173" w:rsidP="00D64605">
      <w:pPr>
        <w:widowControl/>
        <w:spacing w:line="360" w:lineRule="auto"/>
        <w:rPr>
          <w:sz w:val="26"/>
          <w:szCs w:val="26"/>
        </w:rPr>
      </w:pPr>
      <w:r w:rsidRPr="00D64605">
        <w:rPr>
          <w:sz w:val="26"/>
          <w:szCs w:val="26"/>
        </w:rPr>
        <w:tab/>
      </w:r>
      <w:r w:rsidRPr="00D64605">
        <w:rPr>
          <w:sz w:val="26"/>
          <w:szCs w:val="26"/>
        </w:rPr>
        <w:tab/>
      </w:r>
      <w:r w:rsidR="009E7C56" w:rsidRPr="00D64605">
        <w:rPr>
          <w:sz w:val="26"/>
          <w:szCs w:val="26"/>
        </w:rPr>
        <w:t>In her</w:t>
      </w:r>
      <w:r w:rsidR="00CB4269" w:rsidRPr="00D64605">
        <w:rPr>
          <w:sz w:val="26"/>
          <w:szCs w:val="26"/>
        </w:rPr>
        <w:t xml:space="preserve"> Ini</w:t>
      </w:r>
      <w:r w:rsidR="009C6D2F">
        <w:rPr>
          <w:sz w:val="26"/>
          <w:szCs w:val="26"/>
        </w:rPr>
        <w:t>tial Decision, issued on July 23</w:t>
      </w:r>
      <w:r w:rsidR="00CB4269" w:rsidRPr="00D64605">
        <w:rPr>
          <w:sz w:val="26"/>
          <w:szCs w:val="26"/>
        </w:rPr>
        <w:t>, 2</w:t>
      </w:r>
      <w:r w:rsidR="009C6D2F">
        <w:rPr>
          <w:sz w:val="26"/>
          <w:szCs w:val="26"/>
        </w:rPr>
        <w:t>014, Special Agent Johnson</w:t>
      </w:r>
      <w:r w:rsidR="00FD467B" w:rsidRPr="00D64605">
        <w:rPr>
          <w:sz w:val="26"/>
          <w:szCs w:val="26"/>
        </w:rPr>
        <w:t xml:space="preserve"> found that</w:t>
      </w:r>
      <w:r w:rsidR="00CB4269" w:rsidRPr="00D64605">
        <w:rPr>
          <w:sz w:val="26"/>
          <w:szCs w:val="26"/>
        </w:rPr>
        <w:t xml:space="preserve"> the Complainant</w:t>
      </w:r>
      <w:r w:rsidR="009C6D2F">
        <w:rPr>
          <w:sz w:val="26"/>
          <w:szCs w:val="26"/>
        </w:rPr>
        <w:t xml:space="preserve">s failed to establish an </w:t>
      </w:r>
      <w:r w:rsidR="00CB4269" w:rsidRPr="00D64605">
        <w:rPr>
          <w:sz w:val="26"/>
          <w:szCs w:val="26"/>
        </w:rPr>
        <w:t xml:space="preserve">entitlement to </w:t>
      </w:r>
      <w:r w:rsidR="009C6D2F">
        <w:rPr>
          <w:sz w:val="26"/>
          <w:szCs w:val="26"/>
        </w:rPr>
        <w:t xml:space="preserve">a second </w:t>
      </w:r>
      <w:r w:rsidR="00CB4269" w:rsidRPr="00D64605">
        <w:rPr>
          <w:sz w:val="26"/>
          <w:szCs w:val="26"/>
        </w:rPr>
        <w:t>Commission-issued payment agreement.  As previously indicated, the Complainant</w:t>
      </w:r>
      <w:r w:rsidR="009C6D2F">
        <w:rPr>
          <w:sz w:val="26"/>
          <w:szCs w:val="26"/>
        </w:rPr>
        <w:t>s</w:t>
      </w:r>
      <w:r w:rsidR="001339E6">
        <w:rPr>
          <w:sz w:val="26"/>
          <w:szCs w:val="26"/>
        </w:rPr>
        <w:t xml:space="preserve"> filed Exceptions on August 13, 2014</w:t>
      </w:r>
      <w:r w:rsidR="00CB4269" w:rsidRPr="00D64605">
        <w:rPr>
          <w:sz w:val="26"/>
          <w:szCs w:val="26"/>
        </w:rPr>
        <w:t>.</w:t>
      </w:r>
      <w:r w:rsidR="00CB4269" w:rsidRPr="00D64605">
        <w:rPr>
          <w:rStyle w:val="FootnoteReference"/>
          <w:sz w:val="26"/>
          <w:szCs w:val="26"/>
        </w:rPr>
        <w:footnoteReference w:id="2"/>
      </w:r>
      <w:r w:rsidR="001339E6">
        <w:rPr>
          <w:sz w:val="26"/>
          <w:szCs w:val="26"/>
        </w:rPr>
        <w:t xml:space="preserve">  PECO filed Replies to Exceptions on August 22, 2014</w:t>
      </w:r>
      <w:r w:rsidR="00CB4269" w:rsidRPr="00D64605">
        <w:rPr>
          <w:sz w:val="26"/>
          <w:szCs w:val="26"/>
        </w:rPr>
        <w:t>.</w:t>
      </w:r>
    </w:p>
    <w:p w:rsidR="00E74DFB" w:rsidRPr="00D64605" w:rsidRDefault="00E74DFB" w:rsidP="00D64605">
      <w:pPr>
        <w:widowControl/>
        <w:spacing w:line="360" w:lineRule="auto"/>
        <w:rPr>
          <w:sz w:val="26"/>
          <w:szCs w:val="26"/>
        </w:rPr>
      </w:pPr>
    </w:p>
    <w:p w:rsidR="00CB4269" w:rsidRPr="00D64605" w:rsidRDefault="00CB4269" w:rsidP="00D64605">
      <w:pPr>
        <w:widowControl/>
        <w:spacing w:line="360" w:lineRule="auto"/>
        <w:jc w:val="center"/>
        <w:rPr>
          <w:b/>
          <w:sz w:val="26"/>
          <w:szCs w:val="26"/>
        </w:rPr>
      </w:pPr>
      <w:r w:rsidRPr="00D64605">
        <w:rPr>
          <w:b/>
          <w:sz w:val="26"/>
          <w:szCs w:val="26"/>
        </w:rPr>
        <w:t>Discussion</w:t>
      </w:r>
    </w:p>
    <w:p w:rsidR="00325DAC" w:rsidRPr="00D64605" w:rsidRDefault="00325DAC" w:rsidP="00D64605">
      <w:pPr>
        <w:widowControl/>
        <w:spacing w:line="360" w:lineRule="auto"/>
        <w:jc w:val="center"/>
        <w:rPr>
          <w:b/>
          <w:sz w:val="26"/>
          <w:szCs w:val="26"/>
        </w:rPr>
      </w:pPr>
    </w:p>
    <w:p w:rsidR="00325DAC" w:rsidRPr="00D64605" w:rsidRDefault="00325DAC" w:rsidP="00D64605">
      <w:pPr>
        <w:widowControl/>
        <w:spacing w:line="360" w:lineRule="auto"/>
        <w:rPr>
          <w:sz w:val="26"/>
          <w:szCs w:val="26"/>
        </w:rPr>
      </w:pPr>
      <w:r w:rsidRPr="00D64605">
        <w:rPr>
          <w:b/>
          <w:sz w:val="26"/>
          <w:szCs w:val="26"/>
        </w:rPr>
        <w:t>Legal Standards</w:t>
      </w:r>
    </w:p>
    <w:p w:rsidR="00CB4269" w:rsidRPr="00D64605" w:rsidRDefault="00CB4269" w:rsidP="001339E6">
      <w:pPr>
        <w:widowControl/>
        <w:spacing w:line="360" w:lineRule="auto"/>
        <w:ind w:firstLine="1440"/>
        <w:rPr>
          <w:sz w:val="26"/>
          <w:szCs w:val="26"/>
        </w:rPr>
      </w:pPr>
    </w:p>
    <w:p w:rsidR="00CB4269" w:rsidRDefault="00CB4269" w:rsidP="00D64605">
      <w:pPr>
        <w:widowControl/>
        <w:spacing w:line="360" w:lineRule="auto"/>
        <w:ind w:firstLine="1440"/>
        <w:rPr>
          <w:sz w:val="26"/>
          <w:szCs w:val="26"/>
        </w:rPr>
      </w:pPr>
      <w:r w:rsidRPr="00D64605">
        <w:rPr>
          <w:sz w:val="26"/>
          <w:szCs w:val="26"/>
        </w:rPr>
        <w:t>As the proponent of a rule or order, the Complainant</w:t>
      </w:r>
      <w:r w:rsidR="001339E6">
        <w:rPr>
          <w:sz w:val="26"/>
          <w:szCs w:val="26"/>
        </w:rPr>
        <w:t>s</w:t>
      </w:r>
      <w:r w:rsidRPr="00D64605">
        <w:rPr>
          <w:sz w:val="26"/>
          <w:szCs w:val="26"/>
        </w:rPr>
        <w:t xml:space="preserve"> in this proceeding bear the burden of proof pursuant to Section 332(a) of the Public Utility Code (Code),  66 Pa. C.S. § 332(a).  To establish a sufficient case and satisfy the burden of proof, the Complainant</w:t>
      </w:r>
      <w:r w:rsidR="001339E6">
        <w:rPr>
          <w:sz w:val="26"/>
          <w:szCs w:val="26"/>
        </w:rPr>
        <w:t>s</w:t>
      </w:r>
      <w:r w:rsidRPr="00D64605">
        <w:rPr>
          <w:sz w:val="26"/>
          <w:szCs w:val="26"/>
        </w:rPr>
        <w:t xml:space="preserve"> must show that the Respondent is responsible or accountable for the problem described in the Complaint.  </w:t>
      </w:r>
      <w:r w:rsidRPr="00D64605">
        <w:rPr>
          <w:i/>
          <w:sz w:val="26"/>
          <w:szCs w:val="26"/>
        </w:rPr>
        <w:t xml:space="preserve">Patterson v. The Bell Telephone Company of </w:t>
      </w:r>
      <w:r w:rsidRPr="00D64605">
        <w:rPr>
          <w:i/>
          <w:sz w:val="26"/>
          <w:szCs w:val="26"/>
        </w:rPr>
        <w:lastRenderedPageBreak/>
        <w:t>Pennsylvania</w:t>
      </w:r>
      <w:r w:rsidRPr="00D64605">
        <w:rPr>
          <w:sz w:val="26"/>
          <w:szCs w:val="26"/>
        </w:rPr>
        <w:t xml:space="preserve">, 72 Pa. P.U.C. 196 (1990).  Such a showing must be by a preponderance of the evidence.  </w:t>
      </w:r>
      <w:r w:rsidRPr="00D64605">
        <w:rPr>
          <w:i/>
          <w:iCs/>
          <w:sz w:val="26"/>
          <w:szCs w:val="26"/>
        </w:rPr>
        <w:t xml:space="preserve">Samuel J. </w:t>
      </w:r>
      <w:proofErr w:type="spellStart"/>
      <w:r w:rsidRPr="00D64605">
        <w:rPr>
          <w:i/>
          <w:iCs/>
          <w:sz w:val="26"/>
          <w:szCs w:val="26"/>
        </w:rPr>
        <w:t>Lansberry</w:t>
      </w:r>
      <w:proofErr w:type="spellEnd"/>
      <w:r w:rsidRPr="00D64605">
        <w:rPr>
          <w:i/>
          <w:iCs/>
          <w:sz w:val="26"/>
          <w:szCs w:val="26"/>
        </w:rPr>
        <w:t>, Inc. v. Pa. PUC</w:t>
      </w:r>
      <w:r w:rsidRPr="00D64605">
        <w:rPr>
          <w:sz w:val="26"/>
          <w:szCs w:val="26"/>
        </w:rPr>
        <w:t xml:space="preserve">, 578 A.2d 600 (Pa. </w:t>
      </w:r>
      <w:proofErr w:type="spellStart"/>
      <w:r w:rsidRPr="00D64605">
        <w:rPr>
          <w:sz w:val="26"/>
          <w:szCs w:val="26"/>
        </w:rPr>
        <w:t>Cmwlth</w:t>
      </w:r>
      <w:proofErr w:type="spellEnd"/>
      <w:r w:rsidRPr="00D64605">
        <w:rPr>
          <w:sz w:val="26"/>
          <w:szCs w:val="26"/>
        </w:rPr>
        <w:t xml:space="preserve">. 1990), </w:t>
      </w:r>
      <w:proofErr w:type="spellStart"/>
      <w:r w:rsidRPr="00D64605">
        <w:rPr>
          <w:i/>
          <w:sz w:val="26"/>
          <w:szCs w:val="26"/>
        </w:rPr>
        <w:t>alloc</w:t>
      </w:r>
      <w:proofErr w:type="spellEnd"/>
      <w:r w:rsidRPr="00D64605">
        <w:rPr>
          <w:i/>
          <w:sz w:val="26"/>
          <w:szCs w:val="26"/>
        </w:rPr>
        <w:t>. denied,</w:t>
      </w:r>
      <w:r w:rsidRPr="00D64605">
        <w:rPr>
          <w:sz w:val="26"/>
          <w:szCs w:val="26"/>
        </w:rPr>
        <w:t xml:space="preserve"> 529 Pa. 654, 602 A.2d 863 (1992).  That is, the Complainants</w:t>
      </w:r>
      <w:r w:rsidR="001339E6">
        <w:rPr>
          <w:sz w:val="26"/>
          <w:szCs w:val="26"/>
        </w:rPr>
        <w:t>’</w:t>
      </w:r>
      <w:r w:rsidRPr="00D64605">
        <w:rPr>
          <w:sz w:val="26"/>
          <w:szCs w:val="26"/>
        </w:rPr>
        <w:t xml:space="preserve">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rsidR="0010103A" w:rsidRPr="00D64605" w:rsidRDefault="0010103A" w:rsidP="00D64605">
      <w:pPr>
        <w:widowControl/>
        <w:spacing w:line="360" w:lineRule="auto"/>
        <w:ind w:firstLine="1440"/>
        <w:rPr>
          <w:sz w:val="26"/>
          <w:szCs w:val="26"/>
        </w:rPr>
      </w:pPr>
    </w:p>
    <w:p w:rsidR="00CB4269" w:rsidRDefault="00F34EA2" w:rsidP="00D64605">
      <w:pPr>
        <w:widowControl/>
        <w:spacing w:line="360" w:lineRule="auto"/>
        <w:ind w:firstLine="1440"/>
        <w:rPr>
          <w:sz w:val="26"/>
        </w:rPr>
      </w:pPr>
      <w:r w:rsidRPr="00D64605">
        <w:rPr>
          <w:sz w:val="26"/>
        </w:rPr>
        <w:t>Upon the presentation by a C</w:t>
      </w:r>
      <w:r w:rsidR="00CB4269" w:rsidRPr="00D64605">
        <w:rPr>
          <w:sz w:val="26"/>
        </w:rPr>
        <w:t xml:space="preserve">omplainant of evidence sufficient to initially satisfy the burden of proof, the burden of going forward with the evidence, sometimes called the burden of persuasion, to rebut the evidence of the </w:t>
      </w:r>
      <w:r w:rsidRPr="00D64605">
        <w:rPr>
          <w:sz w:val="26"/>
        </w:rPr>
        <w:t>C</w:t>
      </w:r>
      <w:r w:rsidR="00CB4269" w:rsidRPr="00D64605">
        <w:rPr>
          <w:sz w:val="26"/>
        </w:rPr>
        <w:t>omplainant shifts</w:t>
      </w:r>
      <w:r w:rsidRPr="00D64605">
        <w:rPr>
          <w:sz w:val="26"/>
        </w:rPr>
        <w:t xml:space="preserve"> to the R</w:t>
      </w:r>
      <w:r w:rsidR="00CB4269" w:rsidRPr="00D64605">
        <w:rPr>
          <w:sz w:val="26"/>
        </w:rPr>
        <w:t>espondent.  If</w:t>
      </w:r>
      <w:r w:rsidRPr="00D64605">
        <w:rPr>
          <w:sz w:val="26"/>
        </w:rPr>
        <w:t xml:space="preserve"> the evidence presented by the R</w:t>
      </w:r>
      <w:r w:rsidR="00CB4269" w:rsidRPr="00D64605">
        <w:rPr>
          <w:sz w:val="26"/>
        </w:rPr>
        <w:t xml:space="preserve">espondent is of co-equal value or “weight,” the burden of proof has not been satisfied.  </w:t>
      </w:r>
      <w:r w:rsidRPr="00D64605">
        <w:rPr>
          <w:sz w:val="26"/>
        </w:rPr>
        <w:t>The C</w:t>
      </w:r>
      <w:r w:rsidR="00CB4269" w:rsidRPr="00D64605">
        <w:rPr>
          <w:sz w:val="26"/>
        </w:rPr>
        <w:t>omplainant now has to provide some additional</w:t>
      </w:r>
      <w:r w:rsidRPr="00D64605">
        <w:rPr>
          <w:sz w:val="26"/>
        </w:rPr>
        <w:t xml:space="preserve"> evidence to rebut that of the R</w:t>
      </w:r>
      <w:r w:rsidR="00CB4269" w:rsidRPr="00D64605">
        <w:rPr>
          <w:sz w:val="26"/>
        </w:rPr>
        <w:t xml:space="preserve">espondent. </w:t>
      </w:r>
      <w:r w:rsidR="00CB4269" w:rsidRPr="00D64605">
        <w:rPr>
          <w:iCs/>
          <w:sz w:val="26"/>
        </w:rPr>
        <w:t xml:space="preserve"> </w:t>
      </w:r>
      <w:hyperlink r:id="rId8" w:history="1">
        <w:r w:rsidR="00CB4269" w:rsidRPr="00D64605">
          <w:rPr>
            <w:rStyle w:val="Hyperlink"/>
            <w:rFonts w:ascii="Times New (W1)" w:hAnsi="Times New (W1)"/>
            <w:i/>
            <w:iCs/>
            <w:color w:val="auto"/>
            <w:sz w:val="26"/>
            <w:u w:val="none"/>
          </w:rPr>
          <w:t>Burleson v. Pa. PUC,</w:t>
        </w:r>
        <w:r w:rsidR="00CB4269" w:rsidRPr="00D64605">
          <w:rPr>
            <w:rStyle w:val="Hyperlink"/>
            <w:rFonts w:ascii="Times New (W1)" w:hAnsi="Times New (W1)"/>
            <w:iCs/>
            <w:color w:val="auto"/>
            <w:sz w:val="26"/>
            <w:u w:val="none"/>
          </w:rPr>
          <w:t xml:space="preserve"> 443 A.2d 1373 (Pa. </w:t>
        </w:r>
        <w:proofErr w:type="spellStart"/>
        <w:r w:rsidR="00CB4269" w:rsidRPr="00D64605">
          <w:rPr>
            <w:rStyle w:val="Hyperlink"/>
            <w:rFonts w:ascii="Times New (W1)" w:hAnsi="Times New (W1)"/>
            <w:iCs/>
            <w:color w:val="auto"/>
            <w:sz w:val="26"/>
            <w:u w:val="none"/>
          </w:rPr>
          <w:t>Cmwlth</w:t>
        </w:r>
        <w:proofErr w:type="spellEnd"/>
        <w:r w:rsidR="00CB4269" w:rsidRPr="00D64605">
          <w:rPr>
            <w:rStyle w:val="Hyperlink"/>
            <w:rFonts w:ascii="Times New (W1)" w:hAnsi="Times New (W1)"/>
            <w:iCs/>
            <w:color w:val="auto"/>
            <w:sz w:val="26"/>
            <w:u w:val="none"/>
          </w:rPr>
          <w:t xml:space="preserve">. 1982), </w:t>
        </w:r>
        <w:proofErr w:type="spellStart"/>
        <w:r w:rsidR="00CB4269" w:rsidRPr="00D64605">
          <w:rPr>
            <w:rStyle w:val="Hyperlink"/>
            <w:rFonts w:ascii="Times New (W1)" w:hAnsi="Times New (W1)"/>
            <w:i/>
            <w:iCs/>
            <w:color w:val="auto"/>
            <w:sz w:val="26"/>
            <w:u w:val="none"/>
          </w:rPr>
          <w:t>aff’d</w:t>
        </w:r>
        <w:proofErr w:type="spellEnd"/>
        <w:r w:rsidR="00CB4269" w:rsidRPr="00D64605">
          <w:rPr>
            <w:rStyle w:val="Hyperlink"/>
            <w:rFonts w:ascii="Times New (W1)" w:hAnsi="Times New (W1)"/>
            <w:i/>
            <w:iCs/>
            <w:color w:val="auto"/>
            <w:sz w:val="26"/>
            <w:u w:val="none"/>
          </w:rPr>
          <w:t>,</w:t>
        </w:r>
        <w:r w:rsidR="00CB4269" w:rsidRPr="00D64605">
          <w:rPr>
            <w:rStyle w:val="Hyperlink"/>
            <w:rFonts w:ascii="Times New (W1)" w:hAnsi="Times New (W1)"/>
            <w:iCs/>
            <w:color w:val="auto"/>
            <w:sz w:val="26"/>
            <w:u w:val="none"/>
          </w:rPr>
          <w:t xml:space="preserve"> 501 Pa. 433, 461 A.2d 1234 (1983).</w:t>
        </w:r>
      </w:hyperlink>
      <w:r w:rsidR="00CB4269" w:rsidRPr="00D64605">
        <w:rPr>
          <w:rStyle w:val="Hyperlink"/>
          <w:rFonts w:ascii="Times New (W1)" w:hAnsi="Times New (W1)"/>
          <w:iCs/>
          <w:color w:val="auto"/>
          <w:sz w:val="26"/>
          <w:u w:val="none"/>
        </w:rPr>
        <w:t xml:space="preserve">  </w:t>
      </w:r>
      <w:r w:rsidR="00CB4269" w:rsidRPr="00D64605">
        <w:rPr>
          <w:sz w:val="26"/>
        </w:rPr>
        <w:t xml:space="preserve">While the burden of persuasion may </w:t>
      </w:r>
      <w:r w:rsidR="00CB4269" w:rsidRPr="00D64605">
        <w:rPr>
          <w:rStyle w:val="term1"/>
          <w:b w:val="0"/>
          <w:bCs w:val="0"/>
          <w:sz w:val="26"/>
        </w:rPr>
        <w:t>shift</w:t>
      </w:r>
      <w:r w:rsidR="00CB4269" w:rsidRPr="00D64605">
        <w:rPr>
          <w:sz w:val="26"/>
        </w:rPr>
        <w:t xml:space="preserve"> back and forth during a proceeding, the </w:t>
      </w:r>
      <w:r w:rsidR="00CB4269" w:rsidRPr="00D64605">
        <w:rPr>
          <w:rStyle w:val="term1"/>
          <w:b w:val="0"/>
          <w:bCs w:val="0"/>
          <w:sz w:val="26"/>
        </w:rPr>
        <w:t>burden of proof</w:t>
      </w:r>
      <w:r w:rsidR="00CB4269" w:rsidRPr="00D64605">
        <w:rPr>
          <w:sz w:val="26"/>
        </w:rPr>
        <w:t xml:space="preserve"> never </w:t>
      </w:r>
      <w:r w:rsidR="00CB4269" w:rsidRPr="00D64605">
        <w:rPr>
          <w:rStyle w:val="term1"/>
          <w:b w:val="0"/>
          <w:bCs w:val="0"/>
          <w:sz w:val="26"/>
        </w:rPr>
        <w:t>shifts. The burden of proof</w:t>
      </w:r>
      <w:r w:rsidR="00CB4269" w:rsidRPr="00D64605">
        <w:rPr>
          <w:sz w:val="26"/>
        </w:rPr>
        <w:t xml:space="preserve"> always remains on the party seeking affirmative relief from the Commission.  </w:t>
      </w:r>
      <w:proofErr w:type="spellStart"/>
      <w:r w:rsidR="00CB4269" w:rsidRPr="00D64605">
        <w:rPr>
          <w:i/>
          <w:sz w:val="26"/>
        </w:rPr>
        <w:t>Milkie</w:t>
      </w:r>
      <w:proofErr w:type="spellEnd"/>
      <w:r w:rsidR="00CB4269" w:rsidRPr="00D64605">
        <w:rPr>
          <w:i/>
          <w:sz w:val="26"/>
        </w:rPr>
        <w:t xml:space="preserve"> v. Pa. PUC, </w:t>
      </w:r>
      <w:r w:rsidR="00CB4269" w:rsidRPr="00D64605">
        <w:rPr>
          <w:sz w:val="26"/>
        </w:rPr>
        <w:t xml:space="preserve">768 A.2d 1217 (Pa. </w:t>
      </w:r>
      <w:proofErr w:type="spellStart"/>
      <w:r w:rsidR="00CB4269" w:rsidRPr="00D64605">
        <w:rPr>
          <w:sz w:val="26"/>
        </w:rPr>
        <w:t>Cmwlth</w:t>
      </w:r>
      <w:proofErr w:type="spellEnd"/>
      <w:r w:rsidR="00CB4269" w:rsidRPr="00D64605">
        <w:rPr>
          <w:sz w:val="26"/>
        </w:rPr>
        <w:t>. 2001).</w:t>
      </w:r>
    </w:p>
    <w:p w:rsidR="001339E6" w:rsidRPr="00D64605" w:rsidRDefault="001339E6" w:rsidP="00D64605">
      <w:pPr>
        <w:widowControl/>
        <w:spacing w:line="360" w:lineRule="auto"/>
        <w:ind w:firstLine="1440"/>
        <w:rPr>
          <w:sz w:val="26"/>
        </w:rPr>
      </w:pPr>
    </w:p>
    <w:p w:rsidR="002A4DD8" w:rsidRDefault="002A4DD8" w:rsidP="00D64605">
      <w:pPr>
        <w:widowControl/>
        <w:spacing w:line="360" w:lineRule="auto"/>
        <w:ind w:firstLine="1440"/>
        <w:rPr>
          <w:rStyle w:val="Hyperlink"/>
          <w:color w:val="000000"/>
          <w:sz w:val="26"/>
          <w:szCs w:val="26"/>
          <w:u w:val="none"/>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64605">
          <w:rPr>
            <w:rStyle w:val="Emphasis"/>
            <w:color w:val="000000"/>
            <w:sz w:val="26"/>
            <w:szCs w:val="26"/>
          </w:rPr>
          <w:t xml:space="preserve">Consolidated Rail Corp. v. Pa. PUC, </w:t>
        </w:r>
        <w:r w:rsidRPr="00D64605">
          <w:rPr>
            <w:rStyle w:val="Hyperlink"/>
            <w:color w:val="000000"/>
            <w:sz w:val="26"/>
            <w:szCs w:val="26"/>
            <w:u w:val="none"/>
          </w:rPr>
          <w:t xml:space="preserve">625 A.2d 741 (Pa. </w:t>
        </w:r>
        <w:proofErr w:type="spellStart"/>
        <w:r w:rsidRPr="00D64605">
          <w:rPr>
            <w:rStyle w:val="Hyperlink"/>
            <w:color w:val="000000"/>
            <w:sz w:val="26"/>
            <w:szCs w:val="26"/>
            <w:u w:val="none"/>
          </w:rPr>
          <w:t>Cmwlth</w:t>
        </w:r>
        <w:proofErr w:type="spellEnd"/>
        <w:r w:rsidRPr="00D64605">
          <w:rPr>
            <w:rStyle w:val="Hyperlink"/>
            <w:color w:val="000000"/>
            <w:sz w:val="26"/>
            <w:szCs w:val="26"/>
            <w:u w:val="none"/>
          </w:rPr>
          <w:t>.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D64605">
          <w:rPr>
            <w:rStyle w:val="Emphasis"/>
            <w:color w:val="000000"/>
            <w:sz w:val="26"/>
            <w:szCs w:val="26"/>
          </w:rPr>
          <w:t>University of Pennsylvania v. Pa. PUC</w:t>
        </w:r>
        <w:r w:rsidRPr="00D64605">
          <w:rPr>
            <w:rStyle w:val="Hyperlink"/>
            <w:color w:val="000000"/>
            <w:sz w:val="26"/>
            <w:szCs w:val="26"/>
            <w:u w:val="none"/>
          </w:rPr>
          <w:t xml:space="preserve">, 485 A.2d 1217 (Pa. </w:t>
        </w:r>
        <w:proofErr w:type="spellStart"/>
        <w:r w:rsidRPr="00D64605">
          <w:rPr>
            <w:rStyle w:val="Hyperlink"/>
            <w:color w:val="000000"/>
            <w:sz w:val="26"/>
            <w:szCs w:val="26"/>
            <w:u w:val="none"/>
          </w:rPr>
          <w:t>Cmwlth</w:t>
        </w:r>
        <w:proofErr w:type="spellEnd"/>
        <w:r w:rsidRPr="00D64605">
          <w:rPr>
            <w:rStyle w:val="Hyperlink"/>
            <w:color w:val="000000"/>
            <w:sz w:val="26"/>
            <w:szCs w:val="26"/>
            <w:u w:val="none"/>
          </w:rPr>
          <w:t>. 1984).</w:t>
        </w:r>
      </w:hyperlink>
    </w:p>
    <w:p w:rsidR="001339E6" w:rsidRPr="00D64605" w:rsidRDefault="001339E6" w:rsidP="00D64605">
      <w:pPr>
        <w:widowControl/>
        <w:spacing w:line="360" w:lineRule="auto"/>
        <w:ind w:firstLine="1440"/>
        <w:rPr>
          <w:rStyle w:val="Hyperlink"/>
          <w:color w:val="000000"/>
          <w:sz w:val="26"/>
          <w:szCs w:val="26"/>
          <w:u w:val="none"/>
        </w:rPr>
      </w:pPr>
    </w:p>
    <w:p w:rsidR="00325DAC" w:rsidRPr="00D64605" w:rsidRDefault="001339E6" w:rsidP="0010103A">
      <w:pPr>
        <w:keepNext/>
        <w:widowControl/>
        <w:spacing w:line="360" w:lineRule="auto"/>
        <w:rPr>
          <w:b/>
          <w:color w:val="000000"/>
          <w:sz w:val="26"/>
          <w:szCs w:val="26"/>
        </w:rPr>
      </w:pPr>
      <w:r>
        <w:rPr>
          <w:b/>
          <w:color w:val="000000"/>
          <w:sz w:val="26"/>
          <w:szCs w:val="26"/>
        </w:rPr>
        <w:lastRenderedPageBreak/>
        <w:t>Special Agent</w:t>
      </w:r>
      <w:r w:rsidR="00325DAC" w:rsidRPr="00D64605">
        <w:rPr>
          <w:b/>
          <w:color w:val="000000"/>
          <w:sz w:val="26"/>
          <w:szCs w:val="26"/>
        </w:rPr>
        <w:t>’s Initial Decision</w:t>
      </w:r>
    </w:p>
    <w:p w:rsidR="00325DAC" w:rsidRPr="00D64605" w:rsidRDefault="00325DAC" w:rsidP="0010103A">
      <w:pPr>
        <w:keepNext/>
        <w:widowControl/>
        <w:spacing w:line="360" w:lineRule="auto"/>
        <w:ind w:firstLine="1440"/>
        <w:rPr>
          <w:rStyle w:val="Hyperlink"/>
          <w:color w:val="000000"/>
          <w:sz w:val="26"/>
          <w:szCs w:val="26"/>
          <w:u w:val="none"/>
        </w:rPr>
      </w:pPr>
    </w:p>
    <w:p w:rsidR="00325DAC" w:rsidRPr="00D64605" w:rsidRDefault="00920045" w:rsidP="00D64605">
      <w:pPr>
        <w:widowControl/>
        <w:spacing w:line="360" w:lineRule="auto"/>
        <w:ind w:firstLine="1440"/>
        <w:rPr>
          <w:sz w:val="26"/>
          <w:szCs w:val="26"/>
        </w:rPr>
      </w:pPr>
      <w:r>
        <w:rPr>
          <w:sz w:val="26"/>
          <w:szCs w:val="26"/>
        </w:rPr>
        <w:t>Special Agent Johnson</w:t>
      </w:r>
      <w:r w:rsidR="009A3DC1">
        <w:rPr>
          <w:sz w:val="26"/>
          <w:szCs w:val="26"/>
        </w:rPr>
        <w:t xml:space="preserve"> made t</w:t>
      </w:r>
      <w:r w:rsidR="00325DAC" w:rsidRPr="00D64605">
        <w:rPr>
          <w:sz w:val="26"/>
          <w:szCs w:val="26"/>
        </w:rPr>
        <w:t xml:space="preserve">en </w:t>
      </w:r>
      <w:r w:rsidR="009A3DC1">
        <w:rPr>
          <w:sz w:val="26"/>
          <w:szCs w:val="26"/>
        </w:rPr>
        <w:t>Findings of Fact and reached six</w:t>
      </w:r>
      <w:r w:rsidR="00325DAC" w:rsidRPr="00D64605">
        <w:rPr>
          <w:sz w:val="26"/>
          <w:szCs w:val="26"/>
        </w:rPr>
        <w:t xml:space="preserve"> Conclus</w:t>
      </w:r>
      <w:r w:rsidR="009A3DC1">
        <w:rPr>
          <w:sz w:val="26"/>
          <w:szCs w:val="26"/>
        </w:rPr>
        <w:t>ions of Law.  I.D. at 2-3, 6</w:t>
      </w:r>
      <w:r w:rsidR="00325DAC"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rsidR="00F34EA2" w:rsidRPr="00D64605" w:rsidRDefault="00F34EA2" w:rsidP="00D64605">
      <w:pPr>
        <w:widowControl/>
        <w:spacing w:line="360" w:lineRule="auto"/>
        <w:ind w:firstLine="1440"/>
        <w:rPr>
          <w:sz w:val="26"/>
          <w:szCs w:val="26"/>
        </w:rPr>
      </w:pPr>
    </w:p>
    <w:p w:rsidR="00617678" w:rsidRDefault="00F34EA2" w:rsidP="00D64605">
      <w:pPr>
        <w:widowControl/>
        <w:spacing w:line="360" w:lineRule="auto"/>
        <w:ind w:firstLine="1440"/>
        <w:rPr>
          <w:sz w:val="26"/>
          <w:szCs w:val="26"/>
        </w:rPr>
      </w:pPr>
      <w:r w:rsidRPr="00D64605">
        <w:rPr>
          <w:sz w:val="26"/>
          <w:szCs w:val="26"/>
        </w:rPr>
        <w:t>In h</w:t>
      </w:r>
      <w:r w:rsidR="009A3DC1">
        <w:rPr>
          <w:sz w:val="26"/>
          <w:szCs w:val="26"/>
        </w:rPr>
        <w:t>er Initial Decision, Special Agent Johnson</w:t>
      </w:r>
      <w:r w:rsidRPr="00D64605">
        <w:rPr>
          <w:sz w:val="26"/>
          <w:szCs w:val="26"/>
        </w:rPr>
        <w:t xml:space="preserve"> </w:t>
      </w:r>
      <w:r w:rsidR="00003947" w:rsidRPr="00D64605">
        <w:rPr>
          <w:sz w:val="26"/>
          <w:szCs w:val="26"/>
        </w:rPr>
        <w:t>concluded that the Complainant</w:t>
      </w:r>
      <w:r w:rsidR="009A3DC1">
        <w:rPr>
          <w:sz w:val="26"/>
          <w:szCs w:val="26"/>
        </w:rPr>
        <w:t>s</w:t>
      </w:r>
      <w:r w:rsidR="00003947" w:rsidRPr="00D64605">
        <w:rPr>
          <w:sz w:val="26"/>
          <w:szCs w:val="26"/>
        </w:rPr>
        <w:t xml:space="preserve"> failed to establish a</w:t>
      </w:r>
      <w:r w:rsidR="009A3DC1">
        <w:rPr>
          <w:sz w:val="26"/>
          <w:szCs w:val="26"/>
        </w:rPr>
        <w:t xml:space="preserve">n </w:t>
      </w:r>
      <w:r w:rsidR="00003947" w:rsidRPr="00D64605">
        <w:rPr>
          <w:sz w:val="26"/>
          <w:szCs w:val="26"/>
        </w:rPr>
        <w:t xml:space="preserve">entitlement to another Commission-issued payment agreement.  </w:t>
      </w:r>
      <w:r w:rsidR="00E16A94">
        <w:rPr>
          <w:sz w:val="26"/>
          <w:szCs w:val="26"/>
        </w:rPr>
        <w:t>T</w:t>
      </w:r>
      <w:r w:rsidR="004A6217" w:rsidRPr="00D64605">
        <w:rPr>
          <w:sz w:val="26"/>
          <w:szCs w:val="26"/>
        </w:rPr>
        <w:t xml:space="preserve">he </w:t>
      </w:r>
      <w:r w:rsidR="00E16A94">
        <w:rPr>
          <w:sz w:val="26"/>
          <w:szCs w:val="26"/>
        </w:rPr>
        <w:t>Special Agent</w:t>
      </w:r>
      <w:r w:rsidR="004A6217" w:rsidRPr="00D64605">
        <w:rPr>
          <w:sz w:val="26"/>
          <w:szCs w:val="26"/>
        </w:rPr>
        <w:t xml:space="preserve"> noted that pursuant to 66 Pa. C.S.</w:t>
      </w:r>
      <w:r w:rsidR="00E67758">
        <w:rPr>
          <w:sz w:val="26"/>
          <w:szCs w:val="26"/>
        </w:rPr>
        <w:t xml:space="preserve"> §</w:t>
      </w:r>
      <w:r w:rsidR="004A6217" w:rsidRPr="00D64605">
        <w:rPr>
          <w:sz w:val="26"/>
          <w:szCs w:val="26"/>
        </w:rPr>
        <w:t xml:space="preserve"> 1405(d), absent a change in income,</w:t>
      </w:r>
      <w:r w:rsidR="00E05364">
        <w:rPr>
          <w:rStyle w:val="FootnoteReference"/>
          <w:sz w:val="26"/>
          <w:szCs w:val="26"/>
        </w:rPr>
        <w:footnoteReference w:id="3"/>
      </w:r>
      <w:r w:rsidR="004A6217" w:rsidRPr="00D64605">
        <w:rPr>
          <w:sz w:val="26"/>
          <w:szCs w:val="26"/>
        </w:rPr>
        <w:t xml:space="preserve"> the Commission is limited to establishing one payment agreement for a customer if that customer has defaulted on a previous payment agreement.</w:t>
      </w:r>
      <w:r w:rsidR="003132F6" w:rsidRPr="00D64605">
        <w:rPr>
          <w:sz w:val="26"/>
          <w:szCs w:val="26"/>
        </w:rPr>
        <w:t xml:space="preserve">  The ALJ stated that the </w:t>
      </w:r>
      <w:r w:rsidR="00E67758">
        <w:rPr>
          <w:sz w:val="26"/>
          <w:szCs w:val="26"/>
        </w:rPr>
        <w:t xml:space="preserve">Complainants have had one Company-issued and two </w:t>
      </w:r>
      <w:r w:rsidR="003132F6" w:rsidRPr="00D64605">
        <w:rPr>
          <w:sz w:val="26"/>
          <w:szCs w:val="26"/>
        </w:rPr>
        <w:t>Commission</w:t>
      </w:r>
      <w:r w:rsidR="00E67758">
        <w:rPr>
          <w:sz w:val="26"/>
          <w:szCs w:val="26"/>
        </w:rPr>
        <w:t>-issued</w:t>
      </w:r>
      <w:r w:rsidR="003132F6" w:rsidRPr="00D64605">
        <w:rPr>
          <w:sz w:val="26"/>
          <w:szCs w:val="26"/>
        </w:rPr>
        <w:t xml:space="preserve"> payment agreement</w:t>
      </w:r>
      <w:r w:rsidR="00E67758">
        <w:rPr>
          <w:sz w:val="26"/>
          <w:szCs w:val="26"/>
        </w:rPr>
        <w:t>s</w:t>
      </w:r>
      <w:r w:rsidR="003132F6" w:rsidRPr="00D64605">
        <w:rPr>
          <w:sz w:val="26"/>
          <w:szCs w:val="26"/>
        </w:rPr>
        <w:t xml:space="preserve"> </w:t>
      </w:r>
      <w:r w:rsidR="00E67758">
        <w:rPr>
          <w:sz w:val="26"/>
          <w:szCs w:val="26"/>
        </w:rPr>
        <w:t xml:space="preserve">entered into on October 11, 2010, May 19, 2011 at BCS </w:t>
      </w:r>
      <w:r w:rsidR="00D10D6E">
        <w:rPr>
          <w:sz w:val="26"/>
          <w:szCs w:val="26"/>
        </w:rPr>
        <w:t xml:space="preserve">Case </w:t>
      </w:r>
      <w:r w:rsidR="00E67758">
        <w:rPr>
          <w:sz w:val="26"/>
          <w:szCs w:val="26"/>
        </w:rPr>
        <w:t>No. 2830852</w:t>
      </w:r>
      <w:r w:rsidR="0010103A">
        <w:rPr>
          <w:sz w:val="26"/>
          <w:szCs w:val="26"/>
        </w:rPr>
        <w:t>,</w:t>
      </w:r>
      <w:r w:rsidR="00E67758">
        <w:rPr>
          <w:sz w:val="26"/>
          <w:szCs w:val="26"/>
        </w:rPr>
        <w:t xml:space="preserve"> and June 12, 2012 at BCS </w:t>
      </w:r>
      <w:r w:rsidR="00D10D6E">
        <w:rPr>
          <w:sz w:val="26"/>
          <w:szCs w:val="26"/>
        </w:rPr>
        <w:t xml:space="preserve">Case </w:t>
      </w:r>
      <w:r w:rsidR="00E67758">
        <w:rPr>
          <w:sz w:val="26"/>
          <w:szCs w:val="26"/>
        </w:rPr>
        <w:t xml:space="preserve">No. 2978754, respectively. </w:t>
      </w:r>
      <w:r w:rsidR="003132F6" w:rsidRPr="00D64605">
        <w:rPr>
          <w:sz w:val="26"/>
          <w:szCs w:val="26"/>
        </w:rPr>
        <w:t xml:space="preserve"> The Complainant</w:t>
      </w:r>
      <w:r w:rsidR="00E67758">
        <w:rPr>
          <w:sz w:val="26"/>
          <w:szCs w:val="26"/>
        </w:rPr>
        <w:t>s</w:t>
      </w:r>
      <w:r w:rsidR="003132F6" w:rsidRPr="00D64605">
        <w:rPr>
          <w:sz w:val="26"/>
          <w:szCs w:val="26"/>
        </w:rPr>
        <w:t xml:space="preserve"> defaulted on </w:t>
      </w:r>
      <w:r w:rsidR="00E67758">
        <w:rPr>
          <w:sz w:val="26"/>
          <w:szCs w:val="26"/>
        </w:rPr>
        <w:t xml:space="preserve">all three </w:t>
      </w:r>
      <w:r w:rsidR="003132F6" w:rsidRPr="00D64605">
        <w:rPr>
          <w:sz w:val="26"/>
          <w:szCs w:val="26"/>
        </w:rPr>
        <w:t>agreement</w:t>
      </w:r>
      <w:r w:rsidR="00E67758">
        <w:rPr>
          <w:sz w:val="26"/>
          <w:szCs w:val="26"/>
        </w:rPr>
        <w:t xml:space="preserve">s.  </w:t>
      </w:r>
      <w:r w:rsidR="007C1725">
        <w:rPr>
          <w:sz w:val="26"/>
          <w:szCs w:val="26"/>
        </w:rPr>
        <w:t xml:space="preserve">I.D. at 4.  </w:t>
      </w:r>
      <w:r w:rsidR="00617678">
        <w:rPr>
          <w:sz w:val="26"/>
          <w:szCs w:val="26"/>
        </w:rPr>
        <w:t>T</w:t>
      </w:r>
      <w:r w:rsidR="00201968" w:rsidRPr="00D64605">
        <w:rPr>
          <w:sz w:val="26"/>
          <w:szCs w:val="26"/>
        </w:rPr>
        <w:t>he ALJ found that the Complainant</w:t>
      </w:r>
      <w:r w:rsidR="00617678">
        <w:rPr>
          <w:sz w:val="26"/>
          <w:szCs w:val="26"/>
        </w:rPr>
        <w:t>s</w:t>
      </w:r>
      <w:r w:rsidR="00201968" w:rsidRPr="00D64605">
        <w:rPr>
          <w:sz w:val="26"/>
          <w:szCs w:val="26"/>
        </w:rPr>
        <w:t xml:space="preserve"> cannot meet the “change in income” criterion required for issuance of another Commission payment agreement</w:t>
      </w:r>
      <w:r w:rsidR="008C4ED0">
        <w:rPr>
          <w:sz w:val="26"/>
          <w:szCs w:val="26"/>
        </w:rPr>
        <w:t xml:space="preserve"> under Section 1405(d) of the Code, as Mrs. </w:t>
      </w:r>
      <w:proofErr w:type="spellStart"/>
      <w:r w:rsidR="008C4ED0">
        <w:rPr>
          <w:sz w:val="26"/>
          <w:szCs w:val="26"/>
        </w:rPr>
        <w:t>Harshbarger</w:t>
      </w:r>
      <w:proofErr w:type="spellEnd"/>
      <w:r w:rsidR="008C4ED0">
        <w:rPr>
          <w:sz w:val="26"/>
          <w:szCs w:val="26"/>
        </w:rPr>
        <w:t xml:space="preserve"> testified that the Complainants’ household income has remained steady since her husband lost his job five years ago and began receiving Social Security</w:t>
      </w:r>
      <w:r w:rsidR="00201968" w:rsidRPr="00D64605">
        <w:rPr>
          <w:sz w:val="26"/>
          <w:szCs w:val="26"/>
        </w:rPr>
        <w:t>.</w:t>
      </w:r>
      <w:r w:rsidR="00617678">
        <w:rPr>
          <w:sz w:val="26"/>
          <w:szCs w:val="26"/>
        </w:rPr>
        <w:t xml:space="preserve">  I.D. 5.</w:t>
      </w:r>
    </w:p>
    <w:p w:rsidR="00617678" w:rsidRDefault="00617678" w:rsidP="00D64605">
      <w:pPr>
        <w:widowControl/>
        <w:spacing w:line="360" w:lineRule="auto"/>
        <w:ind w:firstLine="1440"/>
        <w:rPr>
          <w:sz w:val="26"/>
          <w:szCs w:val="26"/>
        </w:rPr>
      </w:pPr>
    </w:p>
    <w:p w:rsidR="00314030" w:rsidRPr="00D64605" w:rsidRDefault="00617678" w:rsidP="00617678">
      <w:pPr>
        <w:spacing w:line="360" w:lineRule="auto"/>
        <w:ind w:firstLine="1440"/>
        <w:rPr>
          <w:sz w:val="26"/>
          <w:szCs w:val="26"/>
        </w:rPr>
      </w:pPr>
      <w:r w:rsidRPr="00617678">
        <w:rPr>
          <w:sz w:val="26"/>
          <w:szCs w:val="26"/>
        </w:rPr>
        <w:t xml:space="preserve">Alternatively, the Special Agent noted that the Commission may not reinstate a payment agreement where the customer has defaulted except in limited circumstances.  </w:t>
      </w:r>
      <w:r w:rsidR="008C4ED0">
        <w:rPr>
          <w:sz w:val="26"/>
          <w:szCs w:val="26"/>
        </w:rPr>
        <w:t xml:space="preserve">I.D. at 5 (citing </w:t>
      </w:r>
      <w:r w:rsidRPr="00617678">
        <w:rPr>
          <w:sz w:val="26"/>
          <w:szCs w:val="26"/>
        </w:rPr>
        <w:t xml:space="preserve">66 </w:t>
      </w:r>
      <w:proofErr w:type="spellStart"/>
      <w:r w:rsidRPr="00617678">
        <w:rPr>
          <w:sz w:val="26"/>
          <w:szCs w:val="26"/>
        </w:rPr>
        <w:t>Pa.C.S</w:t>
      </w:r>
      <w:proofErr w:type="spellEnd"/>
      <w:r w:rsidRPr="00617678">
        <w:rPr>
          <w:sz w:val="26"/>
          <w:szCs w:val="26"/>
        </w:rPr>
        <w:t>. §</w:t>
      </w:r>
      <w:r w:rsidR="008C4ED0">
        <w:rPr>
          <w:sz w:val="26"/>
          <w:szCs w:val="26"/>
        </w:rPr>
        <w:t>§</w:t>
      </w:r>
      <w:r w:rsidRPr="00617678">
        <w:rPr>
          <w:sz w:val="26"/>
          <w:szCs w:val="26"/>
        </w:rPr>
        <w:t xml:space="preserve"> 1403</w:t>
      </w:r>
      <w:r w:rsidR="00032DBF">
        <w:rPr>
          <w:sz w:val="26"/>
          <w:szCs w:val="26"/>
        </w:rPr>
        <w:t xml:space="preserve"> </w:t>
      </w:r>
      <w:r w:rsidR="008C4ED0">
        <w:rPr>
          <w:sz w:val="26"/>
          <w:szCs w:val="26"/>
        </w:rPr>
        <w:t>and</w:t>
      </w:r>
      <w:r w:rsidRPr="00617678">
        <w:rPr>
          <w:sz w:val="26"/>
          <w:szCs w:val="26"/>
        </w:rPr>
        <w:t xml:space="preserve"> 1405(e)</w:t>
      </w:r>
      <w:r w:rsidR="008C4ED0">
        <w:rPr>
          <w:sz w:val="26"/>
          <w:szCs w:val="26"/>
        </w:rPr>
        <w:t>)</w:t>
      </w:r>
      <w:r w:rsidRPr="00617678">
        <w:rPr>
          <w:sz w:val="26"/>
          <w:szCs w:val="26"/>
        </w:rPr>
        <w:t xml:space="preserve">.  </w:t>
      </w:r>
      <w:r>
        <w:rPr>
          <w:sz w:val="26"/>
          <w:szCs w:val="26"/>
        </w:rPr>
        <w:t>She stated that t</w:t>
      </w:r>
      <w:r w:rsidRPr="00617678">
        <w:rPr>
          <w:sz w:val="26"/>
          <w:szCs w:val="26"/>
        </w:rPr>
        <w:t xml:space="preserve">he Complainants did not testify and the evidence does not reflect that they have experienced </w:t>
      </w:r>
      <w:r w:rsidRPr="00617678">
        <w:rPr>
          <w:sz w:val="26"/>
          <w:szCs w:val="26"/>
        </w:rPr>
        <w:lastRenderedPageBreak/>
        <w:t>a significant change in circumstance, as that phrase is defined and applied in the Code.</w:t>
      </w:r>
      <w:r w:rsidRPr="00617678">
        <w:rPr>
          <w:rStyle w:val="FootnoteReference"/>
          <w:sz w:val="26"/>
          <w:szCs w:val="26"/>
        </w:rPr>
        <w:footnoteReference w:id="4"/>
      </w:r>
      <w:r w:rsidRPr="00617678">
        <w:rPr>
          <w:sz w:val="26"/>
          <w:szCs w:val="26"/>
        </w:rPr>
        <w:t xml:space="preserve">  Therefore, </w:t>
      </w:r>
      <w:r>
        <w:rPr>
          <w:sz w:val="26"/>
          <w:szCs w:val="26"/>
        </w:rPr>
        <w:t xml:space="preserve">the Special Agent found that </w:t>
      </w:r>
      <w:r w:rsidRPr="00617678">
        <w:rPr>
          <w:sz w:val="26"/>
          <w:szCs w:val="26"/>
        </w:rPr>
        <w:t>the Commission may not reinstate the payment agreement at BCS Case No. 3106678.</w:t>
      </w:r>
      <w:r>
        <w:rPr>
          <w:sz w:val="26"/>
          <w:szCs w:val="26"/>
        </w:rPr>
        <w:t xml:space="preserve">  Accordingly, the Special Agent dismissed</w:t>
      </w:r>
      <w:r w:rsidR="00703631" w:rsidRPr="00D64605">
        <w:rPr>
          <w:sz w:val="26"/>
          <w:szCs w:val="26"/>
        </w:rPr>
        <w:t xml:space="preserve"> the Complaint.  </w:t>
      </w:r>
      <w:r w:rsidR="008C4ED0">
        <w:rPr>
          <w:sz w:val="26"/>
          <w:szCs w:val="26"/>
        </w:rPr>
        <w:t xml:space="preserve">I.D. </w:t>
      </w:r>
      <w:r w:rsidR="00703631" w:rsidRPr="00D64605">
        <w:rPr>
          <w:sz w:val="26"/>
          <w:szCs w:val="26"/>
        </w:rPr>
        <w:t>at</w:t>
      </w:r>
      <w:r w:rsidR="001037D2">
        <w:rPr>
          <w:sz w:val="26"/>
          <w:szCs w:val="26"/>
        </w:rPr>
        <w:t> </w:t>
      </w:r>
      <w:r>
        <w:rPr>
          <w:sz w:val="26"/>
          <w:szCs w:val="26"/>
        </w:rPr>
        <w:t>5</w:t>
      </w:r>
      <w:r w:rsidR="00703631" w:rsidRPr="00D64605">
        <w:rPr>
          <w:sz w:val="26"/>
          <w:szCs w:val="26"/>
        </w:rPr>
        <w:t>.</w:t>
      </w:r>
    </w:p>
    <w:p w:rsidR="00314030" w:rsidRPr="00D64605" w:rsidRDefault="00314030" w:rsidP="00D64605">
      <w:pPr>
        <w:widowControl/>
        <w:spacing w:line="360" w:lineRule="auto"/>
        <w:ind w:firstLine="1440"/>
        <w:rPr>
          <w:sz w:val="26"/>
          <w:szCs w:val="26"/>
        </w:rPr>
      </w:pPr>
    </w:p>
    <w:p w:rsidR="009E449E" w:rsidRPr="00D64605" w:rsidRDefault="009E449E" w:rsidP="00D64605">
      <w:pPr>
        <w:widowControl/>
        <w:spacing w:line="360" w:lineRule="auto"/>
        <w:rPr>
          <w:b/>
          <w:sz w:val="26"/>
          <w:szCs w:val="26"/>
        </w:rPr>
      </w:pPr>
      <w:r w:rsidRPr="00D64605">
        <w:rPr>
          <w:b/>
          <w:sz w:val="26"/>
          <w:szCs w:val="26"/>
        </w:rPr>
        <w:t>Exceptions and Replies</w:t>
      </w:r>
    </w:p>
    <w:p w:rsidR="009E449E" w:rsidRPr="00D64605" w:rsidRDefault="009E449E" w:rsidP="00D64605">
      <w:pPr>
        <w:widowControl/>
        <w:spacing w:line="360" w:lineRule="auto"/>
        <w:ind w:firstLine="1440"/>
        <w:rPr>
          <w:b/>
          <w:sz w:val="26"/>
          <w:szCs w:val="26"/>
        </w:rPr>
      </w:pPr>
    </w:p>
    <w:p w:rsidR="00DA6323" w:rsidRPr="00D64605" w:rsidRDefault="00617678" w:rsidP="00D64605">
      <w:pPr>
        <w:widowControl/>
        <w:spacing w:line="360" w:lineRule="auto"/>
        <w:ind w:firstLine="1440"/>
        <w:rPr>
          <w:sz w:val="26"/>
          <w:szCs w:val="26"/>
        </w:rPr>
      </w:pPr>
      <w:r>
        <w:rPr>
          <w:sz w:val="26"/>
          <w:szCs w:val="26"/>
        </w:rPr>
        <w:t>In their</w:t>
      </w:r>
      <w:r w:rsidR="009E449E" w:rsidRPr="00D64605">
        <w:rPr>
          <w:sz w:val="26"/>
          <w:szCs w:val="26"/>
        </w:rPr>
        <w:t xml:space="preserve"> Exceptions, the Complainant</w:t>
      </w:r>
      <w:r>
        <w:rPr>
          <w:sz w:val="26"/>
          <w:szCs w:val="26"/>
        </w:rPr>
        <w:t>s</w:t>
      </w:r>
      <w:r w:rsidR="00651AD0">
        <w:rPr>
          <w:sz w:val="26"/>
          <w:szCs w:val="26"/>
        </w:rPr>
        <w:t xml:space="preserve"> first express</w:t>
      </w:r>
      <w:r w:rsidR="009E449E" w:rsidRPr="00D64605">
        <w:rPr>
          <w:sz w:val="26"/>
          <w:szCs w:val="26"/>
        </w:rPr>
        <w:t xml:space="preserve"> </w:t>
      </w:r>
      <w:r w:rsidR="008D7BCB">
        <w:rPr>
          <w:sz w:val="26"/>
          <w:szCs w:val="26"/>
        </w:rPr>
        <w:t xml:space="preserve">that </w:t>
      </w:r>
      <w:r w:rsidR="008C4ED0">
        <w:rPr>
          <w:sz w:val="26"/>
          <w:szCs w:val="26"/>
        </w:rPr>
        <w:t xml:space="preserve">Mrs. </w:t>
      </w:r>
      <w:proofErr w:type="spellStart"/>
      <w:r w:rsidR="008D7BCB">
        <w:rPr>
          <w:sz w:val="26"/>
          <w:szCs w:val="26"/>
        </w:rPr>
        <w:t>Harshbarger</w:t>
      </w:r>
      <w:r w:rsidR="00651AD0">
        <w:rPr>
          <w:sz w:val="26"/>
          <w:szCs w:val="26"/>
        </w:rPr>
        <w:t>’</w:t>
      </w:r>
      <w:r w:rsidR="008D7BCB">
        <w:rPr>
          <w:sz w:val="26"/>
          <w:szCs w:val="26"/>
        </w:rPr>
        <w:t>s</w:t>
      </w:r>
      <w:proofErr w:type="spellEnd"/>
      <w:r w:rsidR="008D7BCB">
        <w:rPr>
          <w:sz w:val="26"/>
          <w:szCs w:val="26"/>
        </w:rPr>
        <w:t xml:space="preserve"> monthly income varies greatly</w:t>
      </w:r>
      <w:r w:rsidR="00651AD0">
        <w:rPr>
          <w:sz w:val="26"/>
          <w:szCs w:val="26"/>
        </w:rPr>
        <w:t xml:space="preserve"> because she does not get paid during bad weather days or during many holidays.  In response to the Special Agent’s finding with regard to “Change in Circumstance,</w:t>
      </w:r>
      <w:r w:rsidR="00352655">
        <w:rPr>
          <w:sz w:val="26"/>
          <w:szCs w:val="26"/>
        </w:rPr>
        <w:t>”</w:t>
      </w:r>
      <w:r w:rsidR="00651AD0">
        <w:rPr>
          <w:sz w:val="26"/>
          <w:szCs w:val="26"/>
        </w:rPr>
        <w:t xml:space="preserve"> the Complainants state that </w:t>
      </w:r>
      <w:r w:rsidR="008C4ED0">
        <w:rPr>
          <w:sz w:val="26"/>
          <w:szCs w:val="26"/>
        </w:rPr>
        <w:t xml:space="preserve">Mrs. </w:t>
      </w:r>
      <w:proofErr w:type="spellStart"/>
      <w:r w:rsidR="008C4ED0">
        <w:rPr>
          <w:sz w:val="26"/>
          <w:szCs w:val="26"/>
        </w:rPr>
        <w:t>Harshbarger</w:t>
      </w:r>
      <w:proofErr w:type="spellEnd"/>
      <w:r w:rsidR="008C4ED0">
        <w:rPr>
          <w:sz w:val="26"/>
          <w:szCs w:val="26"/>
        </w:rPr>
        <w:t xml:space="preserve"> </w:t>
      </w:r>
      <w:r w:rsidR="00352655">
        <w:rPr>
          <w:sz w:val="26"/>
          <w:szCs w:val="26"/>
        </w:rPr>
        <w:t>incurs</w:t>
      </w:r>
      <w:r w:rsidR="00651AD0">
        <w:rPr>
          <w:sz w:val="26"/>
          <w:szCs w:val="26"/>
        </w:rPr>
        <w:t xml:space="preserve"> significant medical bills due to end</w:t>
      </w:r>
      <w:r w:rsidR="00352655">
        <w:rPr>
          <w:sz w:val="26"/>
          <w:szCs w:val="26"/>
        </w:rPr>
        <w:t>-</w:t>
      </w:r>
      <w:r w:rsidR="00651AD0">
        <w:rPr>
          <w:sz w:val="26"/>
          <w:szCs w:val="26"/>
        </w:rPr>
        <w:t xml:space="preserve">stage liver disease and that </w:t>
      </w:r>
      <w:r w:rsidR="008C4ED0">
        <w:rPr>
          <w:sz w:val="26"/>
          <w:szCs w:val="26"/>
        </w:rPr>
        <w:t xml:space="preserve">Mr. </w:t>
      </w:r>
      <w:proofErr w:type="spellStart"/>
      <w:r w:rsidR="008C4ED0">
        <w:rPr>
          <w:sz w:val="26"/>
          <w:szCs w:val="26"/>
        </w:rPr>
        <w:t>Harshbarger</w:t>
      </w:r>
      <w:proofErr w:type="spellEnd"/>
      <w:r w:rsidR="00651AD0">
        <w:rPr>
          <w:sz w:val="26"/>
          <w:szCs w:val="26"/>
        </w:rPr>
        <w:t xml:space="preserve"> lost his job five years ago.  The Complainants allege that they have exhausted all savings and </w:t>
      </w:r>
      <w:r w:rsidR="00032DBF">
        <w:rPr>
          <w:sz w:val="26"/>
          <w:szCs w:val="26"/>
        </w:rPr>
        <w:t xml:space="preserve">Mr. </w:t>
      </w:r>
      <w:proofErr w:type="spellStart"/>
      <w:r w:rsidR="00032DBF">
        <w:rPr>
          <w:sz w:val="26"/>
          <w:szCs w:val="26"/>
        </w:rPr>
        <w:t>Harshbarger</w:t>
      </w:r>
      <w:r w:rsidR="00651AD0">
        <w:rPr>
          <w:sz w:val="26"/>
          <w:szCs w:val="26"/>
        </w:rPr>
        <w:t>’s</w:t>
      </w:r>
      <w:proofErr w:type="spellEnd"/>
      <w:r w:rsidR="00651AD0">
        <w:rPr>
          <w:sz w:val="26"/>
          <w:szCs w:val="26"/>
        </w:rPr>
        <w:t xml:space="preserve"> pension.  </w:t>
      </w:r>
      <w:r w:rsidR="00242B5A" w:rsidRPr="00D64605">
        <w:rPr>
          <w:sz w:val="26"/>
          <w:szCs w:val="26"/>
        </w:rPr>
        <w:t>Exc.</w:t>
      </w:r>
      <w:r w:rsidR="00651AD0">
        <w:rPr>
          <w:sz w:val="26"/>
          <w:szCs w:val="26"/>
        </w:rPr>
        <w:t xml:space="preserve"> at 1-2</w:t>
      </w:r>
      <w:r w:rsidR="00DA6323" w:rsidRPr="00D64605">
        <w:rPr>
          <w:sz w:val="26"/>
          <w:szCs w:val="26"/>
        </w:rPr>
        <w:t xml:space="preserve">. </w:t>
      </w:r>
    </w:p>
    <w:p w:rsidR="00DA6323" w:rsidRPr="00D64605" w:rsidRDefault="00DA6323" w:rsidP="00D64605">
      <w:pPr>
        <w:widowControl/>
        <w:spacing w:line="360" w:lineRule="auto"/>
        <w:ind w:firstLine="1440"/>
        <w:rPr>
          <w:sz w:val="26"/>
          <w:szCs w:val="26"/>
        </w:rPr>
      </w:pPr>
    </w:p>
    <w:p w:rsidR="00C37956" w:rsidRDefault="00C37956" w:rsidP="00D64605">
      <w:pPr>
        <w:widowControl/>
        <w:spacing w:line="360" w:lineRule="auto"/>
        <w:ind w:firstLine="1440"/>
        <w:rPr>
          <w:sz w:val="26"/>
          <w:szCs w:val="26"/>
        </w:rPr>
      </w:pPr>
      <w:r w:rsidRPr="00D64605">
        <w:rPr>
          <w:sz w:val="26"/>
          <w:szCs w:val="26"/>
        </w:rPr>
        <w:t xml:space="preserve">In reply, PECO </w:t>
      </w:r>
      <w:r w:rsidR="00242B5A" w:rsidRPr="00D64605">
        <w:rPr>
          <w:sz w:val="26"/>
          <w:szCs w:val="26"/>
        </w:rPr>
        <w:t>first notes that the Complainant</w:t>
      </w:r>
      <w:r w:rsidR="005E6614">
        <w:rPr>
          <w:sz w:val="26"/>
          <w:szCs w:val="26"/>
        </w:rPr>
        <w:t>s do</w:t>
      </w:r>
      <w:r w:rsidR="00242B5A" w:rsidRPr="00D64605">
        <w:rPr>
          <w:sz w:val="26"/>
          <w:szCs w:val="26"/>
        </w:rPr>
        <w:t xml:space="preserve"> not allege that </w:t>
      </w:r>
      <w:r w:rsidR="005E6614">
        <w:rPr>
          <w:sz w:val="26"/>
          <w:szCs w:val="26"/>
        </w:rPr>
        <w:t xml:space="preserve">the Special Agent </w:t>
      </w:r>
      <w:r w:rsidR="00242B5A" w:rsidRPr="00D64605">
        <w:rPr>
          <w:sz w:val="26"/>
          <w:szCs w:val="26"/>
        </w:rPr>
        <w:t>made an error of law or abused her discretion in any matter.  PECO asserts t</w:t>
      </w:r>
      <w:r w:rsidR="005E6614">
        <w:rPr>
          <w:sz w:val="26"/>
          <w:szCs w:val="26"/>
        </w:rPr>
        <w:t>hat the Complainant</w:t>
      </w:r>
      <w:r w:rsidR="00242B5A" w:rsidRPr="00D64605">
        <w:rPr>
          <w:sz w:val="26"/>
          <w:szCs w:val="26"/>
        </w:rPr>
        <w:t>s</w:t>
      </w:r>
      <w:r w:rsidR="005E6614">
        <w:rPr>
          <w:sz w:val="26"/>
          <w:szCs w:val="26"/>
        </w:rPr>
        <w:t>’</w:t>
      </w:r>
      <w:r w:rsidR="00242B5A" w:rsidRPr="00D64605">
        <w:rPr>
          <w:sz w:val="26"/>
          <w:szCs w:val="26"/>
        </w:rPr>
        <w:t xml:space="preserve"> attempt to further litigation in this matter by simply disagreeing with the </w:t>
      </w:r>
      <w:r w:rsidR="005E6614">
        <w:rPr>
          <w:sz w:val="26"/>
          <w:szCs w:val="26"/>
        </w:rPr>
        <w:t xml:space="preserve">outcome of the </w:t>
      </w:r>
      <w:r w:rsidR="00242B5A" w:rsidRPr="00D64605">
        <w:rPr>
          <w:sz w:val="26"/>
          <w:szCs w:val="26"/>
        </w:rPr>
        <w:t>Initial Decision is procedurally improper and should be dismissed</w:t>
      </w:r>
      <w:r w:rsidR="005E6614">
        <w:rPr>
          <w:sz w:val="26"/>
          <w:szCs w:val="26"/>
        </w:rPr>
        <w:t xml:space="preserve"> summarily</w:t>
      </w:r>
      <w:r w:rsidR="00242B5A" w:rsidRPr="00D64605">
        <w:rPr>
          <w:sz w:val="26"/>
          <w:szCs w:val="26"/>
        </w:rPr>
        <w:t xml:space="preserve">.  PECO avers that the record demonstrates that the Complainants </w:t>
      </w:r>
      <w:r w:rsidR="005E6614">
        <w:rPr>
          <w:sz w:val="26"/>
          <w:szCs w:val="26"/>
        </w:rPr>
        <w:t xml:space="preserve">have defaulted on every payment agreement issued to them by the Company and the BCS. </w:t>
      </w:r>
      <w:r w:rsidR="00BC3103">
        <w:rPr>
          <w:sz w:val="26"/>
          <w:szCs w:val="26"/>
        </w:rPr>
        <w:t xml:space="preserve"> </w:t>
      </w:r>
      <w:r w:rsidR="00242B5A" w:rsidRPr="00D64605">
        <w:rPr>
          <w:sz w:val="26"/>
          <w:szCs w:val="26"/>
        </w:rPr>
        <w:t>PECO further asserts that the Complainant</w:t>
      </w:r>
      <w:r w:rsidR="005E6614">
        <w:rPr>
          <w:sz w:val="26"/>
          <w:szCs w:val="26"/>
        </w:rPr>
        <w:t>s</w:t>
      </w:r>
      <w:r w:rsidR="00242B5A" w:rsidRPr="00D64605">
        <w:rPr>
          <w:sz w:val="26"/>
          <w:szCs w:val="26"/>
        </w:rPr>
        <w:t xml:space="preserve"> </w:t>
      </w:r>
      <w:r w:rsidR="005E6614">
        <w:rPr>
          <w:sz w:val="26"/>
          <w:szCs w:val="26"/>
        </w:rPr>
        <w:t xml:space="preserve">are not entitled to another payment agreement as 66 Pa. C.S. § 1405(d) provides that absent a change in income, the </w:t>
      </w:r>
      <w:r w:rsidR="005E6614">
        <w:rPr>
          <w:sz w:val="26"/>
          <w:szCs w:val="26"/>
        </w:rPr>
        <w:lastRenderedPageBreak/>
        <w:t>Commission cannot grant a second or subsequent payment agreement, if the customer defaults on the first payment agreement.</w:t>
      </w:r>
      <w:r w:rsidR="00242B5A" w:rsidRPr="00D64605">
        <w:rPr>
          <w:sz w:val="26"/>
          <w:szCs w:val="26"/>
        </w:rPr>
        <w:t xml:space="preserve">  R.</w:t>
      </w:r>
      <w:r w:rsidR="001037D2">
        <w:rPr>
          <w:sz w:val="26"/>
          <w:szCs w:val="26"/>
        </w:rPr>
        <w:t> </w:t>
      </w:r>
      <w:r w:rsidR="005E6614">
        <w:rPr>
          <w:sz w:val="26"/>
          <w:szCs w:val="26"/>
        </w:rPr>
        <w:t>Exc. at 1-2</w:t>
      </w:r>
      <w:r w:rsidR="00242B5A" w:rsidRPr="00D64605">
        <w:rPr>
          <w:sz w:val="26"/>
          <w:szCs w:val="26"/>
        </w:rPr>
        <w:t>.</w:t>
      </w:r>
    </w:p>
    <w:p w:rsidR="00BC3103" w:rsidRPr="00D64605" w:rsidRDefault="00BC3103" w:rsidP="00D64605">
      <w:pPr>
        <w:widowControl/>
        <w:spacing w:line="360" w:lineRule="auto"/>
        <w:ind w:firstLine="1440"/>
        <w:rPr>
          <w:sz w:val="26"/>
          <w:szCs w:val="26"/>
        </w:rPr>
      </w:pPr>
    </w:p>
    <w:p w:rsidR="006122E0" w:rsidRPr="00D64605" w:rsidRDefault="00C52250" w:rsidP="00D64605">
      <w:pPr>
        <w:widowControl/>
        <w:spacing w:line="360" w:lineRule="auto"/>
        <w:ind w:firstLine="1440"/>
        <w:rPr>
          <w:sz w:val="26"/>
          <w:szCs w:val="26"/>
        </w:rPr>
      </w:pPr>
      <w:r w:rsidRPr="00D64605">
        <w:rPr>
          <w:sz w:val="26"/>
          <w:szCs w:val="26"/>
        </w:rPr>
        <w:t xml:space="preserve">PECO submits that </w:t>
      </w:r>
      <w:r w:rsidR="00352655">
        <w:rPr>
          <w:sz w:val="26"/>
          <w:szCs w:val="26"/>
        </w:rPr>
        <w:t xml:space="preserve">it previously offered </w:t>
      </w:r>
      <w:r w:rsidRPr="00D64605">
        <w:rPr>
          <w:sz w:val="26"/>
          <w:szCs w:val="26"/>
        </w:rPr>
        <w:t>the Complainant</w:t>
      </w:r>
      <w:r w:rsidR="005E6614">
        <w:rPr>
          <w:sz w:val="26"/>
          <w:szCs w:val="26"/>
        </w:rPr>
        <w:t xml:space="preserve">s </w:t>
      </w:r>
      <w:r w:rsidR="00352655">
        <w:rPr>
          <w:sz w:val="26"/>
          <w:szCs w:val="26"/>
        </w:rPr>
        <w:t xml:space="preserve">a </w:t>
      </w:r>
      <w:r w:rsidR="005E6614">
        <w:rPr>
          <w:sz w:val="26"/>
          <w:szCs w:val="26"/>
        </w:rPr>
        <w:t xml:space="preserve">Company-issued payment agreement </w:t>
      </w:r>
      <w:r w:rsidR="00BC3103">
        <w:rPr>
          <w:sz w:val="26"/>
          <w:szCs w:val="26"/>
        </w:rPr>
        <w:t>on which they</w:t>
      </w:r>
      <w:r w:rsidR="005E6614">
        <w:rPr>
          <w:sz w:val="26"/>
          <w:szCs w:val="26"/>
        </w:rPr>
        <w:t xml:space="preserve"> defaulted.  In addition</w:t>
      </w:r>
      <w:r w:rsidR="00BD4954">
        <w:rPr>
          <w:sz w:val="26"/>
          <w:szCs w:val="26"/>
        </w:rPr>
        <w:t xml:space="preserve">, PECO states that the Complainants had two previous BCS-issued </w:t>
      </w:r>
      <w:r w:rsidR="00127D9D">
        <w:rPr>
          <w:sz w:val="26"/>
          <w:szCs w:val="26"/>
        </w:rPr>
        <w:t>income L</w:t>
      </w:r>
      <w:r w:rsidR="00BD4954">
        <w:rPr>
          <w:sz w:val="26"/>
          <w:szCs w:val="26"/>
        </w:rPr>
        <w:t xml:space="preserve">evel 2 payment agreements </w:t>
      </w:r>
      <w:r w:rsidR="00BC3103">
        <w:rPr>
          <w:sz w:val="26"/>
          <w:szCs w:val="26"/>
        </w:rPr>
        <w:t xml:space="preserve">on which </w:t>
      </w:r>
      <w:r w:rsidR="00BD4954">
        <w:rPr>
          <w:sz w:val="26"/>
          <w:szCs w:val="26"/>
        </w:rPr>
        <w:t>th</w:t>
      </w:r>
      <w:r w:rsidR="00BC3103">
        <w:rPr>
          <w:sz w:val="26"/>
          <w:szCs w:val="26"/>
        </w:rPr>
        <w:t>ey</w:t>
      </w:r>
      <w:r w:rsidR="00BD4954">
        <w:rPr>
          <w:sz w:val="26"/>
          <w:szCs w:val="26"/>
        </w:rPr>
        <w:t xml:space="preserve"> defaulted.  PECO avers that during the hearing in the instant Complaint, the Complainants could not demonstrate a change from their Level 2 income</w:t>
      </w:r>
      <w:r w:rsidR="00BC3103">
        <w:rPr>
          <w:sz w:val="26"/>
          <w:szCs w:val="26"/>
        </w:rPr>
        <w:t>,</w:t>
      </w:r>
      <w:r w:rsidR="00BD4954">
        <w:rPr>
          <w:sz w:val="26"/>
          <w:szCs w:val="26"/>
        </w:rPr>
        <w:t xml:space="preserve"> as they testified that they have a total monthly household income of $2,700.  According to PECO, there has been no significant decrease in income since the Complainants received their two BCS payment agreements. </w:t>
      </w:r>
      <w:r w:rsidR="00BC3103">
        <w:rPr>
          <w:sz w:val="26"/>
          <w:szCs w:val="26"/>
        </w:rPr>
        <w:t xml:space="preserve"> </w:t>
      </w:r>
      <w:r w:rsidR="00BC3103" w:rsidRPr="008B6838">
        <w:rPr>
          <w:i/>
          <w:sz w:val="26"/>
          <w:szCs w:val="26"/>
        </w:rPr>
        <w:t>Id</w:t>
      </w:r>
      <w:r w:rsidR="00BC3103">
        <w:rPr>
          <w:sz w:val="26"/>
          <w:szCs w:val="26"/>
        </w:rPr>
        <w:t xml:space="preserve">. at 2.  </w:t>
      </w:r>
      <w:r w:rsidR="00127D9D">
        <w:rPr>
          <w:sz w:val="26"/>
          <w:szCs w:val="26"/>
        </w:rPr>
        <w:t>PECO further asserts that the Complainants have had no significant change in circumstances to warrant another payment agreement</w:t>
      </w:r>
      <w:r w:rsidR="00BC3103">
        <w:rPr>
          <w:sz w:val="26"/>
          <w:szCs w:val="26"/>
        </w:rPr>
        <w:t>,</w:t>
      </w:r>
      <w:r w:rsidR="00127D9D">
        <w:rPr>
          <w:sz w:val="26"/>
          <w:szCs w:val="26"/>
        </w:rPr>
        <w:t xml:space="preserve"> as there has been no change from Mr. </w:t>
      </w:r>
      <w:proofErr w:type="spellStart"/>
      <w:r w:rsidR="00127D9D">
        <w:rPr>
          <w:sz w:val="26"/>
          <w:szCs w:val="26"/>
        </w:rPr>
        <w:t>Harshbarger’s</w:t>
      </w:r>
      <w:proofErr w:type="spellEnd"/>
      <w:r w:rsidR="00127D9D">
        <w:rPr>
          <w:sz w:val="26"/>
          <w:szCs w:val="26"/>
        </w:rPr>
        <w:t xml:space="preserve"> unemployment status or Mrs. </w:t>
      </w:r>
      <w:proofErr w:type="spellStart"/>
      <w:r w:rsidR="00127D9D">
        <w:rPr>
          <w:sz w:val="26"/>
          <w:szCs w:val="26"/>
        </w:rPr>
        <w:t>Harshbarger’s</w:t>
      </w:r>
      <w:proofErr w:type="spellEnd"/>
      <w:r w:rsidR="00127D9D">
        <w:rPr>
          <w:sz w:val="26"/>
          <w:szCs w:val="26"/>
        </w:rPr>
        <w:t xml:space="preserve"> illness</w:t>
      </w:r>
      <w:r w:rsidR="00BD4954">
        <w:rPr>
          <w:sz w:val="26"/>
          <w:szCs w:val="26"/>
        </w:rPr>
        <w:t xml:space="preserve"> </w:t>
      </w:r>
      <w:r w:rsidR="00127D9D">
        <w:rPr>
          <w:sz w:val="26"/>
          <w:szCs w:val="26"/>
        </w:rPr>
        <w:t xml:space="preserve">since the two BCS agreements were issued.  </w:t>
      </w:r>
      <w:r w:rsidR="00BC3103" w:rsidRPr="008B6838">
        <w:rPr>
          <w:i/>
          <w:sz w:val="26"/>
          <w:szCs w:val="26"/>
        </w:rPr>
        <w:t>Id</w:t>
      </w:r>
      <w:r w:rsidR="00BC3103">
        <w:rPr>
          <w:sz w:val="26"/>
          <w:szCs w:val="26"/>
        </w:rPr>
        <w:t xml:space="preserve">. at 2-3.  </w:t>
      </w:r>
      <w:r w:rsidRPr="00D64605">
        <w:rPr>
          <w:sz w:val="26"/>
          <w:szCs w:val="26"/>
        </w:rPr>
        <w:t>According to PECO, pursuant to 66 Pa. C.S. § 1405(d), the Commission has no jurisdiction to give the Complainant</w:t>
      </w:r>
      <w:r w:rsidR="00127D9D">
        <w:rPr>
          <w:sz w:val="26"/>
          <w:szCs w:val="26"/>
        </w:rPr>
        <w:t>s a payment agreement on their $2,486.14 past due balance</w:t>
      </w:r>
      <w:r w:rsidRPr="00D64605">
        <w:rPr>
          <w:sz w:val="26"/>
          <w:szCs w:val="26"/>
        </w:rPr>
        <w:t>.</w:t>
      </w:r>
      <w:r w:rsidR="00127D9D">
        <w:rPr>
          <w:sz w:val="26"/>
          <w:szCs w:val="26"/>
        </w:rPr>
        <w:t xml:space="preserve">  </w:t>
      </w:r>
      <w:r w:rsidR="00BC3103">
        <w:rPr>
          <w:sz w:val="26"/>
          <w:szCs w:val="26"/>
        </w:rPr>
        <w:t xml:space="preserve">I.D. at 3.  </w:t>
      </w:r>
      <w:r w:rsidR="00127D9D">
        <w:rPr>
          <w:sz w:val="26"/>
          <w:szCs w:val="26"/>
        </w:rPr>
        <w:t>PECO requests that the Special Agent</w:t>
      </w:r>
      <w:r w:rsidR="00F84761" w:rsidRPr="00D64605">
        <w:rPr>
          <w:sz w:val="26"/>
          <w:szCs w:val="26"/>
        </w:rPr>
        <w:t>’s Initial Decision dismissing the Complaint be upheld and that the Co</w:t>
      </w:r>
      <w:r w:rsidR="00127D9D">
        <w:rPr>
          <w:sz w:val="26"/>
          <w:szCs w:val="26"/>
        </w:rPr>
        <w:t>mplainant</w:t>
      </w:r>
      <w:r w:rsidR="00F84761" w:rsidRPr="00D64605">
        <w:rPr>
          <w:sz w:val="26"/>
          <w:szCs w:val="26"/>
        </w:rPr>
        <w:t>s</w:t>
      </w:r>
      <w:r w:rsidR="00127D9D">
        <w:rPr>
          <w:sz w:val="26"/>
          <w:szCs w:val="26"/>
        </w:rPr>
        <w:t>’</w:t>
      </w:r>
      <w:r w:rsidR="00F84761" w:rsidRPr="00D64605">
        <w:rPr>
          <w:sz w:val="26"/>
          <w:szCs w:val="26"/>
        </w:rPr>
        <w:t xml:space="preserve"> Exceptions be denied.  </w:t>
      </w:r>
      <w:r w:rsidR="00F84761" w:rsidRPr="00D64605">
        <w:rPr>
          <w:i/>
          <w:sz w:val="26"/>
          <w:szCs w:val="26"/>
        </w:rPr>
        <w:t xml:space="preserve">Id. </w:t>
      </w:r>
      <w:r w:rsidR="00F84761" w:rsidRPr="00D64605">
        <w:rPr>
          <w:sz w:val="26"/>
          <w:szCs w:val="26"/>
        </w:rPr>
        <w:t>at</w:t>
      </w:r>
      <w:r w:rsidR="00AD4FAD" w:rsidRPr="00D64605">
        <w:rPr>
          <w:sz w:val="26"/>
          <w:szCs w:val="26"/>
        </w:rPr>
        <w:t xml:space="preserve"> </w:t>
      </w:r>
      <w:r w:rsidR="00127D9D">
        <w:rPr>
          <w:sz w:val="26"/>
          <w:szCs w:val="26"/>
        </w:rPr>
        <w:t>4</w:t>
      </w:r>
      <w:r w:rsidR="00F84761" w:rsidRPr="00D64605">
        <w:rPr>
          <w:sz w:val="26"/>
          <w:szCs w:val="26"/>
        </w:rPr>
        <w:t>.</w:t>
      </w:r>
    </w:p>
    <w:p w:rsidR="006122E0" w:rsidRPr="00D64605" w:rsidRDefault="006122E0" w:rsidP="00D64605">
      <w:pPr>
        <w:widowControl/>
        <w:spacing w:line="360" w:lineRule="auto"/>
        <w:ind w:firstLine="1440"/>
        <w:rPr>
          <w:sz w:val="26"/>
          <w:szCs w:val="26"/>
        </w:rPr>
      </w:pPr>
    </w:p>
    <w:p w:rsidR="006122E0" w:rsidRPr="00D64605" w:rsidRDefault="006122E0" w:rsidP="00E566E1">
      <w:pPr>
        <w:keepNext/>
        <w:widowControl/>
        <w:spacing w:line="360" w:lineRule="auto"/>
        <w:rPr>
          <w:b/>
          <w:sz w:val="26"/>
          <w:szCs w:val="26"/>
        </w:rPr>
      </w:pPr>
      <w:r w:rsidRPr="00D64605">
        <w:rPr>
          <w:b/>
          <w:sz w:val="26"/>
          <w:szCs w:val="26"/>
        </w:rPr>
        <w:t>Disposition</w:t>
      </w:r>
    </w:p>
    <w:p w:rsidR="006122E0" w:rsidRPr="00D64605" w:rsidRDefault="006122E0" w:rsidP="00E566E1">
      <w:pPr>
        <w:pStyle w:val="ListParagraph"/>
        <w:keepNext/>
        <w:spacing w:line="360" w:lineRule="auto"/>
        <w:ind w:left="0" w:firstLine="1440"/>
        <w:rPr>
          <w:rFonts w:eastAsia="MS Mincho"/>
          <w:sz w:val="26"/>
        </w:rPr>
      </w:pPr>
    </w:p>
    <w:p w:rsidR="006122E0" w:rsidRDefault="006122E0" w:rsidP="00D64605">
      <w:pPr>
        <w:widowControl/>
        <w:autoSpaceDE w:val="0"/>
        <w:autoSpaceDN w:val="0"/>
        <w:adjustRightInd w:val="0"/>
        <w:spacing w:line="360" w:lineRule="auto"/>
        <w:rPr>
          <w:rFonts w:eastAsia="MS Mincho"/>
          <w:bCs/>
          <w:sz w:val="26"/>
        </w:rPr>
      </w:pPr>
      <w:r w:rsidRPr="00D64605">
        <w:rPr>
          <w:rFonts w:eastAsia="MS Mincho"/>
          <w:sz w:val="26"/>
        </w:rPr>
        <w:tab/>
      </w:r>
      <w:r w:rsidRPr="00D64605">
        <w:rPr>
          <w:rFonts w:eastAsia="MS Mincho"/>
          <w:sz w:val="26"/>
        </w:rPr>
        <w:tab/>
        <w:t>Upon our review and consideration of the record and the Complainants</w:t>
      </w:r>
      <w:r w:rsidR="00920045">
        <w:rPr>
          <w:rFonts w:eastAsia="MS Mincho"/>
          <w:sz w:val="26"/>
        </w:rPr>
        <w:t>’</w:t>
      </w:r>
      <w:r w:rsidRPr="00D64605">
        <w:rPr>
          <w:rFonts w:eastAsia="MS Mincho"/>
          <w:sz w:val="26"/>
        </w:rPr>
        <w:t xml:space="preserve"> Exceptions, </w:t>
      </w:r>
      <w:r w:rsidRPr="00D64605">
        <w:rPr>
          <w:rFonts w:eastAsia="MS Mincho"/>
          <w:bCs/>
          <w:sz w:val="26"/>
        </w:rPr>
        <w:t>we are of the opinion that the Complainant</w:t>
      </w:r>
      <w:r w:rsidR="00920045">
        <w:rPr>
          <w:rFonts w:eastAsia="MS Mincho"/>
          <w:bCs/>
          <w:sz w:val="26"/>
        </w:rPr>
        <w:t>s failed to meet their</w:t>
      </w:r>
      <w:r w:rsidRPr="00D64605">
        <w:rPr>
          <w:rFonts w:eastAsia="MS Mincho"/>
          <w:bCs/>
          <w:sz w:val="26"/>
        </w:rPr>
        <w:t xml:space="preserve"> burden of proving that </w:t>
      </w:r>
      <w:r w:rsidR="00920045">
        <w:rPr>
          <w:rFonts w:eastAsia="MS Mincho"/>
          <w:bCs/>
          <w:sz w:val="26"/>
        </w:rPr>
        <w:t>t</w:t>
      </w:r>
      <w:r w:rsidRPr="00D64605">
        <w:rPr>
          <w:rFonts w:eastAsia="MS Mincho"/>
          <w:bCs/>
          <w:sz w:val="26"/>
        </w:rPr>
        <w:t>he</w:t>
      </w:r>
      <w:r w:rsidR="00920045">
        <w:rPr>
          <w:rFonts w:eastAsia="MS Mincho"/>
          <w:bCs/>
          <w:sz w:val="26"/>
        </w:rPr>
        <w:t>y</w:t>
      </w:r>
      <w:r w:rsidRPr="00D64605">
        <w:rPr>
          <w:rFonts w:eastAsia="MS Mincho"/>
          <w:bCs/>
          <w:sz w:val="26"/>
        </w:rPr>
        <w:t xml:space="preserve"> </w:t>
      </w:r>
      <w:r w:rsidR="00920045">
        <w:rPr>
          <w:rFonts w:eastAsia="MS Mincho"/>
          <w:bCs/>
          <w:sz w:val="26"/>
        </w:rPr>
        <w:t>are</w:t>
      </w:r>
      <w:r w:rsidRPr="00D64605">
        <w:rPr>
          <w:rFonts w:eastAsia="MS Mincho"/>
          <w:bCs/>
          <w:sz w:val="26"/>
        </w:rPr>
        <w:t xml:space="preserve"> entitled to a new payment agreement.  The recor</w:t>
      </w:r>
      <w:r w:rsidR="00920045">
        <w:rPr>
          <w:rFonts w:eastAsia="MS Mincho"/>
          <w:bCs/>
          <w:sz w:val="26"/>
        </w:rPr>
        <w:t>d indicates that the Complainan</w:t>
      </w:r>
      <w:r w:rsidR="00524523">
        <w:rPr>
          <w:rFonts w:eastAsia="MS Mincho"/>
          <w:bCs/>
          <w:sz w:val="26"/>
        </w:rPr>
        <w:t>ts</w:t>
      </w:r>
      <w:r w:rsidR="00920045">
        <w:rPr>
          <w:rFonts w:eastAsia="MS Mincho"/>
          <w:bCs/>
          <w:sz w:val="26"/>
        </w:rPr>
        <w:t>’</w:t>
      </w:r>
      <w:r w:rsidRPr="00D64605">
        <w:rPr>
          <w:rFonts w:eastAsia="MS Mincho"/>
          <w:bCs/>
          <w:sz w:val="26"/>
        </w:rPr>
        <w:t xml:space="preserve"> household income has not changed since the issuance of the BCS Informal Decision.  </w:t>
      </w:r>
      <w:r w:rsidR="00C47262">
        <w:rPr>
          <w:rFonts w:eastAsia="MS Mincho"/>
          <w:bCs/>
          <w:sz w:val="26"/>
        </w:rPr>
        <w:t>Additionally, the record indicates that the Complainants have not experienced a significant change in circumstances from the onset of any new illness which caused a significant loss in household income.</w:t>
      </w:r>
    </w:p>
    <w:p w:rsidR="00920045" w:rsidRPr="00D64605" w:rsidRDefault="00920045" w:rsidP="00D64605">
      <w:pPr>
        <w:widowControl/>
        <w:autoSpaceDE w:val="0"/>
        <w:autoSpaceDN w:val="0"/>
        <w:adjustRightInd w:val="0"/>
        <w:spacing w:line="360" w:lineRule="auto"/>
        <w:rPr>
          <w:rFonts w:eastAsia="MS Mincho"/>
          <w:bCs/>
          <w:sz w:val="26"/>
        </w:rPr>
      </w:pPr>
    </w:p>
    <w:p w:rsidR="006122E0" w:rsidRPr="00D64605" w:rsidRDefault="006122E0" w:rsidP="00E566E1">
      <w:pPr>
        <w:widowControl/>
        <w:spacing w:line="360" w:lineRule="auto"/>
        <w:ind w:firstLine="1440"/>
        <w:rPr>
          <w:sz w:val="26"/>
          <w:szCs w:val="26"/>
        </w:rPr>
      </w:pPr>
      <w:r w:rsidRPr="00D64605">
        <w:rPr>
          <w:sz w:val="26"/>
          <w:szCs w:val="26"/>
        </w:rPr>
        <w:lastRenderedPageBreak/>
        <w:t>In light of t</w:t>
      </w:r>
      <w:r w:rsidR="00920045">
        <w:rPr>
          <w:sz w:val="26"/>
          <w:szCs w:val="26"/>
        </w:rPr>
        <w:t>he above, we concur with the Special Agent</w:t>
      </w:r>
      <w:r w:rsidRPr="00D64605">
        <w:rPr>
          <w:sz w:val="26"/>
          <w:szCs w:val="26"/>
        </w:rPr>
        <w:t>’s analysis and conclusions, as well as her deci</w:t>
      </w:r>
      <w:r w:rsidR="008C7F05" w:rsidRPr="00D64605">
        <w:rPr>
          <w:sz w:val="26"/>
          <w:szCs w:val="26"/>
        </w:rPr>
        <w:t xml:space="preserve">sion to dismiss the Complaint.  </w:t>
      </w:r>
      <w:r w:rsidRPr="00D64605">
        <w:rPr>
          <w:sz w:val="26"/>
          <w:szCs w:val="26"/>
        </w:rPr>
        <w:t>The statutory criteria under 66 Pa. C.S.</w:t>
      </w:r>
      <w:r w:rsidR="00E566E1">
        <w:rPr>
          <w:sz w:val="26"/>
          <w:szCs w:val="26"/>
        </w:rPr>
        <w:t> </w:t>
      </w:r>
      <w:r w:rsidRPr="00D64605">
        <w:rPr>
          <w:sz w:val="26"/>
          <w:szCs w:val="26"/>
        </w:rPr>
        <w:t>§§</w:t>
      </w:r>
      <w:r w:rsidR="00E566E1">
        <w:rPr>
          <w:sz w:val="26"/>
          <w:szCs w:val="26"/>
        </w:rPr>
        <w:t> </w:t>
      </w:r>
      <w:r w:rsidRPr="00D64605">
        <w:rPr>
          <w:sz w:val="26"/>
          <w:szCs w:val="26"/>
        </w:rPr>
        <w:t>1403 and 1405(d) prohibit us from establishing a second payment arrangement in this case.</w:t>
      </w:r>
    </w:p>
    <w:p w:rsidR="006122E0" w:rsidRPr="00D64605" w:rsidRDefault="006122E0" w:rsidP="00D64605">
      <w:pPr>
        <w:widowControl/>
        <w:autoSpaceDE w:val="0"/>
        <w:autoSpaceDN w:val="0"/>
        <w:adjustRightInd w:val="0"/>
        <w:spacing w:line="360" w:lineRule="auto"/>
        <w:rPr>
          <w:rFonts w:eastAsia="MS Mincho"/>
          <w:bCs/>
          <w:sz w:val="26"/>
        </w:rPr>
      </w:pPr>
    </w:p>
    <w:p w:rsidR="006122E0" w:rsidRPr="00D64605" w:rsidRDefault="006122E0" w:rsidP="00D64605">
      <w:pPr>
        <w:widowControl/>
        <w:spacing w:line="360" w:lineRule="auto"/>
        <w:ind w:firstLine="1440"/>
        <w:rPr>
          <w:sz w:val="26"/>
          <w:szCs w:val="26"/>
        </w:rPr>
      </w:pPr>
      <w:r w:rsidRPr="00D64605">
        <w:rPr>
          <w:rFonts w:ascii="Times New (W1)" w:hAnsi="Times New (W1)"/>
          <w:sz w:val="26"/>
          <w:szCs w:val="26"/>
        </w:rPr>
        <w:t>Accordingly</w:t>
      </w:r>
      <w:r w:rsidR="00920045">
        <w:rPr>
          <w:rFonts w:ascii="Times New (W1)" w:hAnsi="Times New (W1)"/>
          <w:sz w:val="26"/>
          <w:szCs w:val="26"/>
        </w:rPr>
        <w:t>, we shall deny the Complainant</w:t>
      </w:r>
      <w:r w:rsidRPr="00D64605">
        <w:rPr>
          <w:rFonts w:ascii="Times New (W1)" w:hAnsi="Times New (W1)"/>
          <w:sz w:val="26"/>
          <w:szCs w:val="26"/>
        </w:rPr>
        <w:t>s</w:t>
      </w:r>
      <w:r w:rsidR="00920045">
        <w:rPr>
          <w:rFonts w:ascii="Times New (W1)" w:hAnsi="Times New (W1)"/>
          <w:sz w:val="26"/>
          <w:szCs w:val="26"/>
        </w:rPr>
        <w:t>’ Exceptions and adopt the Special Agent</w:t>
      </w:r>
      <w:r w:rsidRPr="00D64605">
        <w:rPr>
          <w:rFonts w:ascii="Times New (W1)" w:hAnsi="Times New (W1)"/>
          <w:sz w:val="26"/>
          <w:szCs w:val="26"/>
        </w:rPr>
        <w:t>’s Initial Decision that dismisses the Complaint for failure by the Complainant</w:t>
      </w:r>
      <w:r w:rsidR="00920045">
        <w:rPr>
          <w:rFonts w:ascii="Times New (W1)" w:hAnsi="Times New (W1)"/>
          <w:sz w:val="26"/>
          <w:szCs w:val="26"/>
        </w:rPr>
        <w:t>s to carry their</w:t>
      </w:r>
      <w:r w:rsidRPr="00D64605">
        <w:rPr>
          <w:rFonts w:ascii="Times New (W1)" w:hAnsi="Times New (W1)"/>
          <w:sz w:val="26"/>
          <w:szCs w:val="26"/>
        </w:rPr>
        <w:t xml:space="preserve"> burden of proving </w:t>
      </w:r>
      <w:r w:rsidRPr="00D64605">
        <w:rPr>
          <w:sz w:val="26"/>
          <w:szCs w:val="26"/>
        </w:rPr>
        <w:t xml:space="preserve">that </w:t>
      </w:r>
      <w:r w:rsidR="00920045">
        <w:rPr>
          <w:sz w:val="26"/>
          <w:szCs w:val="26"/>
        </w:rPr>
        <w:t>t</w:t>
      </w:r>
      <w:r w:rsidRPr="00D64605">
        <w:rPr>
          <w:sz w:val="26"/>
          <w:szCs w:val="26"/>
        </w:rPr>
        <w:t>he</w:t>
      </w:r>
      <w:r w:rsidR="00920045">
        <w:rPr>
          <w:sz w:val="26"/>
          <w:szCs w:val="26"/>
        </w:rPr>
        <w:t>y are</w:t>
      </w:r>
      <w:r w:rsidRPr="00D64605">
        <w:rPr>
          <w:sz w:val="26"/>
          <w:szCs w:val="26"/>
        </w:rPr>
        <w:t xml:space="preserve"> entitled to a second payment agreement</w:t>
      </w:r>
      <w:r w:rsidR="00E906DD" w:rsidRPr="00D64605">
        <w:rPr>
          <w:sz w:val="26"/>
          <w:szCs w:val="26"/>
        </w:rPr>
        <w:t>.</w:t>
      </w:r>
    </w:p>
    <w:p w:rsidR="006122E0" w:rsidRPr="00D64605" w:rsidRDefault="006122E0" w:rsidP="00D64605">
      <w:pPr>
        <w:widowControl/>
        <w:spacing w:line="360" w:lineRule="auto"/>
        <w:jc w:val="center"/>
        <w:rPr>
          <w:b/>
          <w:sz w:val="26"/>
          <w:szCs w:val="26"/>
        </w:rPr>
      </w:pPr>
    </w:p>
    <w:p w:rsidR="006122E0" w:rsidRPr="00D64605" w:rsidRDefault="006122E0" w:rsidP="00E566E1">
      <w:pPr>
        <w:keepNext/>
        <w:widowControl/>
        <w:spacing w:line="360" w:lineRule="auto"/>
        <w:jc w:val="center"/>
        <w:rPr>
          <w:b/>
          <w:sz w:val="26"/>
          <w:szCs w:val="26"/>
        </w:rPr>
      </w:pPr>
      <w:r w:rsidRPr="00D64605">
        <w:rPr>
          <w:b/>
          <w:sz w:val="26"/>
          <w:szCs w:val="26"/>
        </w:rPr>
        <w:t>Conclusion</w:t>
      </w:r>
    </w:p>
    <w:p w:rsidR="006122E0" w:rsidRPr="00D64605" w:rsidRDefault="006122E0" w:rsidP="00E566E1">
      <w:pPr>
        <w:keepNext/>
        <w:widowControl/>
        <w:spacing w:line="360" w:lineRule="auto"/>
        <w:rPr>
          <w:sz w:val="26"/>
          <w:szCs w:val="26"/>
        </w:rPr>
      </w:pPr>
    </w:p>
    <w:p w:rsidR="006122E0" w:rsidRPr="00D64605" w:rsidRDefault="006122E0" w:rsidP="00D64605">
      <w:pPr>
        <w:widowControl/>
        <w:spacing w:line="360" w:lineRule="auto"/>
        <w:rPr>
          <w:b/>
          <w:sz w:val="26"/>
          <w:szCs w:val="26"/>
        </w:rPr>
      </w:pPr>
      <w:r w:rsidRPr="00D64605">
        <w:rPr>
          <w:sz w:val="26"/>
          <w:szCs w:val="26"/>
        </w:rPr>
        <w:tab/>
      </w:r>
      <w:r w:rsidRPr="00D64605">
        <w:rPr>
          <w:sz w:val="26"/>
          <w:szCs w:val="26"/>
        </w:rPr>
        <w:tab/>
      </w:r>
      <w:r w:rsidR="00F34EA2" w:rsidRPr="00D64605">
        <w:rPr>
          <w:sz w:val="26"/>
          <w:szCs w:val="26"/>
        </w:rPr>
        <w:t>Based on our review of the record and the applicable law</w:t>
      </w:r>
      <w:r w:rsidR="00920045">
        <w:rPr>
          <w:sz w:val="26"/>
          <w:szCs w:val="26"/>
        </w:rPr>
        <w:t>, we shall deny the Complainant</w:t>
      </w:r>
      <w:r w:rsidRPr="00D64605">
        <w:rPr>
          <w:sz w:val="26"/>
          <w:szCs w:val="26"/>
        </w:rPr>
        <w:t>s</w:t>
      </w:r>
      <w:r w:rsidR="00920045">
        <w:rPr>
          <w:sz w:val="26"/>
          <w:szCs w:val="26"/>
        </w:rPr>
        <w:t>’ Exceptions and adopt the Special Agent</w:t>
      </w:r>
      <w:r w:rsidRPr="00D64605">
        <w:rPr>
          <w:sz w:val="26"/>
          <w:szCs w:val="26"/>
        </w:rPr>
        <w:t>’s Initial Decision</w:t>
      </w:r>
      <w:r w:rsidR="00F34EA2" w:rsidRPr="00D64605">
        <w:rPr>
          <w:sz w:val="26"/>
          <w:szCs w:val="26"/>
        </w:rPr>
        <w:t>,</w:t>
      </w:r>
      <w:r w:rsidRPr="00D64605">
        <w:rPr>
          <w:sz w:val="26"/>
          <w:szCs w:val="26"/>
        </w:rPr>
        <w:t xml:space="preserve"> consistent with this Opinion and Order; </w:t>
      </w:r>
      <w:r w:rsidRPr="00D64605">
        <w:rPr>
          <w:b/>
          <w:sz w:val="26"/>
          <w:szCs w:val="26"/>
        </w:rPr>
        <w:t>THEREFORE,</w:t>
      </w:r>
    </w:p>
    <w:p w:rsidR="006122E0" w:rsidRPr="00D64605" w:rsidRDefault="006122E0" w:rsidP="00D64605">
      <w:pPr>
        <w:widowControl/>
        <w:spacing w:line="360" w:lineRule="auto"/>
        <w:rPr>
          <w:sz w:val="26"/>
          <w:szCs w:val="26"/>
        </w:rPr>
      </w:pPr>
    </w:p>
    <w:p w:rsidR="006122E0" w:rsidRPr="00D64605" w:rsidRDefault="006122E0" w:rsidP="00E566E1">
      <w:pPr>
        <w:keepNext/>
        <w:widowControl/>
        <w:spacing w:line="360" w:lineRule="auto"/>
        <w:ind w:left="720" w:firstLine="720"/>
        <w:rPr>
          <w:b/>
          <w:sz w:val="26"/>
          <w:szCs w:val="26"/>
        </w:rPr>
      </w:pPr>
      <w:r w:rsidRPr="00D64605">
        <w:rPr>
          <w:b/>
          <w:sz w:val="26"/>
          <w:szCs w:val="26"/>
        </w:rPr>
        <w:t>IT IS ORDERED:</w:t>
      </w:r>
    </w:p>
    <w:p w:rsidR="006122E0" w:rsidRPr="00D64605" w:rsidRDefault="006122E0" w:rsidP="00E566E1">
      <w:pPr>
        <w:keepNext/>
        <w:widowControl/>
        <w:spacing w:line="360" w:lineRule="auto"/>
        <w:ind w:left="720" w:firstLine="720"/>
        <w:rPr>
          <w:b/>
          <w:sz w:val="26"/>
          <w:szCs w:val="26"/>
        </w:rPr>
      </w:pPr>
    </w:p>
    <w:p w:rsidR="006122E0" w:rsidRPr="00D64605" w:rsidRDefault="006122E0" w:rsidP="00D64605">
      <w:pPr>
        <w:widowControl/>
        <w:spacing w:line="360" w:lineRule="auto"/>
        <w:rPr>
          <w:sz w:val="26"/>
          <w:szCs w:val="26"/>
        </w:rPr>
      </w:pPr>
      <w:r w:rsidRPr="00D64605">
        <w:rPr>
          <w:sz w:val="26"/>
          <w:szCs w:val="26"/>
        </w:rPr>
        <w:tab/>
      </w:r>
      <w:r w:rsidRPr="00D64605">
        <w:rPr>
          <w:sz w:val="26"/>
          <w:szCs w:val="26"/>
        </w:rPr>
        <w:tab/>
        <w:t>1.</w:t>
      </w:r>
      <w:r w:rsidRPr="00D64605">
        <w:rPr>
          <w:sz w:val="26"/>
          <w:szCs w:val="26"/>
        </w:rPr>
        <w:tab/>
        <w:t>That t</w:t>
      </w:r>
      <w:r w:rsidR="00FC2C75">
        <w:rPr>
          <w:sz w:val="26"/>
          <w:szCs w:val="26"/>
        </w:rPr>
        <w:t xml:space="preserve">he Exceptions of Barry and Deborah </w:t>
      </w:r>
      <w:proofErr w:type="spellStart"/>
      <w:r w:rsidR="00FC2C75">
        <w:rPr>
          <w:sz w:val="26"/>
          <w:szCs w:val="26"/>
        </w:rPr>
        <w:t>Harshbarger</w:t>
      </w:r>
      <w:proofErr w:type="spellEnd"/>
      <w:r w:rsidR="00FC2C75">
        <w:rPr>
          <w:sz w:val="26"/>
          <w:szCs w:val="26"/>
        </w:rPr>
        <w:t>, filed on August 13, 2014</w:t>
      </w:r>
      <w:r w:rsidRPr="00D64605">
        <w:rPr>
          <w:sz w:val="26"/>
          <w:szCs w:val="26"/>
        </w:rPr>
        <w:t xml:space="preserve">, to the Initial Decision of </w:t>
      </w:r>
      <w:r w:rsidR="00FC2C75">
        <w:rPr>
          <w:sz w:val="26"/>
          <w:szCs w:val="26"/>
        </w:rPr>
        <w:t>Special Agent Jennedy S. Johnson</w:t>
      </w:r>
      <w:r w:rsidRPr="00D64605">
        <w:rPr>
          <w:sz w:val="26"/>
          <w:szCs w:val="26"/>
        </w:rPr>
        <w:t xml:space="preserve"> are denied, consistent with this Opinion and Order.</w:t>
      </w:r>
    </w:p>
    <w:p w:rsidR="006122E0" w:rsidRPr="00D64605" w:rsidRDefault="006122E0" w:rsidP="00D64605">
      <w:pPr>
        <w:widowControl/>
        <w:spacing w:line="360" w:lineRule="auto"/>
        <w:ind w:firstLine="1440"/>
        <w:rPr>
          <w:sz w:val="26"/>
          <w:szCs w:val="26"/>
        </w:rPr>
      </w:pPr>
    </w:p>
    <w:p w:rsidR="006122E0" w:rsidRPr="00D64605" w:rsidRDefault="006122E0" w:rsidP="00D64605">
      <w:pPr>
        <w:widowControl/>
        <w:spacing w:line="360" w:lineRule="auto"/>
        <w:ind w:firstLine="1440"/>
        <w:rPr>
          <w:sz w:val="26"/>
          <w:szCs w:val="26"/>
        </w:rPr>
      </w:pPr>
      <w:r w:rsidRPr="00D64605">
        <w:rPr>
          <w:sz w:val="26"/>
          <w:szCs w:val="26"/>
        </w:rPr>
        <w:t>2.</w:t>
      </w:r>
      <w:r w:rsidRPr="00D64605">
        <w:rPr>
          <w:sz w:val="26"/>
          <w:szCs w:val="26"/>
        </w:rPr>
        <w:tab/>
        <w:t xml:space="preserve">That the Initial Decision of </w:t>
      </w:r>
      <w:r w:rsidR="00FC2C75">
        <w:rPr>
          <w:sz w:val="26"/>
          <w:szCs w:val="26"/>
        </w:rPr>
        <w:t>Special Agent Jennedy S. Johnson, issued July 23, 2014</w:t>
      </w:r>
      <w:r w:rsidRPr="00D64605">
        <w:rPr>
          <w:sz w:val="26"/>
          <w:szCs w:val="26"/>
        </w:rPr>
        <w:t>, is adopted, consistent with this Opinion and Order.</w:t>
      </w:r>
    </w:p>
    <w:p w:rsidR="006122E0" w:rsidRPr="00D64605" w:rsidRDefault="006122E0" w:rsidP="00D64605">
      <w:pPr>
        <w:widowControl/>
        <w:spacing w:line="360" w:lineRule="auto"/>
        <w:rPr>
          <w:sz w:val="26"/>
          <w:szCs w:val="26"/>
        </w:rPr>
      </w:pPr>
    </w:p>
    <w:p w:rsidR="006122E0" w:rsidRPr="00D64605" w:rsidRDefault="006122E0" w:rsidP="00D64605">
      <w:pPr>
        <w:widowControl/>
        <w:spacing w:line="360" w:lineRule="auto"/>
        <w:ind w:firstLine="1440"/>
        <w:rPr>
          <w:sz w:val="26"/>
        </w:rPr>
      </w:pPr>
      <w:r w:rsidRPr="00D64605">
        <w:rPr>
          <w:sz w:val="26"/>
          <w:szCs w:val="26"/>
        </w:rPr>
        <w:t>3.</w:t>
      </w:r>
      <w:r w:rsidRPr="00D64605">
        <w:rPr>
          <w:b/>
          <w:sz w:val="26"/>
          <w:szCs w:val="26"/>
        </w:rPr>
        <w:tab/>
      </w:r>
      <w:r w:rsidRPr="00D64605">
        <w:rPr>
          <w:sz w:val="26"/>
          <w:szCs w:val="26"/>
        </w:rPr>
        <w:t xml:space="preserve">That the Formal Complaint filed by </w:t>
      </w:r>
      <w:r w:rsidR="00FC2C75">
        <w:rPr>
          <w:sz w:val="26"/>
          <w:szCs w:val="26"/>
        </w:rPr>
        <w:t xml:space="preserve">Barry and Deborah </w:t>
      </w:r>
      <w:proofErr w:type="spellStart"/>
      <w:r w:rsidR="00FC2C75">
        <w:rPr>
          <w:sz w:val="26"/>
          <w:szCs w:val="26"/>
        </w:rPr>
        <w:t>Harshbarger</w:t>
      </w:r>
      <w:proofErr w:type="spellEnd"/>
      <w:r w:rsidRPr="00D64605">
        <w:rPr>
          <w:sz w:val="26"/>
          <w:szCs w:val="26"/>
        </w:rPr>
        <w:t xml:space="preserve"> against PECO Energy Company at </w:t>
      </w:r>
      <w:r w:rsidR="00FC2C75">
        <w:rPr>
          <w:sz w:val="26"/>
          <w:szCs w:val="26"/>
        </w:rPr>
        <w:t>Docket No. F-2014-2417792</w:t>
      </w:r>
      <w:r w:rsidRPr="00D64605">
        <w:rPr>
          <w:sz w:val="26"/>
          <w:szCs w:val="26"/>
        </w:rPr>
        <w:t xml:space="preserve"> is dismissed, consistent with this Opinion and Order.</w:t>
      </w:r>
    </w:p>
    <w:p w:rsidR="00D95385" w:rsidRDefault="00D95385">
      <w:pPr>
        <w:widowControl/>
        <w:spacing w:after="200" w:line="276" w:lineRule="auto"/>
        <w:rPr>
          <w:sz w:val="26"/>
          <w:szCs w:val="26"/>
        </w:rPr>
      </w:pPr>
    </w:p>
    <w:p w:rsidR="006122E0" w:rsidRPr="00D64605" w:rsidRDefault="006122E0" w:rsidP="00D64605">
      <w:pPr>
        <w:widowControl/>
        <w:spacing w:line="360" w:lineRule="auto"/>
        <w:rPr>
          <w:sz w:val="26"/>
          <w:szCs w:val="26"/>
        </w:rPr>
      </w:pPr>
      <w:r w:rsidRPr="00D64605">
        <w:rPr>
          <w:sz w:val="26"/>
          <w:szCs w:val="26"/>
        </w:rPr>
        <w:lastRenderedPageBreak/>
        <w:tab/>
      </w:r>
      <w:r w:rsidRPr="00D64605">
        <w:rPr>
          <w:sz w:val="26"/>
          <w:szCs w:val="26"/>
        </w:rPr>
        <w:tab/>
        <w:t>4.</w:t>
      </w:r>
      <w:r w:rsidRPr="00D64605">
        <w:rPr>
          <w:sz w:val="26"/>
          <w:szCs w:val="26"/>
        </w:rPr>
        <w:tab/>
        <w:t>T</w:t>
      </w:r>
      <w:r w:rsidR="00FC2C75">
        <w:rPr>
          <w:sz w:val="26"/>
          <w:szCs w:val="26"/>
        </w:rPr>
        <w:t>hat the proceeding docketed at F-2014</w:t>
      </w:r>
      <w:r w:rsidRPr="00D64605">
        <w:rPr>
          <w:sz w:val="26"/>
          <w:szCs w:val="26"/>
        </w:rPr>
        <w:t>-</w:t>
      </w:r>
      <w:r w:rsidR="00FC2C75">
        <w:rPr>
          <w:sz w:val="26"/>
          <w:szCs w:val="26"/>
        </w:rPr>
        <w:t>2417792</w:t>
      </w:r>
      <w:r w:rsidRPr="00D64605">
        <w:rPr>
          <w:sz w:val="26"/>
          <w:szCs w:val="26"/>
        </w:rPr>
        <w:t xml:space="preserve"> be marked closed. </w:t>
      </w:r>
    </w:p>
    <w:p w:rsidR="006122E0" w:rsidRPr="00D64605" w:rsidRDefault="006122E0" w:rsidP="00D64605">
      <w:pPr>
        <w:widowControl/>
        <w:tabs>
          <w:tab w:val="left" w:pos="-720"/>
          <w:tab w:val="left" w:pos="0"/>
        </w:tabs>
        <w:suppressAutoHyphens/>
        <w:spacing w:line="360" w:lineRule="auto"/>
        <w:ind w:firstLine="1440"/>
        <w:rPr>
          <w:sz w:val="26"/>
          <w:szCs w:val="26"/>
        </w:rPr>
      </w:pPr>
    </w:p>
    <w:p w:rsidR="006122E0" w:rsidRPr="00D64605" w:rsidRDefault="00C019E1" w:rsidP="00D64605">
      <w:pPr>
        <w:widowControl/>
        <w:tabs>
          <w:tab w:val="left" w:pos="-720"/>
        </w:tabs>
        <w:suppressAutoHyphens/>
        <w:rPr>
          <w:sz w:val="26"/>
        </w:rPr>
      </w:pPr>
      <w:r>
        <w:rPr>
          <w:noProof/>
        </w:rPr>
        <w:drawing>
          <wp:anchor distT="0" distB="0" distL="114300" distR="114300" simplePos="0" relativeHeight="251658240" behindDoc="1" locked="0" layoutInCell="1" allowOverlap="1" wp14:anchorId="2AE9224A" wp14:editId="4CD53DE9">
            <wp:simplePos x="0" y="0"/>
            <wp:positionH relativeFrom="column">
              <wp:posOffset>2721610</wp:posOffset>
            </wp:positionH>
            <wp:positionV relativeFrom="paragraph">
              <wp:posOffset>111125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sz w:val="26"/>
          <w:szCs w:val="26"/>
        </w:rPr>
        <w:tab/>
      </w:r>
      <w:r w:rsidR="006122E0" w:rsidRPr="00D64605">
        <w:rPr>
          <w:b/>
          <w:sz w:val="26"/>
        </w:rPr>
        <w:t>BY THE COMMISSION,</w:t>
      </w:r>
    </w:p>
    <w:p w:rsidR="006122E0" w:rsidRPr="00D64605" w:rsidRDefault="006122E0" w:rsidP="00D64605">
      <w:pPr>
        <w:widowControl/>
        <w:tabs>
          <w:tab w:val="left" w:pos="-720"/>
        </w:tabs>
        <w:suppressAutoHyphens/>
        <w:rPr>
          <w:sz w:val="26"/>
        </w:rPr>
      </w:pPr>
    </w:p>
    <w:p w:rsidR="006122E0" w:rsidRDefault="006122E0" w:rsidP="00D64605">
      <w:pPr>
        <w:widowControl/>
        <w:tabs>
          <w:tab w:val="left" w:pos="-720"/>
        </w:tabs>
        <w:suppressAutoHyphens/>
        <w:rPr>
          <w:sz w:val="26"/>
        </w:rPr>
      </w:pPr>
    </w:p>
    <w:p w:rsidR="002B3C98" w:rsidRDefault="002B3C98" w:rsidP="00D64605">
      <w:pPr>
        <w:widowControl/>
        <w:tabs>
          <w:tab w:val="left" w:pos="-720"/>
        </w:tabs>
        <w:suppressAutoHyphens/>
        <w:rPr>
          <w:sz w:val="26"/>
        </w:rPr>
      </w:pPr>
    </w:p>
    <w:p w:rsidR="00352655" w:rsidRPr="00D64605" w:rsidRDefault="00352655" w:rsidP="00D64605">
      <w:pPr>
        <w:widowControl/>
        <w:tabs>
          <w:tab w:val="left" w:pos="-720"/>
        </w:tabs>
        <w:suppressAutoHyphens/>
        <w:rPr>
          <w:sz w:val="26"/>
        </w:rPr>
      </w:pPr>
    </w:p>
    <w:p w:rsidR="006122E0" w:rsidRPr="00D64605" w:rsidRDefault="0088332B" w:rsidP="00D64605">
      <w:pPr>
        <w:widowControl/>
        <w:tabs>
          <w:tab w:val="left" w:pos="-720"/>
        </w:tabs>
        <w:suppressAutoHyphens/>
        <w:rPr>
          <w:sz w:val="26"/>
        </w:rPr>
      </w:pPr>
      <w:r w:rsidRPr="00D64605">
        <w:rPr>
          <w:sz w:val="26"/>
        </w:rPr>
        <w:tab/>
      </w:r>
      <w:r w:rsidRPr="00D64605">
        <w:rPr>
          <w:sz w:val="26"/>
        </w:rPr>
        <w:tab/>
      </w:r>
      <w:r w:rsidR="006122E0" w:rsidRPr="00D64605">
        <w:rPr>
          <w:sz w:val="26"/>
        </w:rPr>
        <w:tab/>
      </w:r>
      <w:r w:rsidR="006122E0" w:rsidRPr="00D64605">
        <w:rPr>
          <w:sz w:val="26"/>
        </w:rPr>
        <w:tab/>
      </w:r>
      <w:r w:rsidR="006122E0" w:rsidRPr="00D64605">
        <w:rPr>
          <w:sz w:val="26"/>
        </w:rPr>
        <w:tab/>
      </w:r>
      <w:r w:rsidR="006122E0" w:rsidRPr="00D64605">
        <w:rPr>
          <w:sz w:val="26"/>
        </w:rPr>
        <w:tab/>
      </w:r>
      <w:r w:rsidR="006122E0" w:rsidRPr="00D64605">
        <w:rPr>
          <w:sz w:val="26"/>
        </w:rPr>
        <w:tab/>
        <w:t>Rosemary Chiavetta</w:t>
      </w:r>
    </w:p>
    <w:p w:rsidR="006122E0" w:rsidRPr="00D64605" w:rsidRDefault="006122E0" w:rsidP="00D64605">
      <w:pPr>
        <w:widowControl/>
        <w:tabs>
          <w:tab w:val="left" w:pos="-720"/>
        </w:tabs>
        <w:suppressAutoHyphens/>
        <w:rPr>
          <w:sz w:val="26"/>
        </w:rPr>
      </w:pP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r>
      <w:r w:rsidRPr="00D64605">
        <w:rPr>
          <w:sz w:val="26"/>
        </w:rPr>
        <w:tab/>
        <w:t>Secretary</w:t>
      </w:r>
    </w:p>
    <w:p w:rsidR="00E566E1" w:rsidRDefault="00E566E1" w:rsidP="00D64605">
      <w:pPr>
        <w:widowControl/>
        <w:tabs>
          <w:tab w:val="left" w:pos="-720"/>
        </w:tabs>
        <w:suppressAutoHyphens/>
        <w:rPr>
          <w:sz w:val="26"/>
        </w:rPr>
      </w:pPr>
    </w:p>
    <w:p w:rsidR="006122E0" w:rsidRPr="00D64605" w:rsidRDefault="006122E0" w:rsidP="00D64605">
      <w:pPr>
        <w:widowControl/>
        <w:tabs>
          <w:tab w:val="left" w:pos="-720"/>
        </w:tabs>
        <w:suppressAutoHyphens/>
        <w:rPr>
          <w:sz w:val="26"/>
        </w:rPr>
      </w:pPr>
      <w:r w:rsidRPr="00D64605">
        <w:rPr>
          <w:sz w:val="26"/>
        </w:rPr>
        <w:t>(SEAL)</w:t>
      </w:r>
    </w:p>
    <w:p w:rsidR="002B3C98" w:rsidRDefault="002B3C98" w:rsidP="00D64605">
      <w:pPr>
        <w:widowControl/>
        <w:tabs>
          <w:tab w:val="left" w:pos="-720"/>
        </w:tabs>
        <w:suppressAutoHyphens/>
        <w:rPr>
          <w:sz w:val="26"/>
        </w:rPr>
      </w:pPr>
    </w:p>
    <w:p w:rsidR="00352655" w:rsidRDefault="00352655" w:rsidP="00D64605">
      <w:pPr>
        <w:widowControl/>
        <w:tabs>
          <w:tab w:val="left" w:pos="-720"/>
        </w:tabs>
        <w:suppressAutoHyphens/>
        <w:rPr>
          <w:sz w:val="26"/>
        </w:rPr>
      </w:pPr>
    </w:p>
    <w:p w:rsidR="006122E0" w:rsidRDefault="006122E0" w:rsidP="00D64605">
      <w:pPr>
        <w:widowControl/>
        <w:tabs>
          <w:tab w:val="left" w:pos="-720"/>
        </w:tabs>
        <w:suppressAutoHyphens/>
        <w:rPr>
          <w:sz w:val="26"/>
        </w:rPr>
      </w:pPr>
      <w:r w:rsidRPr="00D64605">
        <w:rPr>
          <w:sz w:val="26"/>
        </w:rPr>
        <w:t xml:space="preserve">ORDER ADOPTED:  </w:t>
      </w:r>
      <w:r w:rsidR="007D40F4">
        <w:rPr>
          <w:sz w:val="26"/>
        </w:rPr>
        <w:t>December 4</w:t>
      </w:r>
      <w:r w:rsidR="00FC2C75">
        <w:rPr>
          <w:sz w:val="26"/>
        </w:rPr>
        <w:t>, 2014</w:t>
      </w:r>
      <w:r w:rsidRPr="00D64605">
        <w:rPr>
          <w:sz w:val="26"/>
        </w:rPr>
        <w:t xml:space="preserve"> </w:t>
      </w:r>
    </w:p>
    <w:p w:rsidR="00352655" w:rsidRDefault="00352655" w:rsidP="00D64605">
      <w:pPr>
        <w:widowControl/>
        <w:tabs>
          <w:tab w:val="left" w:pos="-720"/>
        </w:tabs>
        <w:suppressAutoHyphens/>
        <w:rPr>
          <w:sz w:val="26"/>
        </w:rPr>
      </w:pPr>
    </w:p>
    <w:p w:rsidR="006122E0" w:rsidRPr="00D64605" w:rsidRDefault="006122E0" w:rsidP="00D64605">
      <w:pPr>
        <w:widowControl/>
        <w:tabs>
          <w:tab w:val="left" w:pos="-720"/>
        </w:tabs>
        <w:suppressAutoHyphens/>
        <w:rPr>
          <w:sz w:val="26"/>
          <w:szCs w:val="26"/>
        </w:rPr>
      </w:pPr>
      <w:r w:rsidRPr="00D64605">
        <w:rPr>
          <w:sz w:val="26"/>
        </w:rPr>
        <w:t xml:space="preserve">ORDER ENTERED:  </w:t>
      </w:r>
      <w:r w:rsidR="00C019E1">
        <w:rPr>
          <w:sz w:val="26"/>
        </w:rPr>
        <w:t>December 4</w:t>
      </w:r>
      <w:bookmarkStart w:id="2" w:name="_GoBack"/>
      <w:bookmarkEnd w:id="2"/>
      <w:r w:rsidR="00C019E1">
        <w:rPr>
          <w:sz w:val="26"/>
        </w:rPr>
        <w:t>, 2014</w:t>
      </w:r>
    </w:p>
    <w:sectPr w:rsidR="006122E0" w:rsidRPr="00D64605" w:rsidSect="00CF6DF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482" w:rsidRDefault="007D5482" w:rsidP="00CB4269">
      <w:r>
        <w:separator/>
      </w:r>
    </w:p>
  </w:endnote>
  <w:endnote w:type="continuationSeparator" w:id="0">
    <w:p w:rsidR="007D5482" w:rsidRDefault="007D5482" w:rsidP="00CB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231815"/>
      <w:docPartObj>
        <w:docPartGallery w:val="Page Numbers (Bottom of Page)"/>
        <w:docPartUnique/>
      </w:docPartObj>
    </w:sdtPr>
    <w:sdtEndPr>
      <w:rPr>
        <w:noProof/>
        <w:sz w:val="26"/>
        <w:szCs w:val="26"/>
      </w:rPr>
    </w:sdtEndPr>
    <w:sdtContent>
      <w:p w:rsidR="0010103A" w:rsidRPr="00CF6DF1" w:rsidRDefault="0010103A" w:rsidP="00CF6DF1">
        <w:pPr>
          <w:pStyle w:val="Footer"/>
          <w:jc w:val="center"/>
          <w:rPr>
            <w:sz w:val="26"/>
            <w:szCs w:val="26"/>
          </w:rPr>
        </w:pPr>
        <w:r w:rsidRPr="00CF6DF1">
          <w:rPr>
            <w:sz w:val="26"/>
            <w:szCs w:val="26"/>
          </w:rPr>
          <w:fldChar w:fldCharType="begin"/>
        </w:r>
        <w:r w:rsidRPr="00CF6DF1">
          <w:rPr>
            <w:sz w:val="26"/>
            <w:szCs w:val="26"/>
          </w:rPr>
          <w:instrText xml:space="preserve"> PAGE   \* MERGEFORMAT </w:instrText>
        </w:r>
        <w:r w:rsidRPr="00CF6DF1">
          <w:rPr>
            <w:sz w:val="26"/>
            <w:szCs w:val="26"/>
          </w:rPr>
          <w:fldChar w:fldCharType="separate"/>
        </w:r>
        <w:r w:rsidR="00C019E1">
          <w:rPr>
            <w:noProof/>
            <w:sz w:val="26"/>
            <w:szCs w:val="26"/>
          </w:rPr>
          <w:t>9</w:t>
        </w:r>
        <w:r w:rsidRPr="00CF6DF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482" w:rsidRDefault="007D5482" w:rsidP="00CB4269">
      <w:r>
        <w:separator/>
      </w:r>
    </w:p>
  </w:footnote>
  <w:footnote w:type="continuationSeparator" w:id="0">
    <w:p w:rsidR="007D5482" w:rsidRDefault="007D5482" w:rsidP="00CB4269">
      <w:r>
        <w:continuationSeparator/>
      </w:r>
    </w:p>
  </w:footnote>
  <w:footnote w:id="1">
    <w:p w:rsidR="0010103A" w:rsidRPr="000B2B02" w:rsidRDefault="0010103A" w:rsidP="0088332B">
      <w:pPr>
        <w:pStyle w:val="FootnoteText"/>
        <w:keepLines/>
        <w:ind w:firstLine="720"/>
        <w:rPr>
          <w:sz w:val="26"/>
          <w:szCs w:val="26"/>
        </w:rPr>
      </w:pPr>
      <w:r w:rsidRPr="000B2B02">
        <w:rPr>
          <w:rStyle w:val="FootnoteReference"/>
          <w:sz w:val="26"/>
          <w:szCs w:val="26"/>
        </w:rPr>
        <w:footnoteRef/>
      </w:r>
      <w:r>
        <w:rPr>
          <w:sz w:val="26"/>
          <w:szCs w:val="26"/>
        </w:rPr>
        <w:tab/>
        <w:t xml:space="preserve">The Exceptions that were filed with the Secretary’s Bureau on August 13, 2014, did not include a Certificate of Service.  As such, by letter dated August 13, 2014, the Secretary’s Bureau </w:t>
      </w:r>
      <w:r w:rsidRPr="00365F73">
        <w:rPr>
          <w:sz w:val="26"/>
          <w:szCs w:val="26"/>
        </w:rPr>
        <w:t>provided a copy of the Exceptions to all Parties</w:t>
      </w:r>
      <w:r>
        <w:rPr>
          <w:sz w:val="26"/>
          <w:szCs w:val="26"/>
        </w:rPr>
        <w:t xml:space="preserve"> in the case noting that although the Complainants filed timely Exceptions, they failed to serve a copy of the Exceptions on the Parties.  I</w:t>
      </w:r>
      <w:r w:rsidRPr="00365F73">
        <w:rPr>
          <w:sz w:val="26"/>
          <w:szCs w:val="26"/>
        </w:rPr>
        <w:t>n order to avoid prejudice to any Party</w:t>
      </w:r>
      <w:r>
        <w:rPr>
          <w:sz w:val="26"/>
          <w:szCs w:val="26"/>
        </w:rPr>
        <w:t xml:space="preserve"> who may have wanted to file Replies to Exceptions, the August 13, 2014 letter deemed August 13, 2014, as the filing date for the Exceptions and established </w:t>
      </w:r>
      <w:r w:rsidRPr="00C95290">
        <w:rPr>
          <w:sz w:val="26"/>
          <w:szCs w:val="26"/>
        </w:rPr>
        <w:t>August 25, 2014</w:t>
      </w:r>
      <w:r>
        <w:rPr>
          <w:sz w:val="26"/>
          <w:szCs w:val="26"/>
        </w:rPr>
        <w:t>,</w:t>
      </w:r>
      <w:r w:rsidRPr="00C95290">
        <w:rPr>
          <w:sz w:val="26"/>
          <w:szCs w:val="26"/>
        </w:rPr>
        <w:t xml:space="preserve"> </w:t>
      </w:r>
      <w:r>
        <w:rPr>
          <w:sz w:val="26"/>
          <w:szCs w:val="26"/>
        </w:rPr>
        <w:t xml:space="preserve">as the deadline </w:t>
      </w:r>
      <w:r w:rsidRPr="00C95290">
        <w:rPr>
          <w:sz w:val="26"/>
          <w:szCs w:val="26"/>
        </w:rPr>
        <w:t>to file Reply Exceptions.</w:t>
      </w:r>
    </w:p>
  </w:footnote>
  <w:footnote w:id="2">
    <w:p w:rsidR="0010103A" w:rsidRPr="00655657" w:rsidRDefault="0010103A" w:rsidP="00E566E1">
      <w:pPr>
        <w:pStyle w:val="FootnoteText"/>
        <w:keepLines/>
        <w:tabs>
          <w:tab w:val="left" w:pos="720"/>
          <w:tab w:val="left" w:pos="1440"/>
        </w:tabs>
      </w:pPr>
      <w:r>
        <w:tab/>
      </w:r>
      <w:r w:rsidRPr="00CF6DF1">
        <w:rPr>
          <w:rStyle w:val="FootnoteReference"/>
          <w:sz w:val="26"/>
          <w:szCs w:val="26"/>
        </w:rPr>
        <w:footnoteRef/>
      </w:r>
      <w:r w:rsidRPr="00CF6DF1">
        <w:rPr>
          <w:sz w:val="26"/>
          <w:szCs w:val="26"/>
        </w:rPr>
        <w:t xml:space="preserve"> </w:t>
      </w:r>
      <w:r>
        <w:tab/>
      </w:r>
      <w:r w:rsidRPr="00655657">
        <w:rPr>
          <w:sz w:val="26"/>
        </w:rPr>
        <w:t>We acknowledge tha</w:t>
      </w:r>
      <w:r>
        <w:rPr>
          <w:sz w:val="26"/>
        </w:rPr>
        <w:t>t the format of the Complainant</w:t>
      </w:r>
      <w:r w:rsidRPr="00655657">
        <w:rPr>
          <w:sz w:val="26"/>
        </w:rPr>
        <w:t>s</w:t>
      </w:r>
      <w:r>
        <w:rPr>
          <w:sz w:val="26"/>
        </w:rPr>
        <w:t>’ Exceptions does</w:t>
      </w:r>
      <w:r w:rsidRPr="00655657">
        <w:rPr>
          <w:sz w:val="26"/>
        </w:rPr>
        <w:t xml:space="preserve"> not strictly comply with Section 5.533(b) of our Regulations, 52 Pa. Code § 5.533(b), which requires</w:t>
      </w:r>
      <w:r>
        <w:rPr>
          <w:sz w:val="26"/>
        </w:rPr>
        <w:t xml:space="preserve">, </w:t>
      </w:r>
      <w:r w:rsidRPr="00E05364">
        <w:rPr>
          <w:i/>
          <w:sz w:val="26"/>
        </w:rPr>
        <w:t xml:space="preserve">inter </w:t>
      </w:r>
      <w:proofErr w:type="gramStart"/>
      <w:r w:rsidRPr="00E05364">
        <w:rPr>
          <w:i/>
          <w:sz w:val="26"/>
        </w:rPr>
        <w:t>alia</w:t>
      </w:r>
      <w:r>
        <w:rPr>
          <w:sz w:val="26"/>
        </w:rPr>
        <w:t>.,</w:t>
      </w:r>
      <w:proofErr w:type="gramEnd"/>
      <w:r w:rsidRPr="00655657">
        <w:rPr>
          <w:sz w:val="26"/>
        </w:rPr>
        <w:t xml:space="preserve"> that exceptions identify the finding of fact and conclusion of law to which exception is taken</w:t>
      </w:r>
      <w:r>
        <w:rPr>
          <w:sz w:val="26"/>
        </w:rPr>
        <w:t>.</w:t>
      </w:r>
      <w:r w:rsidRPr="00655657">
        <w:rPr>
          <w:sz w:val="26"/>
        </w:rPr>
        <w:t xml:space="preserve">  Nevertheless, particularly because the Complainant</w:t>
      </w:r>
      <w:r>
        <w:rPr>
          <w:sz w:val="26"/>
        </w:rPr>
        <w:t>s are</w:t>
      </w:r>
      <w:r w:rsidRPr="00655657">
        <w:rPr>
          <w:sz w:val="26"/>
        </w:rPr>
        <w:t xml:space="preserve">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 §</w:t>
      </w:r>
      <w:r>
        <w:rPr>
          <w:sz w:val="26"/>
        </w:rPr>
        <w:t> </w:t>
      </w:r>
      <w:r w:rsidRPr="00655657">
        <w:rPr>
          <w:sz w:val="26"/>
        </w:rPr>
        <w:t>1.2(</w:t>
      </w:r>
      <w:r>
        <w:rPr>
          <w:sz w:val="26"/>
        </w:rPr>
        <w:t>a</w:t>
      </w:r>
      <w:r w:rsidRPr="00655657">
        <w:rPr>
          <w:sz w:val="26"/>
        </w:rPr>
        <w:t>)</w:t>
      </w:r>
      <w:r>
        <w:rPr>
          <w:sz w:val="26"/>
        </w:rPr>
        <w:t>, in order to secure a just, speedy, and inexpensive determination</w:t>
      </w:r>
      <w:r w:rsidRPr="00655657">
        <w:rPr>
          <w:sz w:val="26"/>
        </w:rPr>
        <w:t>.</w:t>
      </w:r>
      <w:r>
        <w:rPr>
          <w:sz w:val="26"/>
        </w:rPr>
        <w:t xml:space="preserve"> </w:t>
      </w:r>
    </w:p>
    <w:p w:rsidR="0010103A" w:rsidRDefault="0010103A" w:rsidP="00CB4269">
      <w:pPr>
        <w:pStyle w:val="FootnoteText"/>
        <w:ind w:firstLine="720"/>
      </w:pPr>
    </w:p>
  </w:footnote>
  <w:footnote w:id="3">
    <w:p w:rsidR="0010103A" w:rsidRPr="00032DBF" w:rsidRDefault="0010103A" w:rsidP="00032DBF">
      <w:pPr>
        <w:pStyle w:val="FootnoteText"/>
        <w:ind w:firstLine="720"/>
        <w:rPr>
          <w:sz w:val="26"/>
          <w:szCs w:val="26"/>
        </w:rPr>
      </w:pPr>
      <w:r w:rsidRPr="00032DBF">
        <w:rPr>
          <w:rStyle w:val="FootnoteReference"/>
          <w:sz w:val="26"/>
          <w:szCs w:val="26"/>
        </w:rPr>
        <w:footnoteRef/>
      </w:r>
      <w:r>
        <w:rPr>
          <w:sz w:val="26"/>
          <w:szCs w:val="26"/>
        </w:rPr>
        <w:tab/>
        <w:t xml:space="preserve">“Change in income.” - A decrease in household income of 20% or more if the customer’s household income level exceeds 200% of the Federal poverty level or a decrease in household income of 10% or more if the customer’s household income level is 200% or less of the Federal poverty level.  </w:t>
      </w:r>
      <w:proofErr w:type="gramStart"/>
      <w:r>
        <w:rPr>
          <w:sz w:val="26"/>
          <w:szCs w:val="26"/>
        </w:rPr>
        <w:t>66 Pa. C.S. § 1403.</w:t>
      </w:r>
      <w:proofErr w:type="gramEnd"/>
      <w:r w:rsidRPr="00032DBF">
        <w:rPr>
          <w:sz w:val="26"/>
          <w:szCs w:val="26"/>
        </w:rPr>
        <w:t xml:space="preserve"> </w:t>
      </w:r>
    </w:p>
  </w:footnote>
  <w:footnote w:id="4">
    <w:p w:rsidR="0010103A" w:rsidRPr="00617678" w:rsidRDefault="0010103A" w:rsidP="00617678">
      <w:pPr>
        <w:ind w:firstLine="720"/>
        <w:rPr>
          <w:sz w:val="26"/>
          <w:szCs w:val="26"/>
        </w:rPr>
      </w:pPr>
      <w:r w:rsidRPr="00617678">
        <w:rPr>
          <w:rStyle w:val="FootnoteReference"/>
          <w:sz w:val="26"/>
          <w:szCs w:val="26"/>
        </w:rPr>
        <w:footnoteRef/>
      </w:r>
      <w:r w:rsidRPr="00617678">
        <w:rPr>
          <w:sz w:val="26"/>
          <w:szCs w:val="26"/>
        </w:rPr>
        <w:t xml:space="preserve"> </w:t>
      </w:r>
      <w:r>
        <w:rPr>
          <w:sz w:val="26"/>
          <w:szCs w:val="26"/>
        </w:rPr>
        <w:tab/>
      </w:r>
      <w:r w:rsidRPr="00617678">
        <w:rPr>
          <w:sz w:val="26"/>
          <w:szCs w:val="26"/>
        </w:rPr>
        <w:t>“Significant change in circumstance.” - Any of the following criteria when verified by the public utility and experienced by customers with household income less than 300% of the Federal poverty level:  (1) The onset of a chronic or acute illness resulting in a significant loss in the customer’s household income; (2) Catastrophic damage to the customer’s residence resulting in a significant net cost to the customer’s household; (3) Loss of the customer’s residence; and (4) Increase in the customer’s number of dependents in the household.  66 Pa.</w:t>
      </w:r>
      <w:r>
        <w:rPr>
          <w:sz w:val="26"/>
          <w:szCs w:val="26"/>
        </w:rPr>
        <w:t xml:space="preserve"> </w:t>
      </w:r>
      <w:r w:rsidRPr="00617678">
        <w:rPr>
          <w:sz w:val="26"/>
          <w:szCs w:val="26"/>
        </w:rPr>
        <w:t>C.S. § 1403.</w:t>
      </w:r>
    </w:p>
    <w:p w:rsidR="0010103A" w:rsidRPr="00A650F0" w:rsidRDefault="0010103A" w:rsidP="0061767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DC"/>
    <w:rsid w:val="00003947"/>
    <w:rsid w:val="00032DBF"/>
    <w:rsid w:val="00034173"/>
    <w:rsid w:val="000706C4"/>
    <w:rsid w:val="000914ED"/>
    <w:rsid w:val="000A36E1"/>
    <w:rsid w:val="0010103A"/>
    <w:rsid w:val="001037D2"/>
    <w:rsid w:val="00124C2E"/>
    <w:rsid w:val="00127D9D"/>
    <w:rsid w:val="001339E6"/>
    <w:rsid w:val="00157441"/>
    <w:rsid w:val="001D02E6"/>
    <w:rsid w:val="00201968"/>
    <w:rsid w:val="002067C6"/>
    <w:rsid w:val="0021215D"/>
    <w:rsid w:val="00242B5A"/>
    <w:rsid w:val="002A4DD8"/>
    <w:rsid w:val="002B3C98"/>
    <w:rsid w:val="003132F6"/>
    <w:rsid w:val="00314030"/>
    <w:rsid w:val="00324A71"/>
    <w:rsid w:val="00325DAC"/>
    <w:rsid w:val="00352655"/>
    <w:rsid w:val="003A3280"/>
    <w:rsid w:val="003E646D"/>
    <w:rsid w:val="00400BA4"/>
    <w:rsid w:val="00411E1B"/>
    <w:rsid w:val="00420631"/>
    <w:rsid w:val="00440F5B"/>
    <w:rsid w:val="004616E1"/>
    <w:rsid w:val="004A6217"/>
    <w:rsid w:val="004C1724"/>
    <w:rsid w:val="004F3728"/>
    <w:rsid w:val="00524523"/>
    <w:rsid w:val="005720F4"/>
    <w:rsid w:val="00583429"/>
    <w:rsid w:val="005D581E"/>
    <w:rsid w:val="005E6614"/>
    <w:rsid w:val="005E6860"/>
    <w:rsid w:val="005F7F13"/>
    <w:rsid w:val="00611F9C"/>
    <w:rsid w:val="006122E0"/>
    <w:rsid w:val="00617678"/>
    <w:rsid w:val="00651AD0"/>
    <w:rsid w:val="006924A9"/>
    <w:rsid w:val="006933A3"/>
    <w:rsid w:val="00703631"/>
    <w:rsid w:val="00750931"/>
    <w:rsid w:val="007B2AAF"/>
    <w:rsid w:val="007C1725"/>
    <w:rsid w:val="007C537F"/>
    <w:rsid w:val="007D40F4"/>
    <w:rsid w:val="007D5482"/>
    <w:rsid w:val="007E6ABC"/>
    <w:rsid w:val="008025DE"/>
    <w:rsid w:val="00830152"/>
    <w:rsid w:val="00882EFA"/>
    <w:rsid w:val="0088332B"/>
    <w:rsid w:val="00894CE1"/>
    <w:rsid w:val="008B6838"/>
    <w:rsid w:val="008C4ED0"/>
    <w:rsid w:val="008C7F05"/>
    <w:rsid w:val="008D7BCB"/>
    <w:rsid w:val="008F073C"/>
    <w:rsid w:val="009079E4"/>
    <w:rsid w:val="00920045"/>
    <w:rsid w:val="00953B8D"/>
    <w:rsid w:val="00962DDA"/>
    <w:rsid w:val="009677BA"/>
    <w:rsid w:val="009A3DC1"/>
    <w:rsid w:val="009C6D2F"/>
    <w:rsid w:val="009D1540"/>
    <w:rsid w:val="009E449E"/>
    <w:rsid w:val="009E7C56"/>
    <w:rsid w:val="00A209E7"/>
    <w:rsid w:val="00A73476"/>
    <w:rsid w:val="00A93B24"/>
    <w:rsid w:val="00AD3278"/>
    <w:rsid w:val="00AD4FAD"/>
    <w:rsid w:val="00AD7A36"/>
    <w:rsid w:val="00B213DC"/>
    <w:rsid w:val="00B32722"/>
    <w:rsid w:val="00B514BB"/>
    <w:rsid w:val="00BC3103"/>
    <w:rsid w:val="00BD4954"/>
    <w:rsid w:val="00BE2DFA"/>
    <w:rsid w:val="00C019E1"/>
    <w:rsid w:val="00C37956"/>
    <w:rsid w:val="00C47262"/>
    <w:rsid w:val="00C52250"/>
    <w:rsid w:val="00C52AE6"/>
    <w:rsid w:val="00C604AC"/>
    <w:rsid w:val="00C61B05"/>
    <w:rsid w:val="00C942F6"/>
    <w:rsid w:val="00C95290"/>
    <w:rsid w:val="00CB4269"/>
    <w:rsid w:val="00CF6DF1"/>
    <w:rsid w:val="00D10D6E"/>
    <w:rsid w:val="00D23C14"/>
    <w:rsid w:val="00D64605"/>
    <w:rsid w:val="00D94B3C"/>
    <w:rsid w:val="00D95385"/>
    <w:rsid w:val="00DA605F"/>
    <w:rsid w:val="00DA6323"/>
    <w:rsid w:val="00DB40C0"/>
    <w:rsid w:val="00DD61DB"/>
    <w:rsid w:val="00E05364"/>
    <w:rsid w:val="00E12148"/>
    <w:rsid w:val="00E16A94"/>
    <w:rsid w:val="00E26B82"/>
    <w:rsid w:val="00E566E1"/>
    <w:rsid w:val="00E67758"/>
    <w:rsid w:val="00E74DFB"/>
    <w:rsid w:val="00E906DD"/>
    <w:rsid w:val="00E97355"/>
    <w:rsid w:val="00F34EA2"/>
    <w:rsid w:val="00F84761"/>
    <w:rsid w:val="00F95321"/>
    <w:rsid w:val="00FC2C75"/>
    <w:rsid w:val="00FD467B"/>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09E7"/>
    <w:rPr>
      <w:sz w:val="16"/>
      <w:szCs w:val="16"/>
    </w:rPr>
  </w:style>
  <w:style w:type="paragraph" w:styleId="CommentText">
    <w:name w:val="annotation text"/>
    <w:basedOn w:val="Normal"/>
    <w:link w:val="CommentTextChar"/>
    <w:uiPriority w:val="99"/>
    <w:semiHidden/>
    <w:unhideWhenUsed/>
    <w:rsid w:val="00A209E7"/>
  </w:style>
  <w:style w:type="character" w:customStyle="1" w:styleId="CommentTextChar">
    <w:name w:val="Comment Text Char"/>
    <w:basedOn w:val="DefaultParagraphFont"/>
    <w:link w:val="CommentText"/>
    <w:uiPriority w:val="99"/>
    <w:semiHidden/>
    <w:rsid w:val="00A209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9E7"/>
    <w:rPr>
      <w:b/>
      <w:bCs/>
    </w:rPr>
  </w:style>
  <w:style w:type="character" w:customStyle="1" w:styleId="CommentSubjectChar">
    <w:name w:val="Comment Subject Char"/>
    <w:basedOn w:val="CommentTextChar"/>
    <w:link w:val="CommentSubject"/>
    <w:uiPriority w:val="99"/>
    <w:semiHidden/>
    <w:rsid w:val="00A209E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D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3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CB4269"/>
    <w:rPr>
      <w:vertAlign w:val="superscript"/>
    </w:rPr>
  </w:style>
  <w:style w:type="character" w:styleId="Hyperlink">
    <w:name w:val="Hyperlink"/>
    <w:basedOn w:val="DefaultParagraphFont"/>
    <w:rsid w:val="00CB4269"/>
    <w:rPr>
      <w:color w:val="0000FF"/>
      <w:u w:val="single"/>
    </w:rPr>
  </w:style>
  <w:style w:type="character" w:customStyle="1" w:styleId="term1">
    <w:name w:val="term1"/>
    <w:basedOn w:val="DefaultParagraphFont"/>
    <w:rsid w:val="00CB4269"/>
    <w:rPr>
      <w:b/>
      <w:bCs/>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CB426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CB4269"/>
    <w:rPr>
      <w:rFonts w:ascii="Times New Roman" w:eastAsia="Times New Roman" w:hAnsi="Times New Roman" w:cs="Times New Roman"/>
      <w:sz w:val="20"/>
      <w:szCs w:val="20"/>
    </w:rPr>
  </w:style>
  <w:style w:type="character" w:styleId="Emphasis">
    <w:name w:val="Emphasis"/>
    <w:basedOn w:val="DefaultParagraphFont"/>
    <w:qFormat/>
    <w:rsid w:val="002A4DD8"/>
    <w:rPr>
      <w:i/>
      <w:iCs/>
    </w:rPr>
  </w:style>
  <w:style w:type="paragraph" w:styleId="ListParagraph">
    <w:name w:val="List Paragraph"/>
    <w:basedOn w:val="Normal"/>
    <w:uiPriority w:val="34"/>
    <w:qFormat/>
    <w:rsid w:val="006122E0"/>
    <w:pPr>
      <w:widowControl/>
      <w:ind w:left="720"/>
      <w:contextualSpacing/>
    </w:pPr>
    <w:rPr>
      <w:sz w:val="24"/>
      <w:szCs w:val="24"/>
    </w:rPr>
  </w:style>
  <w:style w:type="paragraph" w:styleId="Header">
    <w:name w:val="header"/>
    <w:basedOn w:val="Normal"/>
    <w:link w:val="HeaderChar"/>
    <w:uiPriority w:val="99"/>
    <w:unhideWhenUsed/>
    <w:rsid w:val="00AD3278"/>
    <w:pPr>
      <w:tabs>
        <w:tab w:val="center" w:pos="4680"/>
        <w:tab w:val="right" w:pos="9360"/>
      </w:tabs>
    </w:pPr>
  </w:style>
  <w:style w:type="character" w:customStyle="1" w:styleId="HeaderChar">
    <w:name w:val="Header Char"/>
    <w:basedOn w:val="DefaultParagraphFont"/>
    <w:link w:val="Header"/>
    <w:uiPriority w:val="99"/>
    <w:rsid w:val="00AD327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3278"/>
    <w:pPr>
      <w:tabs>
        <w:tab w:val="center" w:pos="4680"/>
        <w:tab w:val="right" w:pos="9360"/>
      </w:tabs>
    </w:pPr>
  </w:style>
  <w:style w:type="character" w:customStyle="1" w:styleId="FooterChar">
    <w:name w:val="Footer Char"/>
    <w:basedOn w:val="DefaultParagraphFont"/>
    <w:link w:val="Footer"/>
    <w:uiPriority w:val="99"/>
    <w:rsid w:val="00AD327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1B05"/>
    <w:rPr>
      <w:rFonts w:ascii="Tahoma" w:hAnsi="Tahoma" w:cs="Tahoma"/>
      <w:sz w:val="16"/>
      <w:szCs w:val="16"/>
    </w:rPr>
  </w:style>
  <w:style w:type="character" w:customStyle="1" w:styleId="BalloonTextChar">
    <w:name w:val="Balloon Text Char"/>
    <w:basedOn w:val="DefaultParagraphFont"/>
    <w:link w:val="BalloonText"/>
    <w:uiPriority w:val="99"/>
    <w:semiHidden/>
    <w:rsid w:val="00C61B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09E7"/>
    <w:rPr>
      <w:sz w:val="16"/>
      <w:szCs w:val="16"/>
    </w:rPr>
  </w:style>
  <w:style w:type="paragraph" w:styleId="CommentText">
    <w:name w:val="annotation text"/>
    <w:basedOn w:val="Normal"/>
    <w:link w:val="CommentTextChar"/>
    <w:uiPriority w:val="99"/>
    <w:semiHidden/>
    <w:unhideWhenUsed/>
    <w:rsid w:val="00A209E7"/>
  </w:style>
  <w:style w:type="character" w:customStyle="1" w:styleId="CommentTextChar">
    <w:name w:val="Comment Text Char"/>
    <w:basedOn w:val="DefaultParagraphFont"/>
    <w:link w:val="CommentText"/>
    <w:uiPriority w:val="99"/>
    <w:semiHidden/>
    <w:rsid w:val="00A209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9E7"/>
    <w:rPr>
      <w:b/>
      <w:bCs/>
    </w:rPr>
  </w:style>
  <w:style w:type="character" w:customStyle="1" w:styleId="CommentSubjectChar">
    <w:name w:val="Comment Subject Char"/>
    <w:basedOn w:val="CommentTextChar"/>
    <w:link w:val="CommentSubject"/>
    <w:uiPriority w:val="99"/>
    <w:semiHidden/>
    <w:rsid w:val="00A209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12BCB-470F-41EB-B2DD-2A7CD927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4</cp:revision>
  <cp:lastPrinted>2014-12-04T14:05:00Z</cp:lastPrinted>
  <dcterms:created xsi:type="dcterms:W3CDTF">2014-11-14T23:23:00Z</dcterms:created>
  <dcterms:modified xsi:type="dcterms:W3CDTF">2014-12-04T14:05:00Z</dcterms:modified>
</cp:coreProperties>
</file>