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43C" w:rsidRDefault="0000143C" w:rsidP="0000143C">
      <w:pPr>
        <w:spacing w:line="240" w:lineRule="auto"/>
        <w:rPr>
          <w:b/>
        </w:rPr>
      </w:pPr>
      <w:r>
        <w:rPr>
          <w:b/>
        </w:rPr>
        <w:t>BEFORE THE</w:t>
      </w:r>
    </w:p>
    <w:p w:rsidR="0000143C" w:rsidRDefault="0000143C" w:rsidP="0000143C">
      <w:pPr>
        <w:spacing w:line="240" w:lineRule="auto"/>
        <w:rPr>
          <w:b/>
        </w:rPr>
      </w:pPr>
      <w:r>
        <w:rPr>
          <w:b/>
        </w:rPr>
        <w:t>PENNSYLVANIA PUBLIC UTILITY COMMISSION</w:t>
      </w:r>
    </w:p>
    <w:p w:rsidR="0000143C" w:rsidRDefault="0000143C" w:rsidP="0000143C">
      <w:pPr>
        <w:spacing w:line="240" w:lineRule="auto"/>
        <w:rPr>
          <w:b/>
        </w:rPr>
      </w:pPr>
    </w:p>
    <w:p w:rsidR="0000143C" w:rsidRDefault="0000143C" w:rsidP="0000143C">
      <w:pPr>
        <w:spacing w:line="240" w:lineRule="auto"/>
        <w:rPr>
          <w:b/>
        </w:rPr>
      </w:pPr>
    </w:p>
    <w:p w:rsidR="0000143C" w:rsidRDefault="0000143C" w:rsidP="0000143C">
      <w:pPr>
        <w:spacing w:line="240" w:lineRule="auto"/>
        <w:jc w:val="left"/>
      </w:pPr>
      <w:r>
        <w:t xml:space="preserve">Core Communications, Inc. </w:t>
      </w:r>
      <w:r>
        <w:tab/>
      </w:r>
      <w:r>
        <w:tab/>
      </w:r>
      <w:r>
        <w:tab/>
      </w:r>
      <w:r>
        <w:tab/>
        <w:t>:</w:t>
      </w:r>
    </w:p>
    <w:p w:rsidR="0000143C" w:rsidRDefault="0000143C" w:rsidP="0000143C">
      <w:pPr>
        <w:spacing w:line="240" w:lineRule="auto"/>
        <w:jc w:val="left"/>
      </w:pPr>
      <w:r>
        <w:tab/>
      </w:r>
      <w:r>
        <w:tab/>
      </w:r>
      <w:r>
        <w:tab/>
      </w:r>
      <w:r>
        <w:tab/>
      </w:r>
      <w:r>
        <w:tab/>
      </w:r>
      <w:r>
        <w:tab/>
      </w:r>
      <w:r>
        <w:tab/>
        <w:t>:</w:t>
      </w:r>
    </w:p>
    <w:p w:rsidR="0000143C" w:rsidRDefault="0000143C" w:rsidP="0000143C">
      <w:pPr>
        <w:spacing w:line="240" w:lineRule="auto"/>
        <w:jc w:val="left"/>
      </w:pPr>
      <w:r>
        <w:tab/>
        <w:t>v.</w:t>
      </w:r>
      <w:r>
        <w:tab/>
      </w:r>
      <w:r>
        <w:tab/>
      </w:r>
      <w:r>
        <w:tab/>
      </w:r>
      <w:r>
        <w:tab/>
      </w:r>
      <w:r>
        <w:tab/>
      </w:r>
      <w:r>
        <w:tab/>
        <w:t>:</w:t>
      </w:r>
      <w:r>
        <w:tab/>
      </w:r>
      <w:r>
        <w:tab/>
      </w:r>
      <w:r>
        <w:tab/>
        <w:t>C-2014-2406550</w:t>
      </w:r>
    </w:p>
    <w:p w:rsidR="0000143C" w:rsidRDefault="0000143C" w:rsidP="0000143C">
      <w:pPr>
        <w:spacing w:line="240" w:lineRule="auto"/>
        <w:jc w:val="left"/>
      </w:pPr>
      <w:r>
        <w:tab/>
      </w:r>
      <w:r>
        <w:tab/>
      </w:r>
      <w:r>
        <w:tab/>
      </w:r>
      <w:r>
        <w:tab/>
      </w:r>
      <w:r>
        <w:tab/>
      </w:r>
      <w:r>
        <w:tab/>
      </w:r>
      <w:r>
        <w:tab/>
        <w:t>:</w:t>
      </w:r>
    </w:p>
    <w:p w:rsidR="0000143C" w:rsidRDefault="0000143C" w:rsidP="0000143C">
      <w:pPr>
        <w:spacing w:line="240" w:lineRule="auto"/>
        <w:jc w:val="left"/>
      </w:pPr>
      <w:r>
        <w:t xml:space="preserve">Verizon Pennsylvania LLC </w:t>
      </w:r>
      <w:r>
        <w:tab/>
      </w:r>
      <w:r>
        <w:tab/>
      </w:r>
      <w:r>
        <w:tab/>
      </w:r>
      <w:r>
        <w:tab/>
        <w:t>:</w:t>
      </w:r>
      <w:r>
        <w:tab/>
      </w:r>
    </w:p>
    <w:p w:rsidR="0000143C" w:rsidRDefault="0000143C" w:rsidP="0000143C">
      <w:pPr>
        <w:jc w:val="left"/>
      </w:pPr>
    </w:p>
    <w:p w:rsidR="0000143C" w:rsidRDefault="0000143C" w:rsidP="0000143C">
      <w:pPr>
        <w:jc w:val="left"/>
      </w:pPr>
    </w:p>
    <w:p w:rsidR="0000143C" w:rsidRPr="009E0A75" w:rsidRDefault="0000143C" w:rsidP="0000143C">
      <w:pPr>
        <w:spacing w:line="240" w:lineRule="auto"/>
        <w:rPr>
          <w:b/>
          <w:u w:val="single"/>
        </w:rPr>
      </w:pPr>
      <w:r w:rsidRPr="009E0A75">
        <w:rPr>
          <w:b/>
          <w:u w:val="single"/>
        </w:rPr>
        <w:t>ORDER CORRECTING TRANSCRIPT</w:t>
      </w:r>
    </w:p>
    <w:p w:rsidR="0000143C" w:rsidRDefault="0000143C" w:rsidP="0000143C">
      <w:pPr>
        <w:jc w:val="left"/>
      </w:pPr>
    </w:p>
    <w:p w:rsidR="0000143C" w:rsidRDefault="0000143C" w:rsidP="0000143C">
      <w:pPr>
        <w:spacing w:line="240" w:lineRule="auto"/>
        <w:rPr>
          <w:u w:val="single"/>
        </w:rPr>
      </w:pPr>
    </w:p>
    <w:p w:rsidR="0000143C" w:rsidRDefault="0000143C" w:rsidP="0000143C">
      <w:pPr>
        <w:jc w:val="left"/>
      </w:pPr>
      <w:r>
        <w:tab/>
      </w:r>
      <w:r>
        <w:tab/>
        <w:t xml:space="preserve">On February 18, 2014, Core Communications, Inc. (Core or Complainant or filed a formal Complaint against Verizon Pennsylvania, LLC (Verizon or Respondent) containing various allegations regarding the interactions between the two parties.   </w:t>
      </w:r>
    </w:p>
    <w:p w:rsidR="0000143C" w:rsidRDefault="0000143C" w:rsidP="0000143C">
      <w:pPr>
        <w:jc w:val="left"/>
      </w:pPr>
    </w:p>
    <w:p w:rsidR="0000143C" w:rsidRDefault="0000143C" w:rsidP="0000143C">
      <w:pPr>
        <w:jc w:val="left"/>
      </w:pPr>
      <w:r>
        <w:tab/>
      </w:r>
      <w:r>
        <w:tab/>
        <w:t xml:space="preserve">On March 13, 2014, Verizon filed its Answer, New Matter and Preliminary Objections (POs) to Core's Complaint.  Verizon disputes the billing and points out that there is ongoing litigation which could have included these latest charges.  In New Matter, Verizon claims that Core is barred:  (1) in part by the statute of limitations; (2) by a set-off of any funds that Core is found to owe Verizon under the on-going litigation; (3) by the doctrine of claim preclusion because Core could have included these claims in the prior litigation; (4) by issue preclusion based on the decision of the U.S. District Court for the Eastern District of Virginia; (5) by lis pendens due to pendency of other litigation; (6) by the doctrine of unclean hands, which requires a party seeking equity to act fairly and without fraud or deceit; and (7) by the doctrines of laches and waiver, as Core failed to exercise due diligence in bringing its claim for payment of the bills at issue.  </w:t>
      </w:r>
    </w:p>
    <w:p w:rsidR="0000143C" w:rsidRDefault="0000143C" w:rsidP="0000143C">
      <w:pPr>
        <w:jc w:val="left"/>
      </w:pPr>
    </w:p>
    <w:p w:rsidR="0000143C" w:rsidRDefault="0000143C" w:rsidP="0000143C">
      <w:pPr>
        <w:jc w:val="left"/>
      </w:pPr>
      <w:r>
        <w:tab/>
      </w:r>
      <w:r>
        <w:tab/>
        <w:t xml:space="preserve">In POs, Verizon sought dismissal of the Complaint on multiple grounds:  (1) Core's failure to invoke mandatory dispute resolution; (2) insufficient allegations regarding whether Verizon ordered the relevant facilities; (3) prior and existing relevant litigation before the Commission and the federal courts in Virginia; and (4) failing dismissal, the litigation should be stayed.      </w:t>
      </w:r>
    </w:p>
    <w:p w:rsidR="009E0A75" w:rsidRDefault="009E0A75" w:rsidP="0000143C">
      <w:pPr>
        <w:jc w:val="left"/>
      </w:pPr>
    </w:p>
    <w:p w:rsidR="0000143C" w:rsidRDefault="0000143C" w:rsidP="0000143C">
      <w:pPr>
        <w:jc w:val="left"/>
      </w:pPr>
      <w:r>
        <w:tab/>
      </w:r>
      <w:r>
        <w:tab/>
        <w:t xml:space="preserve">On March 24, 2014, Core filed its Answer to POs, denying:  (1) that the subject matter of the bills in the present case were the subject matter of any other litigation or that it could have been; (2) that Core failed to follow the ICA dispute resolution process; (3) that Verizon did not order the facilities in question; and (4) that the Virginia case resolution is binding upon this Commission.  In addition, Core argues that there is no legal basis for staying this litigation to await the outcome of two completely separate Virginia entities involving different ICAs and different underlying facts.  </w:t>
      </w:r>
    </w:p>
    <w:p w:rsidR="0000143C" w:rsidRDefault="0000143C" w:rsidP="0000143C">
      <w:pPr>
        <w:jc w:val="left"/>
      </w:pPr>
    </w:p>
    <w:p w:rsidR="0000143C" w:rsidRDefault="0000143C" w:rsidP="0000143C">
      <w:pPr>
        <w:jc w:val="left"/>
      </w:pPr>
      <w:r>
        <w:tab/>
      </w:r>
      <w:r>
        <w:tab/>
        <w:t xml:space="preserve">By Notice issued April 10, 2014, the parties were notified that the matter was assigned to me for disposition of the POs. On May 5, 2014, I issued an Order denying the POs and directing that the matter be set for a prehearing conference.   </w:t>
      </w:r>
    </w:p>
    <w:p w:rsidR="0000143C" w:rsidRDefault="0000143C" w:rsidP="0000143C">
      <w:pPr>
        <w:jc w:val="left"/>
      </w:pPr>
    </w:p>
    <w:p w:rsidR="0000143C" w:rsidRDefault="0000143C" w:rsidP="0000143C">
      <w:pPr>
        <w:jc w:val="left"/>
      </w:pPr>
      <w:r>
        <w:tab/>
      </w:r>
      <w:r>
        <w:tab/>
        <w:t>On May 5, 2014, a notice was issued setting the prehearing conference for Thursday, June 12, 2014.  On June 4, 2014, Verizon filed its Prehearing Memo, and on June 9, 2014, Verizon filed a Motion for Admission Pro Hac Vice for Deborah I. Kuhn, Esq.</w:t>
      </w:r>
    </w:p>
    <w:p w:rsidR="0000143C" w:rsidRDefault="0000143C" w:rsidP="0000143C">
      <w:pPr>
        <w:jc w:val="left"/>
      </w:pPr>
    </w:p>
    <w:p w:rsidR="0000143C" w:rsidRDefault="0000143C" w:rsidP="0000143C">
      <w:pPr>
        <w:jc w:val="left"/>
      </w:pPr>
      <w:r>
        <w:tab/>
      </w:r>
      <w:r>
        <w:tab/>
        <w:t xml:space="preserve">On June 9, 2014, Core filed both a Prehearing Memo and a Motion for Admission Pro Hac Vice for Christopher Van de Verg, Esquire.  </w:t>
      </w:r>
    </w:p>
    <w:p w:rsidR="0000143C" w:rsidRDefault="0000143C" w:rsidP="0000143C">
      <w:pPr>
        <w:jc w:val="left"/>
      </w:pPr>
    </w:p>
    <w:p w:rsidR="0000143C" w:rsidRDefault="0000143C" w:rsidP="0000143C">
      <w:pPr>
        <w:jc w:val="left"/>
      </w:pPr>
      <w:r>
        <w:tab/>
      </w:r>
      <w:r>
        <w:tab/>
        <w:t xml:space="preserve">The prehearing conference was held as scheduled on June 12, 2014.  Suzan D. Paiva, Esq., represented Verizon, and Michael A. Gruin, Esq., and Christopher Van de Verg, Esquire, appeared on behalf of Core.  </w:t>
      </w:r>
    </w:p>
    <w:p w:rsidR="0000143C" w:rsidRDefault="0000143C" w:rsidP="0000143C">
      <w:pPr>
        <w:jc w:val="left"/>
      </w:pPr>
    </w:p>
    <w:p w:rsidR="0000143C" w:rsidRDefault="0000143C" w:rsidP="0000143C">
      <w:pPr>
        <w:jc w:val="left"/>
      </w:pPr>
      <w:r>
        <w:tab/>
      </w:r>
      <w:r>
        <w:tab/>
        <w:t>Neither party objected to the other's motion for admission pro hac vice, and both motions are granted here.  The parties agreed to a schedule, which was adopted in the Scheduling Order issued June 13, 2014.  The parties filed a joint Petiti</w:t>
      </w:r>
      <w:r w:rsidR="00B02943">
        <w:t>on for Protective Order, which wa</w:t>
      </w:r>
      <w:r>
        <w:t xml:space="preserve">s issued under a separate Order.  </w:t>
      </w:r>
    </w:p>
    <w:p w:rsidR="0000143C" w:rsidRDefault="0000143C" w:rsidP="0000143C">
      <w:pPr>
        <w:jc w:val="left"/>
      </w:pPr>
    </w:p>
    <w:p w:rsidR="0000143C" w:rsidRDefault="0000143C" w:rsidP="0000143C">
      <w:pPr>
        <w:jc w:val="left"/>
      </w:pPr>
      <w:r>
        <w:tab/>
      </w:r>
      <w:r>
        <w:tab/>
        <w:t>The hearing was held as scheduled on October 21, 2014, resulting in a transcript of 139 pages, including several proprietary pages (</w:t>
      </w:r>
      <w:r w:rsidR="00667D75">
        <w:t xml:space="preserve">122-130).  The transcript was filed on November 12, 2014.  </w:t>
      </w:r>
    </w:p>
    <w:p w:rsidR="009E0A75" w:rsidRDefault="009E0A75" w:rsidP="0000143C">
      <w:pPr>
        <w:jc w:val="left"/>
      </w:pPr>
    </w:p>
    <w:p w:rsidR="00B96D19" w:rsidRDefault="00B96D19" w:rsidP="0000143C">
      <w:pPr>
        <w:jc w:val="left"/>
      </w:pPr>
      <w:r>
        <w:tab/>
      </w:r>
      <w:r>
        <w:tab/>
        <w:t>On December 8, 2014, the parties filed a Jointly Stipulated Proposed Correction to the Hearing Transcript, permitted under 52 Pa. Code § 5.253, which provides that changes may be made only to make the transcript accurately reflect the evidence presented at the hearing ant to speak the truth.  After review of the proposed changes, the following Order is entered:</w:t>
      </w:r>
    </w:p>
    <w:p w:rsidR="00B96D19" w:rsidRDefault="00B96D19" w:rsidP="0000143C">
      <w:pPr>
        <w:jc w:val="left"/>
      </w:pPr>
    </w:p>
    <w:p w:rsidR="0000143C" w:rsidRDefault="0000143C" w:rsidP="0000143C">
      <w:pPr>
        <w:jc w:val="left"/>
      </w:pPr>
      <w:r>
        <w:tab/>
      </w:r>
      <w:r>
        <w:tab/>
        <w:t>THEREFORE,</w:t>
      </w:r>
    </w:p>
    <w:p w:rsidR="0000143C" w:rsidRDefault="0000143C" w:rsidP="0000143C">
      <w:pPr>
        <w:jc w:val="left"/>
      </w:pPr>
    </w:p>
    <w:p w:rsidR="0000143C" w:rsidRDefault="0000143C" w:rsidP="0000143C">
      <w:pPr>
        <w:jc w:val="left"/>
      </w:pPr>
      <w:r>
        <w:tab/>
      </w:r>
      <w:r>
        <w:tab/>
        <w:t>IT IS ORDERED:</w:t>
      </w:r>
    </w:p>
    <w:p w:rsidR="0000143C" w:rsidRDefault="0000143C" w:rsidP="0000143C">
      <w:pPr>
        <w:jc w:val="left"/>
      </w:pPr>
    </w:p>
    <w:p w:rsidR="00B96D19" w:rsidRDefault="0000143C" w:rsidP="00B96D19">
      <w:pPr>
        <w:jc w:val="left"/>
      </w:pPr>
      <w:r>
        <w:tab/>
      </w:r>
      <w:r>
        <w:tab/>
        <w:t>1.</w:t>
      </w:r>
      <w:r>
        <w:tab/>
        <w:t xml:space="preserve">That </w:t>
      </w:r>
      <w:r w:rsidR="00B96D19">
        <w:t>the Jointly Stipulated Proposed Correction to the Hearing Transcript filed on December 8, 2014, is approved.</w:t>
      </w:r>
    </w:p>
    <w:p w:rsidR="00B96D19" w:rsidRDefault="00B96D19" w:rsidP="00B96D19">
      <w:pPr>
        <w:jc w:val="left"/>
      </w:pPr>
    </w:p>
    <w:p w:rsidR="00B96D19" w:rsidRDefault="00B96D19" w:rsidP="00B96D19">
      <w:pPr>
        <w:jc w:val="left"/>
      </w:pPr>
      <w:r>
        <w:tab/>
      </w:r>
      <w:r>
        <w:tab/>
        <w:t>2.</w:t>
      </w:r>
      <w:r>
        <w:tab/>
        <w:t>That the following corrections are made to the transcript:</w:t>
      </w:r>
    </w:p>
    <w:p w:rsidR="00B96D19" w:rsidRDefault="00B96D19" w:rsidP="00B96D19"/>
    <w:tbl>
      <w:tblPr>
        <w:tblStyle w:val="TableGrid"/>
        <w:tblW w:w="0" w:type="auto"/>
        <w:tblLook w:val="04A0" w:firstRow="1" w:lastRow="0" w:firstColumn="1" w:lastColumn="0" w:noHBand="0" w:noVBand="1"/>
      </w:tblPr>
      <w:tblGrid>
        <w:gridCol w:w="828"/>
        <w:gridCol w:w="900"/>
        <w:gridCol w:w="3600"/>
        <w:gridCol w:w="4248"/>
      </w:tblGrid>
      <w:tr w:rsidR="00B96D19" w:rsidTr="00AC3DD5">
        <w:tc>
          <w:tcPr>
            <w:tcW w:w="828" w:type="dxa"/>
          </w:tcPr>
          <w:p w:rsidR="00B96D19" w:rsidRPr="00210E4E" w:rsidRDefault="00B96D19" w:rsidP="00AC3DD5">
            <w:pPr>
              <w:rPr>
                <w:b/>
              </w:rPr>
            </w:pPr>
            <w:r w:rsidRPr="00210E4E">
              <w:rPr>
                <w:b/>
              </w:rPr>
              <w:t>Page</w:t>
            </w:r>
          </w:p>
        </w:tc>
        <w:tc>
          <w:tcPr>
            <w:tcW w:w="900" w:type="dxa"/>
          </w:tcPr>
          <w:p w:rsidR="00B96D19" w:rsidRPr="00210E4E" w:rsidRDefault="00B96D19" w:rsidP="00AC3DD5">
            <w:pPr>
              <w:rPr>
                <w:b/>
              </w:rPr>
            </w:pPr>
            <w:r w:rsidRPr="00210E4E">
              <w:rPr>
                <w:b/>
              </w:rPr>
              <w:t>Line</w:t>
            </w:r>
          </w:p>
        </w:tc>
        <w:tc>
          <w:tcPr>
            <w:tcW w:w="3600" w:type="dxa"/>
          </w:tcPr>
          <w:p w:rsidR="00B96D19" w:rsidRPr="00210E4E" w:rsidRDefault="00B96D19" w:rsidP="00AC3DD5">
            <w:pPr>
              <w:jc w:val="center"/>
              <w:rPr>
                <w:b/>
              </w:rPr>
            </w:pPr>
            <w:r w:rsidRPr="00210E4E">
              <w:rPr>
                <w:b/>
              </w:rPr>
              <w:t>Current</w:t>
            </w:r>
          </w:p>
        </w:tc>
        <w:tc>
          <w:tcPr>
            <w:tcW w:w="4248" w:type="dxa"/>
          </w:tcPr>
          <w:p w:rsidR="00B96D19" w:rsidRPr="00210E4E" w:rsidRDefault="00B96D19" w:rsidP="00AC3DD5">
            <w:pPr>
              <w:jc w:val="center"/>
              <w:rPr>
                <w:b/>
              </w:rPr>
            </w:pPr>
            <w:r w:rsidRPr="00210E4E">
              <w:rPr>
                <w:b/>
              </w:rPr>
              <w:t>Corrected</w:t>
            </w:r>
          </w:p>
        </w:tc>
      </w:tr>
      <w:tr w:rsidR="00B96D19" w:rsidTr="00AC3DD5">
        <w:tc>
          <w:tcPr>
            <w:tcW w:w="828" w:type="dxa"/>
          </w:tcPr>
          <w:p w:rsidR="00B96D19" w:rsidRDefault="00B96D19" w:rsidP="00AC3DD5">
            <w:r>
              <w:t>9</w:t>
            </w:r>
          </w:p>
        </w:tc>
        <w:tc>
          <w:tcPr>
            <w:tcW w:w="900" w:type="dxa"/>
          </w:tcPr>
          <w:p w:rsidR="00B96D19" w:rsidRDefault="00B96D19" w:rsidP="00AC3DD5">
            <w:r>
              <w:t>8</w:t>
            </w:r>
          </w:p>
        </w:tc>
        <w:tc>
          <w:tcPr>
            <w:tcW w:w="3600" w:type="dxa"/>
          </w:tcPr>
          <w:p w:rsidR="00B96D19" w:rsidRDefault="00B96D19" w:rsidP="00AC3DD5">
            <w:r>
              <w:t>A</w:t>
            </w:r>
          </w:p>
        </w:tc>
        <w:tc>
          <w:tcPr>
            <w:tcW w:w="4248" w:type="dxa"/>
          </w:tcPr>
          <w:p w:rsidR="00B96D19" w:rsidRDefault="00B96D19" w:rsidP="00AC3DD5">
            <w:r>
              <w:t>K</w:t>
            </w:r>
          </w:p>
        </w:tc>
      </w:tr>
      <w:tr w:rsidR="00B96D19" w:rsidTr="00AC3DD5">
        <w:tc>
          <w:tcPr>
            <w:tcW w:w="828" w:type="dxa"/>
          </w:tcPr>
          <w:p w:rsidR="00B96D19" w:rsidRDefault="00B96D19" w:rsidP="00AC3DD5">
            <w:r>
              <w:t>18</w:t>
            </w:r>
          </w:p>
        </w:tc>
        <w:tc>
          <w:tcPr>
            <w:tcW w:w="900" w:type="dxa"/>
          </w:tcPr>
          <w:p w:rsidR="00B96D19" w:rsidRDefault="00B96D19" w:rsidP="00AC3DD5">
            <w:r>
              <w:t>14</w:t>
            </w:r>
          </w:p>
        </w:tc>
        <w:tc>
          <w:tcPr>
            <w:tcW w:w="3600" w:type="dxa"/>
          </w:tcPr>
          <w:p w:rsidR="00B96D19" w:rsidRDefault="00B96D19" w:rsidP="00AC3DD5">
            <w:r>
              <w:t>pools</w:t>
            </w:r>
          </w:p>
        </w:tc>
        <w:tc>
          <w:tcPr>
            <w:tcW w:w="4248" w:type="dxa"/>
          </w:tcPr>
          <w:p w:rsidR="00B96D19" w:rsidRDefault="00B96D19" w:rsidP="00AC3DD5">
            <w:r>
              <w:t>ports</w:t>
            </w:r>
          </w:p>
        </w:tc>
      </w:tr>
      <w:tr w:rsidR="00B96D19" w:rsidTr="00AC3DD5">
        <w:tc>
          <w:tcPr>
            <w:tcW w:w="828" w:type="dxa"/>
          </w:tcPr>
          <w:p w:rsidR="00B96D19" w:rsidRDefault="00B96D19" w:rsidP="00AC3DD5">
            <w:r>
              <w:t>19</w:t>
            </w:r>
          </w:p>
        </w:tc>
        <w:tc>
          <w:tcPr>
            <w:tcW w:w="900" w:type="dxa"/>
          </w:tcPr>
          <w:p w:rsidR="00B96D19" w:rsidRDefault="00B96D19" w:rsidP="00AC3DD5">
            <w:r>
              <w:t>1</w:t>
            </w:r>
          </w:p>
        </w:tc>
        <w:tc>
          <w:tcPr>
            <w:tcW w:w="3600" w:type="dxa"/>
          </w:tcPr>
          <w:p w:rsidR="00B96D19" w:rsidRDefault="00B96D19" w:rsidP="00AC3DD5">
            <w:r>
              <w:t>provisional</w:t>
            </w:r>
          </w:p>
        </w:tc>
        <w:tc>
          <w:tcPr>
            <w:tcW w:w="4248" w:type="dxa"/>
          </w:tcPr>
          <w:p w:rsidR="00B96D19" w:rsidRDefault="00B96D19" w:rsidP="00AC3DD5">
            <w:r>
              <w:t>rational</w:t>
            </w:r>
          </w:p>
        </w:tc>
      </w:tr>
      <w:tr w:rsidR="00B96D19" w:rsidTr="00AC3DD5">
        <w:tc>
          <w:tcPr>
            <w:tcW w:w="828" w:type="dxa"/>
          </w:tcPr>
          <w:p w:rsidR="00B96D19" w:rsidRDefault="00B96D19" w:rsidP="00AC3DD5">
            <w:r>
              <w:t>20</w:t>
            </w:r>
          </w:p>
        </w:tc>
        <w:tc>
          <w:tcPr>
            <w:tcW w:w="900" w:type="dxa"/>
          </w:tcPr>
          <w:p w:rsidR="00B96D19" w:rsidRDefault="00B96D19" w:rsidP="00AC3DD5">
            <w:r>
              <w:t>2</w:t>
            </w:r>
          </w:p>
        </w:tc>
        <w:tc>
          <w:tcPr>
            <w:tcW w:w="3600" w:type="dxa"/>
          </w:tcPr>
          <w:p w:rsidR="00B96D19" w:rsidRDefault="00B96D19" w:rsidP="00AC3DD5">
            <w:r>
              <w:t>tele-rate</w:t>
            </w:r>
          </w:p>
        </w:tc>
        <w:tc>
          <w:tcPr>
            <w:tcW w:w="4248" w:type="dxa"/>
          </w:tcPr>
          <w:p w:rsidR="00B96D19" w:rsidRDefault="00B96D19" w:rsidP="00AC3DD5">
            <w:r>
              <w:t>TELRIC rate</w:t>
            </w:r>
          </w:p>
        </w:tc>
      </w:tr>
      <w:tr w:rsidR="00B96D19" w:rsidTr="00AC3DD5">
        <w:trPr>
          <w:trHeight w:val="215"/>
        </w:trPr>
        <w:tc>
          <w:tcPr>
            <w:tcW w:w="828" w:type="dxa"/>
          </w:tcPr>
          <w:p w:rsidR="00B96D19" w:rsidRDefault="00B96D19" w:rsidP="00AC3DD5">
            <w:r>
              <w:t>20</w:t>
            </w:r>
          </w:p>
        </w:tc>
        <w:tc>
          <w:tcPr>
            <w:tcW w:w="900" w:type="dxa"/>
          </w:tcPr>
          <w:p w:rsidR="00B96D19" w:rsidRDefault="00B96D19" w:rsidP="00AC3DD5">
            <w:r>
              <w:t>7</w:t>
            </w:r>
          </w:p>
        </w:tc>
        <w:tc>
          <w:tcPr>
            <w:tcW w:w="3600" w:type="dxa"/>
          </w:tcPr>
          <w:p w:rsidR="00B96D19" w:rsidRDefault="00B96D19" w:rsidP="00AC3DD5">
            <w:r>
              <w:t>support</w:t>
            </w:r>
          </w:p>
        </w:tc>
        <w:tc>
          <w:tcPr>
            <w:tcW w:w="4248" w:type="dxa"/>
          </w:tcPr>
          <w:p w:rsidR="00B96D19" w:rsidRDefault="00B96D19" w:rsidP="00AC3DD5">
            <w:r>
              <w:t>some port</w:t>
            </w:r>
          </w:p>
        </w:tc>
      </w:tr>
      <w:tr w:rsidR="00B96D19" w:rsidTr="00AC3DD5">
        <w:trPr>
          <w:trHeight w:val="215"/>
        </w:trPr>
        <w:tc>
          <w:tcPr>
            <w:tcW w:w="828" w:type="dxa"/>
          </w:tcPr>
          <w:p w:rsidR="00B96D19" w:rsidRDefault="00B96D19" w:rsidP="00AC3DD5">
            <w:r>
              <w:t>20</w:t>
            </w:r>
          </w:p>
        </w:tc>
        <w:tc>
          <w:tcPr>
            <w:tcW w:w="900" w:type="dxa"/>
          </w:tcPr>
          <w:p w:rsidR="00B96D19" w:rsidRDefault="00B96D19" w:rsidP="00AC3DD5">
            <w:r>
              <w:t>22</w:t>
            </w:r>
          </w:p>
        </w:tc>
        <w:tc>
          <w:tcPr>
            <w:tcW w:w="3600" w:type="dxa"/>
          </w:tcPr>
          <w:p w:rsidR="00B96D19" w:rsidRDefault="00B96D19" w:rsidP="00AC3DD5">
            <w:r>
              <w:t>set</w:t>
            </w:r>
          </w:p>
        </w:tc>
        <w:tc>
          <w:tcPr>
            <w:tcW w:w="4248" w:type="dxa"/>
          </w:tcPr>
          <w:p w:rsidR="00B96D19" w:rsidRDefault="00B96D19" w:rsidP="00AC3DD5">
            <w:r>
              <w:t>side</w:t>
            </w:r>
          </w:p>
        </w:tc>
      </w:tr>
      <w:tr w:rsidR="00B96D19" w:rsidTr="00AC3DD5">
        <w:tc>
          <w:tcPr>
            <w:tcW w:w="828" w:type="dxa"/>
          </w:tcPr>
          <w:p w:rsidR="00B96D19" w:rsidRDefault="00B96D19" w:rsidP="00AC3DD5">
            <w:r>
              <w:t>21</w:t>
            </w:r>
          </w:p>
        </w:tc>
        <w:tc>
          <w:tcPr>
            <w:tcW w:w="900" w:type="dxa"/>
          </w:tcPr>
          <w:p w:rsidR="00B96D19" w:rsidRDefault="00B96D19" w:rsidP="00AC3DD5">
            <w:r>
              <w:t>12</w:t>
            </w:r>
          </w:p>
        </w:tc>
        <w:tc>
          <w:tcPr>
            <w:tcW w:w="3600" w:type="dxa"/>
          </w:tcPr>
          <w:p w:rsidR="00B96D19" w:rsidRDefault="00B96D19" w:rsidP="00AC3DD5">
            <w:r>
              <w:t>specialty carrier</w:t>
            </w:r>
          </w:p>
        </w:tc>
        <w:tc>
          <w:tcPr>
            <w:tcW w:w="4248" w:type="dxa"/>
          </w:tcPr>
          <w:p w:rsidR="00B96D19" w:rsidRDefault="00B96D19" w:rsidP="00AC3DD5">
            <w:r>
              <w:t>special access tariff</w:t>
            </w:r>
          </w:p>
        </w:tc>
      </w:tr>
      <w:tr w:rsidR="00B96D19" w:rsidTr="00AC3DD5">
        <w:tc>
          <w:tcPr>
            <w:tcW w:w="828" w:type="dxa"/>
          </w:tcPr>
          <w:p w:rsidR="00B96D19" w:rsidRDefault="00B96D19" w:rsidP="00AC3DD5">
            <w:r>
              <w:t>24</w:t>
            </w:r>
          </w:p>
        </w:tc>
        <w:tc>
          <w:tcPr>
            <w:tcW w:w="900" w:type="dxa"/>
          </w:tcPr>
          <w:p w:rsidR="00B96D19" w:rsidRDefault="00B96D19" w:rsidP="00AC3DD5">
            <w:r>
              <w:t>24</w:t>
            </w:r>
          </w:p>
        </w:tc>
        <w:tc>
          <w:tcPr>
            <w:tcW w:w="3600" w:type="dxa"/>
          </w:tcPr>
          <w:p w:rsidR="00B96D19" w:rsidRDefault="00B96D19" w:rsidP="00AC3DD5">
            <w:r>
              <w:t>FFC</w:t>
            </w:r>
          </w:p>
        </w:tc>
        <w:tc>
          <w:tcPr>
            <w:tcW w:w="4248" w:type="dxa"/>
          </w:tcPr>
          <w:p w:rsidR="00B96D19" w:rsidRDefault="00B96D19" w:rsidP="00AC3DD5">
            <w:r>
              <w:t>FCC</w:t>
            </w:r>
          </w:p>
        </w:tc>
      </w:tr>
      <w:tr w:rsidR="00B96D19" w:rsidTr="00AC3DD5">
        <w:tc>
          <w:tcPr>
            <w:tcW w:w="828" w:type="dxa"/>
          </w:tcPr>
          <w:p w:rsidR="00B96D19" w:rsidRDefault="00B96D19" w:rsidP="00AC3DD5">
            <w:r>
              <w:t>28</w:t>
            </w:r>
          </w:p>
        </w:tc>
        <w:tc>
          <w:tcPr>
            <w:tcW w:w="900" w:type="dxa"/>
          </w:tcPr>
          <w:p w:rsidR="00B96D19" w:rsidRDefault="00B96D19" w:rsidP="00AC3DD5">
            <w:r>
              <w:t>14</w:t>
            </w:r>
          </w:p>
        </w:tc>
        <w:tc>
          <w:tcPr>
            <w:tcW w:w="3600" w:type="dxa"/>
          </w:tcPr>
          <w:p w:rsidR="00B96D19" w:rsidRDefault="00B96D19" w:rsidP="00AC3DD5">
            <w:r>
              <w:t>control</w:t>
            </w:r>
          </w:p>
        </w:tc>
        <w:tc>
          <w:tcPr>
            <w:tcW w:w="4248" w:type="dxa"/>
          </w:tcPr>
          <w:p w:rsidR="00B96D19" w:rsidRDefault="00B96D19" w:rsidP="00AC3DD5">
            <w:r>
              <w:t>Remand Order</w:t>
            </w:r>
          </w:p>
        </w:tc>
      </w:tr>
      <w:tr w:rsidR="00B96D19" w:rsidTr="00AC3DD5">
        <w:tc>
          <w:tcPr>
            <w:tcW w:w="828" w:type="dxa"/>
          </w:tcPr>
          <w:p w:rsidR="00B96D19" w:rsidRDefault="00B96D19" w:rsidP="00AC3DD5">
            <w:r>
              <w:t>28</w:t>
            </w:r>
          </w:p>
        </w:tc>
        <w:tc>
          <w:tcPr>
            <w:tcW w:w="900" w:type="dxa"/>
          </w:tcPr>
          <w:p w:rsidR="00B96D19" w:rsidRDefault="00B96D19" w:rsidP="00AC3DD5">
            <w:r>
              <w:t>21</w:t>
            </w:r>
          </w:p>
        </w:tc>
        <w:tc>
          <w:tcPr>
            <w:tcW w:w="3600" w:type="dxa"/>
          </w:tcPr>
          <w:p w:rsidR="00B96D19" w:rsidRDefault="00B96D19" w:rsidP="00AC3DD5">
            <w:r>
              <w:t>duty cost</w:t>
            </w:r>
          </w:p>
        </w:tc>
        <w:tc>
          <w:tcPr>
            <w:tcW w:w="4248" w:type="dxa"/>
          </w:tcPr>
          <w:p w:rsidR="00B96D19" w:rsidRDefault="00B96D19" w:rsidP="00AC3DD5">
            <w:r>
              <w:t xml:space="preserve"> cost study</w:t>
            </w:r>
          </w:p>
        </w:tc>
      </w:tr>
      <w:tr w:rsidR="00B96D19" w:rsidTr="00AC3DD5">
        <w:tc>
          <w:tcPr>
            <w:tcW w:w="828" w:type="dxa"/>
          </w:tcPr>
          <w:p w:rsidR="00B96D19" w:rsidRDefault="00B96D19" w:rsidP="00AC3DD5">
            <w:r>
              <w:t>34</w:t>
            </w:r>
          </w:p>
        </w:tc>
        <w:tc>
          <w:tcPr>
            <w:tcW w:w="900" w:type="dxa"/>
          </w:tcPr>
          <w:p w:rsidR="00B96D19" w:rsidRDefault="00B96D19" w:rsidP="00AC3DD5">
            <w:r>
              <w:t>20</w:t>
            </w:r>
          </w:p>
        </w:tc>
        <w:tc>
          <w:tcPr>
            <w:tcW w:w="3600" w:type="dxa"/>
          </w:tcPr>
          <w:p w:rsidR="00B96D19" w:rsidRDefault="00B96D19" w:rsidP="00AC3DD5">
            <w:r>
              <w:t>Delbish</w:t>
            </w:r>
          </w:p>
        </w:tc>
        <w:tc>
          <w:tcPr>
            <w:tcW w:w="4248" w:type="dxa"/>
          </w:tcPr>
          <w:p w:rsidR="00B96D19" w:rsidDel="00405E3D" w:rsidRDefault="00B96D19" w:rsidP="00AC3DD5">
            <w:r>
              <w:t>Dalgliesh</w:t>
            </w:r>
          </w:p>
        </w:tc>
      </w:tr>
      <w:tr w:rsidR="00B96D19" w:rsidTr="00AC3DD5">
        <w:tc>
          <w:tcPr>
            <w:tcW w:w="828" w:type="dxa"/>
          </w:tcPr>
          <w:p w:rsidR="00B96D19" w:rsidRDefault="00B96D19" w:rsidP="00AC3DD5">
            <w:r>
              <w:t>37</w:t>
            </w:r>
          </w:p>
        </w:tc>
        <w:tc>
          <w:tcPr>
            <w:tcW w:w="900" w:type="dxa"/>
          </w:tcPr>
          <w:p w:rsidR="00B96D19" w:rsidRDefault="00B96D19" w:rsidP="00AC3DD5">
            <w:r>
              <w:t>15</w:t>
            </w:r>
          </w:p>
        </w:tc>
        <w:tc>
          <w:tcPr>
            <w:tcW w:w="3600" w:type="dxa"/>
          </w:tcPr>
          <w:p w:rsidR="00B96D19" w:rsidRDefault="00B96D19" w:rsidP="00AC3DD5">
            <w:r>
              <w:t>that is that</w:t>
            </w:r>
          </w:p>
        </w:tc>
        <w:tc>
          <w:tcPr>
            <w:tcW w:w="4248" w:type="dxa"/>
          </w:tcPr>
          <w:p w:rsidR="00B96D19" w:rsidRDefault="00B96D19" w:rsidP="00AC3DD5">
            <w:r>
              <w:t>is that</w:t>
            </w:r>
          </w:p>
        </w:tc>
      </w:tr>
      <w:tr w:rsidR="00B96D19" w:rsidTr="00AC3DD5">
        <w:tc>
          <w:tcPr>
            <w:tcW w:w="828" w:type="dxa"/>
          </w:tcPr>
          <w:p w:rsidR="00B96D19" w:rsidRDefault="00B96D19" w:rsidP="00AC3DD5">
            <w:r>
              <w:t>44</w:t>
            </w:r>
          </w:p>
        </w:tc>
        <w:tc>
          <w:tcPr>
            <w:tcW w:w="900" w:type="dxa"/>
          </w:tcPr>
          <w:p w:rsidR="00B96D19" w:rsidRDefault="00B96D19" w:rsidP="00AC3DD5">
            <w:r>
              <w:t>25</w:t>
            </w:r>
          </w:p>
        </w:tc>
        <w:tc>
          <w:tcPr>
            <w:tcW w:w="3600" w:type="dxa"/>
          </w:tcPr>
          <w:p w:rsidR="00B96D19" w:rsidRDefault="00B96D19" w:rsidP="00AC3DD5">
            <w:r>
              <w:t>collapsed</w:t>
            </w:r>
          </w:p>
        </w:tc>
        <w:tc>
          <w:tcPr>
            <w:tcW w:w="4248" w:type="dxa"/>
          </w:tcPr>
          <w:p w:rsidR="00B96D19" w:rsidRDefault="00B96D19" w:rsidP="00AC3DD5">
            <w:r>
              <w:t>co-ax</w:t>
            </w:r>
          </w:p>
        </w:tc>
      </w:tr>
      <w:tr w:rsidR="00B96D19" w:rsidTr="00AC3DD5">
        <w:tc>
          <w:tcPr>
            <w:tcW w:w="828" w:type="dxa"/>
          </w:tcPr>
          <w:p w:rsidR="00B96D19" w:rsidRDefault="00B96D19" w:rsidP="00AC3DD5">
            <w:r>
              <w:t>45</w:t>
            </w:r>
          </w:p>
        </w:tc>
        <w:tc>
          <w:tcPr>
            <w:tcW w:w="900" w:type="dxa"/>
          </w:tcPr>
          <w:p w:rsidR="00B96D19" w:rsidRDefault="00B96D19" w:rsidP="00AC3DD5">
            <w:r>
              <w:t>11</w:t>
            </w:r>
          </w:p>
        </w:tc>
        <w:tc>
          <w:tcPr>
            <w:tcW w:w="3600" w:type="dxa"/>
          </w:tcPr>
          <w:p w:rsidR="00B96D19" w:rsidRDefault="00B96D19" w:rsidP="00AC3DD5">
            <w:r>
              <w:t>but for</w:t>
            </w:r>
          </w:p>
        </w:tc>
        <w:tc>
          <w:tcPr>
            <w:tcW w:w="4248" w:type="dxa"/>
          </w:tcPr>
          <w:p w:rsidR="00B96D19" w:rsidRDefault="00B96D19" w:rsidP="00AC3DD5">
            <w:r>
              <w:t>after</w:t>
            </w:r>
          </w:p>
        </w:tc>
      </w:tr>
      <w:tr w:rsidR="00B96D19" w:rsidTr="00AC3DD5">
        <w:tc>
          <w:tcPr>
            <w:tcW w:w="828" w:type="dxa"/>
          </w:tcPr>
          <w:p w:rsidR="00B96D19" w:rsidRDefault="00B96D19" w:rsidP="00AC3DD5">
            <w:r>
              <w:t>46</w:t>
            </w:r>
          </w:p>
        </w:tc>
        <w:tc>
          <w:tcPr>
            <w:tcW w:w="900" w:type="dxa"/>
          </w:tcPr>
          <w:p w:rsidR="00B96D19" w:rsidRDefault="00B96D19" w:rsidP="00AC3DD5">
            <w:r>
              <w:t>23</w:t>
            </w:r>
          </w:p>
        </w:tc>
        <w:tc>
          <w:tcPr>
            <w:tcW w:w="3600" w:type="dxa"/>
          </w:tcPr>
          <w:p w:rsidR="00B96D19" w:rsidRDefault="00B96D19" w:rsidP="00AC3DD5">
            <w:r>
              <w:t>must signal down</w:t>
            </w:r>
          </w:p>
        </w:tc>
        <w:tc>
          <w:tcPr>
            <w:tcW w:w="4248" w:type="dxa"/>
          </w:tcPr>
          <w:p w:rsidR="00B96D19" w:rsidRDefault="00B96D19" w:rsidP="00AC3DD5">
            <w:r>
              <w:t>muxes it down to</w:t>
            </w:r>
          </w:p>
        </w:tc>
      </w:tr>
      <w:tr w:rsidR="00B96D19" w:rsidTr="00AC3DD5">
        <w:tc>
          <w:tcPr>
            <w:tcW w:w="828" w:type="dxa"/>
          </w:tcPr>
          <w:p w:rsidR="00B96D19" w:rsidRDefault="00B96D19" w:rsidP="00AC3DD5">
            <w:r>
              <w:t>47</w:t>
            </w:r>
          </w:p>
        </w:tc>
        <w:tc>
          <w:tcPr>
            <w:tcW w:w="900" w:type="dxa"/>
          </w:tcPr>
          <w:p w:rsidR="00B96D19" w:rsidRDefault="00B96D19" w:rsidP="00AC3DD5">
            <w:r>
              <w:t>2</w:t>
            </w:r>
          </w:p>
        </w:tc>
        <w:tc>
          <w:tcPr>
            <w:tcW w:w="3600" w:type="dxa"/>
          </w:tcPr>
          <w:p w:rsidR="00B96D19" w:rsidRDefault="00B96D19" w:rsidP="00AC3DD5">
            <w:r>
              <w:t>nut</w:t>
            </w:r>
          </w:p>
        </w:tc>
        <w:tc>
          <w:tcPr>
            <w:tcW w:w="4248" w:type="dxa"/>
          </w:tcPr>
          <w:p w:rsidR="00B96D19" w:rsidRDefault="00B96D19" w:rsidP="00AC3DD5">
            <w:r>
              <w:t>but</w:t>
            </w:r>
          </w:p>
        </w:tc>
      </w:tr>
      <w:tr w:rsidR="00B96D19" w:rsidTr="00AC3DD5">
        <w:tc>
          <w:tcPr>
            <w:tcW w:w="828" w:type="dxa"/>
          </w:tcPr>
          <w:p w:rsidR="00B96D19" w:rsidRDefault="00B96D19" w:rsidP="00AC3DD5">
            <w:r>
              <w:t>48</w:t>
            </w:r>
          </w:p>
        </w:tc>
        <w:tc>
          <w:tcPr>
            <w:tcW w:w="900" w:type="dxa"/>
          </w:tcPr>
          <w:p w:rsidR="00B96D19" w:rsidRDefault="00B96D19" w:rsidP="00AC3DD5">
            <w:r>
              <w:t>1</w:t>
            </w:r>
          </w:p>
        </w:tc>
        <w:tc>
          <w:tcPr>
            <w:tcW w:w="3600" w:type="dxa"/>
          </w:tcPr>
          <w:p w:rsidR="00B96D19" w:rsidRDefault="00B96D19" w:rsidP="00AC3DD5">
            <w:r>
              <w:t>dominating</w:t>
            </w:r>
          </w:p>
        </w:tc>
        <w:tc>
          <w:tcPr>
            <w:tcW w:w="4248" w:type="dxa"/>
          </w:tcPr>
          <w:p w:rsidR="00B96D19" w:rsidRDefault="00B96D19" w:rsidP="00AC3DD5">
            <w:r>
              <w:t>terminating</w:t>
            </w:r>
          </w:p>
        </w:tc>
      </w:tr>
      <w:tr w:rsidR="00B96D19" w:rsidTr="00AC3DD5">
        <w:tc>
          <w:tcPr>
            <w:tcW w:w="828" w:type="dxa"/>
          </w:tcPr>
          <w:p w:rsidR="00B96D19" w:rsidRDefault="00B96D19" w:rsidP="00AC3DD5">
            <w:r>
              <w:t>50</w:t>
            </w:r>
          </w:p>
        </w:tc>
        <w:tc>
          <w:tcPr>
            <w:tcW w:w="900" w:type="dxa"/>
          </w:tcPr>
          <w:p w:rsidR="00B96D19" w:rsidRDefault="00B96D19" w:rsidP="00AC3DD5">
            <w:r>
              <w:t>15</w:t>
            </w:r>
          </w:p>
        </w:tc>
        <w:tc>
          <w:tcPr>
            <w:tcW w:w="3600" w:type="dxa"/>
          </w:tcPr>
          <w:p w:rsidR="00B96D19" w:rsidRDefault="00B96D19" w:rsidP="00AC3DD5">
            <w:r>
              <w:t>core</w:t>
            </w:r>
          </w:p>
        </w:tc>
        <w:tc>
          <w:tcPr>
            <w:tcW w:w="4248" w:type="dxa"/>
          </w:tcPr>
          <w:p w:rsidR="00B96D19" w:rsidRDefault="00B96D19" w:rsidP="00AC3DD5">
            <w:r>
              <w:t>port</w:t>
            </w:r>
          </w:p>
        </w:tc>
      </w:tr>
      <w:tr w:rsidR="00B96D19" w:rsidTr="00AC3DD5">
        <w:tc>
          <w:tcPr>
            <w:tcW w:w="828" w:type="dxa"/>
          </w:tcPr>
          <w:p w:rsidR="00B96D19" w:rsidRDefault="00B96D19" w:rsidP="00AC3DD5">
            <w:r>
              <w:t>50</w:t>
            </w:r>
          </w:p>
        </w:tc>
        <w:tc>
          <w:tcPr>
            <w:tcW w:w="900" w:type="dxa"/>
          </w:tcPr>
          <w:p w:rsidR="00B96D19" w:rsidRDefault="00B96D19" w:rsidP="00AC3DD5">
            <w:r>
              <w:t>18</w:t>
            </w:r>
          </w:p>
        </w:tc>
        <w:tc>
          <w:tcPr>
            <w:tcW w:w="3600" w:type="dxa"/>
          </w:tcPr>
          <w:p w:rsidR="00B96D19" w:rsidRDefault="00B96D19" w:rsidP="00AC3DD5">
            <w:r>
              <w:t>formally</w:t>
            </w:r>
          </w:p>
        </w:tc>
        <w:tc>
          <w:tcPr>
            <w:tcW w:w="4248" w:type="dxa"/>
          </w:tcPr>
          <w:p w:rsidR="00B96D19" w:rsidRDefault="00B96D19" w:rsidP="00AC3DD5">
            <w:r>
              <w:t>formerly</w:t>
            </w:r>
          </w:p>
        </w:tc>
      </w:tr>
      <w:tr w:rsidR="00B96D19" w:rsidTr="00AC3DD5">
        <w:tc>
          <w:tcPr>
            <w:tcW w:w="828" w:type="dxa"/>
          </w:tcPr>
          <w:p w:rsidR="00B96D19" w:rsidRDefault="00B96D19" w:rsidP="00AC3DD5">
            <w:r>
              <w:t>52</w:t>
            </w:r>
          </w:p>
        </w:tc>
        <w:tc>
          <w:tcPr>
            <w:tcW w:w="900" w:type="dxa"/>
          </w:tcPr>
          <w:p w:rsidR="00B96D19" w:rsidRDefault="00B96D19" w:rsidP="00AC3DD5">
            <w:r>
              <w:t>8</w:t>
            </w:r>
          </w:p>
        </w:tc>
        <w:tc>
          <w:tcPr>
            <w:tcW w:w="3600" w:type="dxa"/>
          </w:tcPr>
          <w:p w:rsidR="00B96D19" w:rsidRDefault="00B96D19" w:rsidP="00AC3DD5">
            <w:r>
              <w:t>building</w:t>
            </w:r>
          </w:p>
        </w:tc>
        <w:tc>
          <w:tcPr>
            <w:tcW w:w="4248" w:type="dxa"/>
          </w:tcPr>
          <w:p w:rsidR="00B96D19" w:rsidRDefault="00B96D19" w:rsidP="00AC3DD5">
            <w:r>
              <w:t>billing</w:t>
            </w:r>
          </w:p>
        </w:tc>
      </w:tr>
      <w:tr w:rsidR="00B96D19" w:rsidTr="00AC3DD5">
        <w:tc>
          <w:tcPr>
            <w:tcW w:w="828" w:type="dxa"/>
          </w:tcPr>
          <w:p w:rsidR="00B96D19" w:rsidRDefault="00B96D19" w:rsidP="00AC3DD5">
            <w:r>
              <w:t>54</w:t>
            </w:r>
          </w:p>
        </w:tc>
        <w:tc>
          <w:tcPr>
            <w:tcW w:w="900" w:type="dxa"/>
          </w:tcPr>
          <w:p w:rsidR="00B96D19" w:rsidRDefault="00B96D19" w:rsidP="00AC3DD5">
            <w:r>
              <w:t>7</w:t>
            </w:r>
          </w:p>
        </w:tc>
        <w:tc>
          <w:tcPr>
            <w:tcW w:w="3600" w:type="dxa"/>
          </w:tcPr>
          <w:p w:rsidR="00B96D19" w:rsidRDefault="00B96D19" w:rsidP="00AC3DD5">
            <w:r>
              <w:t>right</w:t>
            </w:r>
          </w:p>
        </w:tc>
        <w:tc>
          <w:tcPr>
            <w:tcW w:w="4248" w:type="dxa"/>
          </w:tcPr>
          <w:p w:rsidR="00B96D19" w:rsidRDefault="00B96D19" w:rsidP="00AC3DD5">
            <w:r>
              <w:t>ripe</w:t>
            </w:r>
          </w:p>
        </w:tc>
      </w:tr>
      <w:tr w:rsidR="00B96D19" w:rsidTr="00AC3DD5">
        <w:tc>
          <w:tcPr>
            <w:tcW w:w="828" w:type="dxa"/>
          </w:tcPr>
          <w:p w:rsidR="00B96D19" w:rsidRDefault="00B96D19" w:rsidP="00AC3DD5">
            <w:r>
              <w:t>54</w:t>
            </w:r>
          </w:p>
        </w:tc>
        <w:tc>
          <w:tcPr>
            <w:tcW w:w="900" w:type="dxa"/>
          </w:tcPr>
          <w:p w:rsidR="00B96D19" w:rsidRDefault="00B96D19" w:rsidP="00AC3DD5">
            <w:r>
              <w:t>8</w:t>
            </w:r>
          </w:p>
        </w:tc>
        <w:tc>
          <w:tcPr>
            <w:tcW w:w="3600" w:type="dxa"/>
          </w:tcPr>
          <w:p w:rsidR="00B96D19" w:rsidRDefault="00B96D19" w:rsidP="00AC3DD5">
            <w:r>
              <w:t>right</w:t>
            </w:r>
          </w:p>
        </w:tc>
        <w:tc>
          <w:tcPr>
            <w:tcW w:w="4248" w:type="dxa"/>
          </w:tcPr>
          <w:p w:rsidR="00B96D19" w:rsidRDefault="00B96D19" w:rsidP="00AC3DD5">
            <w:r>
              <w:t>ripe</w:t>
            </w:r>
          </w:p>
        </w:tc>
      </w:tr>
      <w:tr w:rsidR="00B96D19" w:rsidTr="00AC3DD5">
        <w:tc>
          <w:tcPr>
            <w:tcW w:w="828" w:type="dxa"/>
          </w:tcPr>
          <w:p w:rsidR="00B96D19" w:rsidRDefault="00B96D19" w:rsidP="00AC3DD5">
            <w:r>
              <w:t>55</w:t>
            </w:r>
          </w:p>
        </w:tc>
        <w:tc>
          <w:tcPr>
            <w:tcW w:w="900" w:type="dxa"/>
          </w:tcPr>
          <w:p w:rsidR="00B96D19" w:rsidRDefault="00B96D19" w:rsidP="00AC3DD5">
            <w:r>
              <w:t>18</w:t>
            </w:r>
          </w:p>
        </w:tc>
        <w:tc>
          <w:tcPr>
            <w:tcW w:w="3600" w:type="dxa"/>
          </w:tcPr>
          <w:p w:rsidR="00B96D19" w:rsidRDefault="00B96D19" w:rsidP="00AC3DD5">
            <w:r>
              <w:t>to switch the access</w:t>
            </w:r>
          </w:p>
        </w:tc>
        <w:tc>
          <w:tcPr>
            <w:tcW w:w="4248" w:type="dxa"/>
          </w:tcPr>
          <w:p w:rsidR="00B96D19" w:rsidRDefault="00B96D19" w:rsidP="00AC3DD5">
            <w:r>
              <w:t>for switched access</w:t>
            </w:r>
          </w:p>
        </w:tc>
      </w:tr>
      <w:tr w:rsidR="00B96D19" w:rsidTr="00AC3DD5">
        <w:tc>
          <w:tcPr>
            <w:tcW w:w="828" w:type="dxa"/>
          </w:tcPr>
          <w:p w:rsidR="00B96D19" w:rsidRDefault="00B96D19" w:rsidP="00AC3DD5">
            <w:r>
              <w:t>56</w:t>
            </w:r>
          </w:p>
        </w:tc>
        <w:tc>
          <w:tcPr>
            <w:tcW w:w="900" w:type="dxa"/>
          </w:tcPr>
          <w:p w:rsidR="00B96D19" w:rsidRDefault="00B96D19" w:rsidP="00AC3DD5">
            <w:r>
              <w:t>1</w:t>
            </w:r>
          </w:p>
        </w:tc>
        <w:tc>
          <w:tcPr>
            <w:tcW w:w="3600" w:type="dxa"/>
          </w:tcPr>
          <w:p w:rsidR="00B96D19" w:rsidRDefault="00B96D19" w:rsidP="00AC3DD5">
            <w:r>
              <w:t>switch</w:t>
            </w:r>
          </w:p>
        </w:tc>
        <w:tc>
          <w:tcPr>
            <w:tcW w:w="4248" w:type="dxa"/>
          </w:tcPr>
          <w:p w:rsidR="00B96D19" w:rsidRDefault="00B96D19" w:rsidP="00AC3DD5">
            <w:r>
              <w:t>switched</w:t>
            </w:r>
          </w:p>
        </w:tc>
      </w:tr>
      <w:tr w:rsidR="00B96D19" w:rsidTr="00AC3DD5">
        <w:tc>
          <w:tcPr>
            <w:tcW w:w="828" w:type="dxa"/>
          </w:tcPr>
          <w:p w:rsidR="00B96D19" w:rsidRDefault="00B96D19" w:rsidP="00AC3DD5">
            <w:r>
              <w:t>58</w:t>
            </w:r>
          </w:p>
        </w:tc>
        <w:tc>
          <w:tcPr>
            <w:tcW w:w="900" w:type="dxa"/>
          </w:tcPr>
          <w:p w:rsidR="00B96D19" w:rsidRDefault="00B96D19" w:rsidP="00AC3DD5">
            <w:r>
              <w:t>19</w:t>
            </w:r>
          </w:p>
        </w:tc>
        <w:tc>
          <w:tcPr>
            <w:tcW w:w="3600" w:type="dxa"/>
          </w:tcPr>
          <w:p w:rsidR="00B96D19" w:rsidRDefault="00B96D19" w:rsidP="00AC3DD5">
            <w:r>
              <w:t>data</w:t>
            </w:r>
          </w:p>
        </w:tc>
        <w:tc>
          <w:tcPr>
            <w:tcW w:w="4248" w:type="dxa"/>
          </w:tcPr>
          <w:p w:rsidR="00B96D19" w:rsidRDefault="00B96D19" w:rsidP="00AC3DD5">
            <w:r>
              <w:t>dedicated</w:t>
            </w:r>
          </w:p>
        </w:tc>
      </w:tr>
      <w:tr w:rsidR="00B96D19" w:rsidTr="00AC3DD5">
        <w:tc>
          <w:tcPr>
            <w:tcW w:w="828" w:type="dxa"/>
          </w:tcPr>
          <w:p w:rsidR="00B96D19" w:rsidRDefault="00B96D19" w:rsidP="00AC3DD5">
            <w:r>
              <w:t>70</w:t>
            </w:r>
          </w:p>
        </w:tc>
        <w:tc>
          <w:tcPr>
            <w:tcW w:w="900" w:type="dxa"/>
          </w:tcPr>
          <w:p w:rsidR="00B96D19" w:rsidRDefault="00B96D19" w:rsidP="00AC3DD5">
            <w:r>
              <w:t>10</w:t>
            </w:r>
          </w:p>
        </w:tc>
        <w:tc>
          <w:tcPr>
            <w:tcW w:w="3600" w:type="dxa"/>
          </w:tcPr>
          <w:p w:rsidR="00B96D19" w:rsidRDefault="00B96D19" w:rsidP="00AC3DD5">
            <w:r>
              <w:t>based</w:t>
            </w:r>
          </w:p>
        </w:tc>
        <w:tc>
          <w:tcPr>
            <w:tcW w:w="4248" w:type="dxa"/>
          </w:tcPr>
          <w:p w:rsidR="00B96D19" w:rsidRDefault="00B96D19" w:rsidP="00AC3DD5">
            <w:r>
              <w:t>space</w:t>
            </w:r>
          </w:p>
        </w:tc>
      </w:tr>
      <w:tr w:rsidR="00B96D19" w:rsidTr="00AC3DD5">
        <w:tc>
          <w:tcPr>
            <w:tcW w:w="828" w:type="dxa"/>
          </w:tcPr>
          <w:p w:rsidR="00B96D19" w:rsidRDefault="00B96D19" w:rsidP="00AC3DD5">
            <w:r>
              <w:t>74</w:t>
            </w:r>
          </w:p>
        </w:tc>
        <w:tc>
          <w:tcPr>
            <w:tcW w:w="900" w:type="dxa"/>
          </w:tcPr>
          <w:p w:rsidR="00B96D19" w:rsidRDefault="00B96D19" w:rsidP="00AC3DD5">
            <w:r>
              <w:t>16</w:t>
            </w:r>
          </w:p>
        </w:tc>
        <w:tc>
          <w:tcPr>
            <w:tcW w:w="3600" w:type="dxa"/>
          </w:tcPr>
          <w:p w:rsidR="00B96D19" w:rsidRDefault="00B96D19" w:rsidP="00AC3DD5">
            <w:r>
              <w:t>three</w:t>
            </w:r>
          </w:p>
        </w:tc>
        <w:tc>
          <w:tcPr>
            <w:tcW w:w="4248" w:type="dxa"/>
          </w:tcPr>
          <w:p w:rsidR="00B96D19" w:rsidRDefault="00B96D19" w:rsidP="00AC3DD5">
            <w:r>
              <w:t>free</w:t>
            </w:r>
          </w:p>
        </w:tc>
      </w:tr>
      <w:tr w:rsidR="00B96D19" w:rsidTr="00AC3DD5">
        <w:tc>
          <w:tcPr>
            <w:tcW w:w="828" w:type="dxa"/>
          </w:tcPr>
          <w:p w:rsidR="00B96D19" w:rsidRDefault="00B96D19" w:rsidP="00AC3DD5">
            <w:r>
              <w:t>78</w:t>
            </w:r>
          </w:p>
        </w:tc>
        <w:tc>
          <w:tcPr>
            <w:tcW w:w="900" w:type="dxa"/>
          </w:tcPr>
          <w:p w:rsidR="00B96D19" w:rsidRDefault="00B96D19" w:rsidP="00AC3DD5">
            <w:r>
              <w:t>13</w:t>
            </w:r>
          </w:p>
        </w:tc>
        <w:tc>
          <w:tcPr>
            <w:tcW w:w="3600" w:type="dxa"/>
          </w:tcPr>
          <w:p w:rsidR="00B96D19" w:rsidRDefault="00B96D19" w:rsidP="00AC3DD5">
            <w:r>
              <w:t>forced</w:t>
            </w:r>
          </w:p>
        </w:tc>
        <w:tc>
          <w:tcPr>
            <w:tcW w:w="4248" w:type="dxa"/>
          </w:tcPr>
          <w:p w:rsidR="00B96D19" w:rsidRDefault="00B96D19" w:rsidP="00AC3DD5">
            <w:r>
              <w:t>for</w:t>
            </w:r>
          </w:p>
        </w:tc>
      </w:tr>
      <w:tr w:rsidR="00B96D19" w:rsidTr="00AC3DD5">
        <w:tc>
          <w:tcPr>
            <w:tcW w:w="828" w:type="dxa"/>
          </w:tcPr>
          <w:p w:rsidR="00B96D19" w:rsidRDefault="00B96D19" w:rsidP="00AC3DD5">
            <w:r>
              <w:t>78</w:t>
            </w:r>
          </w:p>
        </w:tc>
        <w:tc>
          <w:tcPr>
            <w:tcW w:w="900" w:type="dxa"/>
          </w:tcPr>
          <w:p w:rsidR="00B96D19" w:rsidRDefault="00B96D19" w:rsidP="00AC3DD5">
            <w:r>
              <w:t>23</w:t>
            </w:r>
          </w:p>
        </w:tc>
        <w:tc>
          <w:tcPr>
            <w:tcW w:w="3600" w:type="dxa"/>
          </w:tcPr>
          <w:p w:rsidR="00B96D19" w:rsidRDefault="00B96D19" w:rsidP="00AC3DD5">
            <w:r>
              <w:t>minimum use</w:t>
            </w:r>
          </w:p>
        </w:tc>
        <w:tc>
          <w:tcPr>
            <w:tcW w:w="4248" w:type="dxa"/>
          </w:tcPr>
          <w:p w:rsidR="00B96D19" w:rsidRDefault="00B96D19" w:rsidP="00AC3DD5">
            <w:r>
              <w:t>minute of use</w:t>
            </w:r>
          </w:p>
        </w:tc>
      </w:tr>
      <w:tr w:rsidR="00B96D19" w:rsidTr="00AC3DD5">
        <w:tc>
          <w:tcPr>
            <w:tcW w:w="828" w:type="dxa"/>
          </w:tcPr>
          <w:p w:rsidR="00B96D19" w:rsidRDefault="00B96D19" w:rsidP="00AC3DD5">
            <w:r>
              <w:t>81</w:t>
            </w:r>
          </w:p>
        </w:tc>
        <w:tc>
          <w:tcPr>
            <w:tcW w:w="900" w:type="dxa"/>
          </w:tcPr>
          <w:p w:rsidR="00B96D19" w:rsidRDefault="00B96D19" w:rsidP="00AC3DD5">
            <w:r>
              <w:t>17</w:t>
            </w:r>
          </w:p>
        </w:tc>
        <w:tc>
          <w:tcPr>
            <w:tcW w:w="3600" w:type="dxa"/>
          </w:tcPr>
          <w:p w:rsidR="00B96D19" w:rsidRDefault="00B96D19" w:rsidP="00AC3DD5">
            <w:r>
              <w:t>extension</w:t>
            </w:r>
          </w:p>
        </w:tc>
        <w:tc>
          <w:tcPr>
            <w:tcW w:w="4248" w:type="dxa"/>
          </w:tcPr>
          <w:p w:rsidR="00B96D19" w:rsidRDefault="00B96D19" w:rsidP="00AC3DD5">
            <w:r>
              <w:t>exchange</w:t>
            </w:r>
          </w:p>
        </w:tc>
      </w:tr>
      <w:tr w:rsidR="00B96D19" w:rsidTr="00AC3DD5">
        <w:tc>
          <w:tcPr>
            <w:tcW w:w="828" w:type="dxa"/>
          </w:tcPr>
          <w:p w:rsidR="00B96D19" w:rsidRDefault="00B96D19" w:rsidP="00AC3DD5">
            <w:r>
              <w:t>88</w:t>
            </w:r>
          </w:p>
        </w:tc>
        <w:tc>
          <w:tcPr>
            <w:tcW w:w="900" w:type="dxa"/>
          </w:tcPr>
          <w:p w:rsidR="00B96D19" w:rsidRDefault="00B96D19" w:rsidP="00AC3DD5">
            <w:r>
              <w:t>6</w:t>
            </w:r>
          </w:p>
        </w:tc>
        <w:tc>
          <w:tcPr>
            <w:tcW w:w="3600" w:type="dxa"/>
          </w:tcPr>
          <w:p w:rsidR="00B96D19" w:rsidRDefault="00B96D19" w:rsidP="00AC3DD5">
            <w:r>
              <w:t>provisional</w:t>
            </w:r>
          </w:p>
        </w:tc>
        <w:tc>
          <w:tcPr>
            <w:tcW w:w="4248" w:type="dxa"/>
          </w:tcPr>
          <w:p w:rsidR="00B96D19" w:rsidRDefault="00B96D19" w:rsidP="00AC3DD5">
            <w:r>
              <w:t>provisioning</w:t>
            </w:r>
          </w:p>
        </w:tc>
      </w:tr>
      <w:tr w:rsidR="00B96D19" w:rsidTr="00AC3DD5">
        <w:tc>
          <w:tcPr>
            <w:tcW w:w="828" w:type="dxa"/>
          </w:tcPr>
          <w:p w:rsidR="00B96D19" w:rsidRDefault="00B96D19" w:rsidP="00AC3DD5">
            <w:r>
              <w:t>88</w:t>
            </w:r>
          </w:p>
        </w:tc>
        <w:tc>
          <w:tcPr>
            <w:tcW w:w="900" w:type="dxa"/>
          </w:tcPr>
          <w:p w:rsidR="00B96D19" w:rsidRDefault="00B96D19" w:rsidP="00AC3DD5">
            <w:r>
              <w:t>14-15</w:t>
            </w:r>
          </w:p>
        </w:tc>
        <w:tc>
          <w:tcPr>
            <w:tcW w:w="3600" w:type="dxa"/>
          </w:tcPr>
          <w:p w:rsidR="00B96D19" w:rsidRDefault="00B96D19" w:rsidP="00AC3DD5">
            <w:r>
              <w:t>for the parties in dispute to correspondence through contacts</w:t>
            </w:r>
          </w:p>
        </w:tc>
        <w:tc>
          <w:tcPr>
            <w:tcW w:w="4248" w:type="dxa"/>
          </w:tcPr>
          <w:p w:rsidR="00B96D19" w:rsidRDefault="00B96D19" w:rsidP="00AC3DD5">
            <w:r>
              <w:t>to put the parties’ dispute correspondence in context</w:t>
            </w:r>
          </w:p>
        </w:tc>
      </w:tr>
      <w:tr w:rsidR="00B96D19" w:rsidTr="00AC3DD5">
        <w:tc>
          <w:tcPr>
            <w:tcW w:w="828" w:type="dxa"/>
          </w:tcPr>
          <w:p w:rsidR="00B96D19" w:rsidRDefault="00B96D19" w:rsidP="00AC3DD5">
            <w:r>
              <w:t>91</w:t>
            </w:r>
          </w:p>
        </w:tc>
        <w:tc>
          <w:tcPr>
            <w:tcW w:w="900" w:type="dxa"/>
          </w:tcPr>
          <w:p w:rsidR="00B96D19" w:rsidRDefault="00B96D19" w:rsidP="00AC3DD5">
            <w:r>
              <w:t>4</w:t>
            </w:r>
          </w:p>
        </w:tc>
        <w:tc>
          <w:tcPr>
            <w:tcW w:w="3600" w:type="dxa"/>
          </w:tcPr>
          <w:p w:rsidR="00B96D19" w:rsidRDefault="00B96D19" w:rsidP="00AC3DD5">
            <w:r>
              <w:t>commits</w:t>
            </w:r>
          </w:p>
        </w:tc>
        <w:tc>
          <w:tcPr>
            <w:tcW w:w="4248" w:type="dxa"/>
          </w:tcPr>
          <w:p w:rsidR="00B96D19" w:rsidRDefault="00B96D19" w:rsidP="00AC3DD5">
            <w:r>
              <w:t>permits</w:t>
            </w:r>
          </w:p>
        </w:tc>
      </w:tr>
      <w:tr w:rsidR="00B96D19" w:rsidTr="00AC3DD5">
        <w:tc>
          <w:tcPr>
            <w:tcW w:w="828" w:type="dxa"/>
          </w:tcPr>
          <w:p w:rsidR="00B96D19" w:rsidRDefault="00B96D19" w:rsidP="00AC3DD5">
            <w:r>
              <w:t>92</w:t>
            </w:r>
          </w:p>
        </w:tc>
        <w:tc>
          <w:tcPr>
            <w:tcW w:w="900" w:type="dxa"/>
          </w:tcPr>
          <w:p w:rsidR="00B96D19" w:rsidRDefault="00B96D19" w:rsidP="00AC3DD5">
            <w:r>
              <w:t>7</w:t>
            </w:r>
          </w:p>
        </w:tc>
        <w:tc>
          <w:tcPr>
            <w:tcW w:w="3600" w:type="dxa"/>
          </w:tcPr>
          <w:p w:rsidR="00B96D19" w:rsidRDefault="00B96D19" w:rsidP="00AC3DD5">
            <w:r>
              <w:t>we</w:t>
            </w:r>
          </w:p>
        </w:tc>
        <w:tc>
          <w:tcPr>
            <w:tcW w:w="4248" w:type="dxa"/>
          </w:tcPr>
          <w:p w:rsidR="00B96D19" w:rsidRDefault="00B96D19" w:rsidP="00AC3DD5">
            <w:r>
              <w:t>he</w:t>
            </w:r>
          </w:p>
        </w:tc>
      </w:tr>
      <w:tr w:rsidR="00B96D19" w:rsidTr="00AC3DD5">
        <w:tc>
          <w:tcPr>
            <w:tcW w:w="828" w:type="dxa"/>
          </w:tcPr>
          <w:p w:rsidR="00B96D19" w:rsidRDefault="00B96D19" w:rsidP="00AC3DD5">
            <w:r>
              <w:t>92</w:t>
            </w:r>
          </w:p>
        </w:tc>
        <w:tc>
          <w:tcPr>
            <w:tcW w:w="900" w:type="dxa"/>
          </w:tcPr>
          <w:p w:rsidR="00B96D19" w:rsidRDefault="00B96D19" w:rsidP="00AC3DD5">
            <w:r>
              <w:t>17</w:t>
            </w:r>
          </w:p>
        </w:tc>
        <w:tc>
          <w:tcPr>
            <w:tcW w:w="3600" w:type="dxa"/>
          </w:tcPr>
          <w:p w:rsidR="00B96D19" w:rsidRDefault="00B96D19" w:rsidP="00AC3DD5">
            <w:r>
              <w:t>C</w:t>
            </w:r>
          </w:p>
        </w:tc>
        <w:tc>
          <w:tcPr>
            <w:tcW w:w="4248" w:type="dxa"/>
          </w:tcPr>
          <w:p w:rsidR="00B96D19" w:rsidRDefault="00B96D19" w:rsidP="00AC3DD5">
            <w:r>
              <w:t>A</w:t>
            </w:r>
          </w:p>
        </w:tc>
      </w:tr>
      <w:tr w:rsidR="00B96D19" w:rsidTr="00AC3DD5">
        <w:tc>
          <w:tcPr>
            <w:tcW w:w="828" w:type="dxa"/>
          </w:tcPr>
          <w:p w:rsidR="00B96D19" w:rsidRDefault="00B96D19" w:rsidP="00AC3DD5">
            <w:r>
              <w:t>102</w:t>
            </w:r>
          </w:p>
        </w:tc>
        <w:tc>
          <w:tcPr>
            <w:tcW w:w="900" w:type="dxa"/>
          </w:tcPr>
          <w:p w:rsidR="00B96D19" w:rsidRDefault="00B96D19" w:rsidP="00AC3DD5">
            <w:r>
              <w:t>8</w:t>
            </w:r>
          </w:p>
        </w:tc>
        <w:tc>
          <w:tcPr>
            <w:tcW w:w="3600" w:type="dxa"/>
          </w:tcPr>
          <w:p w:rsidR="00B96D19" w:rsidRDefault="00B96D19" w:rsidP="00AC3DD5">
            <w:r>
              <w:t>carriers</w:t>
            </w:r>
          </w:p>
        </w:tc>
        <w:tc>
          <w:tcPr>
            <w:tcW w:w="4248" w:type="dxa"/>
          </w:tcPr>
          <w:p w:rsidR="00B96D19" w:rsidRDefault="00B96D19" w:rsidP="00AC3DD5">
            <w:r>
              <w:t>characters</w:t>
            </w:r>
          </w:p>
        </w:tc>
      </w:tr>
      <w:tr w:rsidR="00B96D19" w:rsidTr="00AC3DD5">
        <w:tc>
          <w:tcPr>
            <w:tcW w:w="828" w:type="dxa"/>
          </w:tcPr>
          <w:p w:rsidR="00B96D19" w:rsidRDefault="00B96D19" w:rsidP="00AC3DD5">
            <w:r>
              <w:t>102</w:t>
            </w:r>
          </w:p>
        </w:tc>
        <w:tc>
          <w:tcPr>
            <w:tcW w:w="900" w:type="dxa"/>
          </w:tcPr>
          <w:p w:rsidR="00B96D19" w:rsidRDefault="00B96D19" w:rsidP="00AC3DD5">
            <w:r>
              <w:t xml:space="preserve">17 </w:t>
            </w:r>
          </w:p>
        </w:tc>
        <w:tc>
          <w:tcPr>
            <w:tcW w:w="3600" w:type="dxa"/>
          </w:tcPr>
          <w:p w:rsidR="00B96D19" w:rsidRDefault="00B96D19" w:rsidP="00AC3DD5">
            <w:r>
              <w:t>line</w:t>
            </w:r>
          </w:p>
        </w:tc>
        <w:tc>
          <w:tcPr>
            <w:tcW w:w="4248" w:type="dxa"/>
          </w:tcPr>
          <w:p w:rsidR="00B96D19" w:rsidRDefault="00B96D19" w:rsidP="00AC3DD5">
            <w:r>
              <w:t>LATA</w:t>
            </w:r>
          </w:p>
        </w:tc>
      </w:tr>
      <w:tr w:rsidR="00B96D19" w:rsidTr="00AC3DD5">
        <w:tc>
          <w:tcPr>
            <w:tcW w:w="828" w:type="dxa"/>
          </w:tcPr>
          <w:p w:rsidR="00B96D19" w:rsidRDefault="00B96D19" w:rsidP="00AC3DD5">
            <w:r>
              <w:t>111</w:t>
            </w:r>
          </w:p>
        </w:tc>
        <w:tc>
          <w:tcPr>
            <w:tcW w:w="900" w:type="dxa"/>
          </w:tcPr>
          <w:p w:rsidR="00B96D19" w:rsidRDefault="00B96D19" w:rsidP="00AC3DD5">
            <w:r>
              <w:t>6</w:t>
            </w:r>
          </w:p>
        </w:tc>
        <w:tc>
          <w:tcPr>
            <w:tcW w:w="3600" w:type="dxa"/>
          </w:tcPr>
          <w:p w:rsidR="00B96D19" w:rsidRDefault="00B96D19" w:rsidP="00AC3DD5">
            <w:r>
              <w:t>costs</w:t>
            </w:r>
          </w:p>
        </w:tc>
        <w:tc>
          <w:tcPr>
            <w:tcW w:w="4248" w:type="dxa"/>
          </w:tcPr>
          <w:p w:rsidR="00B96D19" w:rsidRDefault="00B96D19" w:rsidP="00AC3DD5">
            <w:r>
              <w:t>cost study</w:t>
            </w:r>
          </w:p>
        </w:tc>
      </w:tr>
      <w:tr w:rsidR="00B96D19" w:rsidTr="00AC3DD5">
        <w:tc>
          <w:tcPr>
            <w:tcW w:w="828" w:type="dxa"/>
          </w:tcPr>
          <w:p w:rsidR="00B96D19" w:rsidRDefault="00B96D19" w:rsidP="00AC3DD5">
            <w:r>
              <w:t>111</w:t>
            </w:r>
          </w:p>
        </w:tc>
        <w:tc>
          <w:tcPr>
            <w:tcW w:w="900" w:type="dxa"/>
          </w:tcPr>
          <w:p w:rsidR="00B96D19" w:rsidRDefault="00B96D19" w:rsidP="00AC3DD5">
            <w:r>
              <w:t>17</w:t>
            </w:r>
          </w:p>
        </w:tc>
        <w:tc>
          <w:tcPr>
            <w:tcW w:w="3600" w:type="dxa"/>
          </w:tcPr>
          <w:p w:rsidR="00B96D19" w:rsidRDefault="00B96D19" w:rsidP="00AC3DD5">
            <w:r>
              <w:t>point</w:t>
            </w:r>
          </w:p>
        </w:tc>
        <w:tc>
          <w:tcPr>
            <w:tcW w:w="4248" w:type="dxa"/>
          </w:tcPr>
          <w:p w:rsidR="00B96D19" w:rsidRDefault="00B96D19" w:rsidP="00AC3DD5">
            <w:r>
              <w:t>port</w:t>
            </w:r>
          </w:p>
        </w:tc>
      </w:tr>
      <w:tr w:rsidR="00B96D19" w:rsidTr="00AC3DD5">
        <w:tc>
          <w:tcPr>
            <w:tcW w:w="828" w:type="dxa"/>
          </w:tcPr>
          <w:p w:rsidR="00B96D19" w:rsidRDefault="00B96D19" w:rsidP="00AC3DD5">
            <w:r>
              <w:t>112</w:t>
            </w:r>
          </w:p>
        </w:tc>
        <w:tc>
          <w:tcPr>
            <w:tcW w:w="900" w:type="dxa"/>
          </w:tcPr>
          <w:p w:rsidR="00B96D19" w:rsidRDefault="00B96D19" w:rsidP="00AC3DD5">
            <w:r>
              <w:t>20</w:t>
            </w:r>
          </w:p>
        </w:tc>
        <w:tc>
          <w:tcPr>
            <w:tcW w:w="3600" w:type="dxa"/>
          </w:tcPr>
          <w:p w:rsidR="00B96D19" w:rsidRDefault="00B96D19" w:rsidP="00AC3DD5">
            <w:r>
              <w:t>objection to</w:t>
            </w:r>
          </w:p>
        </w:tc>
        <w:tc>
          <w:tcPr>
            <w:tcW w:w="4248" w:type="dxa"/>
          </w:tcPr>
          <w:p w:rsidR="00B96D19" w:rsidRDefault="00B96D19" w:rsidP="00AC3DD5">
            <w:r>
              <w:t>objective</w:t>
            </w:r>
          </w:p>
        </w:tc>
      </w:tr>
      <w:tr w:rsidR="00B96D19" w:rsidTr="00AC3DD5">
        <w:tc>
          <w:tcPr>
            <w:tcW w:w="828" w:type="dxa"/>
          </w:tcPr>
          <w:p w:rsidR="00B96D19" w:rsidRDefault="00B96D19" w:rsidP="00AC3DD5">
            <w:r>
              <w:t>112</w:t>
            </w:r>
          </w:p>
        </w:tc>
        <w:tc>
          <w:tcPr>
            <w:tcW w:w="900" w:type="dxa"/>
          </w:tcPr>
          <w:p w:rsidR="00B96D19" w:rsidRDefault="00B96D19" w:rsidP="00AC3DD5">
            <w:r>
              <w:t>25</w:t>
            </w:r>
          </w:p>
        </w:tc>
        <w:tc>
          <w:tcPr>
            <w:tcW w:w="3600" w:type="dxa"/>
          </w:tcPr>
          <w:p w:rsidR="00B96D19" w:rsidRDefault="00B96D19" w:rsidP="00AC3DD5">
            <w:r>
              <w:t>study’s governs</w:t>
            </w:r>
          </w:p>
        </w:tc>
        <w:tc>
          <w:tcPr>
            <w:tcW w:w="4248" w:type="dxa"/>
          </w:tcPr>
          <w:p w:rsidR="00B96D19" w:rsidRDefault="00B96D19" w:rsidP="00AC3DD5">
            <w:r>
              <w:t>study covers</w:t>
            </w:r>
          </w:p>
        </w:tc>
      </w:tr>
      <w:tr w:rsidR="00B96D19" w:rsidTr="00AC3DD5">
        <w:tc>
          <w:tcPr>
            <w:tcW w:w="828" w:type="dxa"/>
          </w:tcPr>
          <w:p w:rsidR="00B96D19" w:rsidRDefault="00B96D19" w:rsidP="00AC3DD5">
            <w:r>
              <w:t>114</w:t>
            </w:r>
          </w:p>
        </w:tc>
        <w:tc>
          <w:tcPr>
            <w:tcW w:w="900" w:type="dxa"/>
          </w:tcPr>
          <w:p w:rsidR="00B96D19" w:rsidRDefault="00B96D19" w:rsidP="00AC3DD5">
            <w:r>
              <w:t>7</w:t>
            </w:r>
          </w:p>
        </w:tc>
        <w:tc>
          <w:tcPr>
            <w:tcW w:w="3600" w:type="dxa"/>
          </w:tcPr>
          <w:p w:rsidR="00B96D19" w:rsidRPr="00A01315" w:rsidRDefault="00B96D19" w:rsidP="00AC3DD5">
            <w:r w:rsidRPr="00A01315">
              <w:t>Commission’s</w:t>
            </w:r>
          </w:p>
        </w:tc>
        <w:tc>
          <w:tcPr>
            <w:tcW w:w="4248" w:type="dxa"/>
          </w:tcPr>
          <w:p w:rsidR="00B96D19" w:rsidRPr="00A01315" w:rsidRDefault="00B96D19" w:rsidP="00AC3DD5">
            <w:r w:rsidRPr="00A01315">
              <w:t>Usage</w:t>
            </w:r>
          </w:p>
        </w:tc>
      </w:tr>
      <w:tr w:rsidR="00B96D19" w:rsidTr="00AC3DD5">
        <w:tc>
          <w:tcPr>
            <w:tcW w:w="828" w:type="dxa"/>
          </w:tcPr>
          <w:p w:rsidR="00B96D19" w:rsidRDefault="00B96D19" w:rsidP="00AC3DD5">
            <w:r>
              <w:t>114</w:t>
            </w:r>
          </w:p>
        </w:tc>
        <w:tc>
          <w:tcPr>
            <w:tcW w:w="900" w:type="dxa"/>
          </w:tcPr>
          <w:p w:rsidR="00B96D19" w:rsidRDefault="00B96D19" w:rsidP="00AC3DD5">
            <w:r>
              <w:t>9</w:t>
            </w:r>
          </w:p>
        </w:tc>
        <w:tc>
          <w:tcPr>
            <w:tcW w:w="3600" w:type="dxa"/>
          </w:tcPr>
          <w:p w:rsidR="00B96D19" w:rsidRPr="00A01315" w:rsidRDefault="00B96D19" w:rsidP="00AC3DD5">
            <w:r w:rsidRPr="00A01315">
              <w:t>2009</w:t>
            </w:r>
          </w:p>
        </w:tc>
        <w:tc>
          <w:tcPr>
            <w:tcW w:w="4248" w:type="dxa"/>
          </w:tcPr>
          <w:p w:rsidR="00B96D19" w:rsidRPr="00A01315" w:rsidRDefault="00B96D19" w:rsidP="00AC3DD5">
            <w:r w:rsidRPr="00A01315">
              <w:t>2001</w:t>
            </w:r>
          </w:p>
        </w:tc>
      </w:tr>
      <w:tr w:rsidR="00B96D19" w:rsidTr="00AC3DD5">
        <w:tc>
          <w:tcPr>
            <w:tcW w:w="828" w:type="dxa"/>
          </w:tcPr>
          <w:p w:rsidR="00B96D19" w:rsidRDefault="00B96D19" w:rsidP="00AC3DD5">
            <w:r>
              <w:t>117</w:t>
            </w:r>
          </w:p>
        </w:tc>
        <w:tc>
          <w:tcPr>
            <w:tcW w:w="900" w:type="dxa"/>
          </w:tcPr>
          <w:p w:rsidR="00B96D19" w:rsidRDefault="00B96D19" w:rsidP="00AC3DD5">
            <w:r>
              <w:t>15</w:t>
            </w:r>
          </w:p>
        </w:tc>
        <w:tc>
          <w:tcPr>
            <w:tcW w:w="3600" w:type="dxa"/>
          </w:tcPr>
          <w:p w:rsidR="00B96D19" w:rsidRPr="00A01315" w:rsidRDefault="00B96D19" w:rsidP="00AC3DD5">
            <w:r w:rsidRPr="00A01315">
              <w:t>points</w:t>
            </w:r>
          </w:p>
        </w:tc>
        <w:tc>
          <w:tcPr>
            <w:tcW w:w="4248" w:type="dxa"/>
          </w:tcPr>
          <w:p w:rsidR="00B96D19" w:rsidRPr="00A01315" w:rsidRDefault="00B96D19" w:rsidP="00AC3DD5">
            <w:r w:rsidRPr="00A01315">
              <w:t>ports</w:t>
            </w:r>
          </w:p>
        </w:tc>
      </w:tr>
      <w:tr w:rsidR="00B96D19" w:rsidTr="00AC3DD5">
        <w:tc>
          <w:tcPr>
            <w:tcW w:w="828" w:type="dxa"/>
          </w:tcPr>
          <w:p w:rsidR="00B96D19" w:rsidRPr="00A01315" w:rsidRDefault="00B96D19" w:rsidP="00AC3DD5">
            <w:r w:rsidRPr="00A01315">
              <w:t>121</w:t>
            </w:r>
          </w:p>
        </w:tc>
        <w:tc>
          <w:tcPr>
            <w:tcW w:w="900" w:type="dxa"/>
          </w:tcPr>
          <w:p w:rsidR="00B96D19" w:rsidRPr="00A01315" w:rsidRDefault="00B96D19" w:rsidP="00AC3DD5">
            <w:r w:rsidRPr="00A01315">
              <w:t>5-6</w:t>
            </w:r>
          </w:p>
        </w:tc>
        <w:tc>
          <w:tcPr>
            <w:tcW w:w="3600" w:type="dxa"/>
          </w:tcPr>
          <w:p w:rsidR="00B96D19" w:rsidRPr="00A01315" w:rsidRDefault="00B96D19" w:rsidP="00AC3DD5">
            <w:r w:rsidRPr="00A01315">
              <w:t>Lines contain proprietary information that should have been stricken</w:t>
            </w:r>
          </w:p>
        </w:tc>
        <w:tc>
          <w:tcPr>
            <w:tcW w:w="4248" w:type="dxa"/>
          </w:tcPr>
          <w:p w:rsidR="00B96D19" w:rsidRPr="00A01315" w:rsidRDefault="00B96D19" w:rsidP="00AC3DD5"/>
        </w:tc>
      </w:tr>
      <w:tr w:rsidR="00B96D19" w:rsidTr="00AC3DD5">
        <w:tc>
          <w:tcPr>
            <w:tcW w:w="828" w:type="dxa"/>
          </w:tcPr>
          <w:p w:rsidR="00B96D19" w:rsidRPr="00A01315" w:rsidRDefault="00B96D19" w:rsidP="00AC3DD5">
            <w:r w:rsidRPr="00A01315">
              <w:t>129</w:t>
            </w:r>
          </w:p>
        </w:tc>
        <w:tc>
          <w:tcPr>
            <w:tcW w:w="900" w:type="dxa"/>
          </w:tcPr>
          <w:p w:rsidR="00B96D19" w:rsidRPr="00A01315" w:rsidRDefault="00B96D19" w:rsidP="00AC3DD5">
            <w:r w:rsidRPr="00A01315">
              <w:t>24-25</w:t>
            </w:r>
          </w:p>
        </w:tc>
        <w:tc>
          <w:tcPr>
            <w:tcW w:w="3600" w:type="dxa"/>
          </w:tcPr>
          <w:p w:rsidR="00B96D19" w:rsidRPr="00A01315" w:rsidRDefault="00B96D19" w:rsidP="00AC3DD5">
            <w:r w:rsidRPr="00A01315">
              <w:t>rate influence column, transport to line</w:t>
            </w:r>
          </w:p>
        </w:tc>
        <w:tc>
          <w:tcPr>
            <w:tcW w:w="4248" w:type="dxa"/>
          </w:tcPr>
          <w:p w:rsidR="00B96D19" w:rsidRPr="00A01315" w:rsidRDefault="00B96D19" w:rsidP="00AC3DD5">
            <w:r w:rsidRPr="00A01315">
              <w:t>rate components column, transport per mile</w:t>
            </w:r>
          </w:p>
        </w:tc>
      </w:tr>
      <w:tr w:rsidR="00B96D19" w:rsidTr="00AC3DD5">
        <w:tc>
          <w:tcPr>
            <w:tcW w:w="828" w:type="dxa"/>
          </w:tcPr>
          <w:p w:rsidR="00B96D19" w:rsidRPr="00A01315" w:rsidRDefault="00B96D19" w:rsidP="00AC3DD5">
            <w:r w:rsidRPr="00A01315">
              <w:t>132</w:t>
            </w:r>
          </w:p>
        </w:tc>
        <w:tc>
          <w:tcPr>
            <w:tcW w:w="900" w:type="dxa"/>
          </w:tcPr>
          <w:p w:rsidR="00B96D19" w:rsidRPr="00A01315" w:rsidRDefault="00B96D19" w:rsidP="00AC3DD5">
            <w:r w:rsidRPr="00A01315">
              <w:t>24</w:t>
            </w:r>
          </w:p>
        </w:tc>
        <w:tc>
          <w:tcPr>
            <w:tcW w:w="3600" w:type="dxa"/>
          </w:tcPr>
          <w:p w:rsidR="00B96D19" w:rsidRPr="00A01315" w:rsidRDefault="00B96D19" w:rsidP="00AC3DD5">
            <w:r w:rsidRPr="00A01315">
              <w:t>or</w:t>
            </w:r>
          </w:p>
        </w:tc>
        <w:tc>
          <w:tcPr>
            <w:tcW w:w="4248" w:type="dxa"/>
          </w:tcPr>
          <w:p w:rsidR="00B96D19" w:rsidRPr="00A01315" w:rsidRDefault="00B96D19" w:rsidP="00AC3DD5">
            <w:r w:rsidRPr="00A01315">
              <w:t>where</w:t>
            </w:r>
          </w:p>
        </w:tc>
      </w:tr>
    </w:tbl>
    <w:p w:rsidR="00B96D19" w:rsidRDefault="00B96D19" w:rsidP="00B96D19"/>
    <w:p w:rsidR="0000143C" w:rsidRDefault="00B02943" w:rsidP="00B96D19">
      <w:pPr>
        <w:jc w:val="left"/>
      </w:pPr>
      <w:r>
        <w:tab/>
      </w:r>
      <w:r>
        <w:tab/>
        <w:t>3.</w:t>
      </w:r>
      <w:r>
        <w:tab/>
        <w:t>That a copy of this Order be served on the court reporting agency for inclusion in their records in case a copy of the official transcript is ordered.</w:t>
      </w:r>
    </w:p>
    <w:p w:rsidR="0000143C" w:rsidRDefault="0000143C" w:rsidP="0000143C">
      <w:pPr>
        <w:contextualSpacing/>
        <w:jc w:val="left"/>
      </w:pPr>
    </w:p>
    <w:p w:rsidR="0000143C" w:rsidRDefault="0000143C" w:rsidP="0000143C">
      <w:pPr>
        <w:spacing w:line="240" w:lineRule="auto"/>
        <w:contextualSpacing/>
        <w:jc w:val="left"/>
      </w:pPr>
      <w:r>
        <w:t xml:space="preserve">Dated: </w:t>
      </w:r>
      <w:r>
        <w:tab/>
      </w:r>
      <w:r w:rsidR="00B96D19">
        <w:rPr>
          <w:u w:val="single"/>
        </w:rPr>
        <w:t>December 8</w:t>
      </w:r>
      <w:r>
        <w:rPr>
          <w:u w:val="single"/>
        </w:rPr>
        <w:t>, 2014</w:t>
      </w:r>
      <w:r>
        <w:tab/>
      </w:r>
      <w:r>
        <w:tab/>
      </w:r>
      <w:r>
        <w:tab/>
        <w:t>__________________________________</w:t>
      </w:r>
    </w:p>
    <w:p w:rsidR="0000143C" w:rsidRDefault="0000143C" w:rsidP="0000143C">
      <w:pPr>
        <w:spacing w:line="240" w:lineRule="auto"/>
        <w:contextualSpacing/>
        <w:jc w:val="left"/>
      </w:pPr>
      <w:r>
        <w:tab/>
      </w:r>
      <w:r>
        <w:tab/>
      </w:r>
      <w:r>
        <w:tab/>
      </w:r>
      <w:r>
        <w:tab/>
      </w:r>
      <w:r>
        <w:tab/>
      </w:r>
      <w:r>
        <w:tab/>
        <w:t>Susan D. Colwell</w:t>
      </w:r>
    </w:p>
    <w:p w:rsidR="0000143C" w:rsidRDefault="0000143C" w:rsidP="0000143C">
      <w:pPr>
        <w:spacing w:line="240" w:lineRule="auto"/>
        <w:ind w:left="720"/>
        <w:contextualSpacing/>
        <w:jc w:val="left"/>
      </w:pPr>
      <w:r>
        <w:tab/>
      </w:r>
      <w:r>
        <w:tab/>
      </w:r>
      <w:r>
        <w:tab/>
      </w:r>
      <w:r>
        <w:tab/>
      </w:r>
      <w:r>
        <w:tab/>
        <w:t>Administrative Law Judge</w:t>
      </w:r>
    </w:p>
    <w:p w:rsidR="0000143C" w:rsidRDefault="0000143C" w:rsidP="0000143C">
      <w:pPr>
        <w:ind w:left="720"/>
        <w:jc w:val="left"/>
      </w:pPr>
    </w:p>
    <w:p w:rsidR="0000143C" w:rsidRDefault="0000143C" w:rsidP="0000143C">
      <w:pPr>
        <w:jc w:val="left"/>
      </w:pPr>
    </w:p>
    <w:p w:rsidR="00053B0F" w:rsidRPr="00053B0F" w:rsidRDefault="00053B0F" w:rsidP="00053B0F">
      <w:pPr>
        <w:spacing w:line="240" w:lineRule="auto"/>
        <w:contextualSpacing/>
        <w:jc w:val="left"/>
        <w:rPr>
          <w:rFonts w:ascii="Microsoft Sans Serif" w:eastAsia="Times New Roman" w:hAnsi="Calibri"/>
          <w:szCs w:val="22"/>
        </w:rPr>
      </w:pPr>
      <w:r w:rsidRPr="00053B0F">
        <w:rPr>
          <w:rFonts w:ascii="Microsoft Sans Serif" w:eastAsia="Times New Roman" w:hAnsi="Calibri"/>
          <w:b/>
          <w:szCs w:val="22"/>
          <w:u w:val="single"/>
        </w:rPr>
        <w:t>C-2014-2406550 - CORE COMMUNICATIONS INC v. VERIZON PENNSYLVANIA LLC</w:t>
      </w:r>
      <w:r w:rsidRPr="00053B0F">
        <w:rPr>
          <w:rFonts w:ascii="Microsoft Sans Serif" w:eastAsia="Times New Roman" w:hAnsi="Calibri"/>
          <w:b/>
          <w:szCs w:val="22"/>
          <w:u w:val="single"/>
        </w:rPr>
        <w:cr/>
      </w:r>
      <w:r w:rsidRPr="00053B0F">
        <w:rPr>
          <w:rFonts w:ascii="Microsoft Sans Serif" w:eastAsia="Times New Roman" w:hAnsi="Calibri"/>
          <w:b/>
          <w:szCs w:val="22"/>
          <w:u w:val="single"/>
        </w:rPr>
        <w:cr/>
      </w:r>
      <w:r w:rsidRPr="00053B0F">
        <w:rPr>
          <w:rFonts w:ascii="Microsoft Sans Serif" w:eastAsia="Times New Roman" w:hAnsi="Calibri"/>
          <w:szCs w:val="22"/>
        </w:rPr>
        <w:t>CHRIS VAN DE VERG ESQUIRE</w:t>
      </w:r>
      <w:r w:rsidRPr="00053B0F">
        <w:rPr>
          <w:rFonts w:ascii="Microsoft Sans Serif" w:eastAsia="Times New Roman" w:hAnsi="Calibri"/>
          <w:szCs w:val="22"/>
        </w:rPr>
        <w:cr/>
        <w:t>CORE COM</w:t>
      </w:r>
      <w:r>
        <w:rPr>
          <w:rFonts w:ascii="Microsoft Sans Serif" w:eastAsia="Times New Roman" w:hAnsi="Calibri"/>
          <w:szCs w:val="22"/>
        </w:rPr>
        <w:t>MUNICATIONS INC</w:t>
      </w:r>
      <w:r>
        <w:rPr>
          <w:rFonts w:ascii="Microsoft Sans Serif" w:eastAsia="Times New Roman" w:hAnsi="Calibri"/>
          <w:szCs w:val="22"/>
        </w:rPr>
        <w:cr/>
        <w:t xml:space="preserve">209 WEST STREET </w:t>
      </w:r>
      <w:r w:rsidRPr="00053B0F">
        <w:rPr>
          <w:rFonts w:ascii="Microsoft Sans Serif" w:eastAsia="Times New Roman" w:hAnsi="Calibri"/>
          <w:szCs w:val="22"/>
        </w:rPr>
        <w:t>SUITE 302</w:t>
      </w:r>
      <w:r w:rsidRPr="00053B0F">
        <w:rPr>
          <w:rFonts w:ascii="Microsoft Sans Serif" w:eastAsia="Times New Roman" w:hAnsi="Calibri"/>
          <w:szCs w:val="22"/>
        </w:rPr>
        <w:cr/>
        <w:t>ANNAPOLIS MD  21401</w:t>
      </w:r>
      <w:r w:rsidRPr="00053B0F">
        <w:rPr>
          <w:rFonts w:ascii="Microsoft Sans Serif" w:eastAsia="Times New Roman" w:hAnsi="Calibri"/>
          <w:szCs w:val="22"/>
        </w:rPr>
        <w:cr/>
        <w:t>410.216.9865</w:t>
      </w:r>
    </w:p>
    <w:p w:rsidR="00053B0F" w:rsidRPr="00053B0F" w:rsidRDefault="00053B0F" w:rsidP="00053B0F">
      <w:pPr>
        <w:spacing w:line="240" w:lineRule="auto"/>
        <w:contextualSpacing/>
        <w:jc w:val="left"/>
        <w:rPr>
          <w:rFonts w:ascii="Microsoft Sans Serif" w:eastAsia="Times New Roman" w:hAnsi="Calibri"/>
          <w:szCs w:val="22"/>
        </w:rPr>
      </w:pPr>
      <w:r w:rsidRPr="00053B0F">
        <w:rPr>
          <w:rFonts w:ascii="Microsoft Sans Serif" w:eastAsia="Times New Roman" w:hAnsi="Calibri"/>
          <w:i/>
          <w:szCs w:val="22"/>
        </w:rPr>
        <w:t>E-served</w:t>
      </w:r>
      <w:r w:rsidRPr="00053B0F">
        <w:rPr>
          <w:rFonts w:ascii="Microsoft Sans Serif" w:eastAsia="Times New Roman" w:hAnsi="Calibri"/>
          <w:szCs w:val="22"/>
        </w:rPr>
        <w:cr/>
      </w:r>
      <w:r w:rsidRPr="00053B0F">
        <w:rPr>
          <w:rFonts w:ascii="Microsoft Sans Serif" w:eastAsia="Times New Roman" w:hAnsi="Calibri"/>
          <w:szCs w:val="22"/>
        </w:rPr>
        <w:cr/>
        <w:t>MICHAEL A GRUIN ESQUIRE</w:t>
      </w:r>
      <w:r w:rsidRPr="00053B0F">
        <w:rPr>
          <w:rFonts w:ascii="Microsoft Sans Serif" w:eastAsia="Times New Roman" w:hAnsi="Calibri"/>
          <w:szCs w:val="22"/>
        </w:rPr>
        <w:cr/>
        <w:t>S</w:t>
      </w:r>
      <w:r>
        <w:rPr>
          <w:rFonts w:ascii="Microsoft Sans Serif" w:eastAsia="Times New Roman" w:hAnsi="Calibri"/>
          <w:szCs w:val="22"/>
        </w:rPr>
        <w:t>TEVENS &amp; LEE</w:t>
      </w:r>
      <w:r>
        <w:rPr>
          <w:rFonts w:ascii="Microsoft Sans Serif" w:eastAsia="Times New Roman" w:hAnsi="Calibri"/>
          <w:szCs w:val="22"/>
        </w:rPr>
        <w:cr/>
        <w:t>17 N</w:t>
      </w:r>
      <w:r w:rsidRPr="00053B0F">
        <w:rPr>
          <w:rFonts w:ascii="Microsoft Sans Serif" w:eastAsia="Times New Roman" w:hAnsi="Calibri"/>
          <w:szCs w:val="22"/>
        </w:rPr>
        <w:t xml:space="preserve"> SECOND STREET</w:t>
      </w:r>
      <w:r>
        <w:rPr>
          <w:rFonts w:ascii="Microsoft Sans Serif" w:eastAsia="Times New Roman" w:hAnsi="Calibri"/>
          <w:szCs w:val="22"/>
        </w:rPr>
        <w:t xml:space="preserve"> 16TH FL</w:t>
      </w:r>
      <w:r w:rsidRPr="00053B0F">
        <w:rPr>
          <w:rFonts w:ascii="Microsoft Sans Serif" w:eastAsia="Times New Roman" w:hAnsi="Calibri"/>
          <w:szCs w:val="22"/>
        </w:rPr>
        <w:cr/>
        <w:t>HARRISBURG PA  17101</w:t>
      </w:r>
      <w:r w:rsidRPr="00053B0F">
        <w:rPr>
          <w:rFonts w:ascii="Microsoft Sans Serif" w:eastAsia="Times New Roman" w:hAnsi="Calibri"/>
          <w:szCs w:val="22"/>
        </w:rPr>
        <w:cr/>
        <w:t>717.255.7365</w:t>
      </w:r>
    </w:p>
    <w:p w:rsidR="00053B0F" w:rsidRPr="00053B0F" w:rsidRDefault="00053B0F" w:rsidP="00053B0F">
      <w:pPr>
        <w:spacing w:line="240" w:lineRule="auto"/>
        <w:contextualSpacing/>
        <w:jc w:val="left"/>
        <w:rPr>
          <w:rFonts w:ascii="Microsoft Sans Serif" w:eastAsia="Times New Roman" w:hAnsi="Calibri"/>
          <w:i/>
          <w:szCs w:val="22"/>
        </w:rPr>
      </w:pPr>
      <w:r w:rsidRPr="00053B0F">
        <w:rPr>
          <w:rFonts w:ascii="Microsoft Sans Serif" w:eastAsia="Times New Roman" w:hAnsi="Calibri"/>
          <w:i/>
          <w:szCs w:val="22"/>
        </w:rPr>
        <w:t>Representing Core Communications, Inc.</w:t>
      </w:r>
      <w:r w:rsidRPr="00053B0F">
        <w:rPr>
          <w:rFonts w:ascii="Microsoft Sans Serif" w:eastAsia="Times New Roman" w:hAnsi="Calibri"/>
          <w:szCs w:val="22"/>
        </w:rPr>
        <w:cr/>
      </w:r>
      <w:r w:rsidRPr="00053B0F">
        <w:rPr>
          <w:rFonts w:ascii="Microsoft Sans Serif" w:eastAsia="Times New Roman" w:hAnsi="Calibri"/>
          <w:i/>
          <w:szCs w:val="22"/>
        </w:rPr>
        <w:t>E-served</w:t>
      </w:r>
    </w:p>
    <w:p w:rsidR="00053B0F" w:rsidRPr="00053B0F" w:rsidRDefault="00053B0F" w:rsidP="00053B0F">
      <w:pPr>
        <w:spacing w:line="240" w:lineRule="auto"/>
        <w:contextualSpacing/>
        <w:jc w:val="left"/>
        <w:rPr>
          <w:rFonts w:ascii="Microsoft Sans Serif" w:eastAsia="Times New Roman" w:hAnsi="Calibri"/>
          <w:szCs w:val="22"/>
        </w:rPr>
      </w:pPr>
    </w:p>
    <w:p w:rsidR="00053B0F" w:rsidRDefault="00053B0F" w:rsidP="00053B0F">
      <w:pPr>
        <w:spacing w:line="240" w:lineRule="auto"/>
        <w:contextualSpacing/>
        <w:jc w:val="left"/>
        <w:rPr>
          <w:rFonts w:ascii="Microsoft Sans Serif" w:eastAsia="Times New Roman" w:hAnsi="Calibri"/>
          <w:i/>
          <w:szCs w:val="22"/>
        </w:rPr>
      </w:pPr>
      <w:r w:rsidRPr="00053B0F">
        <w:rPr>
          <w:rFonts w:ascii="Microsoft Sans Serif" w:eastAsia="Times New Roman" w:hAnsi="Calibri"/>
          <w:szCs w:val="22"/>
        </w:rPr>
        <w:t>SUZAN D PAIVA ESQUIRE</w:t>
      </w:r>
      <w:r w:rsidRPr="00053B0F">
        <w:rPr>
          <w:rFonts w:ascii="Microsoft Sans Serif" w:eastAsia="Times New Roman" w:hAnsi="Calibri"/>
          <w:szCs w:val="22"/>
        </w:rPr>
        <w:cr/>
        <w:t>VERIZON</w:t>
      </w:r>
      <w:r>
        <w:rPr>
          <w:rFonts w:ascii="Microsoft Sans Serif" w:eastAsia="Times New Roman" w:hAnsi="Calibri"/>
          <w:szCs w:val="22"/>
        </w:rPr>
        <w:t xml:space="preserve"> PENNSYLVANIA LLC</w:t>
      </w:r>
      <w:r>
        <w:rPr>
          <w:rFonts w:ascii="Microsoft Sans Serif" w:eastAsia="Times New Roman" w:hAnsi="Calibri"/>
          <w:szCs w:val="22"/>
        </w:rPr>
        <w:cr/>
        <w:t xml:space="preserve">1717 ARCH STREET </w:t>
      </w:r>
      <w:r w:rsidRPr="00053B0F">
        <w:rPr>
          <w:rFonts w:ascii="Microsoft Sans Serif" w:eastAsia="Times New Roman" w:hAnsi="Calibri"/>
          <w:szCs w:val="22"/>
        </w:rPr>
        <w:t>3 EAST</w:t>
      </w:r>
      <w:r w:rsidRPr="00053B0F">
        <w:rPr>
          <w:rFonts w:ascii="Microsoft Sans Serif" w:eastAsia="Times New Roman" w:hAnsi="Calibri"/>
          <w:szCs w:val="22"/>
        </w:rPr>
        <w:cr/>
        <w:t>PHILADELPHIA PA  19103</w:t>
      </w:r>
      <w:r w:rsidRPr="00053B0F">
        <w:rPr>
          <w:rFonts w:ascii="Microsoft Sans Serif" w:eastAsia="Times New Roman" w:hAnsi="Calibri"/>
          <w:szCs w:val="22"/>
        </w:rPr>
        <w:cr/>
        <w:t>215.466.4755</w:t>
      </w:r>
      <w:r w:rsidRPr="00053B0F">
        <w:rPr>
          <w:rFonts w:ascii="Microsoft Sans Serif" w:eastAsia="Times New Roman" w:hAnsi="Calibri"/>
          <w:szCs w:val="22"/>
        </w:rPr>
        <w:cr/>
      </w:r>
      <w:r w:rsidRPr="00053B0F">
        <w:rPr>
          <w:rFonts w:ascii="Microsoft Sans Serif" w:eastAsia="Times New Roman" w:hAnsi="Calibri"/>
          <w:i/>
          <w:szCs w:val="22"/>
        </w:rPr>
        <w:t>E-served</w:t>
      </w:r>
    </w:p>
    <w:p w:rsidR="000D7F86" w:rsidRDefault="000D7F86" w:rsidP="00053B0F">
      <w:pPr>
        <w:spacing w:line="240" w:lineRule="auto"/>
        <w:contextualSpacing/>
        <w:jc w:val="left"/>
        <w:rPr>
          <w:rFonts w:ascii="Microsoft Sans Serif" w:eastAsia="Times New Roman" w:hAnsi="Calibri"/>
          <w:i/>
          <w:szCs w:val="22"/>
        </w:rPr>
      </w:pPr>
    </w:p>
    <w:p w:rsidR="000D7F86" w:rsidRPr="000D7F86" w:rsidRDefault="00E3295A" w:rsidP="000D7F86">
      <w:pPr>
        <w:spacing w:line="240" w:lineRule="auto"/>
        <w:contextualSpacing/>
        <w:jc w:val="left"/>
        <w:rPr>
          <w:rFonts w:ascii="Microsoft Sans Serif" w:eastAsia="Times New Roman" w:hAnsi="Microsoft Sans Serif" w:cs="Microsoft Sans Serif"/>
        </w:rPr>
      </w:pPr>
      <w:r w:rsidRPr="000D7F86">
        <w:rPr>
          <w:rFonts w:ascii="Microsoft Sans Serif" w:eastAsia="Times New Roman" w:hAnsi="Microsoft Sans Serif" w:cs="Microsoft Sans Serif"/>
        </w:rPr>
        <w:t>SARGENTS COURT REPORTING SERVICE, INC.</w:t>
      </w:r>
    </w:p>
    <w:p w:rsidR="000D7F86" w:rsidRPr="000D7F86" w:rsidRDefault="00E3295A" w:rsidP="000D7F86">
      <w:pPr>
        <w:spacing w:line="240" w:lineRule="auto"/>
        <w:contextualSpacing/>
        <w:jc w:val="left"/>
        <w:rPr>
          <w:rFonts w:ascii="Microsoft Sans Serif" w:eastAsia="Times New Roman" w:hAnsi="Microsoft Sans Serif" w:cs="Microsoft Sans Serif"/>
        </w:rPr>
      </w:pPr>
      <w:r w:rsidRPr="000D7F86">
        <w:rPr>
          <w:rFonts w:ascii="Microsoft Sans Serif" w:eastAsia="Times New Roman" w:hAnsi="Microsoft Sans Serif" w:cs="Microsoft Sans Serif"/>
        </w:rPr>
        <w:t>210 MAIN STREET</w:t>
      </w:r>
    </w:p>
    <w:p w:rsidR="000D7F86" w:rsidRPr="000D7F86" w:rsidRDefault="00E3295A" w:rsidP="000D7F86">
      <w:pPr>
        <w:spacing w:line="240" w:lineRule="auto"/>
        <w:contextualSpacing/>
        <w:jc w:val="left"/>
        <w:rPr>
          <w:rFonts w:ascii="Microsoft Sans Serif" w:eastAsia="Times New Roman" w:hAnsi="Microsoft Sans Serif" w:cs="Microsoft Sans Serif"/>
        </w:rPr>
      </w:pPr>
      <w:r w:rsidRPr="000D7F86">
        <w:rPr>
          <w:rFonts w:ascii="Microsoft Sans Serif" w:eastAsia="Times New Roman" w:hAnsi="Microsoft Sans Serif" w:cs="Microsoft Sans Serif"/>
        </w:rPr>
        <w:t>JOHNSTOWN, PA  15901-1509</w:t>
      </w:r>
    </w:p>
    <w:p w:rsidR="000D7F86" w:rsidRPr="000D7F86" w:rsidRDefault="00E3295A" w:rsidP="000D7F86">
      <w:pPr>
        <w:spacing w:line="240" w:lineRule="auto"/>
        <w:contextualSpacing/>
        <w:jc w:val="left"/>
        <w:rPr>
          <w:rFonts w:ascii="Microsoft Sans Serif" w:eastAsia="Times New Roman" w:hAnsi="Microsoft Sans Serif" w:cs="Microsoft Sans Serif"/>
        </w:rPr>
      </w:pPr>
      <w:r w:rsidRPr="000D7F86">
        <w:rPr>
          <w:rFonts w:ascii="Microsoft Sans Serif" w:eastAsia="Times New Roman" w:hAnsi="Microsoft Sans Serif" w:cs="Microsoft Sans Serif"/>
        </w:rPr>
        <w:t>(800) 727-4349</w:t>
      </w:r>
    </w:p>
    <w:p w:rsidR="000D7F86" w:rsidRDefault="00E3295A" w:rsidP="000D7F86">
      <w:pPr>
        <w:spacing w:line="240" w:lineRule="auto"/>
        <w:contextualSpacing/>
        <w:jc w:val="left"/>
        <w:rPr>
          <w:rFonts w:ascii="Microsoft Sans Serif" w:eastAsia="Times New Roman" w:hAnsi="Microsoft Sans Serif" w:cs="Microsoft Sans Serif"/>
        </w:rPr>
      </w:pPr>
      <w:r w:rsidRPr="000D7F86">
        <w:rPr>
          <w:rFonts w:ascii="Microsoft Sans Serif" w:eastAsia="Times New Roman" w:hAnsi="Microsoft Sans Serif" w:cs="Microsoft Sans Serif"/>
        </w:rPr>
        <w:t>FAX:  9 1 (814) 536-4968</w:t>
      </w:r>
    </w:p>
    <w:p w:rsidR="00E3295A" w:rsidRPr="000D7F86" w:rsidRDefault="00E3295A" w:rsidP="000D7F86">
      <w:pPr>
        <w:spacing w:line="240" w:lineRule="auto"/>
        <w:contextualSpacing/>
        <w:jc w:val="left"/>
        <w:rPr>
          <w:rFonts w:ascii="Microsoft Sans Serif" w:eastAsia="Times New Roman" w:hAnsi="Microsoft Sans Serif" w:cs="Microsoft Sans Serif"/>
        </w:rPr>
      </w:pPr>
      <w:r>
        <w:rPr>
          <w:rFonts w:ascii="Microsoft Sans Serif" w:eastAsia="Times New Roman" w:hAnsi="Microsoft Sans Serif" w:cs="Microsoft Sans Serif"/>
        </w:rPr>
        <w:t>(Order faxed and hard copy mailed 12/8/14)</w:t>
      </w:r>
    </w:p>
    <w:p w:rsidR="000D7F86" w:rsidRPr="00053B0F" w:rsidRDefault="000D7F86" w:rsidP="00053B0F">
      <w:pPr>
        <w:spacing w:line="240" w:lineRule="auto"/>
        <w:contextualSpacing/>
        <w:jc w:val="left"/>
        <w:rPr>
          <w:rFonts w:ascii="Calibri" w:eastAsia="Times New Roman" w:hAnsi="Calibri"/>
          <w:sz w:val="22"/>
          <w:szCs w:val="22"/>
        </w:rPr>
      </w:pPr>
    </w:p>
    <w:p w:rsidR="00C04960" w:rsidRDefault="00C04960" w:rsidP="0000143C">
      <w:pPr>
        <w:jc w:val="left"/>
      </w:pPr>
      <w:bookmarkStart w:id="0" w:name="_GoBack"/>
      <w:bookmarkEnd w:id="0"/>
    </w:p>
    <w:sectPr w:rsidR="00C04960" w:rsidSect="00E222D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D33" w:rsidRDefault="00680D33" w:rsidP="00B96D19">
      <w:pPr>
        <w:spacing w:line="240" w:lineRule="auto"/>
      </w:pPr>
      <w:r>
        <w:separator/>
      </w:r>
    </w:p>
  </w:endnote>
  <w:endnote w:type="continuationSeparator" w:id="0">
    <w:p w:rsidR="00680D33" w:rsidRDefault="00680D33" w:rsidP="00B96D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06406043"/>
      <w:docPartObj>
        <w:docPartGallery w:val="Page Numbers (Bottom of Page)"/>
        <w:docPartUnique/>
      </w:docPartObj>
    </w:sdtPr>
    <w:sdtEndPr>
      <w:rPr>
        <w:noProof/>
      </w:rPr>
    </w:sdtEndPr>
    <w:sdtContent>
      <w:p w:rsidR="00B96D19" w:rsidRPr="009E0A75" w:rsidRDefault="00B96D19">
        <w:pPr>
          <w:pStyle w:val="Footer"/>
          <w:rPr>
            <w:sz w:val="20"/>
            <w:szCs w:val="20"/>
          </w:rPr>
        </w:pPr>
        <w:r w:rsidRPr="009E0A75">
          <w:rPr>
            <w:sz w:val="20"/>
            <w:szCs w:val="20"/>
          </w:rPr>
          <w:fldChar w:fldCharType="begin"/>
        </w:r>
        <w:r w:rsidRPr="009E0A75">
          <w:rPr>
            <w:sz w:val="20"/>
            <w:szCs w:val="20"/>
          </w:rPr>
          <w:instrText xml:space="preserve"> PAGE   \* MERGEFORMAT </w:instrText>
        </w:r>
        <w:r w:rsidRPr="009E0A75">
          <w:rPr>
            <w:sz w:val="20"/>
            <w:szCs w:val="20"/>
          </w:rPr>
          <w:fldChar w:fldCharType="separate"/>
        </w:r>
        <w:r w:rsidR="00E3295A">
          <w:rPr>
            <w:noProof/>
            <w:sz w:val="20"/>
            <w:szCs w:val="20"/>
          </w:rPr>
          <w:t>5</w:t>
        </w:r>
        <w:r w:rsidRPr="009E0A7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D33" w:rsidRDefault="00680D33" w:rsidP="00B96D19">
      <w:pPr>
        <w:spacing w:line="240" w:lineRule="auto"/>
      </w:pPr>
      <w:r>
        <w:separator/>
      </w:r>
    </w:p>
  </w:footnote>
  <w:footnote w:type="continuationSeparator" w:id="0">
    <w:p w:rsidR="00680D33" w:rsidRDefault="00680D33" w:rsidP="00B96D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3C"/>
    <w:rsid w:val="0000143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3B0F"/>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7F86"/>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57B5D"/>
    <w:rsid w:val="00660216"/>
    <w:rsid w:val="006621E9"/>
    <w:rsid w:val="00662904"/>
    <w:rsid w:val="00664A57"/>
    <w:rsid w:val="00664C73"/>
    <w:rsid w:val="00667D75"/>
    <w:rsid w:val="00671999"/>
    <w:rsid w:val="006764EA"/>
    <w:rsid w:val="00677DDE"/>
    <w:rsid w:val="00680B65"/>
    <w:rsid w:val="00680D33"/>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0A75"/>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716"/>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2943"/>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6D19"/>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295A"/>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3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0143C"/>
    <w:pPr>
      <w:tabs>
        <w:tab w:val="center" w:pos="4680"/>
        <w:tab w:val="right" w:pos="9360"/>
      </w:tabs>
      <w:spacing w:line="240" w:lineRule="auto"/>
    </w:pPr>
  </w:style>
  <w:style w:type="character" w:customStyle="1" w:styleId="FooterChar">
    <w:name w:val="Footer Char"/>
    <w:basedOn w:val="DefaultParagraphFont"/>
    <w:link w:val="Footer"/>
    <w:uiPriority w:val="99"/>
    <w:rsid w:val="0000143C"/>
  </w:style>
  <w:style w:type="table" w:styleId="TableGrid">
    <w:name w:val="Table Grid"/>
    <w:basedOn w:val="TableNormal"/>
    <w:uiPriority w:val="59"/>
    <w:rsid w:val="00B96D1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D19"/>
    <w:pPr>
      <w:tabs>
        <w:tab w:val="center" w:pos="4680"/>
        <w:tab w:val="right" w:pos="9360"/>
      </w:tabs>
      <w:spacing w:line="240" w:lineRule="auto"/>
    </w:pPr>
  </w:style>
  <w:style w:type="character" w:customStyle="1" w:styleId="HeaderChar">
    <w:name w:val="Header Char"/>
    <w:basedOn w:val="DefaultParagraphFont"/>
    <w:link w:val="Header"/>
    <w:uiPriority w:val="99"/>
    <w:rsid w:val="00B96D19"/>
  </w:style>
  <w:style w:type="paragraph" w:styleId="BalloonText">
    <w:name w:val="Balloon Text"/>
    <w:basedOn w:val="Normal"/>
    <w:link w:val="BalloonTextChar"/>
    <w:uiPriority w:val="99"/>
    <w:semiHidden/>
    <w:unhideWhenUsed/>
    <w:rsid w:val="00B029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9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3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0143C"/>
    <w:pPr>
      <w:tabs>
        <w:tab w:val="center" w:pos="4680"/>
        <w:tab w:val="right" w:pos="9360"/>
      </w:tabs>
      <w:spacing w:line="240" w:lineRule="auto"/>
    </w:pPr>
  </w:style>
  <w:style w:type="character" w:customStyle="1" w:styleId="FooterChar">
    <w:name w:val="Footer Char"/>
    <w:basedOn w:val="DefaultParagraphFont"/>
    <w:link w:val="Footer"/>
    <w:uiPriority w:val="99"/>
    <w:rsid w:val="0000143C"/>
  </w:style>
  <w:style w:type="table" w:styleId="TableGrid">
    <w:name w:val="Table Grid"/>
    <w:basedOn w:val="TableNormal"/>
    <w:uiPriority w:val="59"/>
    <w:rsid w:val="00B96D1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D19"/>
    <w:pPr>
      <w:tabs>
        <w:tab w:val="center" w:pos="4680"/>
        <w:tab w:val="right" w:pos="9360"/>
      </w:tabs>
      <w:spacing w:line="240" w:lineRule="auto"/>
    </w:pPr>
  </w:style>
  <w:style w:type="character" w:customStyle="1" w:styleId="HeaderChar">
    <w:name w:val="Header Char"/>
    <w:basedOn w:val="DefaultParagraphFont"/>
    <w:link w:val="Header"/>
    <w:uiPriority w:val="99"/>
    <w:rsid w:val="00B96D19"/>
  </w:style>
  <w:style w:type="paragraph" w:styleId="BalloonText">
    <w:name w:val="Balloon Text"/>
    <w:basedOn w:val="Normal"/>
    <w:link w:val="BalloonTextChar"/>
    <w:uiPriority w:val="99"/>
    <w:semiHidden/>
    <w:unhideWhenUsed/>
    <w:rsid w:val="00B029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9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5</cp:revision>
  <cp:lastPrinted>2014-12-08T20:01:00Z</cp:lastPrinted>
  <dcterms:created xsi:type="dcterms:W3CDTF">2014-12-08T19:53:00Z</dcterms:created>
  <dcterms:modified xsi:type="dcterms:W3CDTF">2014-12-08T20:02:00Z</dcterms:modified>
</cp:coreProperties>
</file>