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FD108F" w:rsidRDefault="008E4FD6" w:rsidP="008E4FD6">
      <w:pPr>
        <w:jc w:val="center"/>
        <w:rPr>
          <w:b/>
        </w:rPr>
      </w:pPr>
      <w:bookmarkStart w:id="0" w:name="_GoBack"/>
      <w:bookmarkEnd w:id="0"/>
      <w:r w:rsidRPr="00FD108F">
        <w:rPr>
          <w:b/>
        </w:rPr>
        <w:t>BEFORE THE</w:t>
      </w:r>
    </w:p>
    <w:p w:rsidR="008E4FD6" w:rsidRPr="00FD108F" w:rsidRDefault="008E4FD6" w:rsidP="008E4FD6">
      <w:pPr>
        <w:jc w:val="center"/>
        <w:rPr>
          <w:b/>
        </w:rPr>
      </w:pPr>
      <w:r w:rsidRPr="00FD108F">
        <w:rPr>
          <w:b/>
        </w:rPr>
        <w:t>PENNSYLVANIA PUBLIC UTILITY COMMISSION</w:t>
      </w:r>
    </w:p>
    <w:p w:rsidR="008E4FD6" w:rsidRPr="00FD108F" w:rsidRDefault="008E4FD6" w:rsidP="008E4FD6">
      <w:pPr>
        <w:jc w:val="center"/>
        <w:rPr>
          <w:b/>
        </w:rPr>
      </w:pPr>
    </w:p>
    <w:p w:rsidR="008E4FD6" w:rsidRPr="00FD108F" w:rsidRDefault="008E4FD6" w:rsidP="008E4FD6">
      <w:pPr>
        <w:jc w:val="center"/>
        <w:rPr>
          <w:b/>
        </w:rPr>
      </w:pPr>
    </w:p>
    <w:p w:rsidR="008E4FD6" w:rsidRPr="00FD108F" w:rsidRDefault="008E4FD6" w:rsidP="008E4FD6">
      <w:pPr>
        <w:jc w:val="center"/>
        <w:rPr>
          <w:b/>
        </w:rPr>
      </w:pPr>
    </w:p>
    <w:p w:rsidR="008E4FD6" w:rsidRPr="00FD108F" w:rsidRDefault="004618AD" w:rsidP="008E4FD6">
      <w:r>
        <w:t xml:space="preserve">John </w:t>
      </w:r>
      <w:proofErr w:type="spellStart"/>
      <w:r>
        <w:t>Lavely</w:t>
      </w:r>
      <w:proofErr w:type="spellEnd"/>
      <w:r>
        <w:t xml:space="preserve">                                          </w:t>
      </w:r>
      <w:r w:rsidR="008E4FD6" w:rsidRPr="00FD108F">
        <w:tab/>
      </w:r>
      <w:r w:rsidR="008E4FD6" w:rsidRPr="00FD108F">
        <w:tab/>
        <w:t>:</w:t>
      </w:r>
    </w:p>
    <w:p w:rsidR="008E4FD6" w:rsidRPr="00FD108F" w:rsidRDefault="008E4FD6" w:rsidP="008E4FD6">
      <w:r w:rsidRPr="00FD108F">
        <w:tab/>
      </w:r>
      <w:r w:rsidRPr="00FD108F">
        <w:tab/>
      </w:r>
      <w:r w:rsidRPr="00FD108F">
        <w:tab/>
      </w:r>
      <w:r w:rsidRPr="00FD108F">
        <w:tab/>
      </w:r>
      <w:r w:rsidRPr="00FD108F">
        <w:tab/>
      </w:r>
      <w:r w:rsidRPr="00FD108F">
        <w:tab/>
      </w:r>
      <w:r w:rsidRPr="00FD108F">
        <w:tab/>
        <w:t>:</w:t>
      </w:r>
    </w:p>
    <w:p w:rsidR="008E4FD6" w:rsidRPr="00FD108F" w:rsidRDefault="008E4FD6" w:rsidP="008E4FD6">
      <w:r w:rsidRPr="00FD108F">
        <w:tab/>
        <w:t>v.</w:t>
      </w:r>
      <w:r w:rsidRPr="00FD108F">
        <w:tab/>
      </w:r>
      <w:r w:rsidRPr="00FD108F">
        <w:tab/>
      </w:r>
      <w:r w:rsidRPr="00FD108F">
        <w:tab/>
      </w:r>
      <w:r w:rsidRPr="00FD108F">
        <w:tab/>
      </w:r>
      <w:r w:rsidRPr="00FD108F">
        <w:tab/>
      </w:r>
      <w:r w:rsidRPr="00FD108F">
        <w:tab/>
        <w:t>:</w:t>
      </w:r>
      <w:r w:rsidRPr="00FD108F">
        <w:tab/>
      </w:r>
      <w:r w:rsidRPr="00FD108F">
        <w:tab/>
      </w:r>
      <w:r w:rsidR="0086657E" w:rsidRPr="00FD108F">
        <w:t>C-20</w:t>
      </w:r>
      <w:r w:rsidR="0083611F" w:rsidRPr="00FD108F">
        <w:t>1</w:t>
      </w:r>
      <w:r w:rsidR="004618AD">
        <w:t>4</w:t>
      </w:r>
      <w:r w:rsidR="0083611F" w:rsidRPr="00FD108F">
        <w:t>-2</w:t>
      </w:r>
      <w:r w:rsidR="004618AD">
        <w:t>40</w:t>
      </w:r>
      <w:r w:rsidR="00A61586" w:rsidRPr="00FD108F">
        <w:t>8</w:t>
      </w:r>
      <w:r w:rsidR="004618AD">
        <w:t>502</w:t>
      </w:r>
    </w:p>
    <w:p w:rsidR="008E4FD6" w:rsidRPr="00FD108F" w:rsidRDefault="008E4FD6" w:rsidP="008E4FD6">
      <w:r w:rsidRPr="00FD108F">
        <w:tab/>
      </w:r>
      <w:r w:rsidRPr="00FD108F">
        <w:tab/>
      </w:r>
      <w:r w:rsidRPr="00FD108F">
        <w:tab/>
      </w:r>
      <w:r w:rsidRPr="00FD108F">
        <w:tab/>
      </w:r>
      <w:r w:rsidRPr="00FD108F">
        <w:tab/>
      </w:r>
      <w:r w:rsidRPr="00FD108F">
        <w:tab/>
      </w:r>
      <w:r w:rsidRPr="00FD108F">
        <w:tab/>
        <w:t>:</w:t>
      </w:r>
    </w:p>
    <w:p w:rsidR="0086657E" w:rsidRPr="00FD108F" w:rsidRDefault="004618AD" w:rsidP="008E4FD6">
      <w:r>
        <w:t>West Penn Power</w:t>
      </w:r>
      <w:r w:rsidR="0083611F" w:rsidRPr="00FD108F">
        <w:t xml:space="preserve"> Company</w:t>
      </w:r>
      <w:r w:rsidR="0083611F" w:rsidRPr="00FD108F">
        <w:tab/>
      </w:r>
      <w:r w:rsidR="009D47A5" w:rsidRPr="00FD108F">
        <w:tab/>
      </w:r>
      <w:r>
        <w:t xml:space="preserve">              </w:t>
      </w:r>
      <w:r w:rsidR="009D47A5" w:rsidRPr="00FD108F">
        <w:tab/>
        <w:t>:</w:t>
      </w:r>
    </w:p>
    <w:p w:rsidR="00845E2D" w:rsidRPr="00FD108F" w:rsidRDefault="00845E2D" w:rsidP="008E4FD6"/>
    <w:p w:rsidR="008E4FD6" w:rsidRPr="00FD108F" w:rsidRDefault="008E4FD6" w:rsidP="008E4FD6">
      <w:pPr>
        <w:tabs>
          <w:tab w:val="left" w:pos="1076"/>
        </w:tabs>
      </w:pPr>
    </w:p>
    <w:p w:rsidR="008E4FD6" w:rsidRPr="00FD108F" w:rsidRDefault="008E4FD6" w:rsidP="008E4FD6">
      <w:pPr>
        <w:tabs>
          <w:tab w:val="left" w:pos="1076"/>
        </w:tabs>
      </w:pPr>
    </w:p>
    <w:p w:rsidR="008E4FD6" w:rsidRPr="00FD108F" w:rsidRDefault="008E4FD6" w:rsidP="008E4FD6">
      <w:pPr>
        <w:jc w:val="center"/>
        <w:rPr>
          <w:b/>
          <w:u w:val="single"/>
        </w:rPr>
      </w:pPr>
      <w:r w:rsidRPr="00FD108F">
        <w:rPr>
          <w:b/>
          <w:u w:val="single"/>
        </w:rPr>
        <w:t>INITIAL DECISION</w:t>
      </w:r>
    </w:p>
    <w:p w:rsidR="008E4FD6" w:rsidRPr="00FD108F" w:rsidRDefault="008E4FD6" w:rsidP="008E4FD6">
      <w:pPr>
        <w:jc w:val="center"/>
      </w:pPr>
    </w:p>
    <w:p w:rsidR="009D47A5" w:rsidRPr="00FD108F" w:rsidRDefault="009D47A5" w:rsidP="008E4FD6">
      <w:pPr>
        <w:jc w:val="center"/>
      </w:pPr>
    </w:p>
    <w:p w:rsidR="008E4FD6" w:rsidRPr="00FD108F" w:rsidRDefault="008E4FD6" w:rsidP="008E4FD6">
      <w:pPr>
        <w:jc w:val="center"/>
      </w:pPr>
      <w:r w:rsidRPr="00FD108F">
        <w:t>Before</w:t>
      </w:r>
    </w:p>
    <w:p w:rsidR="008E4FD6" w:rsidRPr="00FD108F" w:rsidRDefault="00A61586" w:rsidP="008E4FD6">
      <w:pPr>
        <w:jc w:val="center"/>
      </w:pPr>
      <w:r w:rsidRPr="00FD108F">
        <w:t>Jeffrey A. Watson</w:t>
      </w:r>
    </w:p>
    <w:p w:rsidR="008E4FD6" w:rsidRPr="00FD108F" w:rsidRDefault="008E4FD6" w:rsidP="008E4FD6">
      <w:pPr>
        <w:jc w:val="center"/>
      </w:pPr>
      <w:r w:rsidRPr="00FD108F">
        <w:t>Administrative Law Judge</w:t>
      </w:r>
    </w:p>
    <w:p w:rsidR="008E4FD6" w:rsidRPr="00FD108F" w:rsidRDefault="008E4FD6" w:rsidP="008E4FD6">
      <w:pPr>
        <w:jc w:val="center"/>
      </w:pPr>
    </w:p>
    <w:p w:rsidR="008E4FD6" w:rsidRPr="00FD108F" w:rsidRDefault="008E4FD6" w:rsidP="008E4FD6">
      <w:pPr>
        <w:jc w:val="center"/>
      </w:pPr>
    </w:p>
    <w:p w:rsidR="008E4FD6" w:rsidRPr="00FD108F" w:rsidRDefault="008E4FD6" w:rsidP="008E4FD6">
      <w:pPr>
        <w:jc w:val="center"/>
        <w:rPr>
          <w:u w:val="single"/>
        </w:rPr>
      </w:pPr>
      <w:r w:rsidRPr="00FD108F">
        <w:rPr>
          <w:u w:val="single"/>
        </w:rPr>
        <w:t>HISTORY OF THE PROCEEDING</w:t>
      </w:r>
    </w:p>
    <w:p w:rsidR="008E4FD6" w:rsidRPr="00FD108F" w:rsidRDefault="008E4FD6" w:rsidP="008E4FD6">
      <w:pPr>
        <w:jc w:val="center"/>
      </w:pPr>
    </w:p>
    <w:p w:rsidR="008E4FD6" w:rsidRPr="00FD108F" w:rsidRDefault="00BE7F83" w:rsidP="008E4FD6">
      <w:r w:rsidRPr="00FD108F">
        <w:tab/>
      </w:r>
      <w:r w:rsidRPr="00FD108F">
        <w:tab/>
      </w:r>
    </w:p>
    <w:p w:rsidR="00BE7F83" w:rsidRPr="00FD108F" w:rsidRDefault="00DA7883" w:rsidP="00420C5A">
      <w:pPr>
        <w:spacing w:line="360" w:lineRule="auto"/>
      </w:pPr>
      <w:r w:rsidRPr="00FD108F">
        <w:tab/>
      </w:r>
      <w:r w:rsidRPr="00FD108F">
        <w:tab/>
        <w:t xml:space="preserve">This initial decision denies the formal complaint (complaint) filed by </w:t>
      </w:r>
      <w:r w:rsidR="004618AD">
        <w:t xml:space="preserve">John </w:t>
      </w:r>
      <w:proofErr w:type="spellStart"/>
      <w:r w:rsidR="004618AD">
        <w:t>Lavely</w:t>
      </w:r>
      <w:proofErr w:type="spellEnd"/>
      <w:r w:rsidRPr="00FD108F">
        <w:t xml:space="preserve"> (Complainant or M</w:t>
      </w:r>
      <w:r w:rsidR="004618AD">
        <w:t>r</w:t>
      </w:r>
      <w:r w:rsidRPr="00FD108F">
        <w:t xml:space="preserve">. </w:t>
      </w:r>
      <w:proofErr w:type="spellStart"/>
      <w:r w:rsidR="004618AD">
        <w:t>Lavely</w:t>
      </w:r>
      <w:proofErr w:type="spellEnd"/>
      <w:r w:rsidRPr="00FD108F">
        <w:t xml:space="preserve">) against </w:t>
      </w:r>
      <w:r w:rsidR="004618AD">
        <w:t>West Penn Power</w:t>
      </w:r>
      <w:r w:rsidRPr="00FD108F">
        <w:t xml:space="preserve"> Company (</w:t>
      </w:r>
      <w:r w:rsidR="00E851BB">
        <w:t>West Penn</w:t>
      </w:r>
      <w:r w:rsidR="00420C5A">
        <w:t>,</w:t>
      </w:r>
      <w:r w:rsidRPr="00FD108F">
        <w:t xml:space="preserve"> Company or Respondent). </w:t>
      </w:r>
    </w:p>
    <w:p w:rsidR="00DA7883" w:rsidRPr="00FD108F" w:rsidRDefault="00DA7883" w:rsidP="00420C5A">
      <w:pPr>
        <w:spacing w:line="360" w:lineRule="auto"/>
      </w:pPr>
    </w:p>
    <w:p w:rsidR="00917CA7" w:rsidRDefault="008E4FD6" w:rsidP="00420C5A">
      <w:pPr>
        <w:tabs>
          <w:tab w:val="left" w:pos="-1440"/>
          <w:tab w:val="left" w:pos="-720"/>
        </w:tabs>
        <w:suppressAutoHyphens/>
        <w:spacing w:line="360" w:lineRule="auto"/>
        <w:ind w:firstLine="1440"/>
      </w:pPr>
      <w:r w:rsidRPr="00FD108F">
        <w:t xml:space="preserve">On </w:t>
      </w:r>
      <w:r w:rsidR="00E851BB">
        <w:t xml:space="preserve">February 24, </w:t>
      </w:r>
      <w:r w:rsidR="00A61586" w:rsidRPr="00FD108F">
        <w:t>201</w:t>
      </w:r>
      <w:r w:rsidR="00E851BB">
        <w:t>4</w:t>
      </w:r>
      <w:r w:rsidR="0083611F" w:rsidRPr="00FD108F">
        <w:t>, M</w:t>
      </w:r>
      <w:r w:rsidR="00E851BB">
        <w:t>r</w:t>
      </w:r>
      <w:r w:rsidR="0083611F" w:rsidRPr="00FD108F">
        <w:t xml:space="preserve">. </w:t>
      </w:r>
      <w:proofErr w:type="spellStart"/>
      <w:r w:rsidR="00E851BB">
        <w:t>Lavely</w:t>
      </w:r>
      <w:proofErr w:type="spellEnd"/>
      <w:r w:rsidR="00DA7883" w:rsidRPr="00FD108F">
        <w:t xml:space="preserve"> </w:t>
      </w:r>
      <w:r w:rsidRPr="00FD108F">
        <w:t>filed a</w:t>
      </w:r>
      <w:r w:rsidR="00E851BB">
        <w:t xml:space="preserve"> formal</w:t>
      </w:r>
      <w:r w:rsidRPr="00FD108F">
        <w:t xml:space="preserve"> </w:t>
      </w:r>
      <w:r w:rsidR="00DA7883" w:rsidRPr="00FD108F">
        <w:t>c</w:t>
      </w:r>
      <w:r w:rsidR="00A61586" w:rsidRPr="00FD108F">
        <w:t xml:space="preserve">omplaint </w:t>
      </w:r>
      <w:r w:rsidRPr="00FD108F">
        <w:t>with the Pennsylvania Public Utility Commission</w:t>
      </w:r>
      <w:r w:rsidR="00A831C5" w:rsidRPr="00FD108F">
        <w:t xml:space="preserve"> (Commission)</w:t>
      </w:r>
      <w:r w:rsidRPr="00FD108F">
        <w:t xml:space="preserve"> against </w:t>
      </w:r>
      <w:r w:rsidR="00DA7883" w:rsidRPr="00FD108F">
        <w:t xml:space="preserve">Respondent </w:t>
      </w:r>
      <w:r w:rsidR="007A60A3" w:rsidRPr="00FD108F">
        <w:t>alleging reliability and quality problems with h</w:t>
      </w:r>
      <w:r w:rsidR="00E851BB">
        <w:t>is</w:t>
      </w:r>
      <w:r w:rsidR="007A60A3" w:rsidRPr="00FD108F">
        <w:t xml:space="preserve"> electric utility service</w:t>
      </w:r>
      <w:r w:rsidR="002B74C0">
        <w:t xml:space="preserve"> when water lines to 2218 and 2219 Madison Road, Distant, Pennsylvania (</w:t>
      </w:r>
      <w:r w:rsidR="00060882">
        <w:t>s</w:t>
      </w:r>
      <w:r w:rsidR="002B74C0">
        <w:t xml:space="preserve">ervice </w:t>
      </w:r>
      <w:r w:rsidR="00060882">
        <w:t>l</w:t>
      </w:r>
      <w:r w:rsidR="002B74C0">
        <w:t>ocation) froze, resulting in damage to the properties.</w:t>
      </w:r>
      <w:r w:rsidR="007A60A3" w:rsidRPr="00FD108F">
        <w:t xml:space="preserve">  M</w:t>
      </w:r>
      <w:r w:rsidR="00917CA7">
        <w:t>r</w:t>
      </w:r>
      <w:r w:rsidR="007A60A3" w:rsidRPr="00FD108F">
        <w:t xml:space="preserve">. </w:t>
      </w:r>
      <w:proofErr w:type="spellStart"/>
      <w:r w:rsidR="00917CA7">
        <w:t>Lavely</w:t>
      </w:r>
      <w:proofErr w:type="spellEnd"/>
      <w:r w:rsidR="007A60A3" w:rsidRPr="00FD108F">
        <w:t xml:space="preserve"> claims </w:t>
      </w:r>
      <w:r w:rsidR="00917CA7">
        <w:t>th</w:t>
      </w:r>
      <w:r w:rsidR="00A51004">
        <w:t xml:space="preserve">at from January 6-7, 2014, </w:t>
      </w:r>
      <w:r w:rsidR="00B13A29" w:rsidRPr="00FD108F">
        <w:t>electric</w:t>
      </w:r>
      <w:r w:rsidR="00365B1C" w:rsidRPr="00FD108F">
        <w:t xml:space="preserve">ity </w:t>
      </w:r>
      <w:r w:rsidR="00917CA7">
        <w:t xml:space="preserve">for two of his properties was </w:t>
      </w:r>
      <w:r w:rsidR="00A51004">
        <w:t>interrupted</w:t>
      </w:r>
      <w:r w:rsidR="00917CA7">
        <w:t xml:space="preserve"> for approximately eight hours, resulting in pipes freezing and damage being sustained to the properties.</w:t>
      </w:r>
    </w:p>
    <w:p w:rsidR="00420C5A" w:rsidRDefault="00420C5A" w:rsidP="00420C5A">
      <w:pPr>
        <w:tabs>
          <w:tab w:val="left" w:pos="-1440"/>
          <w:tab w:val="left" w:pos="-720"/>
        </w:tabs>
        <w:suppressAutoHyphens/>
        <w:spacing w:line="360" w:lineRule="auto"/>
        <w:ind w:firstLine="1440"/>
      </w:pPr>
    </w:p>
    <w:p w:rsidR="008E4FD6" w:rsidRPr="00FD108F" w:rsidRDefault="00917CA7" w:rsidP="00420C5A">
      <w:pPr>
        <w:tabs>
          <w:tab w:val="left" w:pos="-1440"/>
          <w:tab w:val="left" w:pos="-720"/>
        </w:tabs>
        <w:suppressAutoHyphens/>
        <w:spacing w:line="360" w:lineRule="auto"/>
        <w:ind w:firstLine="1440"/>
      </w:pPr>
      <w:r>
        <w:t>A</w:t>
      </w:r>
      <w:r w:rsidR="007A60A3" w:rsidRPr="00FD108F">
        <w:t>s relief, M</w:t>
      </w:r>
      <w:r>
        <w:t>r</w:t>
      </w:r>
      <w:r w:rsidR="007A60A3" w:rsidRPr="00FD108F">
        <w:t xml:space="preserve">. </w:t>
      </w:r>
      <w:proofErr w:type="spellStart"/>
      <w:r>
        <w:t>Lavely</w:t>
      </w:r>
      <w:proofErr w:type="spellEnd"/>
      <w:r>
        <w:t xml:space="preserve"> </w:t>
      </w:r>
      <w:r w:rsidR="00BE7F83" w:rsidRPr="00FD108F">
        <w:t xml:space="preserve">requests that Respondent </w:t>
      </w:r>
      <w:r>
        <w:t>reimburse him for the cost of repairs incurred as a result of the damage sustained to his propert</w:t>
      </w:r>
      <w:r w:rsidR="00A51004">
        <w:t>ies</w:t>
      </w:r>
      <w:r>
        <w:t xml:space="preserve"> during the power outage.</w:t>
      </w:r>
      <w:r w:rsidR="007A54DE" w:rsidRPr="00FD108F">
        <w:t xml:space="preserve"> </w:t>
      </w:r>
      <w:r w:rsidR="00BF742A" w:rsidRPr="00FD108F">
        <w:t xml:space="preserve"> </w:t>
      </w:r>
    </w:p>
    <w:p w:rsidR="002B74C0" w:rsidRDefault="002B74C0" w:rsidP="00420C5A">
      <w:pPr>
        <w:spacing w:line="360" w:lineRule="auto"/>
      </w:pPr>
      <w:r>
        <w:lastRenderedPageBreak/>
        <w:t xml:space="preserve">Respondent </w:t>
      </w:r>
      <w:r w:rsidRPr="00964981">
        <w:t>filed an answer</w:t>
      </w:r>
      <w:r>
        <w:t xml:space="preserve"> and </w:t>
      </w:r>
      <w:r w:rsidRPr="00964981">
        <w:t>new matter a</w:t>
      </w:r>
      <w:r>
        <w:t xml:space="preserve">s well as </w:t>
      </w:r>
      <w:r w:rsidRPr="00964981">
        <w:t xml:space="preserve">preliminary objections on </w:t>
      </w:r>
      <w:r>
        <w:t xml:space="preserve">March 25, 2014. </w:t>
      </w:r>
      <w:r w:rsidR="00723244">
        <w:t xml:space="preserve"> </w:t>
      </w:r>
      <w:r>
        <w:t xml:space="preserve">The new matter and preliminary objections included a </w:t>
      </w:r>
      <w:r w:rsidRPr="0011184B">
        <w:t xml:space="preserve">ten (10) day </w:t>
      </w:r>
      <w:r w:rsidR="00A51004">
        <w:t>n</w:t>
      </w:r>
      <w:r w:rsidRPr="0011184B">
        <w:t xml:space="preserve">otice to </w:t>
      </w:r>
      <w:r w:rsidR="00A51004">
        <w:t>p</w:t>
      </w:r>
      <w:r w:rsidRPr="0011184B">
        <w:t xml:space="preserve">lead, seeking dismissal of the </w:t>
      </w:r>
      <w:r w:rsidR="00A51004">
        <w:t>c</w:t>
      </w:r>
      <w:r w:rsidRPr="0011184B">
        <w:t>omplaint</w:t>
      </w:r>
      <w:r>
        <w:t xml:space="preserve">.  </w:t>
      </w:r>
      <w:r w:rsidRPr="00964981">
        <w:t>Mr. </w:t>
      </w:r>
      <w:proofErr w:type="spellStart"/>
      <w:r>
        <w:t>Lavely</w:t>
      </w:r>
      <w:proofErr w:type="spellEnd"/>
      <w:r>
        <w:t xml:space="preserve"> did not respond to the </w:t>
      </w:r>
      <w:r w:rsidRPr="00964981">
        <w:t>new matter</w:t>
      </w:r>
      <w:r>
        <w:t xml:space="preserve"> or the </w:t>
      </w:r>
      <w:r w:rsidRPr="00964981">
        <w:t>preliminary objections</w:t>
      </w:r>
      <w:r>
        <w:t xml:space="preserve"> filed by Respondent.</w:t>
      </w:r>
    </w:p>
    <w:p w:rsidR="0064253F" w:rsidRDefault="0064253F" w:rsidP="00420C5A">
      <w:pPr>
        <w:spacing w:line="360" w:lineRule="auto"/>
      </w:pPr>
    </w:p>
    <w:p w:rsidR="002B74C0" w:rsidRDefault="0064253F" w:rsidP="00420C5A">
      <w:pPr>
        <w:spacing w:line="360" w:lineRule="auto"/>
      </w:pPr>
      <w:r>
        <w:tab/>
      </w:r>
      <w:r>
        <w:tab/>
      </w:r>
      <w:r w:rsidR="002B74C0">
        <w:t xml:space="preserve">In its </w:t>
      </w:r>
      <w:r w:rsidR="00862001">
        <w:t>answer</w:t>
      </w:r>
      <w:r w:rsidR="002B74C0">
        <w:t xml:space="preserve">, Respondent denied </w:t>
      </w:r>
      <w:r w:rsidR="008A22EC" w:rsidRPr="00FD108F">
        <w:t xml:space="preserve">the material averments contained in the </w:t>
      </w:r>
      <w:r w:rsidR="00365B1C" w:rsidRPr="00FD108F">
        <w:t>c</w:t>
      </w:r>
      <w:r w:rsidR="008A22EC" w:rsidRPr="00FD108F">
        <w:t xml:space="preserve">omplaint.  </w:t>
      </w:r>
      <w:r w:rsidR="00862001">
        <w:t>In addition, in its new matter, Respondent averred that Complainant had no standing as Complainant was not the customer of record at the service locations and that the Commission has no jurisdiction over Complainant</w:t>
      </w:r>
      <w:r w:rsidR="00F24F9C">
        <w:t>’</w:t>
      </w:r>
      <w:r w:rsidR="00862001">
        <w:t xml:space="preserve">s claims for damages.  </w:t>
      </w:r>
      <w:r w:rsidR="002B74C0">
        <w:t xml:space="preserve"> </w:t>
      </w:r>
      <w:r w:rsidR="002B74C0" w:rsidRPr="0076675C">
        <w:t>The preliminary objection</w:t>
      </w:r>
      <w:r w:rsidR="00A51004">
        <w:t>s</w:t>
      </w:r>
      <w:r w:rsidR="002B74C0" w:rsidRPr="0076675C">
        <w:t xml:space="preserve"> of </w:t>
      </w:r>
      <w:r w:rsidR="002B74C0">
        <w:t xml:space="preserve">West Penn Power </w:t>
      </w:r>
      <w:r w:rsidR="002B74C0" w:rsidRPr="0076675C">
        <w:t>Company i</w:t>
      </w:r>
      <w:r w:rsidR="00A51004">
        <w:t>ncluded a</w:t>
      </w:r>
      <w:r w:rsidR="002B74C0" w:rsidRPr="0076675C">
        <w:t xml:space="preserve"> motion to strike Complainant’s request for money damages related to the alleged </w:t>
      </w:r>
      <w:r w:rsidR="002B74C0">
        <w:t xml:space="preserve">damage to the service location </w:t>
      </w:r>
      <w:r w:rsidR="002B74C0" w:rsidRPr="0076675C">
        <w:t xml:space="preserve">resulting from the </w:t>
      </w:r>
      <w:r w:rsidR="002B74C0">
        <w:t xml:space="preserve">interruption of </w:t>
      </w:r>
      <w:r w:rsidR="002B74C0" w:rsidRPr="0076675C">
        <w:t>electric service.</w:t>
      </w:r>
    </w:p>
    <w:p w:rsidR="0064253F" w:rsidRDefault="0064253F" w:rsidP="00420C5A">
      <w:pPr>
        <w:spacing w:line="360" w:lineRule="auto"/>
      </w:pPr>
    </w:p>
    <w:p w:rsidR="00FB5EB7" w:rsidRDefault="0064253F" w:rsidP="00420C5A">
      <w:pPr>
        <w:spacing w:line="360" w:lineRule="auto"/>
      </w:pPr>
      <w:r>
        <w:tab/>
      </w:r>
      <w:r>
        <w:tab/>
      </w:r>
      <w:r w:rsidRPr="002458DF">
        <w:t xml:space="preserve">By </w:t>
      </w:r>
      <w:r w:rsidR="00A51004">
        <w:t>interim or</w:t>
      </w:r>
      <w:r w:rsidRPr="002458DF">
        <w:t>der dated May 22, 2014, t</w:t>
      </w:r>
      <w:r w:rsidR="002B74C0" w:rsidRPr="002458DF">
        <w:t>he preliminary objection</w:t>
      </w:r>
      <w:r w:rsidR="00A51004">
        <w:t>s</w:t>
      </w:r>
      <w:r w:rsidR="002B74C0" w:rsidRPr="002458DF">
        <w:t xml:space="preserve"> of West Penn</w:t>
      </w:r>
      <w:r w:rsidR="002B74C0">
        <w:t xml:space="preserve"> </w:t>
      </w:r>
      <w:r w:rsidR="00DA3DB8">
        <w:t xml:space="preserve">in the form of a motion to strike Complainant’s request for money damages was granted.  Respondent’s preliminary objections </w:t>
      </w:r>
      <w:r w:rsidR="002B74C0">
        <w:t xml:space="preserve">requesting the dismissal of the complaint for lack of standing </w:t>
      </w:r>
      <w:r w:rsidR="002458DF">
        <w:t xml:space="preserve">was </w:t>
      </w:r>
      <w:r w:rsidR="002B74C0">
        <w:t>denied.</w:t>
      </w:r>
      <w:r w:rsidR="002458DF">
        <w:t xml:space="preserve">  </w:t>
      </w:r>
    </w:p>
    <w:p w:rsidR="00FB5EB7" w:rsidRPr="00FD108F" w:rsidRDefault="00FB5EB7" w:rsidP="00420C5A">
      <w:pPr>
        <w:tabs>
          <w:tab w:val="left" w:pos="-1440"/>
          <w:tab w:val="left" w:pos="-720"/>
        </w:tabs>
        <w:suppressAutoHyphens/>
        <w:spacing w:line="360" w:lineRule="auto"/>
        <w:ind w:firstLine="1440"/>
      </w:pPr>
    </w:p>
    <w:p w:rsidR="00414C2F" w:rsidRDefault="000B2D3D" w:rsidP="00420C5A">
      <w:pPr>
        <w:tabs>
          <w:tab w:val="left" w:pos="2160"/>
        </w:tabs>
        <w:spacing w:line="360" w:lineRule="auto"/>
        <w:ind w:firstLine="1440"/>
        <w:rPr>
          <w:bCs/>
          <w:spacing w:val="-3"/>
        </w:rPr>
      </w:pPr>
      <w:r w:rsidRPr="00BA7C88">
        <w:t xml:space="preserve">An initial </w:t>
      </w:r>
      <w:r w:rsidR="00236076" w:rsidRPr="00BA7C88">
        <w:t xml:space="preserve">telephonic hearing </w:t>
      </w:r>
      <w:r w:rsidRPr="00BA7C88">
        <w:t xml:space="preserve">was scheduled </w:t>
      </w:r>
      <w:r w:rsidR="00D82AD4" w:rsidRPr="00BA7C88">
        <w:t xml:space="preserve">for </w:t>
      </w:r>
      <w:r w:rsidR="003678D0">
        <w:t>June 5</w:t>
      </w:r>
      <w:r w:rsidR="007E78CA" w:rsidRPr="00BA7C88">
        <w:t>, 2014</w:t>
      </w:r>
      <w:r w:rsidR="00365B1C" w:rsidRPr="00BA7C88">
        <w:t xml:space="preserve">.  </w:t>
      </w:r>
      <w:r w:rsidR="00414C2F" w:rsidRPr="00BA7C88">
        <w:t xml:space="preserve">A </w:t>
      </w:r>
      <w:r w:rsidR="00A51004">
        <w:t>h</w:t>
      </w:r>
      <w:r w:rsidR="00414C2F" w:rsidRPr="00BA7C88">
        <w:t xml:space="preserve">earing </w:t>
      </w:r>
      <w:r w:rsidR="00A51004">
        <w:t>n</w:t>
      </w:r>
      <w:r w:rsidR="00414C2F" w:rsidRPr="00BA7C88">
        <w:t xml:space="preserve">otice was sent to the parties on </w:t>
      </w:r>
      <w:r w:rsidR="003678D0">
        <w:t>April 11</w:t>
      </w:r>
      <w:r w:rsidR="007E78CA" w:rsidRPr="00BA7C88">
        <w:t>, 2014.</w:t>
      </w:r>
      <w:r w:rsidR="00414C2F" w:rsidRPr="00BA7C88">
        <w:t xml:space="preserve">  I issued a </w:t>
      </w:r>
      <w:r w:rsidR="00A51004">
        <w:t>p</w:t>
      </w:r>
      <w:r w:rsidR="00414C2F" w:rsidRPr="00BA7C88">
        <w:t xml:space="preserve">rehearing </w:t>
      </w:r>
      <w:r w:rsidR="00A51004">
        <w:t>o</w:t>
      </w:r>
      <w:r w:rsidR="00414C2F" w:rsidRPr="00BA7C88">
        <w:t xml:space="preserve">rder on </w:t>
      </w:r>
      <w:r w:rsidR="007E78CA" w:rsidRPr="00BA7C88">
        <w:t>May 27, 2014</w:t>
      </w:r>
      <w:r w:rsidR="004E7842">
        <w:t>,</w:t>
      </w:r>
      <w:r w:rsidR="00414C2F" w:rsidRPr="00BA7C88">
        <w:t xml:space="preserve"> </w:t>
      </w:r>
      <w:r w:rsidR="00414C2F" w:rsidRPr="00BA7C88">
        <w:rPr>
          <w:bCs/>
          <w:spacing w:val="-3"/>
        </w:rPr>
        <w:t>which provided applicable procedures regarding submission of exhibits, attorney representation, continuances, subpoenas, and the burden of proof.</w:t>
      </w:r>
      <w:r w:rsidR="003678D0">
        <w:rPr>
          <w:bCs/>
          <w:spacing w:val="-3"/>
        </w:rPr>
        <w:t xml:space="preserve">  On June 3, 2014, I issued an interim order continuing the hearing and a hearing notice</w:t>
      </w:r>
      <w:r w:rsidR="00414C2F" w:rsidRPr="00BA7C88">
        <w:rPr>
          <w:bCs/>
          <w:spacing w:val="-3"/>
        </w:rPr>
        <w:t xml:space="preserve"> </w:t>
      </w:r>
      <w:r w:rsidR="003678D0">
        <w:rPr>
          <w:bCs/>
          <w:spacing w:val="-3"/>
        </w:rPr>
        <w:t>was sent to the parties on June 5, 2014</w:t>
      </w:r>
      <w:r w:rsidR="004E7842">
        <w:rPr>
          <w:bCs/>
          <w:spacing w:val="-3"/>
        </w:rPr>
        <w:t>,</w:t>
      </w:r>
      <w:r w:rsidR="003678D0">
        <w:rPr>
          <w:bCs/>
          <w:spacing w:val="-3"/>
        </w:rPr>
        <w:t xml:space="preserve"> rescheduling the hearing to July 31, 2014.  </w:t>
      </w:r>
      <w:r w:rsidR="004E7842">
        <w:rPr>
          <w:bCs/>
          <w:spacing w:val="-3"/>
        </w:rPr>
        <w:t xml:space="preserve">  </w:t>
      </w:r>
    </w:p>
    <w:p w:rsidR="003678D0" w:rsidRPr="00BA7C88" w:rsidRDefault="003678D0" w:rsidP="00420C5A">
      <w:pPr>
        <w:tabs>
          <w:tab w:val="left" w:pos="2160"/>
        </w:tabs>
        <w:spacing w:line="360" w:lineRule="auto"/>
        <w:ind w:firstLine="1440"/>
        <w:rPr>
          <w:bCs/>
          <w:spacing w:val="-3"/>
        </w:rPr>
      </w:pPr>
    </w:p>
    <w:p w:rsidR="000156B6" w:rsidRPr="00BA7C88" w:rsidRDefault="00D040D2" w:rsidP="00420C5A">
      <w:pPr>
        <w:suppressAutoHyphens/>
        <w:spacing w:line="360" w:lineRule="auto"/>
        <w:ind w:firstLine="1440"/>
        <w:rPr>
          <w:bCs/>
          <w:spacing w:val="-3"/>
        </w:rPr>
      </w:pPr>
      <w:r w:rsidRPr="00BA7C88">
        <w:rPr>
          <w:bCs/>
          <w:spacing w:val="-3"/>
        </w:rPr>
        <w:t xml:space="preserve">The </w:t>
      </w:r>
      <w:r w:rsidR="00365B1C" w:rsidRPr="00BA7C88">
        <w:rPr>
          <w:bCs/>
          <w:spacing w:val="-3"/>
        </w:rPr>
        <w:t>i</w:t>
      </w:r>
      <w:r w:rsidRPr="00BA7C88">
        <w:rPr>
          <w:bCs/>
          <w:spacing w:val="-3"/>
        </w:rPr>
        <w:t xml:space="preserve">nitial </w:t>
      </w:r>
      <w:r w:rsidR="00365B1C" w:rsidRPr="00BA7C88">
        <w:rPr>
          <w:bCs/>
          <w:spacing w:val="-3"/>
        </w:rPr>
        <w:t>t</w:t>
      </w:r>
      <w:r w:rsidRPr="00BA7C88">
        <w:rPr>
          <w:bCs/>
          <w:spacing w:val="-3"/>
        </w:rPr>
        <w:t xml:space="preserve">elephonic </w:t>
      </w:r>
      <w:r w:rsidR="00365B1C" w:rsidRPr="00BA7C88">
        <w:rPr>
          <w:bCs/>
          <w:spacing w:val="-3"/>
        </w:rPr>
        <w:t>h</w:t>
      </w:r>
      <w:r w:rsidRPr="00BA7C88">
        <w:rPr>
          <w:bCs/>
          <w:spacing w:val="-3"/>
        </w:rPr>
        <w:t xml:space="preserve">earing was </w:t>
      </w:r>
      <w:r w:rsidR="007E78CA" w:rsidRPr="00BA7C88">
        <w:rPr>
          <w:bCs/>
          <w:spacing w:val="-3"/>
        </w:rPr>
        <w:t xml:space="preserve">convened as scheduled.  Respondent was represented at the hearing by Brian </w:t>
      </w:r>
      <w:proofErr w:type="spellStart"/>
      <w:r w:rsidR="007E78CA" w:rsidRPr="00BA7C88">
        <w:rPr>
          <w:bCs/>
          <w:spacing w:val="-3"/>
        </w:rPr>
        <w:t>Wauhop</w:t>
      </w:r>
      <w:proofErr w:type="spellEnd"/>
      <w:r w:rsidR="007E78CA" w:rsidRPr="00BA7C88">
        <w:rPr>
          <w:bCs/>
          <w:spacing w:val="-3"/>
        </w:rPr>
        <w:t xml:space="preserve">, Esquire, who was prepared to proceed.  Mr. </w:t>
      </w:r>
      <w:proofErr w:type="spellStart"/>
      <w:r w:rsidR="007E78CA" w:rsidRPr="00BA7C88">
        <w:rPr>
          <w:bCs/>
          <w:spacing w:val="-3"/>
        </w:rPr>
        <w:t>Lavely</w:t>
      </w:r>
      <w:proofErr w:type="spellEnd"/>
      <w:r w:rsidR="007E78CA" w:rsidRPr="00BA7C88">
        <w:rPr>
          <w:bCs/>
          <w:spacing w:val="-3"/>
        </w:rPr>
        <w:t xml:space="preserve"> did not participate.  Respondent made a motion to dismiss the complaint, which I took under advisement.  Subsequently, I received a message from Mr. </w:t>
      </w:r>
      <w:proofErr w:type="spellStart"/>
      <w:r w:rsidR="007E78CA" w:rsidRPr="00BA7C88">
        <w:rPr>
          <w:bCs/>
          <w:spacing w:val="-3"/>
        </w:rPr>
        <w:t>Lavely</w:t>
      </w:r>
      <w:proofErr w:type="spellEnd"/>
      <w:r w:rsidR="007E78CA" w:rsidRPr="00BA7C88">
        <w:rPr>
          <w:bCs/>
          <w:spacing w:val="-3"/>
        </w:rPr>
        <w:t xml:space="preserve"> which indicated that he inadvertently failed to participate </w:t>
      </w:r>
      <w:r w:rsidR="00A51004">
        <w:rPr>
          <w:bCs/>
          <w:spacing w:val="-3"/>
        </w:rPr>
        <w:t xml:space="preserve">in </w:t>
      </w:r>
      <w:r w:rsidR="007E78CA" w:rsidRPr="00BA7C88">
        <w:rPr>
          <w:bCs/>
          <w:spacing w:val="-3"/>
        </w:rPr>
        <w:t>the hearing.</w:t>
      </w:r>
      <w:r w:rsidR="000156B6" w:rsidRPr="00BA7C88">
        <w:rPr>
          <w:bCs/>
          <w:spacing w:val="-3"/>
        </w:rPr>
        <w:t xml:space="preserve">  Accordingly,</w:t>
      </w:r>
      <w:r w:rsidR="00BA7C88">
        <w:rPr>
          <w:bCs/>
          <w:spacing w:val="-3"/>
        </w:rPr>
        <w:t xml:space="preserve"> on August 8, 2014, </w:t>
      </w:r>
      <w:r w:rsidR="000156B6" w:rsidRPr="00BA7C88">
        <w:rPr>
          <w:bCs/>
          <w:spacing w:val="-3"/>
        </w:rPr>
        <w:t xml:space="preserve">I issued an interim order continuing the hearing.  </w:t>
      </w:r>
    </w:p>
    <w:p w:rsidR="00BA7C88" w:rsidRPr="00BA7C88" w:rsidRDefault="000156B6" w:rsidP="00420C5A">
      <w:pPr>
        <w:tabs>
          <w:tab w:val="left" w:pos="2160"/>
        </w:tabs>
        <w:spacing w:line="360" w:lineRule="auto"/>
        <w:ind w:firstLine="1440"/>
      </w:pPr>
      <w:r w:rsidRPr="00BA7C88">
        <w:rPr>
          <w:bCs/>
          <w:spacing w:val="-3"/>
        </w:rPr>
        <w:t xml:space="preserve">The hearing was rescheduled for </w:t>
      </w:r>
      <w:r w:rsidR="00BA7C88" w:rsidRPr="00BA7C88">
        <w:rPr>
          <w:bCs/>
          <w:spacing w:val="-3"/>
        </w:rPr>
        <w:t xml:space="preserve">October 22, 2014.  </w:t>
      </w:r>
      <w:r w:rsidR="00BA7C88" w:rsidRPr="00BA7C88">
        <w:t xml:space="preserve">A </w:t>
      </w:r>
      <w:r w:rsidR="004E7842">
        <w:t>h</w:t>
      </w:r>
      <w:r w:rsidR="00BA7C88" w:rsidRPr="00BA7C88">
        <w:t xml:space="preserve">earing </w:t>
      </w:r>
      <w:r w:rsidR="004E7842">
        <w:t>n</w:t>
      </w:r>
      <w:r w:rsidR="00BA7C88" w:rsidRPr="00BA7C88">
        <w:t xml:space="preserve">otice was sent to the parties on August 12, 2014.  </w:t>
      </w:r>
    </w:p>
    <w:p w:rsidR="00BA7C88" w:rsidRPr="00FB5EB7" w:rsidRDefault="00BA7C88" w:rsidP="00420C5A">
      <w:pPr>
        <w:tabs>
          <w:tab w:val="left" w:pos="2160"/>
        </w:tabs>
        <w:spacing w:line="360" w:lineRule="auto"/>
        <w:ind w:firstLine="1440"/>
        <w:rPr>
          <w:b/>
          <w:bCs/>
          <w:spacing w:val="-3"/>
        </w:rPr>
      </w:pPr>
      <w:r w:rsidRPr="00FB5EB7">
        <w:rPr>
          <w:b/>
          <w:bCs/>
          <w:spacing w:val="-3"/>
        </w:rPr>
        <w:t xml:space="preserve"> </w:t>
      </w:r>
    </w:p>
    <w:p w:rsidR="00D040D2" w:rsidRPr="00CA046E" w:rsidRDefault="00BA7C88" w:rsidP="00420C5A">
      <w:pPr>
        <w:suppressAutoHyphens/>
        <w:spacing w:line="360" w:lineRule="auto"/>
        <w:ind w:firstLine="1440"/>
        <w:rPr>
          <w:bCs/>
          <w:spacing w:val="-3"/>
        </w:rPr>
      </w:pPr>
      <w:r w:rsidRPr="00BA7C88">
        <w:rPr>
          <w:bCs/>
          <w:spacing w:val="-3"/>
        </w:rPr>
        <w:t xml:space="preserve">The hearing was held as scheduled.  </w:t>
      </w:r>
      <w:r w:rsidR="00D040D2" w:rsidRPr="00BA7C88">
        <w:rPr>
          <w:bCs/>
          <w:spacing w:val="-3"/>
        </w:rPr>
        <w:t>M</w:t>
      </w:r>
      <w:r w:rsidRPr="00BA7C88">
        <w:rPr>
          <w:bCs/>
          <w:spacing w:val="-3"/>
        </w:rPr>
        <w:t>r</w:t>
      </w:r>
      <w:r w:rsidR="00D040D2" w:rsidRPr="00BA7C88">
        <w:rPr>
          <w:bCs/>
          <w:spacing w:val="-3"/>
        </w:rPr>
        <w:t xml:space="preserve">. </w:t>
      </w:r>
      <w:proofErr w:type="spellStart"/>
      <w:r w:rsidRPr="00BA7C88">
        <w:rPr>
          <w:bCs/>
          <w:spacing w:val="-3"/>
        </w:rPr>
        <w:t>Lavely</w:t>
      </w:r>
      <w:proofErr w:type="spellEnd"/>
      <w:r w:rsidRPr="00BA7C88">
        <w:rPr>
          <w:bCs/>
          <w:spacing w:val="-3"/>
        </w:rPr>
        <w:t xml:space="preserve"> </w:t>
      </w:r>
      <w:r w:rsidR="00D040D2" w:rsidRPr="00BA7C88">
        <w:rPr>
          <w:bCs/>
          <w:spacing w:val="-3"/>
        </w:rPr>
        <w:t xml:space="preserve">appeared </w:t>
      </w:r>
      <w:r w:rsidR="00D040D2" w:rsidRPr="00BA7C88">
        <w:rPr>
          <w:bCs/>
          <w:i/>
          <w:spacing w:val="-3"/>
        </w:rPr>
        <w:t>pro se</w:t>
      </w:r>
      <w:r w:rsidR="00D040D2" w:rsidRPr="00BA7C88">
        <w:rPr>
          <w:bCs/>
          <w:spacing w:val="-3"/>
        </w:rPr>
        <w:t xml:space="preserve"> and testified on h</w:t>
      </w:r>
      <w:r w:rsidRPr="00BA7C88">
        <w:rPr>
          <w:bCs/>
          <w:spacing w:val="-3"/>
        </w:rPr>
        <w:t>is</w:t>
      </w:r>
      <w:r w:rsidR="00D040D2" w:rsidRPr="00BA7C88">
        <w:rPr>
          <w:bCs/>
          <w:spacing w:val="-3"/>
        </w:rPr>
        <w:t xml:space="preserve"> own behalf.  </w:t>
      </w:r>
      <w:r w:rsidRPr="00BA7C88">
        <w:rPr>
          <w:bCs/>
          <w:spacing w:val="-3"/>
        </w:rPr>
        <w:t>H</w:t>
      </w:r>
      <w:r w:rsidR="00D040D2" w:rsidRPr="00BA7C88">
        <w:rPr>
          <w:bCs/>
          <w:spacing w:val="-3"/>
        </w:rPr>
        <w:t xml:space="preserve">e did not offer any exhibits. </w:t>
      </w:r>
      <w:r w:rsidRPr="00BA7C88">
        <w:rPr>
          <w:bCs/>
          <w:spacing w:val="-3"/>
        </w:rPr>
        <w:t xml:space="preserve"> Respondent was </w:t>
      </w:r>
      <w:r w:rsidR="00D040D2" w:rsidRPr="00BA7C88">
        <w:rPr>
          <w:bCs/>
          <w:spacing w:val="-3"/>
        </w:rPr>
        <w:t xml:space="preserve">represented at the hearing by </w:t>
      </w:r>
      <w:r w:rsidRPr="00BA7C88">
        <w:rPr>
          <w:bCs/>
          <w:spacing w:val="-3"/>
        </w:rPr>
        <w:t xml:space="preserve">Brian </w:t>
      </w:r>
      <w:proofErr w:type="spellStart"/>
      <w:r w:rsidRPr="00BA7C88">
        <w:rPr>
          <w:bCs/>
          <w:spacing w:val="-3"/>
        </w:rPr>
        <w:t>Wauhop</w:t>
      </w:r>
      <w:proofErr w:type="spellEnd"/>
      <w:r w:rsidR="00D040D2" w:rsidRPr="00BA7C88">
        <w:rPr>
          <w:bCs/>
          <w:spacing w:val="-3"/>
        </w:rPr>
        <w:t xml:space="preserve">, Esquire.  </w:t>
      </w:r>
      <w:r w:rsidRPr="00BA7C88">
        <w:rPr>
          <w:bCs/>
          <w:spacing w:val="-3"/>
        </w:rPr>
        <w:t xml:space="preserve">Respondent </w:t>
      </w:r>
      <w:r w:rsidR="00D040D2" w:rsidRPr="00BA7C88">
        <w:rPr>
          <w:bCs/>
          <w:spacing w:val="-3"/>
        </w:rPr>
        <w:t>presented</w:t>
      </w:r>
      <w:r w:rsidR="00D040D2" w:rsidRPr="00FB5EB7">
        <w:rPr>
          <w:b/>
          <w:bCs/>
          <w:spacing w:val="-3"/>
        </w:rPr>
        <w:t xml:space="preserve"> </w:t>
      </w:r>
      <w:r w:rsidR="00CA046E" w:rsidRPr="00CA046E">
        <w:rPr>
          <w:bCs/>
          <w:spacing w:val="-3"/>
        </w:rPr>
        <w:t>two</w:t>
      </w:r>
      <w:r w:rsidR="00D040D2" w:rsidRPr="00CA046E">
        <w:rPr>
          <w:bCs/>
          <w:spacing w:val="-3"/>
        </w:rPr>
        <w:t xml:space="preserve"> witness</w:t>
      </w:r>
      <w:r w:rsidR="00CA046E" w:rsidRPr="00CA046E">
        <w:rPr>
          <w:bCs/>
          <w:spacing w:val="-3"/>
        </w:rPr>
        <w:t>es</w:t>
      </w:r>
      <w:r w:rsidR="00D040D2" w:rsidRPr="00CA046E">
        <w:rPr>
          <w:bCs/>
          <w:spacing w:val="-3"/>
        </w:rPr>
        <w:t xml:space="preserve">, and offered </w:t>
      </w:r>
      <w:r w:rsidR="00CA046E" w:rsidRPr="00CA046E">
        <w:rPr>
          <w:bCs/>
          <w:spacing w:val="-3"/>
        </w:rPr>
        <w:t xml:space="preserve">four </w:t>
      </w:r>
      <w:r w:rsidR="00D040D2" w:rsidRPr="00CA046E">
        <w:rPr>
          <w:bCs/>
          <w:spacing w:val="-3"/>
        </w:rPr>
        <w:t>exhibits</w:t>
      </w:r>
      <w:r w:rsidR="00CA046E" w:rsidRPr="00CA046E">
        <w:rPr>
          <w:bCs/>
          <w:spacing w:val="-3"/>
        </w:rPr>
        <w:t>, which were admitted into evidence without objection.</w:t>
      </w:r>
      <w:r w:rsidR="00D040D2" w:rsidRPr="00CA046E">
        <w:rPr>
          <w:bCs/>
          <w:spacing w:val="-3"/>
        </w:rPr>
        <w:t xml:space="preserve"> </w:t>
      </w:r>
    </w:p>
    <w:p w:rsidR="00D040D2" w:rsidRPr="00FB5EB7" w:rsidRDefault="00D040D2" w:rsidP="00420C5A">
      <w:pPr>
        <w:suppressAutoHyphens/>
        <w:spacing w:line="360" w:lineRule="auto"/>
        <w:rPr>
          <w:b/>
          <w:bCs/>
          <w:spacing w:val="-3"/>
        </w:rPr>
      </w:pPr>
    </w:p>
    <w:p w:rsidR="00D040D2" w:rsidRPr="00CA046E" w:rsidRDefault="00D040D2" w:rsidP="00420C5A">
      <w:pPr>
        <w:suppressAutoHyphens/>
        <w:spacing w:line="360" w:lineRule="auto"/>
        <w:ind w:firstLine="1440"/>
        <w:rPr>
          <w:bCs/>
          <w:spacing w:val="-3"/>
        </w:rPr>
      </w:pPr>
      <w:r w:rsidRPr="00CA046E">
        <w:rPr>
          <w:bCs/>
          <w:spacing w:val="-3"/>
        </w:rPr>
        <w:t xml:space="preserve">The record was closed </w:t>
      </w:r>
      <w:r w:rsidR="00CA046E" w:rsidRPr="00CA046E">
        <w:rPr>
          <w:bCs/>
          <w:spacing w:val="-3"/>
        </w:rPr>
        <w:t>by interim order dated</w:t>
      </w:r>
      <w:r w:rsidR="00A51004">
        <w:rPr>
          <w:bCs/>
          <w:spacing w:val="-3"/>
        </w:rPr>
        <w:t xml:space="preserve"> December 3, 2014</w:t>
      </w:r>
      <w:r w:rsidR="00CA046E" w:rsidRPr="00CA046E">
        <w:rPr>
          <w:bCs/>
          <w:spacing w:val="-3"/>
        </w:rPr>
        <w:t xml:space="preserve">.  </w:t>
      </w:r>
      <w:r w:rsidRPr="00CA046E">
        <w:rPr>
          <w:bCs/>
          <w:spacing w:val="-3"/>
        </w:rPr>
        <w:t xml:space="preserve">The </w:t>
      </w:r>
      <w:r w:rsidR="00CA046E">
        <w:rPr>
          <w:bCs/>
          <w:spacing w:val="-3"/>
        </w:rPr>
        <w:t xml:space="preserve">hearing </w:t>
      </w:r>
      <w:r w:rsidR="00CA046E" w:rsidRPr="00CA046E">
        <w:rPr>
          <w:bCs/>
          <w:spacing w:val="-3"/>
        </w:rPr>
        <w:t xml:space="preserve">transcript was received by the undersigned presiding officer on November 6, 2014 and consists of 59 pages.  </w:t>
      </w:r>
      <w:r w:rsidRPr="00CA046E">
        <w:rPr>
          <w:bCs/>
          <w:spacing w:val="-3"/>
        </w:rPr>
        <w:t>This case is now ready for a decision.</w:t>
      </w:r>
    </w:p>
    <w:p w:rsidR="00D040D2" w:rsidRDefault="00D040D2" w:rsidP="00420C5A">
      <w:pPr>
        <w:suppressAutoHyphens/>
        <w:spacing w:line="360" w:lineRule="auto"/>
        <w:rPr>
          <w:b/>
        </w:rPr>
      </w:pPr>
    </w:p>
    <w:p w:rsidR="008E4FD6" w:rsidRPr="00FD108F" w:rsidRDefault="008E4FD6" w:rsidP="00420C5A">
      <w:pPr>
        <w:tabs>
          <w:tab w:val="left" w:pos="2160"/>
        </w:tabs>
        <w:spacing w:line="360" w:lineRule="auto"/>
        <w:jc w:val="center"/>
        <w:rPr>
          <w:u w:val="single"/>
        </w:rPr>
      </w:pPr>
      <w:r w:rsidRPr="00FD108F">
        <w:rPr>
          <w:u w:val="single"/>
        </w:rPr>
        <w:t xml:space="preserve">FINDINGS OF </w:t>
      </w:r>
      <w:smartTag w:uri="urn:schemas-microsoft-com:office:smarttags" w:element="stockticker">
        <w:r w:rsidRPr="00FD108F">
          <w:rPr>
            <w:u w:val="single"/>
          </w:rPr>
          <w:t>FACT</w:t>
        </w:r>
      </w:smartTag>
    </w:p>
    <w:p w:rsidR="007345A3" w:rsidRPr="00FD108F" w:rsidRDefault="007345A3" w:rsidP="00420C5A">
      <w:pPr>
        <w:tabs>
          <w:tab w:val="left" w:pos="2160"/>
        </w:tabs>
        <w:spacing w:line="360" w:lineRule="auto"/>
      </w:pPr>
    </w:p>
    <w:p w:rsidR="007345A3" w:rsidRPr="00FD108F" w:rsidRDefault="008E4FD6" w:rsidP="00420C5A">
      <w:pPr>
        <w:tabs>
          <w:tab w:val="left" w:pos="2160"/>
        </w:tabs>
        <w:spacing w:line="360" w:lineRule="auto"/>
        <w:ind w:firstLine="1440"/>
      </w:pPr>
      <w:r w:rsidRPr="00FD108F">
        <w:t>1.</w:t>
      </w:r>
      <w:r w:rsidRPr="00FD108F">
        <w:tab/>
      </w:r>
      <w:r w:rsidR="00D701B0" w:rsidRPr="00FD108F">
        <w:t>M</w:t>
      </w:r>
      <w:r w:rsidR="00D738D3">
        <w:t>r</w:t>
      </w:r>
      <w:r w:rsidR="00D701B0" w:rsidRPr="00FD108F">
        <w:t xml:space="preserve">. </w:t>
      </w:r>
      <w:proofErr w:type="spellStart"/>
      <w:r w:rsidR="00D738D3">
        <w:t>Lavely</w:t>
      </w:r>
      <w:proofErr w:type="spellEnd"/>
      <w:r w:rsidR="00D738D3">
        <w:t xml:space="preserve"> is the owner of rental properties located at 221</w:t>
      </w:r>
      <w:r w:rsidR="00A51004">
        <w:t>8</w:t>
      </w:r>
      <w:r w:rsidR="00D738D3">
        <w:t xml:space="preserve"> Madison Road and 221</w:t>
      </w:r>
      <w:r w:rsidR="00A51004">
        <w:t>9</w:t>
      </w:r>
      <w:r w:rsidR="00D738D3">
        <w:t xml:space="preserve"> Madison Road, Distant, Pennsylvania</w:t>
      </w:r>
      <w:r w:rsidR="00D55984">
        <w:t xml:space="preserve"> (service address or service location)</w:t>
      </w:r>
      <w:r w:rsidR="00D738D3">
        <w:t>.</w:t>
      </w:r>
      <w:r w:rsidR="00DF24C4" w:rsidRPr="00FD108F">
        <w:t xml:space="preserve">  </w:t>
      </w:r>
      <w:r w:rsidR="00D701B0" w:rsidRPr="00FD108F">
        <w:t xml:space="preserve">Tr. </w:t>
      </w:r>
      <w:r w:rsidR="00D55984">
        <w:t>17-19</w:t>
      </w:r>
      <w:r w:rsidR="00D701B0" w:rsidRPr="00FD108F">
        <w:t xml:space="preserve">.  </w:t>
      </w:r>
    </w:p>
    <w:p w:rsidR="001C7DD1" w:rsidRPr="00FD108F" w:rsidRDefault="001C7DD1" w:rsidP="00420C5A">
      <w:pPr>
        <w:tabs>
          <w:tab w:val="left" w:pos="2160"/>
        </w:tabs>
        <w:spacing w:line="360" w:lineRule="auto"/>
        <w:ind w:firstLine="1440"/>
      </w:pPr>
    </w:p>
    <w:p w:rsidR="001D50ED" w:rsidRPr="00FD108F" w:rsidRDefault="007345A3" w:rsidP="00420C5A">
      <w:pPr>
        <w:tabs>
          <w:tab w:val="left" w:pos="2160"/>
        </w:tabs>
        <w:spacing w:line="360" w:lineRule="auto"/>
        <w:ind w:firstLine="1440"/>
      </w:pPr>
      <w:r w:rsidRPr="00FD108F">
        <w:t>2.</w:t>
      </w:r>
      <w:r w:rsidRPr="00FD108F">
        <w:tab/>
      </w:r>
      <w:r w:rsidR="00D55984">
        <w:t xml:space="preserve">Respondent </w:t>
      </w:r>
      <w:r w:rsidR="00D701B0" w:rsidRPr="00FD108F">
        <w:t xml:space="preserve">provides residential retail electric </w:t>
      </w:r>
      <w:r w:rsidR="00F719DB" w:rsidRPr="00FD108F">
        <w:t xml:space="preserve">utility </w:t>
      </w:r>
      <w:r w:rsidR="00D701B0" w:rsidRPr="00FD108F">
        <w:t xml:space="preserve">service to </w:t>
      </w:r>
      <w:r w:rsidR="00D55984">
        <w:t>both service locations.</w:t>
      </w:r>
      <w:r w:rsidR="000E76E0" w:rsidRPr="00FD108F">
        <w:t xml:space="preserve">  </w:t>
      </w:r>
      <w:r w:rsidR="00D701B0" w:rsidRPr="00FD108F">
        <w:t xml:space="preserve">Tr. </w:t>
      </w:r>
      <w:r w:rsidR="00D55984">
        <w:t>17</w:t>
      </w:r>
      <w:r w:rsidR="000E76E0" w:rsidRPr="00FD108F">
        <w:t>-1</w:t>
      </w:r>
      <w:r w:rsidR="00D55984">
        <w:t>9</w:t>
      </w:r>
      <w:r w:rsidR="000E76E0" w:rsidRPr="00FD108F">
        <w:t>.</w:t>
      </w:r>
      <w:r w:rsidR="001F503A" w:rsidRPr="00FD108F">
        <w:t xml:space="preserve"> </w:t>
      </w:r>
    </w:p>
    <w:p w:rsidR="009A4586" w:rsidRPr="00FD108F" w:rsidRDefault="009A4586" w:rsidP="00420C5A">
      <w:pPr>
        <w:tabs>
          <w:tab w:val="left" w:pos="2160"/>
        </w:tabs>
        <w:spacing w:line="360" w:lineRule="auto"/>
        <w:ind w:firstLine="1440"/>
      </w:pPr>
    </w:p>
    <w:p w:rsidR="009A4586" w:rsidRPr="00FD108F" w:rsidRDefault="009A4586" w:rsidP="00420C5A">
      <w:pPr>
        <w:tabs>
          <w:tab w:val="left" w:pos="2160"/>
        </w:tabs>
        <w:spacing w:line="360" w:lineRule="auto"/>
        <w:ind w:firstLine="1440"/>
      </w:pPr>
      <w:r w:rsidRPr="00FD108F">
        <w:t>3.</w:t>
      </w:r>
      <w:r w:rsidRPr="00FD108F">
        <w:tab/>
      </w:r>
      <w:r w:rsidR="00F719DB" w:rsidRPr="00FD108F">
        <w:t>M</w:t>
      </w:r>
      <w:r w:rsidR="00D55984">
        <w:t>r</w:t>
      </w:r>
      <w:r w:rsidR="00F719DB" w:rsidRPr="00FD108F">
        <w:t xml:space="preserve">. </w:t>
      </w:r>
      <w:proofErr w:type="spellStart"/>
      <w:r w:rsidR="00D55984">
        <w:t>Lavely</w:t>
      </w:r>
      <w:proofErr w:type="spellEnd"/>
      <w:r w:rsidR="00D55984">
        <w:t xml:space="preserve"> </w:t>
      </w:r>
      <w:r w:rsidR="00612276">
        <w:t xml:space="preserve">has baseboard </w:t>
      </w:r>
      <w:r w:rsidR="00F719DB" w:rsidRPr="00FD108F">
        <w:t>heat</w:t>
      </w:r>
      <w:r w:rsidR="00612276">
        <w:t xml:space="preserve"> serviced by an electric pump</w:t>
      </w:r>
      <w:r w:rsidR="00F719DB" w:rsidRPr="00FD108F">
        <w:t xml:space="preserve">, </w:t>
      </w:r>
      <w:r w:rsidR="00612276">
        <w:t>that circulates hot water throughout the residence located at 2219 Madison Road.</w:t>
      </w:r>
      <w:r w:rsidR="000E76E0" w:rsidRPr="00FD108F">
        <w:t xml:space="preserve">  </w:t>
      </w:r>
      <w:r w:rsidR="00F719DB" w:rsidRPr="00FD108F">
        <w:t xml:space="preserve">Tr. </w:t>
      </w:r>
      <w:r w:rsidR="00612276">
        <w:t>18</w:t>
      </w:r>
      <w:r w:rsidR="00F719DB" w:rsidRPr="00FD108F">
        <w:t xml:space="preserve">.  </w:t>
      </w:r>
    </w:p>
    <w:p w:rsidR="001D50ED" w:rsidRPr="00FD108F" w:rsidRDefault="001D50ED" w:rsidP="00420C5A">
      <w:pPr>
        <w:tabs>
          <w:tab w:val="left" w:pos="2160"/>
        </w:tabs>
        <w:spacing w:line="360" w:lineRule="auto"/>
        <w:ind w:firstLine="1440"/>
      </w:pPr>
    </w:p>
    <w:p w:rsidR="00612276" w:rsidRDefault="009A4586" w:rsidP="00420C5A">
      <w:pPr>
        <w:tabs>
          <w:tab w:val="left" w:pos="2160"/>
        </w:tabs>
        <w:spacing w:line="360" w:lineRule="auto"/>
        <w:ind w:firstLine="1440"/>
      </w:pPr>
      <w:r w:rsidRPr="00FD108F">
        <w:t>4</w:t>
      </w:r>
      <w:r w:rsidR="001D50ED" w:rsidRPr="00FD108F">
        <w:t>.</w:t>
      </w:r>
      <w:r w:rsidR="001D50ED" w:rsidRPr="00FD108F">
        <w:tab/>
      </w:r>
      <w:r w:rsidR="00612276" w:rsidRPr="00FD108F">
        <w:t>M</w:t>
      </w:r>
      <w:r w:rsidR="00612276">
        <w:t>r</w:t>
      </w:r>
      <w:r w:rsidR="00612276" w:rsidRPr="00FD108F">
        <w:t xml:space="preserve">. </w:t>
      </w:r>
      <w:proofErr w:type="spellStart"/>
      <w:r w:rsidR="00612276">
        <w:t>Lavely</w:t>
      </w:r>
      <w:proofErr w:type="spellEnd"/>
      <w:r w:rsidR="00612276">
        <w:t xml:space="preserve"> has electric baseboard h</w:t>
      </w:r>
      <w:r w:rsidR="00612276" w:rsidRPr="00FD108F">
        <w:t>eat</w:t>
      </w:r>
      <w:r w:rsidR="00612276">
        <w:t xml:space="preserve"> at the residence located at 2218 Madison Road.</w:t>
      </w:r>
      <w:r w:rsidR="00612276" w:rsidRPr="00FD108F">
        <w:t xml:space="preserve">  Tr. </w:t>
      </w:r>
      <w:r w:rsidR="00612276">
        <w:t>17-18</w:t>
      </w:r>
      <w:r w:rsidR="00612276" w:rsidRPr="00FD108F">
        <w:t xml:space="preserve">.  </w:t>
      </w:r>
    </w:p>
    <w:p w:rsidR="00612276" w:rsidRDefault="00612276" w:rsidP="00420C5A">
      <w:pPr>
        <w:tabs>
          <w:tab w:val="left" w:pos="2160"/>
        </w:tabs>
        <w:spacing w:line="360" w:lineRule="auto"/>
        <w:ind w:firstLine="1440"/>
      </w:pPr>
    </w:p>
    <w:p w:rsidR="007E78CA" w:rsidRDefault="00612276" w:rsidP="00420C5A">
      <w:pPr>
        <w:tabs>
          <w:tab w:val="left" w:pos="2160"/>
        </w:tabs>
        <w:spacing w:line="360" w:lineRule="auto"/>
        <w:ind w:firstLine="1440"/>
      </w:pPr>
      <w:r>
        <w:t>5.</w:t>
      </w:r>
      <w:r>
        <w:tab/>
      </w:r>
      <w:r w:rsidR="006B72BF">
        <w:t>O</w:t>
      </w:r>
      <w:r w:rsidR="007E78CA">
        <w:t>n January 6, 2014</w:t>
      </w:r>
      <w:r w:rsidR="00A51004">
        <w:t>,</w:t>
      </w:r>
      <w:r w:rsidR="007E78CA">
        <w:t xml:space="preserve"> at approximately 8:37 p.m. electricity</w:t>
      </w:r>
      <w:r w:rsidR="006B72BF">
        <w:t xml:space="preserve"> to the service locations </w:t>
      </w:r>
      <w:r w:rsidR="007E78CA">
        <w:t xml:space="preserve">was disrupted </w:t>
      </w:r>
      <w:r w:rsidR="006B72BF">
        <w:t>for</w:t>
      </w:r>
      <w:r w:rsidR="007E78CA">
        <w:t xml:space="preserve"> approximately 7 hours and 49 minutes. </w:t>
      </w:r>
      <w:r w:rsidR="00060882">
        <w:t xml:space="preserve"> </w:t>
      </w:r>
      <w:r w:rsidR="007E78CA">
        <w:t>Tr. 17</w:t>
      </w:r>
      <w:r w:rsidR="006B72BF">
        <w:t>.</w:t>
      </w:r>
    </w:p>
    <w:p w:rsidR="00420C5A" w:rsidRDefault="00420C5A" w:rsidP="00420C5A">
      <w:pPr>
        <w:tabs>
          <w:tab w:val="left" w:pos="2160"/>
        </w:tabs>
        <w:spacing w:line="360" w:lineRule="auto"/>
        <w:ind w:firstLine="1440"/>
      </w:pPr>
    </w:p>
    <w:p w:rsidR="007E78CA" w:rsidRDefault="006B72BF" w:rsidP="00420C5A">
      <w:pPr>
        <w:tabs>
          <w:tab w:val="left" w:pos="2160"/>
        </w:tabs>
        <w:spacing w:line="360" w:lineRule="auto"/>
        <w:ind w:firstLine="1440"/>
      </w:pPr>
      <w:r>
        <w:t>6.</w:t>
      </w:r>
      <w:r>
        <w:tab/>
      </w:r>
      <w:r w:rsidR="007E78CA">
        <w:t xml:space="preserve">At the time of the outage, the outside temperature was approximately 20 degrees below zero. </w:t>
      </w:r>
      <w:r w:rsidR="00060882">
        <w:t xml:space="preserve"> </w:t>
      </w:r>
      <w:r w:rsidR="007E78CA">
        <w:t>Tr. 17</w:t>
      </w:r>
      <w:r>
        <w:t>.</w:t>
      </w:r>
    </w:p>
    <w:p w:rsidR="007E78CA" w:rsidRDefault="006B72BF" w:rsidP="00420C5A">
      <w:pPr>
        <w:tabs>
          <w:tab w:val="left" w:pos="2160"/>
        </w:tabs>
        <w:spacing w:line="360" w:lineRule="auto"/>
        <w:ind w:firstLine="1440"/>
      </w:pPr>
      <w:r>
        <w:t>7.</w:t>
      </w:r>
      <w:r>
        <w:tab/>
        <w:t xml:space="preserve">As a result of </w:t>
      </w:r>
      <w:r w:rsidR="007E78CA">
        <w:t xml:space="preserve">the disruption of electricity, there was no heat to the </w:t>
      </w:r>
      <w:r>
        <w:t>service locations</w:t>
      </w:r>
      <w:r w:rsidR="007E78CA">
        <w:t xml:space="preserve"> owned by </w:t>
      </w:r>
      <w:r>
        <w:t>C</w:t>
      </w:r>
      <w:r w:rsidR="007E78CA">
        <w:t>omplainant and pipes broke</w:t>
      </w:r>
      <w:r>
        <w:t xml:space="preserve"> at both service locations,</w:t>
      </w:r>
      <w:r w:rsidR="007E78CA">
        <w:t xml:space="preserve"> resulting in damage to the properties. </w:t>
      </w:r>
      <w:r w:rsidR="00060882">
        <w:t xml:space="preserve"> </w:t>
      </w:r>
      <w:r w:rsidR="007E78CA">
        <w:t>Tr. 19</w:t>
      </w:r>
      <w:r>
        <w:t>.</w:t>
      </w:r>
    </w:p>
    <w:p w:rsidR="006B72BF" w:rsidRDefault="006B72BF" w:rsidP="00420C5A">
      <w:pPr>
        <w:tabs>
          <w:tab w:val="left" w:pos="2160"/>
        </w:tabs>
        <w:spacing w:line="360" w:lineRule="auto"/>
        <w:ind w:firstLine="1440"/>
      </w:pPr>
    </w:p>
    <w:p w:rsidR="006B72BF" w:rsidRDefault="006B72BF" w:rsidP="00420C5A">
      <w:pPr>
        <w:tabs>
          <w:tab w:val="left" w:pos="2160"/>
        </w:tabs>
        <w:spacing w:line="360" w:lineRule="auto"/>
        <w:ind w:firstLine="1440"/>
      </w:pPr>
      <w:r>
        <w:t>8.</w:t>
      </w:r>
      <w:r>
        <w:tab/>
      </w:r>
      <w:r w:rsidR="00A51004">
        <w:t xml:space="preserve">On January 6, 2014, </w:t>
      </w:r>
      <w:r w:rsidR="007E78CA">
        <w:t xml:space="preserve">Raymond W. </w:t>
      </w:r>
      <w:proofErr w:type="spellStart"/>
      <w:r w:rsidR="007E78CA">
        <w:t>Bakewell</w:t>
      </w:r>
      <w:proofErr w:type="spellEnd"/>
      <w:r>
        <w:t xml:space="preserve"> (Mr. </w:t>
      </w:r>
      <w:proofErr w:type="spellStart"/>
      <w:r>
        <w:t>Bakewell</w:t>
      </w:r>
      <w:proofErr w:type="spellEnd"/>
      <w:r>
        <w:t>)</w:t>
      </w:r>
      <w:r w:rsidR="007E78CA">
        <w:t xml:space="preserve">, a </w:t>
      </w:r>
      <w:r>
        <w:t>lines</w:t>
      </w:r>
      <w:r w:rsidR="007E78CA">
        <w:t xml:space="preserve"> operations supervisor for </w:t>
      </w:r>
      <w:r>
        <w:t>R</w:t>
      </w:r>
      <w:r w:rsidR="007E78CA">
        <w:t xml:space="preserve">espondent, </w:t>
      </w:r>
      <w:r w:rsidR="00A51004">
        <w:t xml:space="preserve">responded to the </w:t>
      </w:r>
      <w:r>
        <w:t xml:space="preserve">outage and </w:t>
      </w:r>
      <w:r w:rsidR="007E78CA">
        <w:t xml:space="preserve">observed that the 25 kilovolt sub-transmission line </w:t>
      </w:r>
      <w:r>
        <w:t xml:space="preserve">(sub-transmission line) </w:t>
      </w:r>
      <w:r w:rsidR="007E78CA">
        <w:t>had fallen down onto the distribution line</w:t>
      </w:r>
      <w:r>
        <w:t>.  Tr. 23-24.</w:t>
      </w:r>
    </w:p>
    <w:p w:rsidR="006B72BF" w:rsidRDefault="006B72BF" w:rsidP="00420C5A">
      <w:pPr>
        <w:tabs>
          <w:tab w:val="left" w:pos="2160"/>
        </w:tabs>
        <w:spacing w:line="360" w:lineRule="auto"/>
        <w:ind w:firstLine="1440"/>
      </w:pPr>
    </w:p>
    <w:p w:rsidR="007E78CA" w:rsidRDefault="006B72BF" w:rsidP="00420C5A">
      <w:pPr>
        <w:tabs>
          <w:tab w:val="left" w:pos="2160"/>
        </w:tabs>
        <w:spacing w:line="360" w:lineRule="auto"/>
        <w:ind w:firstLine="1440"/>
      </w:pPr>
      <w:r>
        <w:t>9.</w:t>
      </w:r>
      <w:r>
        <w:tab/>
        <w:t xml:space="preserve">When Mr. </w:t>
      </w:r>
      <w:proofErr w:type="spellStart"/>
      <w:r>
        <w:t>Bakewell</w:t>
      </w:r>
      <w:proofErr w:type="spellEnd"/>
      <w:r>
        <w:t xml:space="preserve"> </w:t>
      </w:r>
      <w:r w:rsidR="00A51004">
        <w:t xml:space="preserve">observed </w:t>
      </w:r>
      <w:r w:rsidR="007E78CA">
        <w:t xml:space="preserve">the </w:t>
      </w:r>
      <w:r>
        <w:t xml:space="preserve">sub-transmission </w:t>
      </w:r>
      <w:r w:rsidR="007E78CA">
        <w:t>line</w:t>
      </w:r>
      <w:r w:rsidR="00A51004">
        <w:t xml:space="preserve"> which services Complainant’s properties, it</w:t>
      </w:r>
      <w:r w:rsidR="007E78CA">
        <w:t xml:space="preserve"> was still energized</w:t>
      </w:r>
      <w:r>
        <w:t xml:space="preserve"> and Respondent was required to </w:t>
      </w:r>
      <w:r w:rsidR="007E78CA">
        <w:t>de-energize the sub-transmission line in order to attempt t</w:t>
      </w:r>
      <w:r>
        <w:t xml:space="preserve">o </w:t>
      </w:r>
      <w:r w:rsidR="007E78CA">
        <w:t>repair the distribution line below.</w:t>
      </w:r>
      <w:r w:rsidR="00060882">
        <w:t xml:space="preserve"> </w:t>
      </w:r>
      <w:r w:rsidR="007E78CA">
        <w:t xml:space="preserve"> Tr. </w:t>
      </w:r>
      <w:r>
        <w:t>23-</w:t>
      </w:r>
      <w:r w:rsidR="007E78CA">
        <w:t>24</w:t>
      </w:r>
      <w:r>
        <w:t>.</w:t>
      </w:r>
    </w:p>
    <w:p w:rsidR="006B72BF" w:rsidRDefault="006B72BF" w:rsidP="00420C5A">
      <w:pPr>
        <w:tabs>
          <w:tab w:val="left" w:pos="2160"/>
        </w:tabs>
        <w:spacing w:line="360" w:lineRule="auto"/>
        <w:ind w:firstLine="1440"/>
      </w:pPr>
    </w:p>
    <w:p w:rsidR="007E78CA" w:rsidRDefault="006B72BF" w:rsidP="00420C5A">
      <w:pPr>
        <w:tabs>
          <w:tab w:val="left" w:pos="2160"/>
        </w:tabs>
        <w:spacing w:line="360" w:lineRule="auto"/>
        <w:ind w:firstLine="1440"/>
      </w:pPr>
      <w:r>
        <w:t>10.</w:t>
      </w:r>
      <w:r>
        <w:tab/>
      </w:r>
      <w:r w:rsidR="00542A9B">
        <w:t>T</w:t>
      </w:r>
      <w:r w:rsidR="007E78CA">
        <w:t>he w</w:t>
      </w:r>
      <w:r w:rsidR="00542A9B">
        <w:t>eather</w:t>
      </w:r>
      <w:r w:rsidR="007E78CA">
        <w:t xml:space="preserve"> conditions were severe, temperatures were well below zero and </w:t>
      </w:r>
      <w:r w:rsidR="00D40158">
        <w:t xml:space="preserve">Respondent was </w:t>
      </w:r>
      <w:r w:rsidR="007E78CA">
        <w:t>concern</w:t>
      </w:r>
      <w:r w:rsidR="00D40158">
        <w:t xml:space="preserve">ed about </w:t>
      </w:r>
      <w:r w:rsidR="007E78CA">
        <w:t>skin exposure for the men working to restore the electricity.</w:t>
      </w:r>
      <w:r w:rsidR="00060882">
        <w:t xml:space="preserve"> </w:t>
      </w:r>
      <w:r w:rsidR="007E78CA">
        <w:t xml:space="preserve"> (Tr. 24)</w:t>
      </w:r>
      <w:r w:rsidR="00542A9B">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11.</w:t>
      </w:r>
      <w:r>
        <w:tab/>
        <w:t>Typically, R</w:t>
      </w:r>
      <w:r w:rsidR="007E78CA">
        <w:t>espondent would have tried to restore</w:t>
      </w:r>
      <w:r w:rsidR="00D40158">
        <w:t xml:space="preserve"> both</w:t>
      </w:r>
      <w:r w:rsidR="007E78CA">
        <w:t xml:space="preserve"> the sub-transmission line and the distribution circuit, however because of the extreme weather conditions, it was deemed necessary </w:t>
      </w:r>
      <w:r>
        <w:t xml:space="preserve">by Respondent </w:t>
      </w:r>
      <w:r w:rsidR="007E78CA">
        <w:t>to try to restore the customer</w:t>
      </w:r>
      <w:r w:rsidR="00F24F9C">
        <w:t>’</w:t>
      </w:r>
      <w:r w:rsidR="007E78CA">
        <w:t xml:space="preserve">s </w:t>
      </w:r>
      <w:r w:rsidR="00D40158">
        <w:t xml:space="preserve">distribution line </w:t>
      </w:r>
      <w:r w:rsidR="007E78CA">
        <w:t xml:space="preserve">faster, so it was decided to cut the sub-transmission circuit in the clear and not have it energized </w:t>
      </w:r>
      <w:r w:rsidR="00D40158">
        <w:t xml:space="preserve">initially </w:t>
      </w:r>
      <w:r w:rsidR="007E78CA">
        <w:t>or spend time trying to make</w:t>
      </w:r>
      <w:r w:rsidR="00D40158">
        <w:t xml:space="preserve"> </w:t>
      </w:r>
      <w:r w:rsidR="007E78CA">
        <w:t>repairs</w:t>
      </w:r>
      <w:r w:rsidR="00D40158">
        <w:t xml:space="preserve"> to the sub-transmission line</w:t>
      </w:r>
      <w:r w:rsidR="007E78CA">
        <w:t xml:space="preserve">. </w:t>
      </w:r>
      <w:r w:rsidR="00060882">
        <w:t xml:space="preserve"> </w:t>
      </w:r>
      <w:r w:rsidR="007E78CA">
        <w:t>(Tr. 25 – 26)</w:t>
      </w:r>
      <w:r>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12.</w:t>
      </w:r>
      <w:r>
        <w:tab/>
      </w:r>
      <w:r w:rsidR="007E78CA">
        <w:t>Respondent cut the 25 kilovolt conductors</w:t>
      </w:r>
      <w:r>
        <w:t xml:space="preserve"> i</w:t>
      </w:r>
      <w:r w:rsidR="007E78CA">
        <w:t>n the clear</w:t>
      </w:r>
      <w:r w:rsidR="00D40158">
        <w:t xml:space="preserve"> and </w:t>
      </w:r>
      <w:r w:rsidR="007E78CA">
        <w:t xml:space="preserve">took them off the poles in order to restore service to the customers by working on the </w:t>
      </w:r>
      <w:r w:rsidR="00D40158">
        <w:t xml:space="preserve">distribution line. </w:t>
      </w:r>
      <w:r w:rsidR="007E78CA">
        <w:t xml:space="preserve"> They then returned once the weather was better to repair the sub-transmission line.</w:t>
      </w:r>
      <w:r w:rsidR="00060882">
        <w:t xml:space="preserve"> </w:t>
      </w:r>
      <w:r w:rsidR="007E78CA">
        <w:t xml:space="preserve"> (Tr. 26)</w:t>
      </w:r>
      <w:r>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13.</w:t>
      </w:r>
      <w:r>
        <w:tab/>
      </w:r>
      <w:r w:rsidR="007E78CA">
        <w:t xml:space="preserve">The sub-transmission line fell because of the extreme temperature and </w:t>
      </w:r>
      <w:r w:rsidR="00D40158">
        <w:t xml:space="preserve">high </w:t>
      </w:r>
      <w:r w:rsidR="007E78CA">
        <w:t xml:space="preserve">winds. </w:t>
      </w:r>
      <w:r w:rsidR="00420C5A">
        <w:t xml:space="preserve"> </w:t>
      </w:r>
      <w:r w:rsidR="007E78CA">
        <w:t>(Tr. 26)</w:t>
      </w:r>
      <w:r>
        <w:t>.</w:t>
      </w:r>
    </w:p>
    <w:p w:rsidR="007E78CA" w:rsidRDefault="00542A9B" w:rsidP="00420C5A">
      <w:pPr>
        <w:tabs>
          <w:tab w:val="left" w:pos="2160"/>
        </w:tabs>
        <w:spacing w:line="360" w:lineRule="auto"/>
        <w:ind w:firstLine="1440"/>
      </w:pPr>
      <w:r>
        <w:t>14.</w:t>
      </w:r>
      <w:r>
        <w:tab/>
      </w:r>
      <w:r w:rsidR="007E78CA">
        <w:t xml:space="preserve">When the sub-transmission line fell, it damaged the distribution line which caused </w:t>
      </w:r>
      <w:r w:rsidR="00BE3E84">
        <w:t>C</w:t>
      </w:r>
      <w:r w:rsidR="007E78CA">
        <w:t xml:space="preserve">omplainant’s properties to be affected by the power outage. </w:t>
      </w:r>
      <w:r w:rsidR="00420C5A">
        <w:t xml:space="preserve"> </w:t>
      </w:r>
      <w:r w:rsidR="007E78CA">
        <w:t>(Tr. 26)</w:t>
      </w:r>
      <w:r>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15.</w:t>
      </w:r>
      <w:r>
        <w:tab/>
      </w:r>
      <w:r w:rsidR="007E78CA">
        <w:t xml:space="preserve">The typical protocol would have been to fix both lines, however because of the severe weather </w:t>
      </w:r>
      <w:r w:rsidR="00F24F9C">
        <w:t>R</w:t>
      </w:r>
      <w:r w:rsidR="007E78CA">
        <w:t xml:space="preserve">espondent deemed it necessary to move away from its normal protocol and </w:t>
      </w:r>
      <w:r w:rsidR="00D40158">
        <w:t xml:space="preserve">repair </w:t>
      </w:r>
      <w:r w:rsidR="007E78CA">
        <w:t xml:space="preserve">the distribution line and leave the 25 kilovolt sub-transmission line </w:t>
      </w:r>
      <w:r w:rsidR="00D40158">
        <w:t>de-energized</w:t>
      </w:r>
      <w:r w:rsidR="007E78CA">
        <w:t>.</w:t>
      </w:r>
      <w:r w:rsidR="00D40158">
        <w:t xml:space="preserve"> </w:t>
      </w:r>
      <w:r w:rsidR="007E78CA">
        <w:t xml:space="preserve"> </w:t>
      </w:r>
      <w:r w:rsidR="00F24F9C">
        <w:t xml:space="preserve">  </w:t>
      </w:r>
      <w:r w:rsidR="007E78CA">
        <w:t>(Tr. 27)</w:t>
      </w:r>
      <w:r>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16.</w:t>
      </w:r>
      <w:r>
        <w:tab/>
      </w:r>
      <w:r w:rsidR="007E78CA">
        <w:t xml:space="preserve">The </w:t>
      </w:r>
      <w:r w:rsidR="00F24F9C">
        <w:t>C</w:t>
      </w:r>
      <w:r w:rsidR="007E78CA">
        <w:t>ompany restored service in the shortest reasonable time possible following the outages.</w:t>
      </w:r>
      <w:r w:rsidR="00BE3E84">
        <w:t xml:space="preserve"> </w:t>
      </w:r>
      <w:r w:rsidR="007E78CA">
        <w:t xml:space="preserve"> (Tr. 27)</w:t>
      </w:r>
      <w:r>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17.</w:t>
      </w:r>
      <w:r>
        <w:tab/>
      </w:r>
      <w:r w:rsidR="007E78CA">
        <w:t>The outage occurred on January 6, 2014 at 8:37 p.m. and was restored on January 7, 2014 at 4:26 a.m.</w:t>
      </w:r>
      <w:r w:rsidR="00D40158">
        <w:t xml:space="preserve"> </w:t>
      </w:r>
      <w:r w:rsidR="007E78CA">
        <w:t xml:space="preserve"> (Tr. 29</w:t>
      </w:r>
      <w:r w:rsidR="00D40158">
        <w:t>;</w:t>
      </w:r>
      <w:r w:rsidR="007E78CA">
        <w:t xml:space="preserve"> Respondent Exhibit 2)</w:t>
      </w:r>
      <w:r>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18.</w:t>
      </w:r>
      <w:r>
        <w:tab/>
      </w:r>
      <w:r w:rsidR="00D40158">
        <w:t xml:space="preserve">During the time Respondent made the repairs to the distribution line, there was a crew of </w:t>
      </w:r>
      <w:r w:rsidR="007E78CA">
        <w:t xml:space="preserve">two to eight men on the ground working on restoring the </w:t>
      </w:r>
      <w:r w:rsidR="007F30A9">
        <w:t>service</w:t>
      </w:r>
      <w:r w:rsidR="007E78CA">
        <w:t xml:space="preserve"> as a result of the outage. </w:t>
      </w:r>
      <w:r w:rsidR="00BE3E84">
        <w:t xml:space="preserve"> </w:t>
      </w:r>
      <w:r w:rsidR="007E78CA">
        <w:t>(Tr. 32)</w:t>
      </w:r>
      <w:r>
        <w:t>.</w:t>
      </w:r>
    </w:p>
    <w:p w:rsidR="00542A9B" w:rsidRDefault="00542A9B" w:rsidP="00420C5A">
      <w:pPr>
        <w:tabs>
          <w:tab w:val="left" w:pos="2160"/>
        </w:tabs>
        <w:spacing w:line="360" w:lineRule="auto"/>
        <w:ind w:firstLine="1440"/>
      </w:pPr>
    </w:p>
    <w:p w:rsidR="007E78CA" w:rsidRDefault="00D40158" w:rsidP="00420C5A">
      <w:pPr>
        <w:tabs>
          <w:tab w:val="left" w:pos="2160"/>
        </w:tabs>
        <w:spacing w:line="360" w:lineRule="auto"/>
        <w:ind w:firstLine="1440"/>
      </w:pPr>
      <w:r>
        <w:t>19</w:t>
      </w:r>
      <w:r w:rsidR="00542A9B">
        <w:t>.</w:t>
      </w:r>
      <w:r w:rsidR="00542A9B">
        <w:tab/>
      </w:r>
      <w:r w:rsidR="007E78CA">
        <w:t xml:space="preserve">The amount of manpower that was assigned to perform this job was adequate. </w:t>
      </w:r>
      <w:r w:rsidR="00BE3E84">
        <w:t xml:space="preserve"> </w:t>
      </w:r>
      <w:r w:rsidR="007E78CA">
        <w:t>(Tr. 32</w:t>
      </w:r>
      <w:r w:rsidR="00BE3E84">
        <w:t>-</w:t>
      </w:r>
      <w:r w:rsidR="007E78CA">
        <w:t>33)</w:t>
      </w:r>
      <w:r w:rsidR="00542A9B">
        <w:t>.</w:t>
      </w:r>
    </w:p>
    <w:p w:rsidR="00542A9B" w:rsidRDefault="00542A9B" w:rsidP="00420C5A">
      <w:pPr>
        <w:tabs>
          <w:tab w:val="left" w:pos="2160"/>
        </w:tabs>
        <w:spacing w:line="360" w:lineRule="auto"/>
        <w:ind w:firstLine="1440"/>
      </w:pPr>
    </w:p>
    <w:p w:rsidR="007E78CA" w:rsidRDefault="00542A9B" w:rsidP="00420C5A">
      <w:pPr>
        <w:tabs>
          <w:tab w:val="left" w:pos="2160"/>
        </w:tabs>
        <w:spacing w:line="360" w:lineRule="auto"/>
        <w:ind w:firstLine="1440"/>
      </w:pPr>
      <w:r>
        <w:t>2</w:t>
      </w:r>
      <w:r w:rsidR="00D40158">
        <w:t>0</w:t>
      </w:r>
      <w:r>
        <w:t>.</w:t>
      </w:r>
      <w:r>
        <w:tab/>
      </w:r>
      <w:r w:rsidR="007E78CA">
        <w:t xml:space="preserve">The Climax circuit out of the New Bethlehem substation is the distribution circuit which </w:t>
      </w:r>
      <w:r w:rsidR="00D40158">
        <w:t>is</w:t>
      </w:r>
      <w:r w:rsidR="007E78CA">
        <w:t xml:space="preserve"> approximately 79 miles long and serves approximately 1,120 customers in a rural area</w:t>
      </w:r>
      <w:r w:rsidR="00D40158">
        <w:t>, including the service location</w:t>
      </w:r>
      <w:r w:rsidR="007E78CA">
        <w:t xml:space="preserve">. </w:t>
      </w:r>
      <w:r w:rsidR="00BE3E84">
        <w:t xml:space="preserve"> </w:t>
      </w:r>
      <w:r w:rsidR="007E78CA">
        <w:t>(Tr. 35</w:t>
      </w:r>
      <w:r w:rsidR="00BE3E84">
        <w:t>-</w:t>
      </w:r>
      <w:r w:rsidR="007E78CA">
        <w:t>36)</w:t>
      </w:r>
      <w:r>
        <w:t>.</w:t>
      </w:r>
    </w:p>
    <w:p w:rsidR="00542A9B" w:rsidRDefault="00542A9B" w:rsidP="00420C5A">
      <w:pPr>
        <w:tabs>
          <w:tab w:val="left" w:pos="2160"/>
        </w:tabs>
        <w:spacing w:line="360" w:lineRule="auto"/>
        <w:ind w:firstLine="1440"/>
      </w:pPr>
    </w:p>
    <w:p w:rsidR="00610A8B" w:rsidRDefault="00542A9B" w:rsidP="00420C5A">
      <w:pPr>
        <w:tabs>
          <w:tab w:val="left" w:pos="2160"/>
        </w:tabs>
        <w:spacing w:line="360" w:lineRule="auto"/>
        <w:ind w:firstLine="1440"/>
      </w:pPr>
      <w:r>
        <w:t>2</w:t>
      </w:r>
      <w:r w:rsidR="00610A8B">
        <w:t>1</w:t>
      </w:r>
      <w:r>
        <w:t>.</w:t>
      </w:r>
      <w:r>
        <w:tab/>
      </w:r>
      <w:r w:rsidR="007E78CA">
        <w:t xml:space="preserve">The power source for the Climax circuit is the New Bethlehem substation. </w:t>
      </w:r>
      <w:r w:rsidR="00610A8B">
        <w:t xml:space="preserve">The substation transforms the voltage from a higher transmission or sub-transmission voltage to a lower distribution voltage. </w:t>
      </w:r>
      <w:r w:rsidR="00BE3E84">
        <w:t xml:space="preserve"> </w:t>
      </w:r>
      <w:r w:rsidR="00610A8B">
        <w:t xml:space="preserve">The distribution voltage is what normally serves the customers.  (Tr. 36-37).     </w:t>
      </w:r>
    </w:p>
    <w:p w:rsidR="00420C5A" w:rsidRDefault="00420C5A" w:rsidP="00420C5A">
      <w:pPr>
        <w:tabs>
          <w:tab w:val="left" w:pos="2160"/>
        </w:tabs>
        <w:spacing w:line="360" w:lineRule="auto"/>
        <w:ind w:firstLine="1440"/>
      </w:pPr>
    </w:p>
    <w:p w:rsidR="007E78CA" w:rsidRDefault="00610A8B" w:rsidP="00420C5A">
      <w:pPr>
        <w:tabs>
          <w:tab w:val="left" w:pos="2160"/>
        </w:tabs>
        <w:spacing w:line="360" w:lineRule="auto"/>
        <w:ind w:firstLine="1440"/>
      </w:pPr>
      <w:r>
        <w:t>22.</w:t>
      </w:r>
      <w:r>
        <w:tab/>
      </w:r>
      <w:r w:rsidR="007E78CA">
        <w:t>There are approximately 4.3 circuit miles from the substation.</w:t>
      </w:r>
      <w:r w:rsidR="00BE3E84">
        <w:t xml:space="preserve"> </w:t>
      </w:r>
      <w:r w:rsidR="007E78CA">
        <w:t xml:space="preserve"> (Tr. 36</w:t>
      </w:r>
      <w:r>
        <w:t>-37</w:t>
      </w:r>
      <w:r w:rsidR="007E78CA">
        <w:t>)</w:t>
      </w:r>
      <w:r w:rsidR="007B7CAF">
        <w:t>.</w:t>
      </w:r>
    </w:p>
    <w:p w:rsidR="007E78CA" w:rsidRDefault="007B7CAF" w:rsidP="00420C5A">
      <w:pPr>
        <w:tabs>
          <w:tab w:val="left" w:pos="2160"/>
        </w:tabs>
        <w:spacing w:line="360" w:lineRule="auto"/>
        <w:ind w:firstLine="1440"/>
      </w:pPr>
      <w:r>
        <w:t>2</w:t>
      </w:r>
      <w:r w:rsidR="00610A8B">
        <w:t>3</w:t>
      </w:r>
      <w:r>
        <w:tab/>
      </w:r>
      <w:r w:rsidR="007E78CA">
        <w:t>The outage was a weather</w:t>
      </w:r>
      <w:r w:rsidR="00F24F9C">
        <w:t>-</w:t>
      </w:r>
      <w:r w:rsidR="007E78CA">
        <w:t>related event</w:t>
      </w:r>
      <w:r w:rsidR="00610A8B">
        <w:t>, resulting in approximately</w:t>
      </w:r>
      <w:r w:rsidR="007E78CA">
        <w:t xml:space="preserve"> 9,600 West Penn customers </w:t>
      </w:r>
      <w:r w:rsidR="00610A8B">
        <w:t xml:space="preserve">experiencing </w:t>
      </w:r>
      <w:r w:rsidR="007E78CA">
        <w:t>a service interruption</w:t>
      </w:r>
      <w:r w:rsidR="00610A8B">
        <w:t xml:space="preserve">.  </w:t>
      </w:r>
      <w:r w:rsidR="007E78CA">
        <w:t xml:space="preserve">Five hundred fifty-nine customers were affected by the outage that affected the </w:t>
      </w:r>
      <w:r w:rsidR="00610A8B">
        <w:t xml:space="preserve">service location. </w:t>
      </w:r>
      <w:r w:rsidR="007E78CA">
        <w:t xml:space="preserve"> (Tr. 44</w:t>
      </w:r>
      <w:r w:rsidR="00610A8B">
        <w:t xml:space="preserve">; </w:t>
      </w:r>
      <w:r w:rsidR="007E78CA">
        <w:t>Exhibit 2)</w:t>
      </w:r>
      <w:r>
        <w:t>.</w:t>
      </w:r>
    </w:p>
    <w:p w:rsidR="007B7CAF" w:rsidRDefault="007B7CAF" w:rsidP="00420C5A">
      <w:pPr>
        <w:tabs>
          <w:tab w:val="left" w:pos="2160"/>
        </w:tabs>
        <w:spacing w:line="360" w:lineRule="auto"/>
        <w:ind w:firstLine="1440"/>
      </w:pPr>
    </w:p>
    <w:p w:rsidR="007E78CA" w:rsidRDefault="007B7CAF" w:rsidP="00420C5A">
      <w:pPr>
        <w:tabs>
          <w:tab w:val="left" w:pos="2160"/>
        </w:tabs>
        <w:spacing w:line="360" w:lineRule="auto"/>
        <w:ind w:firstLine="1440"/>
      </w:pPr>
      <w:r>
        <w:t>2</w:t>
      </w:r>
      <w:r w:rsidR="00610A8B">
        <w:t>4</w:t>
      </w:r>
      <w:r>
        <w:t>.</w:t>
      </w:r>
      <w:r>
        <w:tab/>
      </w:r>
      <w:r w:rsidR="007E78CA">
        <w:t xml:space="preserve">In order to restore the </w:t>
      </w:r>
      <w:r w:rsidR="00610A8B">
        <w:t xml:space="preserve">electricity, </w:t>
      </w:r>
      <w:r w:rsidR="007E78CA">
        <w:t xml:space="preserve">the company had to remove a sub-transmission line that fell into the Climax distribution circuit and then repair the distribution line. The outage was not something that could have been prevented and was caused by extreme weather conditions over which the company had no ability to control. </w:t>
      </w:r>
      <w:r w:rsidR="00BE3E84">
        <w:t xml:space="preserve"> </w:t>
      </w:r>
      <w:r w:rsidR="007E78CA">
        <w:t>(Tr. 46)</w:t>
      </w:r>
      <w:r>
        <w:t>.</w:t>
      </w:r>
    </w:p>
    <w:p w:rsidR="007B7CAF" w:rsidRDefault="007B7CAF" w:rsidP="00420C5A">
      <w:pPr>
        <w:tabs>
          <w:tab w:val="left" w:pos="2160"/>
        </w:tabs>
        <w:spacing w:line="360" w:lineRule="auto"/>
        <w:ind w:firstLine="1440"/>
      </w:pPr>
    </w:p>
    <w:p w:rsidR="007E78CA" w:rsidRDefault="007B7CAF" w:rsidP="00420C5A">
      <w:pPr>
        <w:tabs>
          <w:tab w:val="left" w:pos="2160"/>
        </w:tabs>
        <w:spacing w:line="360" w:lineRule="auto"/>
        <w:ind w:firstLine="1440"/>
      </w:pPr>
      <w:r>
        <w:t>2</w:t>
      </w:r>
      <w:r w:rsidR="00610A8B">
        <w:t>5</w:t>
      </w:r>
      <w:r>
        <w:t>.</w:t>
      </w:r>
      <w:r>
        <w:tab/>
      </w:r>
      <w:r w:rsidR="00610A8B">
        <w:t xml:space="preserve">Respondent’s </w:t>
      </w:r>
      <w:r w:rsidR="007E78CA">
        <w:t>tariff</w:t>
      </w:r>
      <w:r w:rsidR="00610A8B">
        <w:t>, effec</w:t>
      </w:r>
      <w:r w:rsidR="007E78CA">
        <w:t>tive January 1, 1999</w:t>
      </w:r>
      <w:r w:rsidR="00610A8B">
        <w:t xml:space="preserve">, </w:t>
      </w:r>
      <w:r w:rsidR="007E78CA">
        <w:t xml:space="preserve">provides that West Penn Power does not guarantee a continuous, uninterrupted or regular supply of electric service. </w:t>
      </w:r>
      <w:r w:rsidR="00BE3E84">
        <w:t xml:space="preserve">     </w:t>
      </w:r>
      <w:r w:rsidR="007E78CA">
        <w:t>(Tr. 50</w:t>
      </w:r>
      <w:r w:rsidR="00610A8B">
        <w:t xml:space="preserve">; </w:t>
      </w:r>
      <w:r w:rsidR="007E78CA">
        <w:t>Exhibit 3)</w:t>
      </w:r>
      <w:r>
        <w:t>.</w:t>
      </w:r>
    </w:p>
    <w:p w:rsidR="007B7CAF" w:rsidRDefault="007B7CAF" w:rsidP="00420C5A">
      <w:pPr>
        <w:tabs>
          <w:tab w:val="left" w:pos="2160"/>
        </w:tabs>
        <w:spacing w:line="360" w:lineRule="auto"/>
        <w:ind w:firstLine="1440"/>
      </w:pPr>
    </w:p>
    <w:p w:rsidR="007E78CA" w:rsidRDefault="007B7CAF" w:rsidP="00420C5A">
      <w:pPr>
        <w:tabs>
          <w:tab w:val="left" w:pos="2160"/>
        </w:tabs>
        <w:spacing w:line="360" w:lineRule="auto"/>
        <w:ind w:firstLine="1440"/>
      </w:pPr>
      <w:r>
        <w:t>2</w:t>
      </w:r>
      <w:r w:rsidR="00610A8B">
        <w:t>6</w:t>
      </w:r>
      <w:r>
        <w:t>.</w:t>
      </w:r>
      <w:r>
        <w:tab/>
      </w:r>
      <w:r w:rsidR="007E78CA">
        <w:t>The tariff supplement</w:t>
      </w:r>
      <w:r w:rsidR="00610A8B">
        <w:t xml:space="preserve">, effective January 1, 1999, </w:t>
      </w:r>
      <w:r w:rsidR="007E78CA">
        <w:t>provides that the company does not guarantee a perfect supply of service and will not be liable for the loss covered by events beyond the company’s control</w:t>
      </w:r>
      <w:r w:rsidR="00BE3E84">
        <w:t>.</w:t>
      </w:r>
      <w:r w:rsidR="007E78CA">
        <w:t xml:space="preserve"> </w:t>
      </w:r>
      <w:r w:rsidR="00BE3E84">
        <w:t xml:space="preserve"> </w:t>
      </w:r>
      <w:r w:rsidR="007E78CA">
        <w:t>(Tr. 51</w:t>
      </w:r>
      <w:r w:rsidR="00610A8B">
        <w:t xml:space="preserve">; </w:t>
      </w:r>
      <w:r w:rsidR="007E78CA">
        <w:t>Exhibit 3</w:t>
      </w:r>
      <w:r w:rsidR="00BE3E84">
        <w:t>-</w:t>
      </w:r>
      <w:r w:rsidR="007E78CA">
        <w:t>A)</w:t>
      </w:r>
      <w:r>
        <w:t>.</w:t>
      </w:r>
    </w:p>
    <w:p w:rsidR="007B7CAF" w:rsidRDefault="007B7CAF" w:rsidP="00420C5A">
      <w:pPr>
        <w:tabs>
          <w:tab w:val="left" w:pos="2160"/>
        </w:tabs>
        <w:spacing w:line="360" w:lineRule="auto"/>
        <w:ind w:firstLine="1440"/>
      </w:pPr>
    </w:p>
    <w:p w:rsidR="007B7CAF" w:rsidRDefault="007B7CAF" w:rsidP="00420C5A">
      <w:pPr>
        <w:tabs>
          <w:tab w:val="left" w:pos="2160"/>
        </w:tabs>
        <w:spacing w:line="360" w:lineRule="auto"/>
        <w:ind w:firstLine="1440"/>
      </w:pPr>
      <w:r>
        <w:t>2</w:t>
      </w:r>
      <w:r w:rsidR="00610A8B">
        <w:t>7</w:t>
      </w:r>
      <w:r>
        <w:t>.</w:t>
      </w:r>
      <w:r>
        <w:tab/>
      </w:r>
      <w:r w:rsidR="007E78CA">
        <w:t xml:space="preserve">The </w:t>
      </w:r>
      <w:r w:rsidR="00610A8B">
        <w:t>C</w:t>
      </w:r>
      <w:r w:rsidR="007E78CA">
        <w:t xml:space="preserve">ompany provided reasonable, adequate and efficient and reliable service to </w:t>
      </w:r>
      <w:r w:rsidR="00610A8B">
        <w:t>C</w:t>
      </w:r>
      <w:r w:rsidR="007E78CA">
        <w:t xml:space="preserve">omplainant on the Climax circuit on the date of the outage. </w:t>
      </w:r>
      <w:r w:rsidR="00BE3E84">
        <w:t xml:space="preserve"> </w:t>
      </w:r>
      <w:r w:rsidR="007E78CA">
        <w:t>(Tr. 51</w:t>
      </w:r>
      <w:r w:rsidR="00BE3E84">
        <w:t>-</w:t>
      </w:r>
      <w:r w:rsidR="007E78CA">
        <w:t>52)</w:t>
      </w:r>
      <w:r>
        <w:t>.</w:t>
      </w:r>
    </w:p>
    <w:p w:rsidR="007B7CAF" w:rsidRDefault="007B7CAF" w:rsidP="00420C5A">
      <w:pPr>
        <w:tabs>
          <w:tab w:val="left" w:pos="2160"/>
        </w:tabs>
        <w:spacing w:line="360" w:lineRule="auto"/>
        <w:ind w:firstLine="1440"/>
      </w:pPr>
    </w:p>
    <w:p w:rsidR="008E4FD6" w:rsidRPr="00FD108F" w:rsidRDefault="008E4FD6" w:rsidP="00420C5A">
      <w:pPr>
        <w:tabs>
          <w:tab w:val="left" w:pos="2160"/>
        </w:tabs>
        <w:spacing w:line="360" w:lineRule="auto"/>
        <w:jc w:val="center"/>
        <w:rPr>
          <w:u w:val="single"/>
        </w:rPr>
      </w:pPr>
      <w:r w:rsidRPr="00FD108F">
        <w:rPr>
          <w:u w:val="single"/>
        </w:rPr>
        <w:t>DISCUSSION</w:t>
      </w:r>
    </w:p>
    <w:p w:rsidR="00827F81" w:rsidRPr="00FD108F" w:rsidRDefault="00827F81" w:rsidP="00420C5A">
      <w:pPr>
        <w:pStyle w:val="BodyText"/>
        <w:jc w:val="left"/>
        <w:rPr>
          <w:sz w:val="24"/>
          <w:szCs w:val="24"/>
        </w:rPr>
      </w:pPr>
    </w:p>
    <w:p w:rsidR="00827F81" w:rsidRPr="00FD108F" w:rsidRDefault="00827F81" w:rsidP="00420C5A">
      <w:pPr>
        <w:spacing w:line="360" w:lineRule="auto"/>
      </w:pPr>
      <w:r w:rsidRPr="00FD108F">
        <w:tab/>
      </w:r>
      <w:r w:rsidRPr="00FD108F">
        <w:tab/>
        <w:t>Section 1501 of the</w:t>
      </w:r>
      <w:r w:rsidR="00DA7883" w:rsidRPr="00FD108F">
        <w:t xml:space="preserve"> Public Utility Code (</w:t>
      </w:r>
      <w:r w:rsidRPr="00FD108F">
        <w:t>Code</w:t>
      </w:r>
      <w:r w:rsidR="00DA7883" w:rsidRPr="00FD108F">
        <w:t>)</w:t>
      </w:r>
      <w:r w:rsidRPr="00FD108F">
        <w:t>, 66 Pa.C.S. §</w:t>
      </w:r>
      <w:r w:rsidR="00DA7883" w:rsidRPr="00FD108F">
        <w:t xml:space="preserve"> </w:t>
      </w:r>
      <w:r w:rsidRPr="00FD108F">
        <w:t>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in Section 102 of the Code, 66 Pa.C.S. §</w:t>
      </w:r>
      <w:r w:rsidR="00DA7883" w:rsidRPr="00FD108F">
        <w:t xml:space="preserve"> </w:t>
      </w:r>
      <w:r w:rsidRPr="00FD108F">
        <w:t xml:space="preserve">102: </w:t>
      </w:r>
    </w:p>
    <w:p w:rsidR="00827F81" w:rsidRPr="00FD108F" w:rsidRDefault="00827F81" w:rsidP="00827F81">
      <w:pPr>
        <w:ind w:left="1440" w:right="720"/>
        <w:jc w:val="both"/>
      </w:pPr>
    </w:p>
    <w:p w:rsidR="00827F81" w:rsidRPr="00FD108F" w:rsidRDefault="00827F81" w:rsidP="00422C56">
      <w:pPr>
        <w:ind w:left="1440" w:right="1440"/>
      </w:pPr>
      <w:r w:rsidRPr="00FD108F">
        <w:t>“Service.”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w:t>
      </w:r>
      <w:r w:rsidR="00261CD2" w:rsidRPr="00FD108F">
        <w:t>.</w:t>
      </w:r>
      <w:r w:rsidRPr="00FD108F">
        <w:t xml:space="preserve">  </w:t>
      </w:r>
    </w:p>
    <w:p w:rsidR="00A37372" w:rsidRPr="00FD108F" w:rsidRDefault="00A37372" w:rsidP="00422C56">
      <w:pPr>
        <w:pStyle w:val="BodyText"/>
        <w:jc w:val="left"/>
        <w:rPr>
          <w:sz w:val="24"/>
          <w:szCs w:val="24"/>
        </w:rPr>
      </w:pPr>
    </w:p>
    <w:p w:rsidR="00FD108F" w:rsidRDefault="00FD108F" w:rsidP="00422C56">
      <w:pPr>
        <w:pStyle w:val="BodyText"/>
        <w:ind w:firstLine="720"/>
        <w:jc w:val="left"/>
        <w:rPr>
          <w:sz w:val="24"/>
          <w:szCs w:val="24"/>
        </w:rPr>
      </w:pPr>
      <w:r>
        <w:rPr>
          <w:sz w:val="24"/>
          <w:szCs w:val="24"/>
        </w:rPr>
        <w:tab/>
        <w:t>Complainant</w:t>
      </w:r>
      <w:r w:rsidR="00D90456">
        <w:rPr>
          <w:sz w:val="24"/>
          <w:szCs w:val="24"/>
        </w:rPr>
        <w:t xml:space="preserve"> seems to argue </w:t>
      </w:r>
      <w:r>
        <w:rPr>
          <w:sz w:val="24"/>
          <w:szCs w:val="24"/>
        </w:rPr>
        <w:t xml:space="preserve">that Respondent violated the provisions of 66 Pa.C.S. § 1501.  Absent proof by a preponderance of the evidence that Respondent violated the provisions of 66 Pa.C.S. § 1501, the Commission has no authority to require any action by </w:t>
      </w:r>
      <w:r w:rsidR="00422C56">
        <w:rPr>
          <w:sz w:val="24"/>
          <w:szCs w:val="24"/>
        </w:rPr>
        <w:t>R</w:t>
      </w:r>
      <w:r>
        <w:rPr>
          <w:sz w:val="24"/>
          <w:szCs w:val="24"/>
        </w:rPr>
        <w:t xml:space="preserve">espondent.  </w:t>
      </w:r>
      <w:r w:rsidRPr="00FD108F">
        <w:rPr>
          <w:sz w:val="24"/>
          <w:szCs w:val="24"/>
          <w:u w:val="single"/>
        </w:rPr>
        <w:t>West Penn Power Co. v. Pa. Pub. Util. Comm’n</w:t>
      </w:r>
      <w:r>
        <w:rPr>
          <w:sz w:val="24"/>
          <w:szCs w:val="24"/>
        </w:rPr>
        <w:t>, 478 A.2d 947 (</w:t>
      </w:r>
      <w:proofErr w:type="spellStart"/>
      <w:r>
        <w:rPr>
          <w:sz w:val="24"/>
          <w:szCs w:val="24"/>
        </w:rPr>
        <w:t>Pa.Cmwlth</w:t>
      </w:r>
      <w:proofErr w:type="spellEnd"/>
      <w:r>
        <w:rPr>
          <w:sz w:val="24"/>
          <w:szCs w:val="24"/>
        </w:rPr>
        <w:t>. 1984).</w:t>
      </w:r>
    </w:p>
    <w:p w:rsidR="00FD108F" w:rsidRDefault="00FD108F" w:rsidP="009A62B3">
      <w:pPr>
        <w:pStyle w:val="BodyText"/>
        <w:ind w:firstLine="720"/>
        <w:jc w:val="left"/>
        <w:rPr>
          <w:sz w:val="24"/>
          <w:szCs w:val="24"/>
        </w:rPr>
      </w:pPr>
    </w:p>
    <w:p w:rsidR="00FD108F" w:rsidRDefault="00C604A3" w:rsidP="009A62B3">
      <w:pPr>
        <w:pStyle w:val="BodyText"/>
        <w:ind w:firstLine="720"/>
        <w:jc w:val="left"/>
        <w:rPr>
          <w:sz w:val="24"/>
          <w:szCs w:val="24"/>
        </w:rPr>
      </w:pPr>
      <w:r w:rsidRPr="00FD108F">
        <w:rPr>
          <w:sz w:val="24"/>
          <w:szCs w:val="24"/>
        </w:rPr>
        <w:tab/>
      </w:r>
      <w:r w:rsidR="00FD108F">
        <w:rPr>
          <w:sz w:val="24"/>
          <w:szCs w:val="24"/>
        </w:rPr>
        <w:t xml:space="preserve">In determining whether Respondent has violated the provisions of 66 Pa.C.S. § 1501, it must be understood that what is required is adequate, efficient, safe, and reasonable service and facilities, not “perfect service.”  </w:t>
      </w:r>
      <w:r w:rsidR="00FD108F" w:rsidRPr="007D37F5">
        <w:rPr>
          <w:sz w:val="24"/>
          <w:szCs w:val="24"/>
          <w:u w:val="single"/>
        </w:rPr>
        <w:t xml:space="preserve">Manuel A. </w:t>
      </w:r>
      <w:proofErr w:type="spellStart"/>
      <w:r w:rsidR="00FD108F" w:rsidRPr="007D37F5">
        <w:rPr>
          <w:sz w:val="24"/>
          <w:szCs w:val="24"/>
          <w:u w:val="single"/>
        </w:rPr>
        <w:t>Biason</w:t>
      </w:r>
      <w:proofErr w:type="spellEnd"/>
      <w:r w:rsidR="00FD108F" w:rsidRPr="007D37F5">
        <w:rPr>
          <w:sz w:val="24"/>
          <w:szCs w:val="24"/>
          <w:u w:val="single"/>
        </w:rPr>
        <w:t xml:space="preserve"> v. Metropolitan Edison Company</w:t>
      </w:r>
      <w:r w:rsidR="00FD108F">
        <w:rPr>
          <w:sz w:val="24"/>
          <w:szCs w:val="24"/>
        </w:rPr>
        <w:t xml:space="preserve">, PUC Docket No. C-00004450 (Opinion and Order entered December 19, 2001).  Likewise, service must only be </w:t>
      </w:r>
      <w:r w:rsidR="00FD108F" w:rsidRPr="00E27196">
        <w:rPr>
          <w:sz w:val="24"/>
          <w:szCs w:val="24"/>
        </w:rPr>
        <w:t>reasonably</w:t>
      </w:r>
      <w:r w:rsidR="00FD108F">
        <w:rPr>
          <w:sz w:val="24"/>
          <w:szCs w:val="24"/>
        </w:rPr>
        <w:t xml:space="preserve"> continuous and without </w:t>
      </w:r>
      <w:r w:rsidR="00FD108F" w:rsidRPr="00E27196">
        <w:rPr>
          <w:sz w:val="24"/>
          <w:szCs w:val="24"/>
        </w:rPr>
        <w:t xml:space="preserve">unreasonable </w:t>
      </w:r>
      <w:r w:rsidR="00FD108F">
        <w:rPr>
          <w:sz w:val="24"/>
          <w:szCs w:val="24"/>
        </w:rPr>
        <w:t xml:space="preserve">interruptions or delay.  The Code does not mandate perfect service nor must a public utility provide the best possible service.  Most certainly, a public utility is not a guarantor of either perfect service or the best possible service.  </w:t>
      </w:r>
      <w:r w:rsidR="00FD108F" w:rsidRPr="00FD108F">
        <w:rPr>
          <w:sz w:val="24"/>
          <w:szCs w:val="24"/>
          <w:u w:val="single"/>
        </w:rPr>
        <w:t xml:space="preserve">Re </w:t>
      </w:r>
      <w:r w:rsidR="00842959" w:rsidRPr="00FD108F">
        <w:rPr>
          <w:sz w:val="24"/>
          <w:szCs w:val="24"/>
          <w:u w:val="single"/>
        </w:rPr>
        <w:t>Metropolitan</w:t>
      </w:r>
      <w:r w:rsidR="00FD108F" w:rsidRPr="00FD108F">
        <w:rPr>
          <w:sz w:val="24"/>
          <w:szCs w:val="24"/>
          <w:u w:val="single"/>
        </w:rPr>
        <w:t xml:space="preserve"> Edison Company</w:t>
      </w:r>
      <w:r w:rsidR="00FD108F">
        <w:rPr>
          <w:sz w:val="24"/>
          <w:szCs w:val="24"/>
        </w:rPr>
        <w:t xml:space="preserve">, 80 Pa. PUC 662 (November 19, 1993). </w:t>
      </w:r>
    </w:p>
    <w:p w:rsidR="00FD108F" w:rsidRDefault="00FD108F" w:rsidP="00FD108F">
      <w:pPr>
        <w:pStyle w:val="BodyText"/>
        <w:ind w:firstLine="1440"/>
        <w:jc w:val="left"/>
        <w:rPr>
          <w:sz w:val="24"/>
          <w:szCs w:val="24"/>
        </w:rPr>
      </w:pPr>
    </w:p>
    <w:p w:rsidR="00F86B49" w:rsidRPr="00FD108F" w:rsidRDefault="00F86B49" w:rsidP="00FD108F">
      <w:pPr>
        <w:pStyle w:val="BodyText"/>
        <w:ind w:firstLine="1440"/>
        <w:jc w:val="left"/>
        <w:rPr>
          <w:sz w:val="24"/>
          <w:szCs w:val="24"/>
        </w:rPr>
      </w:pPr>
      <w:r w:rsidRPr="00FD108F">
        <w:rPr>
          <w:sz w:val="24"/>
          <w:szCs w:val="24"/>
        </w:rPr>
        <w:t xml:space="preserve">As the party seeking affirmative relief from the Commission, </w:t>
      </w:r>
      <w:r w:rsidR="00827F81" w:rsidRPr="00FD108F">
        <w:rPr>
          <w:sz w:val="24"/>
          <w:szCs w:val="24"/>
        </w:rPr>
        <w:t>M</w:t>
      </w:r>
      <w:r w:rsidR="00D90456">
        <w:rPr>
          <w:sz w:val="24"/>
          <w:szCs w:val="24"/>
        </w:rPr>
        <w:t>r</w:t>
      </w:r>
      <w:r w:rsidR="007967B4" w:rsidRPr="00FD108F">
        <w:rPr>
          <w:sz w:val="24"/>
          <w:szCs w:val="24"/>
        </w:rPr>
        <w:t xml:space="preserve">. </w:t>
      </w:r>
      <w:proofErr w:type="spellStart"/>
      <w:r w:rsidR="00D90456">
        <w:rPr>
          <w:sz w:val="24"/>
          <w:szCs w:val="24"/>
        </w:rPr>
        <w:t>Lavely</w:t>
      </w:r>
      <w:proofErr w:type="spellEnd"/>
      <w:r w:rsidRPr="00FD108F">
        <w:rPr>
          <w:sz w:val="24"/>
          <w:szCs w:val="24"/>
        </w:rPr>
        <w:t xml:space="preserve"> bears the burden of proof.  66 Pa.C.S. §</w:t>
      </w:r>
      <w:r w:rsidR="00DA7883" w:rsidRPr="00FD108F">
        <w:rPr>
          <w:sz w:val="24"/>
          <w:szCs w:val="24"/>
        </w:rPr>
        <w:t xml:space="preserve"> </w:t>
      </w:r>
      <w:r w:rsidRPr="00FD108F">
        <w:rPr>
          <w:sz w:val="24"/>
          <w:szCs w:val="24"/>
        </w:rPr>
        <w:t xml:space="preserve">332(a).  To </w:t>
      </w:r>
      <w:r w:rsidR="00DA7883" w:rsidRPr="00FD108F">
        <w:rPr>
          <w:sz w:val="24"/>
          <w:szCs w:val="24"/>
        </w:rPr>
        <w:t>s</w:t>
      </w:r>
      <w:r w:rsidRPr="00FD108F">
        <w:rPr>
          <w:sz w:val="24"/>
          <w:szCs w:val="24"/>
        </w:rPr>
        <w:t xml:space="preserve">atisfy the burden of proof, </w:t>
      </w:r>
      <w:r w:rsidR="00827F81" w:rsidRPr="00FD108F">
        <w:rPr>
          <w:sz w:val="24"/>
          <w:szCs w:val="24"/>
        </w:rPr>
        <w:t>a complainant</w:t>
      </w:r>
      <w:r w:rsidRPr="00FD108F">
        <w:rPr>
          <w:sz w:val="24"/>
          <w:szCs w:val="24"/>
        </w:rPr>
        <w:t xml:space="preserve"> must show that the respondent public utility is responsible or accountable for the problem described in the complaint.  </w:t>
      </w:r>
      <w:r w:rsidRPr="00FD108F">
        <w:rPr>
          <w:sz w:val="24"/>
          <w:szCs w:val="24"/>
          <w:u w:val="single"/>
        </w:rPr>
        <w:t>Patterson v. Bell Telephone Company of Pennsylvania</w:t>
      </w:r>
      <w:r w:rsidRPr="00FD108F">
        <w:rPr>
          <w:sz w:val="24"/>
          <w:szCs w:val="24"/>
        </w:rPr>
        <w:t>, 72 Pa. PUC 196 (</w:t>
      </w:r>
      <w:r w:rsidR="00C955F3" w:rsidRPr="00FD108F">
        <w:rPr>
          <w:sz w:val="24"/>
          <w:szCs w:val="24"/>
        </w:rPr>
        <w:t xml:space="preserve">February 8, </w:t>
      </w:r>
      <w:r w:rsidRPr="00FD108F">
        <w:rPr>
          <w:sz w:val="24"/>
          <w:szCs w:val="24"/>
        </w:rPr>
        <w:t>1990)</w:t>
      </w:r>
      <w:r w:rsidR="007A54DE" w:rsidRPr="00FD108F">
        <w:rPr>
          <w:sz w:val="24"/>
          <w:szCs w:val="24"/>
        </w:rPr>
        <w:t xml:space="preserve">; </w:t>
      </w:r>
      <w:r w:rsidRPr="00FD108F">
        <w:rPr>
          <w:sz w:val="24"/>
          <w:szCs w:val="24"/>
          <w:u w:val="single"/>
        </w:rPr>
        <w:t>Feinstein v. Philadelphia Suburban Water Company</w:t>
      </w:r>
      <w:r w:rsidRPr="00FD108F">
        <w:rPr>
          <w:sz w:val="24"/>
          <w:szCs w:val="24"/>
        </w:rPr>
        <w:t>, 50 Pa. PUC 300 (</w:t>
      </w:r>
      <w:r w:rsidR="00C955F3" w:rsidRPr="00FD108F">
        <w:rPr>
          <w:sz w:val="24"/>
          <w:szCs w:val="24"/>
        </w:rPr>
        <w:t xml:space="preserve">October 6, </w:t>
      </w:r>
      <w:r w:rsidRPr="00FD108F">
        <w:rPr>
          <w:sz w:val="24"/>
          <w:szCs w:val="24"/>
        </w:rPr>
        <w:t xml:space="preserve">1976).  Such a showing must be by a preponderance of the evidence.  </w:t>
      </w:r>
      <w:r w:rsidRPr="00FD108F">
        <w:rPr>
          <w:sz w:val="24"/>
          <w:szCs w:val="24"/>
          <w:u w:val="single"/>
        </w:rPr>
        <w:t>Samuel J. Lansberry, Inc. v. Pa. P</w:t>
      </w:r>
      <w:r w:rsidR="00C955F3" w:rsidRPr="00FD108F">
        <w:rPr>
          <w:sz w:val="24"/>
          <w:szCs w:val="24"/>
          <w:u w:val="single"/>
        </w:rPr>
        <w:t>ub. Util. Comm’n</w:t>
      </w:r>
      <w:r w:rsidR="007A54DE" w:rsidRPr="00FD108F">
        <w:rPr>
          <w:sz w:val="24"/>
          <w:szCs w:val="24"/>
        </w:rPr>
        <w:t xml:space="preserve">, </w:t>
      </w:r>
      <w:r w:rsidRPr="00FD108F">
        <w:rPr>
          <w:sz w:val="24"/>
          <w:szCs w:val="24"/>
        </w:rPr>
        <w:t>134</w:t>
      </w:r>
      <w:r w:rsidR="00FF2854" w:rsidRPr="00FD108F">
        <w:rPr>
          <w:sz w:val="24"/>
          <w:szCs w:val="24"/>
        </w:rPr>
        <w:t xml:space="preserve"> </w:t>
      </w:r>
      <w:proofErr w:type="spellStart"/>
      <w:r w:rsidR="00FF2854" w:rsidRPr="00FD108F">
        <w:rPr>
          <w:sz w:val="24"/>
          <w:szCs w:val="24"/>
        </w:rPr>
        <w:t>Pa.</w:t>
      </w:r>
      <w:r w:rsidRPr="00FD108F">
        <w:rPr>
          <w:sz w:val="24"/>
          <w:szCs w:val="24"/>
        </w:rPr>
        <w:t>Cmwlth</w:t>
      </w:r>
      <w:proofErr w:type="spellEnd"/>
      <w:r w:rsidRPr="00FD108F">
        <w:rPr>
          <w:sz w:val="24"/>
          <w:szCs w:val="24"/>
        </w:rPr>
        <w:t>. 218, 578 A.2d 600 (</w:t>
      </w:r>
      <w:proofErr w:type="spellStart"/>
      <w:r w:rsidR="007A54DE" w:rsidRPr="00FD108F">
        <w:rPr>
          <w:sz w:val="24"/>
          <w:szCs w:val="24"/>
        </w:rPr>
        <w:t>Pa.</w:t>
      </w:r>
      <w:r w:rsidR="00C955F3" w:rsidRPr="00FD108F">
        <w:rPr>
          <w:sz w:val="24"/>
          <w:szCs w:val="24"/>
        </w:rPr>
        <w:t>Cmwlth</w:t>
      </w:r>
      <w:proofErr w:type="spellEnd"/>
      <w:r w:rsidR="00C955F3" w:rsidRPr="00FD108F">
        <w:rPr>
          <w:sz w:val="24"/>
          <w:szCs w:val="24"/>
        </w:rPr>
        <w:t xml:space="preserve">. </w:t>
      </w:r>
      <w:r w:rsidRPr="00FD108F">
        <w:rPr>
          <w:sz w:val="24"/>
          <w:szCs w:val="24"/>
        </w:rPr>
        <w:t>1990).</w:t>
      </w:r>
      <w:r w:rsidR="00AF36C0" w:rsidRPr="00FD108F">
        <w:rPr>
          <w:sz w:val="24"/>
          <w:szCs w:val="24"/>
        </w:rPr>
        <w:t xml:space="preserve"> </w:t>
      </w:r>
      <w:r w:rsidRPr="00FD108F">
        <w:rPr>
          <w:sz w:val="24"/>
          <w:szCs w:val="24"/>
        </w:rPr>
        <w:t xml:space="preserve"> That is, by presenting evidence more convincing, by even the smallest amount, than that presented by the other party.  </w:t>
      </w:r>
      <w:r w:rsidRPr="00FD108F">
        <w:rPr>
          <w:sz w:val="24"/>
          <w:szCs w:val="24"/>
          <w:u w:val="single"/>
        </w:rPr>
        <w:t>Se-Ling Hosiery v. Margulies</w:t>
      </w:r>
      <w:r w:rsidRPr="00FD108F">
        <w:rPr>
          <w:sz w:val="24"/>
          <w:szCs w:val="24"/>
        </w:rPr>
        <w:t xml:space="preserve">, 364 Pa. 45, 70 A.2d 854 (1950).  Additionally, any finding of fact necessary to support the Commission’s adjudication must be based upon substantial evidence.  </w:t>
      </w:r>
      <w:r w:rsidRPr="00FD108F">
        <w:rPr>
          <w:sz w:val="24"/>
          <w:szCs w:val="24"/>
          <w:u w:val="single"/>
        </w:rPr>
        <w:t>Mill v. Pa. P</w:t>
      </w:r>
      <w:r w:rsidR="00C955F3" w:rsidRPr="00FD108F">
        <w:rPr>
          <w:sz w:val="24"/>
          <w:szCs w:val="24"/>
          <w:u w:val="single"/>
        </w:rPr>
        <w:t>ub. Util. Comm’n</w:t>
      </w:r>
      <w:r w:rsidR="00C955F3" w:rsidRPr="00FD108F">
        <w:rPr>
          <w:sz w:val="24"/>
          <w:szCs w:val="24"/>
        </w:rPr>
        <w:t>,</w:t>
      </w:r>
      <w:r w:rsidR="003F53EE" w:rsidRPr="00FD108F">
        <w:rPr>
          <w:sz w:val="24"/>
          <w:szCs w:val="24"/>
        </w:rPr>
        <w:t xml:space="preserve"> </w:t>
      </w:r>
      <w:r w:rsidR="00FF2854" w:rsidRPr="00FD108F">
        <w:rPr>
          <w:sz w:val="24"/>
          <w:szCs w:val="24"/>
        </w:rPr>
        <w:t xml:space="preserve">67 </w:t>
      </w:r>
      <w:proofErr w:type="spellStart"/>
      <w:r w:rsidR="00FF2854" w:rsidRPr="00FD108F">
        <w:rPr>
          <w:sz w:val="24"/>
          <w:szCs w:val="24"/>
        </w:rPr>
        <w:t>Pa.</w:t>
      </w:r>
      <w:r w:rsidRPr="00FD108F">
        <w:rPr>
          <w:sz w:val="24"/>
          <w:szCs w:val="24"/>
        </w:rPr>
        <w:t>Cmwlth</w:t>
      </w:r>
      <w:proofErr w:type="spellEnd"/>
      <w:r w:rsidRPr="00FD108F">
        <w:rPr>
          <w:sz w:val="24"/>
          <w:szCs w:val="24"/>
        </w:rPr>
        <w:t>. 597, 447 A.2d 1100 (</w:t>
      </w:r>
      <w:proofErr w:type="spellStart"/>
      <w:r w:rsidR="007A54DE" w:rsidRPr="00FD108F">
        <w:rPr>
          <w:sz w:val="24"/>
          <w:szCs w:val="24"/>
        </w:rPr>
        <w:t>Pa.</w:t>
      </w:r>
      <w:r w:rsidR="00C955F3" w:rsidRPr="00FD108F">
        <w:rPr>
          <w:sz w:val="24"/>
          <w:szCs w:val="24"/>
        </w:rPr>
        <w:t>Cmwlth</w:t>
      </w:r>
      <w:proofErr w:type="spellEnd"/>
      <w:r w:rsidR="00C955F3" w:rsidRPr="00FD108F">
        <w:rPr>
          <w:sz w:val="24"/>
          <w:szCs w:val="24"/>
        </w:rPr>
        <w:t xml:space="preserve">. </w:t>
      </w:r>
      <w:r w:rsidRPr="00FD108F">
        <w:rPr>
          <w:sz w:val="24"/>
          <w:szCs w:val="24"/>
        </w:rPr>
        <w:t xml:space="preserve">1982).  More is required than a mere trace of evidence or a suspicion of the existence of a fact sought to be established.  </w:t>
      </w:r>
      <w:r w:rsidRPr="00FD108F">
        <w:rPr>
          <w:sz w:val="24"/>
          <w:szCs w:val="24"/>
          <w:u w:val="single"/>
        </w:rPr>
        <w:t>Norfolk and Western Ry. v. Pa. P</w:t>
      </w:r>
      <w:r w:rsidR="00C955F3" w:rsidRPr="00FD108F">
        <w:rPr>
          <w:sz w:val="24"/>
          <w:szCs w:val="24"/>
          <w:u w:val="single"/>
        </w:rPr>
        <w:t>ub. Util. Comm’n</w:t>
      </w:r>
      <w:r w:rsidR="00C955F3" w:rsidRPr="00FD108F">
        <w:rPr>
          <w:sz w:val="24"/>
          <w:szCs w:val="24"/>
        </w:rPr>
        <w:t>,</w:t>
      </w:r>
      <w:r w:rsidRPr="00FD108F">
        <w:rPr>
          <w:sz w:val="24"/>
          <w:szCs w:val="24"/>
        </w:rPr>
        <w:t xml:space="preserve"> 489 Pa. 109, 413 A.2d 1037 (</w:t>
      </w:r>
      <w:r w:rsidR="00D62B1F" w:rsidRPr="00FD108F">
        <w:rPr>
          <w:sz w:val="24"/>
          <w:szCs w:val="24"/>
        </w:rPr>
        <w:t xml:space="preserve">Pa. </w:t>
      </w:r>
      <w:r w:rsidRPr="00FD108F">
        <w:rPr>
          <w:sz w:val="24"/>
          <w:szCs w:val="24"/>
        </w:rPr>
        <w:t xml:space="preserve">1980). </w:t>
      </w:r>
    </w:p>
    <w:p w:rsidR="007208E3" w:rsidRPr="00FD108F" w:rsidRDefault="00365B1C" w:rsidP="00365B1C">
      <w:pPr>
        <w:pStyle w:val="BodyText"/>
        <w:ind w:firstLine="720"/>
        <w:jc w:val="left"/>
        <w:rPr>
          <w:sz w:val="24"/>
          <w:szCs w:val="24"/>
        </w:rPr>
      </w:pPr>
      <w:r w:rsidRPr="00FD108F">
        <w:rPr>
          <w:sz w:val="24"/>
          <w:szCs w:val="24"/>
        </w:rPr>
        <w:tab/>
      </w:r>
      <w:r w:rsidR="007208E3" w:rsidRPr="00FD108F">
        <w:rPr>
          <w:sz w:val="24"/>
          <w:szCs w:val="24"/>
        </w:rPr>
        <w:t xml:space="preserve">Establishing a </w:t>
      </w:r>
      <w:r w:rsidR="007208E3" w:rsidRPr="002F3225">
        <w:rPr>
          <w:i/>
          <w:sz w:val="24"/>
          <w:szCs w:val="24"/>
        </w:rPr>
        <w:t>prima facie</w:t>
      </w:r>
      <w:r w:rsidR="007208E3" w:rsidRPr="00FD108F">
        <w:rPr>
          <w:sz w:val="24"/>
          <w:szCs w:val="24"/>
        </w:rPr>
        <w:t xml:space="preserve"> case requires either evidence sufficient to make a finding of fact permissible or evidence to create a presumption against an opponent which, if not met, results in an obligatory decision for the proponent.  </w:t>
      </w:r>
      <w:r w:rsidR="007208E3" w:rsidRPr="00FD108F">
        <w:rPr>
          <w:sz w:val="24"/>
          <w:szCs w:val="24"/>
          <w:u w:val="single"/>
        </w:rPr>
        <w:t>In re: Fink</w:t>
      </w:r>
      <w:r w:rsidR="00AF36C0" w:rsidRPr="00FD108F">
        <w:rPr>
          <w:sz w:val="24"/>
          <w:szCs w:val="24"/>
          <w:u w:val="single"/>
        </w:rPr>
        <w:t>’</w:t>
      </w:r>
      <w:r w:rsidR="007208E3" w:rsidRPr="00FD108F">
        <w:rPr>
          <w:sz w:val="24"/>
          <w:szCs w:val="24"/>
          <w:u w:val="single"/>
        </w:rPr>
        <w:t>s Estate</w:t>
      </w:r>
      <w:r w:rsidR="007208E3" w:rsidRPr="00FD108F">
        <w:rPr>
          <w:sz w:val="24"/>
          <w:szCs w:val="24"/>
        </w:rPr>
        <w:t xml:space="preserve">, 343 Pa. 65, 74, 21 A.2d 883, 888-889 (1941);  </w:t>
      </w:r>
      <w:r w:rsidR="007208E3" w:rsidRPr="00FD108F">
        <w:rPr>
          <w:sz w:val="24"/>
          <w:szCs w:val="24"/>
          <w:u w:val="single"/>
        </w:rPr>
        <w:t>Rogers v. United States</w:t>
      </w:r>
      <w:r w:rsidR="007208E3" w:rsidRPr="00FD108F">
        <w:rPr>
          <w:sz w:val="24"/>
          <w:szCs w:val="24"/>
        </w:rPr>
        <w:t xml:space="preserve">, 66 F. Supp. 663, 667, relying, in relevant part, on </w:t>
      </w:r>
      <w:r w:rsidR="007208E3" w:rsidRPr="00FD108F">
        <w:rPr>
          <w:sz w:val="24"/>
          <w:szCs w:val="24"/>
          <w:u w:val="single"/>
        </w:rPr>
        <w:t>Roseberry v. Home Life Insurance Company</w:t>
      </w:r>
      <w:r w:rsidR="007208E3" w:rsidRPr="00FD108F">
        <w:rPr>
          <w:sz w:val="24"/>
          <w:szCs w:val="24"/>
        </w:rPr>
        <w:t>, 120 Pa. Superior Ct. 450, 454, 183 A. 121, 95 A.L.R. 749 (1936).</w:t>
      </w:r>
    </w:p>
    <w:p w:rsidR="007967B4" w:rsidRPr="00FD108F" w:rsidRDefault="007967B4" w:rsidP="007208E3">
      <w:pPr>
        <w:spacing w:line="360" w:lineRule="auto"/>
        <w:ind w:firstLine="1440"/>
        <w:jc w:val="both"/>
      </w:pPr>
    </w:p>
    <w:p w:rsidR="007967B4" w:rsidRPr="00E27196" w:rsidRDefault="007967B4" w:rsidP="00BE154F">
      <w:pPr>
        <w:spacing w:line="360" w:lineRule="auto"/>
        <w:ind w:firstLine="1440"/>
      </w:pPr>
      <w:r w:rsidRPr="00E27196">
        <w:t>M</w:t>
      </w:r>
      <w:r w:rsidR="00953CDB" w:rsidRPr="00E27196">
        <w:t>r</w:t>
      </w:r>
      <w:r w:rsidRPr="00E27196">
        <w:t xml:space="preserve">. </w:t>
      </w:r>
      <w:proofErr w:type="spellStart"/>
      <w:r w:rsidR="00953CDB" w:rsidRPr="00E27196">
        <w:t>Lavely</w:t>
      </w:r>
      <w:proofErr w:type="spellEnd"/>
      <w:r w:rsidRPr="00E27196">
        <w:t xml:space="preserve"> did not</w:t>
      </w:r>
      <w:r w:rsidR="000E3854" w:rsidRPr="00E27196">
        <w:t xml:space="preserve"> meet</w:t>
      </w:r>
      <w:r w:rsidRPr="00E27196">
        <w:t xml:space="preserve"> h</w:t>
      </w:r>
      <w:r w:rsidR="00953CDB" w:rsidRPr="00E27196">
        <w:t>is</w:t>
      </w:r>
      <w:r w:rsidRPr="00E27196">
        <w:t xml:space="preserve"> burden of proof </w:t>
      </w:r>
      <w:r w:rsidR="00DA7883" w:rsidRPr="00E27196">
        <w:t>in this matter.</w:t>
      </w:r>
      <w:r w:rsidRPr="00E27196">
        <w:t xml:space="preserve"> </w:t>
      </w:r>
      <w:r w:rsidR="005F23BA" w:rsidRPr="00E27196">
        <w:t xml:space="preserve"> </w:t>
      </w:r>
      <w:r w:rsidR="00365B1C" w:rsidRPr="00E27196">
        <w:t>In h</w:t>
      </w:r>
      <w:r w:rsidR="00953CDB" w:rsidRPr="00E27196">
        <w:t xml:space="preserve">is </w:t>
      </w:r>
      <w:r w:rsidR="00365B1C" w:rsidRPr="00E27196">
        <w:t>complaint, M</w:t>
      </w:r>
      <w:r w:rsidR="00953CDB" w:rsidRPr="00E27196">
        <w:t>r</w:t>
      </w:r>
      <w:r w:rsidR="00365B1C" w:rsidRPr="00E27196">
        <w:t xml:space="preserve">. </w:t>
      </w:r>
      <w:proofErr w:type="spellStart"/>
      <w:r w:rsidR="00953CDB" w:rsidRPr="00E27196">
        <w:t>Lavely</w:t>
      </w:r>
      <w:proofErr w:type="spellEnd"/>
      <w:r w:rsidR="00365B1C" w:rsidRPr="00E27196">
        <w:t xml:space="preserve"> </w:t>
      </w:r>
      <w:r w:rsidRPr="00E27196">
        <w:t xml:space="preserve">alleged </w:t>
      </w:r>
      <w:r w:rsidR="00E27196" w:rsidRPr="00E27196">
        <w:t xml:space="preserve">that </w:t>
      </w:r>
      <w:r w:rsidR="00365B1C" w:rsidRPr="00E27196">
        <w:t xml:space="preserve">the </w:t>
      </w:r>
      <w:r w:rsidR="00E27196" w:rsidRPr="00E27196">
        <w:t xml:space="preserve">length of time to restore service to his properties was unreasonable. </w:t>
      </w:r>
      <w:r w:rsidR="00365B1C" w:rsidRPr="00E27196">
        <w:t xml:space="preserve">  M</w:t>
      </w:r>
      <w:r w:rsidR="00953CDB" w:rsidRPr="00E27196">
        <w:t>r</w:t>
      </w:r>
      <w:r w:rsidR="00365B1C" w:rsidRPr="00E27196">
        <w:t xml:space="preserve">. </w:t>
      </w:r>
      <w:proofErr w:type="spellStart"/>
      <w:r w:rsidR="00953CDB" w:rsidRPr="00E27196">
        <w:t>Lavely</w:t>
      </w:r>
      <w:proofErr w:type="spellEnd"/>
      <w:r w:rsidR="00953CDB" w:rsidRPr="00E27196">
        <w:t xml:space="preserve"> </w:t>
      </w:r>
      <w:r w:rsidR="00365B1C" w:rsidRPr="00E27196">
        <w:t xml:space="preserve">failed to provide </w:t>
      </w:r>
      <w:r w:rsidRPr="00E27196">
        <w:t>any evidence</w:t>
      </w:r>
      <w:r w:rsidR="00365B1C" w:rsidRPr="00E27196">
        <w:t xml:space="preserve"> with regard to the cause of the power outage, </w:t>
      </w:r>
      <w:r w:rsidR="00C955F3" w:rsidRPr="00E27196">
        <w:t>and provided only h</w:t>
      </w:r>
      <w:r w:rsidR="00953CDB" w:rsidRPr="00E27196">
        <w:t xml:space="preserve">is </w:t>
      </w:r>
      <w:r w:rsidR="00365B1C" w:rsidRPr="00E27196">
        <w:t>opinion that the duration of the outage</w:t>
      </w:r>
      <w:r w:rsidR="00953CDB" w:rsidRPr="00E27196">
        <w:t xml:space="preserve"> was </w:t>
      </w:r>
      <w:r w:rsidR="00365B1C" w:rsidRPr="00E27196">
        <w:t>excessive</w:t>
      </w:r>
      <w:r w:rsidR="00953CDB" w:rsidRPr="00E27196">
        <w:t xml:space="preserve">.  </w:t>
      </w:r>
      <w:r w:rsidR="00E27196" w:rsidRPr="00E27196">
        <w:t>Although the length of the outage was substantial, it was not unreasonable given the nature of the outage and the weather conditions that exi</w:t>
      </w:r>
      <w:r w:rsidR="002F3225">
        <w:t>st</w:t>
      </w:r>
      <w:r w:rsidR="00E27196" w:rsidRPr="00E27196">
        <w:t xml:space="preserve">ed when service was being restored by Respondent.  </w:t>
      </w:r>
      <w:r w:rsidR="00365B1C" w:rsidRPr="00E27196">
        <w:t>T</w:t>
      </w:r>
      <w:r w:rsidRPr="00E27196">
        <w:t>he evidence presented by M</w:t>
      </w:r>
      <w:r w:rsidR="00953CDB" w:rsidRPr="00E27196">
        <w:t>r</w:t>
      </w:r>
      <w:r w:rsidRPr="00E27196">
        <w:t xml:space="preserve">. </w:t>
      </w:r>
      <w:proofErr w:type="spellStart"/>
      <w:r w:rsidR="00953CDB" w:rsidRPr="00E27196">
        <w:t>Lavely</w:t>
      </w:r>
      <w:proofErr w:type="spellEnd"/>
      <w:r w:rsidRPr="00E27196">
        <w:t xml:space="preserve"> is not sufficient to support a finding of fact that </w:t>
      </w:r>
      <w:r w:rsidR="00953CDB" w:rsidRPr="00E27196">
        <w:t xml:space="preserve">Respondent </w:t>
      </w:r>
      <w:r w:rsidRPr="00E27196">
        <w:t xml:space="preserve">provided inadequate, inefficient, unsafe, or unreasonable service and facilities. </w:t>
      </w:r>
      <w:r w:rsidR="000E3854" w:rsidRPr="00E27196">
        <w:t xml:space="preserve"> M</w:t>
      </w:r>
      <w:r w:rsidR="00953CDB" w:rsidRPr="00E27196">
        <w:t>r</w:t>
      </w:r>
      <w:r w:rsidR="000E3854" w:rsidRPr="00E27196">
        <w:t>.</w:t>
      </w:r>
      <w:r w:rsidR="007A54DE" w:rsidRPr="00E27196">
        <w:t> </w:t>
      </w:r>
      <w:proofErr w:type="spellStart"/>
      <w:r w:rsidR="00953CDB" w:rsidRPr="00E27196">
        <w:t>Lavely</w:t>
      </w:r>
      <w:proofErr w:type="spellEnd"/>
      <w:r w:rsidR="00953CDB" w:rsidRPr="00E27196">
        <w:t xml:space="preserve"> </w:t>
      </w:r>
      <w:r w:rsidR="000E3854" w:rsidRPr="00E27196">
        <w:t xml:space="preserve">failed to establish a </w:t>
      </w:r>
      <w:r w:rsidR="000E3854" w:rsidRPr="002F3225">
        <w:rPr>
          <w:i/>
        </w:rPr>
        <w:t>prima facie</w:t>
      </w:r>
      <w:r w:rsidR="000E3854" w:rsidRPr="00E27196">
        <w:t xml:space="preserve"> case</w:t>
      </w:r>
      <w:r w:rsidR="000A7BB9" w:rsidRPr="00E27196">
        <w:t>.</w:t>
      </w:r>
    </w:p>
    <w:p w:rsidR="00216147" w:rsidRPr="00D90456" w:rsidRDefault="00216147" w:rsidP="00BE154F">
      <w:pPr>
        <w:spacing w:line="360" w:lineRule="auto"/>
        <w:ind w:firstLine="1440"/>
        <w:rPr>
          <w:b/>
        </w:rPr>
      </w:pPr>
    </w:p>
    <w:p w:rsidR="00AF4DEB" w:rsidRDefault="00F95F90" w:rsidP="00AF4DEB">
      <w:pPr>
        <w:spacing w:line="360" w:lineRule="auto"/>
        <w:ind w:firstLine="1440"/>
      </w:pPr>
      <w:r>
        <w:t xml:space="preserve">Complainant presented no authority to suggest the existence of a power outage of approximately </w:t>
      </w:r>
      <w:r w:rsidR="00E27196">
        <w:t>eight hours,</w:t>
      </w:r>
      <w:r>
        <w:t xml:space="preserve"> in and of itself, constitutes inadequate, inefficient, unsafe, or unreasonable service.  Unfortunately, electric power outages occur on a regular basis, and certain repairs, such as those required in this case, </w:t>
      </w:r>
      <w:r w:rsidR="00E27196">
        <w:t xml:space="preserve">especially complicated by the extreme weather conditions, </w:t>
      </w:r>
      <w:r>
        <w:t xml:space="preserve">require safety precautions to be followed in order to restore service.  </w:t>
      </w:r>
    </w:p>
    <w:p w:rsidR="00AF4DEB" w:rsidRDefault="00AF4DEB" w:rsidP="00AF4DEB">
      <w:pPr>
        <w:spacing w:line="360" w:lineRule="auto"/>
        <w:ind w:firstLine="1440"/>
      </w:pPr>
    </w:p>
    <w:p w:rsidR="00AF4DEB" w:rsidRDefault="00AF4DEB" w:rsidP="00AF4DEB">
      <w:pPr>
        <w:spacing w:line="360" w:lineRule="auto"/>
        <w:ind w:firstLine="1440"/>
      </w:pPr>
      <w:r>
        <w:t>The evidence in this matter indicates that the Company responded to the outage by making repairs to its facilities in a timely manner under the circumstances.  The Co</w:t>
      </w:r>
      <w:r w:rsidR="005F48D6">
        <w:t>mmission’s regulation at 52 Pa.</w:t>
      </w:r>
      <w:r>
        <w:t>Code §</w:t>
      </w:r>
      <w:r w:rsidR="005F48D6">
        <w:t xml:space="preserve"> </w:t>
      </w:r>
      <w:r>
        <w:t>57.194(d), governing an electric utility’s distribution system reliability, requires the electric utility to restore service within the shortest reasonable time when a service interruption occurs.  The Complainant did not present any evidence to support h</w:t>
      </w:r>
      <w:r w:rsidR="00953CDB">
        <w:t xml:space="preserve">is </w:t>
      </w:r>
      <w:r>
        <w:t>conclusion that Respondent restored h</w:t>
      </w:r>
      <w:r w:rsidR="00953CDB">
        <w:t xml:space="preserve">is </w:t>
      </w:r>
      <w:r>
        <w:t xml:space="preserve">utility service in an unreasonable amount of time.  </w:t>
      </w:r>
    </w:p>
    <w:p w:rsidR="00AF4DEB" w:rsidRPr="00E27196" w:rsidRDefault="00AF4DEB" w:rsidP="00AF4DEB">
      <w:pPr>
        <w:spacing w:line="360" w:lineRule="auto"/>
        <w:ind w:firstLine="1440"/>
      </w:pPr>
      <w:r w:rsidRPr="00E27196">
        <w:t xml:space="preserve">In evaluating a claim of inadequate service relating to ten power outages over a two-year period, the Commission considered whether the time to restore service, ranging in duration from fifty-one minutes to twenty-seven hours and thirty-three minutes, constituted inadequate or unreasonable service.  </w:t>
      </w:r>
      <w:r w:rsidRPr="00E27196">
        <w:rPr>
          <w:i/>
        </w:rPr>
        <w:t>See</w:t>
      </w:r>
      <w:r w:rsidRPr="00E27196">
        <w:t xml:space="preserve"> </w:t>
      </w:r>
      <w:r w:rsidRPr="00E27196">
        <w:rPr>
          <w:u w:val="single"/>
        </w:rPr>
        <w:t xml:space="preserve">Barbara </w:t>
      </w:r>
      <w:proofErr w:type="spellStart"/>
      <w:r w:rsidRPr="00E27196">
        <w:rPr>
          <w:u w:val="single"/>
        </w:rPr>
        <w:t>Pezzuto</w:t>
      </w:r>
      <w:proofErr w:type="spellEnd"/>
      <w:r w:rsidRPr="00E27196">
        <w:rPr>
          <w:u w:val="single"/>
        </w:rPr>
        <w:t xml:space="preserve"> v. Metropolitan Edison Company</w:t>
      </w:r>
      <w:r w:rsidRPr="00E27196">
        <w:t>, Docket No. C-2010-2172219 (Final Order entered November 29, 2012), where the Commission found that the number of non-preventable outages and the duration of the outages did not constitute inadequate or unreasonable service based upon the evidence presented.  Similarly, in the instant case, Complainant failed to establish by a preponderance of the evidence that Respondent provided inadequate or unreasonable service by failing to restore h</w:t>
      </w:r>
      <w:r w:rsidR="004A39BA" w:rsidRPr="00E27196">
        <w:t>is</w:t>
      </w:r>
      <w:r w:rsidRPr="00E27196">
        <w:t xml:space="preserve"> electric service in a reasonable amount of time.</w:t>
      </w:r>
    </w:p>
    <w:p w:rsidR="00F95F90" w:rsidRDefault="00F95F90" w:rsidP="00216147">
      <w:pPr>
        <w:spacing w:line="360" w:lineRule="auto"/>
        <w:ind w:firstLine="1440"/>
      </w:pPr>
    </w:p>
    <w:p w:rsidR="00F95F90" w:rsidRDefault="00F95F90" w:rsidP="00216147">
      <w:pPr>
        <w:spacing w:line="360" w:lineRule="auto"/>
        <w:ind w:firstLine="1440"/>
      </w:pPr>
      <w:r>
        <w:t xml:space="preserve">In </w:t>
      </w:r>
      <w:r w:rsidRPr="00F95F90">
        <w:rPr>
          <w:u w:val="single"/>
        </w:rPr>
        <w:t>Elkin v. Bell Telephone Company</w:t>
      </w:r>
      <w:r>
        <w:t xml:space="preserve">, </w:t>
      </w:r>
      <w:r w:rsidR="001065A1">
        <w:t>372 A.2d 1203 (</w:t>
      </w:r>
      <w:proofErr w:type="spellStart"/>
      <w:r w:rsidR="001065A1">
        <w:t>Pa.</w:t>
      </w:r>
      <w:r>
        <w:t>Super</w:t>
      </w:r>
      <w:proofErr w:type="spellEnd"/>
      <w:r>
        <w:t>. 1977), the Pennsylvania Superior Court defined “reasonable and adequate” service and explained:</w:t>
      </w:r>
    </w:p>
    <w:p w:rsidR="00F95F90" w:rsidRDefault="00F95F90" w:rsidP="002F3225">
      <w:pPr>
        <w:ind w:firstLine="1440"/>
      </w:pPr>
    </w:p>
    <w:p w:rsidR="00F95F90" w:rsidRDefault="00842959" w:rsidP="00E04646">
      <w:pPr>
        <w:ind w:left="1440" w:right="1440"/>
      </w:pPr>
      <w:r>
        <w:t>“Every</w:t>
      </w:r>
      <w:r w:rsidR="00F95F90">
        <w:t xml:space="preserve"> public utility shall furnish and maintain adequate, efficient, safe, and reasonable service and facilities, and shall make all such repairs, changes, alterations, substitutions, extensions</w:t>
      </w:r>
      <w:r w:rsidR="001065A1">
        <w:t>,</w:t>
      </w:r>
      <w:r w:rsidR="00F95F90">
        <w:t xml:space="preserve"> and improvements in or to such service and facilities as shall be necessary or proper for the accommodation, convenience, and safety of its patrons . . . and the public.  Such service also shall be reasonably continuous </w:t>
      </w:r>
      <w:r w:rsidR="00B474F0">
        <w:t>and without unreasonable interruptions or delay.  Such service and facilities shall be in conformity with the regulations and orders of the commission</w:t>
      </w:r>
      <w:r w:rsidR="005A53C4">
        <w:t> . . . .</w:t>
      </w:r>
      <w:r w:rsidR="00AF4DEB">
        <w:t xml:space="preserve">”  </w:t>
      </w:r>
      <w:r w:rsidR="00AF4DEB" w:rsidRPr="00142D4B">
        <w:rPr>
          <w:i/>
        </w:rPr>
        <w:t>Id.</w:t>
      </w:r>
      <w:r w:rsidR="00AF4DEB">
        <w:t xml:space="preserve"> 372 A.2d at 1205-06.  </w:t>
      </w:r>
    </w:p>
    <w:p w:rsidR="00B474F0" w:rsidRDefault="00B474F0" w:rsidP="005A53C4">
      <w:pPr>
        <w:ind w:left="1440" w:right="1440" w:firstLine="90"/>
      </w:pPr>
    </w:p>
    <w:p w:rsidR="00AF4DEB" w:rsidRDefault="00AF4DEB" w:rsidP="005A53C4">
      <w:pPr>
        <w:ind w:left="1440" w:right="1440" w:firstLine="90"/>
      </w:pPr>
    </w:p>
    <w:p w:rsidR="00AF4DEB" w:rsidRDefault="00AF4DEB" w:rsidP="00AF4DEB">
      <w:pPr>
        <w:spacing w:line="360" w:lineRule="auto"/>
        <w:ind w:firstLine="1440"/>
      </w:pPr>
      <w:proofErr w:type="gramStart"/>
      <w:r>
        <w:t xml:space="preserve">In </w:t>
      </w:r>
      <w:r w:rsidRPr="00AF4DEB">
        <w:rPr>
          <w:u w:val="single"/>
        </w:rPr>
        <w:t xml:space="preserve">Colonial Products Company v. </w:t>
      </w:r>
      <w:r w:rsidR="007F30A9">
        <w:rPr>
          <w:u w:val="single"/>
        </w:rPr>
        <w:t xml:space="preserve">Pa. </w:t>
      </w:r>
      <w:r w:rsidRPr="00AF4DEB">
        <w:rPr>
          <w:u w:val="single"/>
        </w:rPr>
        <w:t>P</w:t>
      </w:r>
      <w:r w:rsidR="00E27196">
        <w:rPr>
          <w:u w:val="single"/>
        </w:rPr>
        <w:t>ub.</w:t>
      </w:r>
      <w:proofErr w:type="gramEnd"/>
      <w:r w:rsidR="00E27196">
        <w:rPr>
          <w:u w:val="single"/>
        </w:rPr>
        <w:t xml:space="preserve"> Util. Comm’n,</w:t>
      </w:r>
      <w:r>
        <w:t xml:space="preserve"> 146 A.2d 657 (Pa. Super. 1958), the Pennsylvania Superior Court explained:</w:t>
      </w:r>
    </w:p>
    <w:p w:rsidR="00AF4DEB" w:rsidRDefault="00AF4DEB" w:rsidP="005A53C4">
      <w:pPr>
        <w:ind w:left="1440" w:right="1440" w:firstLine="90"/>
      </w:pPr>
    </w:p>
    <w:p w:rsidR="00B474F0" w:rsidRDefault="00AF4DEB" w:rsidP="00142D4B">
      <w:pPr>
        <w:ind w:left="1440" w:right="1440"/>
      </w:pPr>
      <w:r>
        <w:t>“</w:t>
      </w:r>
      <w:r w:rsidR="00B474F0">
        <w:t xml:space="preserve">By its very nature, </w:t>
      </w:r>
      <w:r w:rsidR="00B474F0" w:rsidRPr="005A53C4">
        <w:rPr>
          <w:i/>
        </w:rPr>
        <w:t>the statutory standard is not capable of definition with mathematical precision</w:t>
      </w:r>
      <w:r w:rsidR="00B474F0">
        <w:t>.  The duty is upon the commi</w:t>
      </w:r>
      <w:r w:rsidR="005A53C4">
        <w:t>ssion</w:t>
      </w:r>
      <w:r w:rsidR="001065A1">
        <w:t xml:space="preserve"> </w:t>
      </w:r>
      <w:r w:rsidR="005A53C4">
        <w:t>.</w:t>
      </w:r>
      <w:r w:rsidR="00B474F0">
        <w:t xml:space="preserve"> . . . to determine on the basis of the facts and circumstances indicated by the substantial evidence whether the service provided is reasonable and adequate for the public.</w:t>
      </w:r>
      <w:r>
        <w:t xml:space="preserve">”  </w:t>
      </w:r>
      <w:r w:rsidR="00B474F0" w:rsidRPr="00B474F0">
        <w:rPr>
          <w:i/>
        </w:rPr>
        <w:t>Id</w:t>
      </w:r>
      <w:r w:rsidR="00B474F0">
        <w:t xml:space="preserve">.  </w:t>
      </w:r>
      <w:r>
        <w:t>146 A.2d at 662.</w:t>
      </w:r>
    </w:p>
    <w:p w:rsidR="00B474F0" w:rsidRDefault="00B474F0" w:rsidP="00216147">
      <w:pPr>
        <w:spacing w:line="360" w:lineRule="auto"/>
        <w:ind w:firstLine="1440"/>
      </w:pPr>
    </w:p>
    <w:p w:rsidR="00F95F90" w:rsidRDefault="00F95F90" w:rsidP="00216147">
      <w:pPr>
        <w:spacing w:line="360" w:lineRule="auto"/>
        <w:ind w:firstLine="1440"/>
      </w:pPr>
      <w:r>
        <w:t xml:space="preserve">It is important to note that in </w:t>
      </w:r>
      <w:r w:rsidRPr="00F95F90">
        <w:rPr>
          <w:u w:val="single"/>
        </w:rPr>
        <w:t>Elkin</w:t>
      </w:r>
      <w:r>
        <w:t>, the Court emphasized that “the statutory standar</w:t>
      </w:r>
      <w:r w:rsidR="005A53C4">
        <w:t>d</w:t>
      </w:r>
      <w:r>
        <w:t xml:space="preserve"> is not capable of definition with </w:t>
      </w:r>
      <w:r w:rsidRPr="005A53C4">
        <w:rPr>
          <w:u w:val="single"/>
        </w:rPr>
        <w:t>mathematical precision</w:t>
      </w:r>
      <w:r>
        <w:t>.”  Thus, there is no mathematically precise standard nor an absolute or exact rule for measuring whether a utility’s response to a</w:t>
      </w:r>
      <w:r w:rsidR="00AF4DEB">
        <w:t>n outage of service is reasonable and</w:t>
      </w:r>
      <w:r>
        <w:t xml:space="preserve"> adequate.</w:t>
      </w:r>
    </w:p>
    <w:p w:rsidR="00E04646" w:rsidRDefault="00E04646" w:rsidP="00216147">
      <w:pPr>
        <w:spacing w:line="360" w:lineRule="auto"/>
        <w:ind w:firstLine="1440"/>
      </w:pPr>
    </w:p>
    <w:p w:rsidR="00F95F90" w:rsidRDefault="00F95F90" w:rsidP="00216147">
      <w:pPr>
        <w:spacing w:line="360" w:lineRule="auto"/>
        <w:ind w:firstLine="1440"/>
      </w:pPr>
      <w:r>
        <w:t xml:space="preserve">Indeed, as the Court further explained in </w:t>
      </w:r>
      <w:r w:rsidRPr="005A53C4">
        <w:rPr>
          <w:u w:val="single"/>
        </w:rPr>
        <w:t>Elkin</w:t>
      </w:r>
      <w:r>
        <w:t>, the duty is upon the Commission to determine, on the basis of the facts and circumstances indicated by the substantial evidence, whether the service provided was reasonable and adequate.  Therefore, a case by case analysis must be made with regard to the cause of the outages and the length of time required by the Company to restore service.</w:t>
      </w:r>
    </w:p>
    <w:p w:rsidR="00F95F90" w:rsidRDefault="00F95F90" w:rsidP="00216147">
      <w:pPr>
        <w:spacing w:line="360" w:lineRule="auto"/>
        <w:ind w:firstLine="1440"/>
      </w:pPr>
    </w:p>
    <w:p w:rsidR="00365B1C" w:rsidRPr="00227B29" w:rsidRDefault="00365B1C" w:rsidP="007F30A9">
      <w:pPr>
        <w:spacing w:line="360" w:lineRule="auto"/>
        <w:ind w:firstLine="1440"/>
        <w:rPr>
          <w:b/>
        </w:rPr>
      </w:pPr>
      <w:r w:rsidRPr="00FD108F">
        <w:t>M</w:t>
      </w:r>
      <w:r w:rsidR="00227B29">
        <w:t>r</w:t>
      </w:r>
      <w:r w:rsidRPr="00FD108F">
        <w:t xml:space="preserve">. </w:t>
      </w:r>
      <w:proofErr w:type="spellStart"/>
      <w:r w:rsidR="00227B29">
        <w:t>Lavely’s</w:t>
      </w:r>
      <w:proofErr w:type="spellEnd"/>
      <w:r w:rsidR="00227B29">
        <w:t xml:space="preserve"> </w:t>
      </w:r>
      <w:r w:rsidR="00E27196">
        <w:t xml:space="preserve">properties are </w:t>
      </w:r>
      <w:r w:rsidRPr="00FD108F">
        <w:t xml:space="preserve">served by </w:t>
      </w:r>
      <w:r w:rsidR="00227B29">
        <w:t xml:space="preserve">Respondent’s </w:t>
      </w:r>
      <w:r w:rsidR="00E27196">
        <w:t xml:space="preserve">Climax </w:t>
      </w:r>
      <w:r w:rsidRPr="00FD108F">
        <w:t xml:space="preserve">circuit which runs from the </w:t>
      </w:r>
      <w:r w:rsidR="00E27196">
        <w:t>New Bethlehem s</w:t>
      </w:r>
      <w:r w:rsidRPr="00FD108F">
        <w:t xml:space="preserve">ubstation and serves approximately </w:t>
      </w:r>
      <w:r w:rsidR="002D5226">
        <w:t xml:space="preserve">1,120 </w:t>
      </w:r>
      <w:r w:rsidRPr="00FD108F">
        <w:t>customers</w:t>
      </w:r>
      <w:r w:rsidR="002D5226">
        <w:t xml:space="preserve"> in a rural area</w:t>
      </w:r>
      <w:r w:rsidRPr="00FD108F">
        <w:t>.  This circuit is approximately</w:t>
      </w:r>
      <w:r w:rsidR="002D5226">
        <w:t xml:space="preserve"> 79 </w:t>
      </w:r>
      <w:r w:rsidRPr="00FD108F">
        <w:t>miles long</w:t>
      </w:r>
      <w:r w:rsidR="002D5226">
        <w:t xml:space="preserve">.  </w:t>
      </w:r>
      <w:r w:rsidRPr="002D5226">
        <w:t>Respondent provided evidence th</w:t>
      </w:r>
      <w:r w:rsidR="007F30A9">
        <w:t>e</w:t>
      </w:r>
      <w:r w:rsidR="00C955F3" w:rsidRPr="002D5226">
        <w:t xml:space="preserve"> power </w:t>
      </w:r>
      <w:r w:rsidR="008503B9" w:rsidRPr="002D5226">
        <w:t>loss</w:t>
      </w:r>
      <w:r w:rsidR="00C955F3" w:rsidRPr="002D5226">
        <w:t xml:space="preserve"> of a duration</w:t>
      </w:r>
      <w:r w:rsidR="002D5226" w:rsidRPr="002D5226">
        <w:t xml:space="preserve"> of approximately 8 hours, and </w:t>
      </w:r>
      <w:r w:rsidRPr="002D5226">
        <w:t>which affected M</w:t>
      </w:r>
      <w:r w:rsidR="00CC584C" w:rsidRPr="002D5226">
        <w:t>r</w:t>
      </w:r>
      <w:r w:rsidRPr="002D5226">
        <w:t xml:space="preserve">. </w:t>
      </w:r>
      <w:proofErr w:type="spellStart"/>
      <w:r w:rsidR="00CC584C" w:rsidRPr="002D5226">
        <w:t>Lavely</w:t>
      </w:r>
      <w:r w:rsidRPr="002D5226">
        <w:t>’s</w:t>
      </w:r>
      <w:proofErr w:type="spellEnd"/>
      <w:r w:rsidRPr="002D5226">
        <w:t xml:space="preserve"> </w:t>
      </w:r>
      <w:r w:rsidR="002D5226" w:rsidRPr="002D5226">
        <w:t xml:space="preserve">properties, </w:t>
      </w:r>
      <w:r w:rsidRPr="002D5226">
        <w:t xml:space="preserve">was the result of </w:t>
      </w:r>
      <w:r w:rsidR="002D5226" w:rsidRPr="002D5226">
        <w:t>a</w:t>
      </w:r>
      <w:r w:rsidR="002D5226">
        <w:rPr>
          <w:b/>
        </w:rPr>
        <w:t xml:space="preserve"> </w:t>
      </w:r>
      <w:r w:rsidR="002D5226">
        <w:t>sub-transmission line falling down onto a distribution line related to extreme weather conditions.</w:t>
      </w:r>
    </w:p>
    <w:p w:rsidR="00365B1C" w:rsidRPr="00227B29" w:rsidRDefault="00365B1C" w:rsidP="00365B1C">
      <w:pPr>
        <w:tabs>
          <w:tab w:val="left" w:pos="2160"/>
        </w:tabs>
        <w:spacing w:line="360" w:lineRule="auto"/>
        <w:ind w:firstLine="1440"/>
        <w:rPr>
          <w:b/>
        </w:rPr>
      </w:pPr>
    </w:p>
    <w:p w:rsidR="004A773B" w:rsidRPr="002D5226" w:rsidRDefault="000D6E9E" w:rsidP="007A54DE">
      <w:pPr>
        <w:pStyle w:val="BodyText"/>
        <w:ind w:firstLine="1440"/>
        <w:jc w:val="left"/>
        <w:rPr>
          <w:sz w:val="24"/>
          <w:szCs w:val="24"/>
        </w:rPr>
      </w:pPr>
      <w:r w:rsidRPr="002D5226">
        <w:rPr>
          <w:sz w:val="24"/>
          <w:szCs w:val="24"/>
        </w:rPr>
        <w:t>M</w:t>
      </w:r>
      <w:r w:rsidR="00CC584C" w:rsidRPr="002D5226">
        <w:rPr>
          <w:sz w:val="24"/>
          <w:szCs w:val="24"/>
        </w:rPr>
        <w:t>r</w:t>
      </w:r>
      <w:r w:rsidR="000E3854" w:rsidRPr="002D5226">
        <w:rPr>
          <w:sz w:val="24"/>
          <w:szCs w:val="24"/>
        </w:rPr>
        <w:t xml:space="preserve">. </w:t>
      </w:r>
      <w:proofErr w:type="spellStart"/>
      <w:r w:rsidR="00CC584C" w:rsidRPr="002D5226">
        <w:rPr>
          <w:sz w:val="24"/>
          <w:szCs w:val="24"/>
        </w:rPr>
        <w:t>Lavely</w:t>
      </w:r>
      <w:proofErr w:type="spellEnd"/>
      <w:r w:rsidR="00CC584C" w:rsidRPr="002D5226">
        <w:rPr>
          <w:sz w:val="24"/>
          <w:szCs w:val="24"/>
        </w:rPr>
        <w:t xml:space="preserve"> </w:t>
      </w:r>
      <w:r w:rsidR="00FF4065" w:rsidRPr="002D5226">
        <w:rPr>
          <w:sz w:val="24"/>
          <w:szCs w:val="24"/>
        </w:rPr>
        <w:t xml:space="preserve">has </w:t>
      </w:r>
      <w:r w:rsidR="00524FE5" w:rsidRPr="002D5226">
        <w:rPr>
          <w:sz w:val="24"/>
          <w:szCs w:val="24"/>
        </w:rPr>
        <w:t>not</w:t>
      </w:r>
      <w:r w:rsidR="00FF4065" w:rsidRPr="002D5226">
        <w:rPr>
          <w:sz w:val="24"/>
          <w:szCs w:val="24"/>
        </w:rPr>
        <w:t xml:space="preserve"> establish</w:t>
      </w:r>
      <w:r w:rsidR="00524FE5" w:rsidRPr="002D5226">
        <w:rPr>
          <w:sz w:val="24"/>
          <w:szCs w:val="24"/>
        </w:rPr>
        <w:t>ed</w:t>
      </w:r>
      <w:r w:rsidR="00FF4065" w:rsidRPr="002D5226">
        <w:rPr>
          <w:sz w:val="24"/>
          <w:szCs w:val="24"/>
        </w:rPr>
        <w:t xml:space="preserve"> that </w:t>
      </w:r>
      <w:r w:rsidR="00A6053D" w:rsidRPr="002D5226">
        <w:rPr>
          <w:sz w:val="24"/>
          <w:szCs w:val="24"/>
        </w:rPr>
        <w:t>Respondent failed to provide h</w:t>
      </w:r>
      <w:r w:rsidR="00CC584C" w:rsidRPr="002D5226">
        <w:rPr>
          <w:sz w:val="24"/>
          <w:szCs w:val="24"/>
        </w:rPr>
        <w:t>im</w:t>
      </w:r>
      <w:r w:rsidR="00A6053D" w:rsidRPr="002D5226">
        <w:rPr>
          <w:sz w:val="24"/>
          <w:szCs w:val="24"/>
        </w:rPr>
        <w:t xml:space="preserve"> with adequate</w:t>
      </w:r>
      <w:r w:rsidR="000E3854" w:rsidRPr="002D5226">
        <w:rPr>
          <w:sz w:val="24"/>
          <w:szCs w:val="24"/>
        </w:rPr>
        <w:t xml:space="preserve">, safe, efficient </w:t>
      </w:r>
      <w:r w:rsidR="00A6053D" w:rsidRPr="002D5226">
        <w:rPr>
          <w:sz w:val="24"/>
          <w:szCs w:val="24"/>
        </w:rPr>
        <w:t>and reasonable utility service in violation of 66 Pa.C.S. §</w:t>
      </w:r>
      <w:r w:rsidR="00365B1C" w:rsidRPr="002D5226">
        <w:rPr>
          <w:sz w:val="24"/>
          <w:szCs w:val="24"/>
        </w:rPr>
        <w:t xml:space="preserve"> </w:t>
      </w:r>
      <w:r w:rsidR="00A6053D" w:rsidRPr="002D5226">
        <w:rPr>
          <w:sz w:val="24"/>
          <w:szCs w:val="24"/>
        </w:rPr>
        <w:t>1501.</w:t>
      </w:r>
      <w:r w:rsidR="004A773B" w:rsidRPr="002D5226">
        <w:rPr>
          <w:sz w:val="24"/>
          <w:szCs w:val="24"/>
        </w:rPr>
        <w:t xml:space="preserve">  </w:t>
      </w:r>
      <w:r w:rsidR="000E3854" w:rsidRPr="002D5226">
        <w:rPr>
          <w:sz w:val="24"/>
          <w:szCs w:val="24"/>
        </w:rPr>
        <w:t>M</w:t>
      </w:r>
      <w:r w:rsidR="00CC584C" w:rsidRPr="002D5226">
        <w:rPr>
          <w:sz w:val="24"/>
          <w:szCs w:val="24"/>
        </w:rPr>
        <w:t>r</w:t>
      </w:r>
      <w:r w:rsidR="000E3854" w:rsidRPr="002D5226">
        <w:rPr>
          <w:sz w:val="24"/>
          <w:szCs w:val="24"/>
        </w:rPr>
        <w:t>.</w:t>
      </w:r>
      <w:r w:rsidR="00A76847" w:rsidRPr="002D5226">
        <w:rPr>
          <w:sz w:val="24"/>
          <w:szCs w:val="24"/>
        </w:rPr>
        <w:t> </w:t>
      </w:r>
      <w:proofErr w:type="spellStart"/>
      <w:r w:rsidR="00CC584C" w:rsidRPr="002D5226">
        <w:rPr>
          <w:sz w:val="24"/>
          <w:szCs w:val="24"/>
        </w:rPr>
        <w:t>Lavely</w:t>
      </w:r>
      <w:proofErr w:type="spellEnd"/>
      <w:r w:rsidR="00CC584C" w:rsidRPr="002D5226">
        <w:rPr>
          <w:sz w:val="24"/>
          <w:szCs w:val="24"/>
        </w:rPr>
        <w:t xml:space="preserve"> </w:t>
      </w:r>
      <w:r w:rsidR="00AC7D37" w:rsidRPr="002D5226">
        <w:rPr>
          <w:sz w:val="24"/>
          <w:szCs w:val="24"/>
        </w:rPr>
        <w:t xml:space="preserve">failed to establish </w:t>
      </w:r>
      <w:r w:rsidR="004A773B" w:rsidRPr="002D5226">
        <w:rPr>
          <w:sz w:val="24"/>
          <w:szCs w:val="24"/>
        </w:rPr>
        <w:t xml:space="preserve">a </w:t>
      </w:r>
      <w:r w:rsidR="004A773B" w:rsidRPr="00955130">
        <w:rPr>
          <w:i/>
          <w:sz w:val="24"/>
          <w:szCs w:val="24"/>
        </w:rPr>
        <w:t>prima facie</w:t>
      </w:r>
      <w:r w:rsidR="004A773B" w:rsidRPr="002D5226">
        <w:rPr>
          <w:sz w:val="24"/>
          <w:szCs w:val="24"/>
        </w:rPr>
        <w:t xml:space="preserve"> case.</w:t>
      </w:r>
      <w:r w:rsidR="00AC7D37" w:rsidRPr="002D5226">
        <w:rPr>
          <w:sz w:val="24"/>
          <w:szCs w:val="24"/>
        </w:rPr>
        <w:t xml:space="preserve">  </w:t>
      </w:r>
      <w:r w:rsidR="00CC584C" w:rsidRPr="002D5226">
        <w:rPr>
          <w:sz w:val="24"/>
          <w:szCs w:val="24"/>
        </w:rPr>
        <w:t>H</w:t>
      </w:r>
      <w:r w:rsidR="00057683" w:rsidRPr="002D5226">
        <w:rPr>
          <w:sz w:val="24"/>
          <w:szCs w:val="24"/>
        </w:rPr>
        <w:t>e has failed to meet h</w:t>
      </w:r>
      <w:r w:rsidR="00CC584C" w:rsidRPr="002D5226">
        <w:rPr>
          <w:sz w:val="24"/>
          <w:szCs w:val="24"/>
        </w:rPr>
        <w:t>is</w:t>
      </w:r>
      <w:r w:rsidR="00057683" w:rsidRPr="002D5226">
        <w:rPr>
          <w:sz w:val="24"/>
          <w:szCs w:val="24"/>
        </w:rPr>
        <w:t xml:space="preserve"> burden of proof.  </w:t>
      </w:r>
      <w:r w:rsidR="00AC7D37" w:rsidRPr="002D5226">
        <w:rPr>
          <w:sz w:val="24"/>
          <w:szCs w:val="24"/>
        </w:rPr>
        <w:t>Accordingly,</w:t>
      </w:r>
      <w:r w:rsidR="00F00F80" w:rsidRPr="002D5226">
        <w:rPr>
          <w:sz w:val="24"/>
          <w:szCs w:val="24"/>
        </w:rPr>
        <w:t xml:space="preserve"> </w:t>
      </w:r>
      <w:r w:rsidR="000E3854" w:rsidRPr="002D5226">
        <w:rPr>
          <w:sz w:val="24"/>
          <w:szCs w:val="24"/>
        </w:rPr>
        <w:t xml:space="preserve">the </w:t>
      </w:r>
      <w:r w:rsidR="00C955F3" w:rsidRPr="002D5226">
        <w:rPr>
          <w:sz w:val="24"/>
          <w:szCs w:val="24"/>
        </w:rPr>
        <w:t>f</w:t>
      </w:r>
      <w:r w:rsidR="000E3854" w:rsidRPr="002D5226">
        <w:rPr>
          <w:sz w:val="24"/>
          <w:szCs w:val="24"/>
        </w:rPr>
        <w:t xml:space="preserve">ormal </w:t>
      </w:r>
      <w:r w:rsidR="00C955F3" w:rsidRPr="002D5226">
        <w:rPr>
          <w:sz w:val="24"/>
          <w:szCs w:val="24"/>
        </w:rPr>
        <w:t>c</w:t>
      </w:r>
      <w:r w:rsidR="00057683" w:rsidRPr="002D5226">
        <w:rPr>
          <w:sz w:val="24"/>
          <w:szCs w:val="24"/>
        </w:rPr>
        <w:t>omplaint is dismissed.</w:t>
      </w:r>
      <w:r w:rsidR="00FF4065" w:rsidRPr="002D5226">
        <w:rPr>
          <w:sz w:val="24"/>
          <w:szCs w:val="24"/>
        </w:rPr>
        <w:t xml:space="preserve">  </w:t>
      </w:r>
    </w:p>
    <w:p w:rsidR="008A11F4" w:rsidRPr="00FD108F" w:rsidRDefault="008A11F4" w:rsidP="00AC7D37">
      <w:pPr>
        <w:pStyle w:val="BodyText"/>
        <w:ind w:firstLine="720"/>
        <w:jc w:val="left"/>
        <w:rPr>
          <w:sz w:val="24"/>
          <w:szCs w:val="24"/>
        </w:rPr>
      </w:pPr>
    </w:p>
    <w:p w:rsidR="008E4FD6" w:rsidRPr="00FD108F" w:rsidRDefault="008E4FD6" w:rsidP="00475C58">
      <w:pPr>
        <w:jc w:val="center"/>
        <w:rPr>
          <w:u w:val="single"/>
        </w:rPr>
      </w:pPr>
      <w:r w:rsidRPr="00FD108F">
        <w:rPr>
          <w:u w:val="single"/>
        </w:rPr>
        <w:t>CONCLUSIONS OF LAW</w:t>
      </w:r>
    </w:p>
    <w:p w:rsidR="008E4FD6" w:rsidRPr="00FD108F" w:rsidRDefault="008E4FD6" w:rsidP="008E4FD6">
      <w:pPr>
        <w:spacing w:line="360" w:lineRule="auto"/>
        <w:ind w:firstLine="1440"/>
      </w:pPr>
    </w:p>
    <w:p w:rsidR="008E4FD6" w:rsidRPr="00FD108F" w:rsidRDefault="008E4FD6" w:rsidP="008E4FD6">
      <w:pPr>
        <w:numPr>
          <w:ilvl w:val="0"/>
          <w:numId w:val="1"/>
        </w:numPr>
        <w:tabs>
          <w:tab w:val="clear" w:pos="900"/>
          <w:tab w:val="num" w:pos="2160"/>
        </w:tabs>
        <w:spacing w:line="360" w:lineRule="auto"/>
        <w:ind w:left="0" w:firstLine="1440"/>
      </w:pPr>
      <w:r w:rsidRPr="00FD108F">
        <w:t>The Commission has jurisdiction over the parties and the subject matter of this proceeding.  66 Pa.C.S. §</w:t>
      </w:r>
      <w:r w:rsidR="00365B1C" w:rsidRPr="00FD108F">
        <w:t xml:space="preserve"> </w:t>
      </w:r>
      <w:r w:rsidRPr="00FD108F">
        <w:t>701.</w:t>
      </w:r>
    </w:p>
    <w:p w:rsidR="00EB57D5" w:rsidRPr="00FD108F" w:rsidRDefault="00EB57D5" w:rsidP="008E4FD6">
      <w:pPr>
        <w:tabs>
          <w:tab w:val="num" w:pos="2160"/>
        </w:tabs>
        <w:spacing w:line="360" w:lineRule="auto"/>
        <w:ind w:firstLine="1260"/>
      </w:pPr>
    </w:p>
    <w:p w:rsidR="008E4FD6" w:rsidRDefault="003E2BB0" w:rsidP="003B43AE">
      <w:pPr>
        <w:spacing w:line="360" w:lineRule="auto"/>
        <w:ind w:firstLine="1440"/>
      </w:pPr>
      <w:r w:rsidRPr="00FD108F">
        <w:rPr>
          <w:spacing w:val="-3"/>
        </w:rPr>
        <w:t>2.</w:t>
      </w:r>
      <w:r w:rsidRPr="00FD108F">
        <w:rPr>
          <w:spacing w:val="-3"/>
        </w:rPr>
        <w:tab/>
      </w:r>
      <w:r w:rsidR="00EA1EDF" w:rsidRPr="00FD108F">
        <w:t xml:space="preserve">Complainant </w:t>
      </w:r>
      <w:r w:rsidR="004455CB" w:rsidRPr="00FD108F">
        <w:t>failed to meet h</w:t>
      </w:r>
      <w:r w:rsidR="00CC584C">
        <w:t>is</w:t>
      </w:r>
      <w:r w:rsidR="004455CB" w:rsidRPr="00FD108F">
        <w:t xml:space="preserve"> </w:t>
      </w:r>
      <w:r w:rsidR="00EA1EDF" w:rsidRPr="00FD108F">
        <w:t xml:space="preserve">burden of proving that Respondent violated the Public Utility Code, a Commission regulation or a Commission order.  </w:t>
      </w:r>
      <w:proofErr w:type="gramStart"/>
      <w:r w:rsidR="00EA1EDF" w:rsidRPr="00FD108F">
        <w:t>66 Pa.C.S.</w:t>
      </w:r>
      <w:proofErr w:type="gramEnd"/>
      <w:r w:rsidR="00EA1EDF" w:rsidRPr="00FD108F">
        <w:t xml:space="preserve"> </w:t>
      </w:r>
      <w:r w:rsidR="0059631D" w:rsidRPr="00FD108F">
        <w:t>§</w:t>
      </w:r>
      <w:r w:rsidR="007A54DE" w:rsidRPr="00FD108F">
        <w:t> </w:t>
      </w:r>
      <w:r w:rsidR="00EA1EDF" w:rsidRPr="00FD108F">
        <w:t>332(a).</w:t>
      </w:r>
      <w:r w:rsidR="00943CC8" w:rsidRPr="00FD108F">
        <w:tab/>
      </w:r>
    </w:p>
    <w:p w:rsidR="007F30A9" w:rsidRPr="00FD108F" w:rsidRDefault="007F30A9" w:rsidP="003B43AE">
      <w:pPr>
        <w:spacing w:line="360" w:lineRule="auto"/>
        <w:ind w:firstLine="1440"/>
      </w:pPr>
    </w:p>
    <w:p w:rsidR="00AF4DEB" w:rsidRPr="00AF4DEB" w:rsidRDefault="00F24F9C" w:rsidP="00F24F9C">
      <w:pPr>
        <w:spacing w:line="360" w:lineRule="auto"/>
        <w:ind w:firstLine="1440"/>
        <w:rPr>
          <w:spacing w:val="-3"/>
        </w:rPr>
      </w:pPr>
      <w:r>
        <w:rPr>
          <w:spacing w:val="-3"/>
        </w:rPr>
        <w:t>3.</w:t>
      </w:r>
      <w:r w:rsidR="00A6053D" w:rsidRPr="00FD108F">
        <w:rPr>
          <w:spacing w:val="-3"/>
        </w:rPr>
        <w:tab/>
      </w:r>
      <w:r w:rsidR="00AF4DEB" w:rsidRPr="00AF4DEB">
        <w:rPr>
          <w:spacing w:val="-3"/>
        </w:rPr>
        <w:t>An electric utility must restore service within the shortest reasonable time when a service interruption occurs.  52 Pa.Code § 57.194(d).</w:t>
      </w:r>
    </w:p>
    <w:p w:rsidR="008E4FD6" w:rsidRPr="00FD108F" w:rsidRDefault="008E4FD6" w:rsidP="005F48D6">
      <w:pPr>
        <w:tabs>
          <w:tab w:val="num" w:pos="2160"/>
        </w:tabs>
        <w:spacing w:line="360" w:lineRule="auto"/>
        <w:jc w:val="center"/>
        <w:rPr>
          <w:u w:val="single"/>
        </w:rPr>
      </w:pPr>
      <w:r w:rsidRPr="00FD108F">
        <w:rPr>
          <w:u w:val="single"/>
        </w:rPr>
        <w:t>ORDER</w:t>
      </w:r>
    </w:p>
    <w:p w:rsidR="008E4FD6" w:rsidRPr="00FD108F" w:rsidRDefault="008E4FD6" w:rsidP="005F48D6">
      <w:pPr>
        <w:tabs>
          <w:tab w:val="num" w:pos="2160"/>
        </w:tabs>
        <w:spacing w:line="360" w:lineRule="auto"/>
        <w:jc w:val="center"/>
        <w:rPr>
          <w:u w:val="single"/>
        </w:rPr>
      </w:pPr>
    </w:p>
    <w:p w:rsidR="008E4FD6" w:rsidRPr="00FD108F" w:rsidRDefault="008E4FD6" w:rsidP="005F48D6">
      <w:pPr>
        <w:tabs>
          <w:tab w:val="num" w:pos="2160"/>
        </w:tabs>
        <w:spacing w:line="360" w:lineRule="auto"/>
        <w:jc w:val="center"/>
        <w:rPr>
          <w:u w:val="single"/>
        </w:rPr>
      </w:pPr>
    </w:p>
    <w:p w:rsidR="008E4FD6" w:rsidRPr="00FD108F" w:rsidRDefault="008E4FD6" w:rsidP="005F48D6">
      <w:pPr>
        <w:tabs>
          <w:tab w:val="num" w:pos="2160"/>
        </w:tabs>
        <w:spacing w:line="360" w:lineRule="auto"/>
        <w:ind w:firstLine="1440"/>
      </w:pPr>
      <w:r w:rsidRPr="00FD108F">
        <w:t xml:space="preserve">THEREFORE, </w:t>
      </w:r>
    </w:p>
    <w:p w:rsidR="008E4FD6" w:rsidRPr="00FD108F" w:rsidRDefault="008E4FD6" w:rsidP="008E4FD6">
      <w:pPr>
        <w:tabs>
          <w:tab w:val="num" w:pos="2160"/>
        </w:tabs>
        <w:spacing w:line="360" w:lineRule="auto"/>
      </w:pPr>
    </w:p>
    <w:p w:rsidR="008E4FD6" w:rsidRPr="00FD108F" w:rsidRDefault="008E4FD6" w:rsidP="008E4FD6">
      <w:pPr>
        <w:tabs>
          <w:tab w:val="num" w:pos="2160"/>
        </w:tabs>
        <w:spacing w:line="360" w:lineRule="auto"/>
        <w:ind w:firstLine="1440"/>
      </w:pPr>
      <w:r w:rsidRPr="00FD108F">
        <w:t>IT IS ORDERED:</w:t>
      </w:r>
    </w:p>
    <w:p w:rsidR="008E4FD6" w:rsidRPr="00FD108F" w:rsidRDefault="008E4FD6" w:rsidP="008E4FD6">
      <w:pPr>
        <w:tabs>
          <w:tab w:val="num" w:pos="2160"/>
        </w:tabs>
        <w:spacing w:line="360" w:lineRule="auto"/>
        <w:rPr>
          <w:b/>
        </w:rPr>
      </w:pPr>
    </w:p>
    <w:p w:rsidR="008E4FD6" w:rsidRPr="00FD108F" w:rsidRDefault="004E257D" w:rsidP="008E4FD6">
      <w:pPr>
        <w:tabs>
          <w:tab w:val="num" w:pos="2160"/>
        </w:tabs>
        <w:spacing w:line="360" w:lineRule="auto"/>
        <w:ind w:firstLine="1440"/>
      </w:pPr>
      <w:r w:rsidRPr="00FD108F">
        <w:t>1.</w:t>
      </w:r>
      <w:r w:rsidR="004455CB" w:rsidRPr="00FD108F">
        <w:tab/>
        <w:t>That the</w:t>
      </w:r>
      <w:r w:rsidR="00C955F3" w:rsidRPr="00FD108F">
        <w:t xml:space="preserve"> formal</w:t>
      </w:r>
      <w:r w:rsidR="004455CB" w:rsidRPr="00FD108F">
        <w:t xml:space="preserve"> complaint of</w:t>
      </w:r>
      <w:r w:rsidR="00524FE5" w:rsidRPr="00FD108F">
        <w:t xml:space="preserve"> </w:t>
      </w:r>
      <w:r w:rsidR="009A6779">
        <w:t xml:space="preserve">John </w:t>
      </w:r>
      <w:proofErr w:type="spellStart"/>
      <w:r w:rsidR="009A6779">
        <w:t>Lavely</w:t>
      </w:r>
      <w:proofErr w:type="spellEnd"/>
      <w:r w:rsidR="000E3854" w:rsidRPr="00FD108F">
        <w:t xml:space="preserve"> v. </w:t>
      </w:r>
      <w:r w:rsidR="009A6779">
        <w:t>West Penn Power</w:t>
      </w:r>
      <w:r w:rsidR="000E3854" w:rsidRPr="00FD108F">
        <w:t xml:space="preserve"> Company</w:t>
      </w:r>
      <w:r w:rsidRPr="00FD108F">
        <w:t xml:space="preserve"> at Docket No. C-201</w:t>
      </w:r>
      <w:r w:rsidR="009A6779">
        <w:t>4</w:t>
      </w:r>
      <w:r w:rsidRPr="00FD108F">
        <w:t>-2</w:t>
      </w:r>
      <w:r w:rsidR="009A6779">
        <w:t>408502</w:t>
      </w:r>
      <w:r w:rsidRPr="00FD108F">
        <w:t xml:space="preserve"> is</w:t>
      </w:r>
      <w:r w:rsidR="004455CB" w:rsidRPr="00FD108F">
        <w:t xml:space="preserve"> dismissed for failure to meet the burden of proof.</w:t>
      </w:r>
      <w:r w:rsidR="00766B36" w:rsidRPr="00FD108F">
        <w:tab/>
      </w:r>
    </w:p>
    <w:p w:rsidR="004E257D" w:rsidRPr="00FD108F" w:rsidRDefault="004E257D" w:rsidP="008E4FD6">
      <w:pPr>
        <w:tabs>
          <w:tab w:val="num" w:pos="2160"/>
        </w:tabs>
        <w:spacing w:line="360" w:lineRule="auto"/>
        <w:ind w:firstLine="1440"/>
      </w:pPr>
    </w:p>
    <w:p w:rsidR="00EB57D5" w:rsidRPr="00955130" w:rsidRDefault="009A6779" w:rsidP="002D5226">
      <w:pPr>
        <w:pStyle w:val="ListParagraph"/>
        <w:numPr>
          <w:ilvl w:val="0"/>
          <w:numId w:val="1"/>
        </w:numPr>
        <w:tabs>
          <w:tab w:val="clear" w:pos="900"/>
          <w:tab w:val="num" w:pos="0"/>
          <w:tab w:val="num" w:pos="2160"/>
        </w:tabs>
        <w:spacing w:line="360" w:lineRule="auto"/>
        <w:ind w:left="0" w:firstLine="1440"/>
        <w:rPr>
          <w:sz w:val="24"/>
          <w:szCs w:val="24"/>
        </w:rPr>
      </w:pPr>
      <w:r w:rsidRPr="00955130">
        <w:rPr>
          <w:sz w:val="24"/>
          <w:szCs w:val="24"/>
        </w:rPr>
        <w:t xml:space="preserve"> </w:t>
      </w:r>
      <w:r w:rsidR="003B43AE" w:rsidRPr="00955130">
        <w:rPr>
          <w:sz w:val="24"/>
          <w:szCs w:val="24"/>
        </w:rPr>
        <w:t>That the docket for this proceeding, Docket No. C-201</w:t>
      </w:r>
      <w:r w:rsidR="0082249B" w:rsidRPr="00955130">
        <w:rPr>
          <w:sz w:val="24"/>
          <w:szCs w:val="24"/>
        </w:rPr>
        <w:t>4</w:t>
      </w:r>
      <w:r w:rsidR="003B43AE" w:rsidRPr="00955130">
        <w:rPr>
          <w:sz w:val="24"/>
          <w:szCs w:val="24"/>
        </w:rPr>
        <w:t>-2</w:t>
      </w:r>
      <w:r w:rsidR="0082249B" w:rsidRPr="00955130">
        <w:rPr>
          <w:sz w:val="24"/>
          <w:szCs w:val="24"/>
        </w:rPr>
        <w:t>408502</w:t>
      </w:r>
      <w:r w:rsidR="003B43AE" w:rsidRPr="00955130">
        <w:rPr>
          <w:sz w:val="24"/>
          <w:szCs w:val="24"/>
        </w:rPr>
        <w:t>, be marked closed.</w:t>
      </w:r>
    </w:p>
    <w:p w:rsidR="0082249B" w:rsidRDefault="0082249B" w:rsidP="002D5226">
      <w:pPr>
        <w:tabs>
          <w:tab w:val="num" w:pos="2160"/>
        </w:tabs>
        <w:spacing w:line="360" w:lineRule="auto"/>
      </w:pPr>
    </w:p>
    <w:p w:rsidR="0082249B" w:rsidRPr="00FD108F" w:rsidRDefault="0082249B" w:rsidP="002D5226">
      <w:pPr>
        <w:tabs>
          <w:tab w:val="num" w:pos="2160"/>
        </w:tabs>
        <w:spacing w:line="360" w:lineRule="auto"/>
      </w:pPr>
    </w:p>
    <w:p w:rsidR="0038027C" w:rsidRPr="00FD108F" w:rsidRDefault="008E4FD6" w:rsidP="0038027C">
      <w:r w:rsidRPr="00FD108F">
        <w:t>Date:</w:t>
      </w:r>
      <w:r w:rsidR="00C5176A" w:rsidRPr="00FD108F">
        <w:t xml:space="preserve"> </w:t>
      </w:r>
      <w:r w:rsidR="009A6779" w:rsidRPr="00420C5A">
        <w:rPr>
          <w:u w:val="single"/>
        </w:rPr>
        <w:t xml:space="preserve">December </w:t>
      </w:r>
      <w:r w:rsidR="00766356">
        <w:rPr>
          <w:u w:val="single"/>
        </w:rPr>
        <w:t>8</w:t>
      </w:r>
      <w:r w:rsidR="009A6779" w:rsidRPr="00420C5A">
        <w:rPr>
          <w:u w:val="single"/>
        </w:rPr>
        <w:t>, 2014</w:t>
      </w:r>
      <w:r w:rsidRPr="00FD108F">
        <w:tab/>
      </w:r>
      <w:r w:rsidR="0038027C" w:rsidRPr="00FD108F">
        <w:tab/>
      </w:r>
      <w:r w:rsidR="0038027C" w:rsidRPr="00FD108F">
        <w:tab/>
      </w:r>
      <w:r w:rsidR="0038027C" w:rsidRPr="00FD108F">
        <w:tab/>
      </w:r>
      <w:r w:rsidR="0038027C" w:rsidRPr="00FD108F">
        <w:tab/>
      </w:r>
      <w:r w:rsidR="0038027C" w:rsidRPr="00FD108F">
        <w:rPr>
          <w:u w:val="single"/>
        </w:rPr>
        <w:tab/>
      </w:r>
      <w:r w:rsidR="0038027C" w:rsidRPr="00FD108F">
        <w:rPr>
          <w:u w:val="single"/>
        </w:rPr>
        <w:tab/>
        <w:t>/s/</w:t>
      </w:r>
      <w:r w:rsidR="0038027C" w:rsidRPr="00FD108F">
        <w:rPr>
          <w:u w:val="single"/>
        </w:rPr>
        <w:tab/>
      </w:r>
      <w:r w:rsidR="0038027C" w:rsidRPr="00FD108F">
        <w:rPr>
          <w:u w:val="single"/>
        </w:rPr>
        <w:tab/>
      </w:r>
      <w:r w:rsidR="0038027C" w:rsidRPr="00FD108F">
        <w:rPr>
          <w:u w:val="single"/>
        </w:rPr>
        <w:tab/>
      </w:r>
    </w:p>
    <w:p w:rsidR="0038027C" w:rsidRPr="00FD108F" w:rsidRDefault="0038027C" w:rsidP="0038027C">
      <w:r w:rsidRPr="00FD108F">
        <w:tab/>
      </w:r>
      <w:r w:rsidRPr="00FD108F">
        <w:tab/>
      </w:r>
      <w:r w:rsidRPr="00FD108F">
        <w:tab/>
      </w:r>
      <w:r w:rsidRPr="00FD108F">
        <w:tab/>
      </w:r>
      <w:r w:rsidRPr="00FD108F">
        <w:tab/>
      </w:r>
      <w:r w:rsidRPr="00FD108F">
        <w:tab/>
      </w:r>
      <w:r w:rsidRPr="00FD108F">
        <w:tab/>
      </w:r>
      <w:r w:rsidRPr="00FD108F">
        <w:tab/>
      </w:r>
      <w:r w:rsidR="00365B1C" w:rsidRPr="00FD108F">
        <w:t>Jeffrey</w:t>
      </w:r>
      <w:r w:rsidRPr="00FD108F">
        <w:t xml:space="preserve"> A. </w:t>
      </w:r>
      <w:r w:rsidR="00365B1C" w:rsidRPr="00FD108F">
        <w:t>Watson</w:t>
      </w:r>
    </w:p>
    <w:p w:rsidR="008E4FD6" w:rsidRDefault="0038027C" w:rsidP="0038027C">
      <w:pPr>
        <w:tabs>
          <w:tab w:val="num" w:pos="2160"/>
          <w:tab w:val="left" w:pos="5048"/>
        </w:tabs>
      </w:pPr>
      <w:r w:rsidRPr="00FD108F">
        <w:tab/>
      </w:r>
      <w:r w:rsidRPr="00FD108F">
        <w:tab/>
      </w:r>
      <w:r w:rsidRPr="00FD108F">
        <w:tab/>
        <w:t>Administrative Law Judge</w:t>
      </w:r>
    </w:p>
    <w:p w:rsidR="002D5226" w:rsidRDefault="002D5226" w:rsidP="0038027C">
      <w:pPr>
        <w:tabs>
          <w:tab w:val="num" w:pos="2160"/>
          <w:tab w:val="left" w:pos="5048"/>
        </w:tabs>
      </w:pPr>
    </w:p>
    <w:sectPr w:rsidR="002D5226" w:rsidSect="006220FF">
      <w:footerReference w:type="even" r:id="rId9"/>
      <w:footerReference w:type="default" r:id="rId10"/>
      <w:pgSz w:w="12240" w:h="15840" w:code="1"/>
      <w:pgMar w:top="1440" w:right="1440" w:bottom="1440" w:left="1440" w:header="720" w:footer="720" w:gutter="0"/>
      <w:paperSrc w:first="5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1C" w:rsidRDefault="0009591C">
      <w:r>
        <w:separator/>
      </w:r>
    </w:p>
  </w:endnote>
  <w:endnote w:type="continuationSeparator" w:id="0">
    <w:p w:rsidR="0009591C" w:rsidRDefault="0009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40" w:rsidRDefault="00D91540"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540" w:rsidRDefault="00D91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40" w:rsidRPr="0014242F" w:rsidRDefault="00D91540"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024469">
      <w:rPr>
        <w:rStyle w:val="PageNumber"/>
        <w:noProof/>
        <w:sz w:val="20"/>
        <w:szCs w:val="20"/>
      </w:rPr>
      <w:t>11</w:t>
    </w:r>
    <w:r w:rsidRPr="0014242F">
      <w:rPr>
        <w:rStyle w:val="PageNumber"/>
        <w:sz w:val="20"/>
        <w:szCs w:val="20"/>
      </w:rPr>
      <w:fldChar w:fldCharType="end"/>
    </w:r>
  </w:p>
  <w:p w:rsidR="00D91540" w:rsidRDefault="00D91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1C" w:rsidRDefault="0009591C">
      <w:r>
        <w:separator/>
      </w:r>
    </w:p>
  </w:footnote>
  <w:footnote w:type="continuationSeparator" w:id="0">
    <w:p w:rsidR="0009591C" w:rsidRDefault="00095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020"/>
    <w:multiLevelType w:val="hybridMultilevel"/>
    <w:tmpl w:val="748CBB74"/>
    <w:lvl w:ilvl="0" w:tplc="2362F0C6">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C6544"/>
    <w:multiLevelType w:val="hybridMultilevel"/>
    <w:tmpl w:val="A628DDF4"/>
    <w:lvl w:ilvl="0" w:tplc="2B9415B2">
      <w:start w:val="1"/>
      <w:numFmt w:val="lowerLetter"/>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8C741D"/>
    <w:multiLevelType w:val="hybridMultilevel"/>
    <w:tmpl w:val="E8AA88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07C52BF"/>
    <w:multiLevelType w:val="hybridMultilevel"/>
    <w:tmpl w:val="99B8CBC0"/>
    <w:lvl w:ilvl="0" w:tplc="9E5CA0F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5"/>
  </w:num>
  <w:num w:numId="4">
    <w:abstractNumId w:val="7"/>
  </w:num>
  <w:num w:numId="5">
    <w:abstractNumId w:val="0"/>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156B6"/>
    <w:rsid w:val="00015E77"/>
    <w:rsid w:val="00015EF4"/>
    <w:rsid w:val="000218E1"/>
    <w:rsid w:val="00024469"/>
    <w:rsid w:val="00032447"/>
    <w:rsid w:val="0003254A"/>
    <w:rsid w:val="0003345F"/>
    <w:rsid w:val="00034D3C"/>
    <w:rsid w:val="00036426"/>
    <w:rsid w:val="0003750C"/>
    <w:rsid w:val="00041D50"/>
    <w:rsid w:val="00042684"/>
    <w:rsid w:val="00043514"/>
    <w:rsid w:val="00045036"/>
    <w:rsid w:val="00051FFD"/>
    <w:rsid w:val="000539E5"/>
    <w:rsid w:val="00054870"/>
    <w:rsid w:val="00057683"/>
    <w:rsid w:val="00060882"/>
    <w:rsid w:val="00065B67"/>
    <w:rsid w:val="00066099"/>
    <w:rsid w:val="00072603"/>
    <w:rsid w:val="00081933"/>
    <w:rsid w:val="00081C00"/>
    <w:rsid w:val="00083451"/>
    <w:rsid w:val="0008541A"/>
    <w:rsid w:val="000855E2"/>
    <w:rsid w:val="00085F90"/>
    <w:rsid w:val="00086C1B"/>
    <w:rsid w:val="00087DE3"/>
    <w:rsid w:val="000919E3"/>
    <w:rsid w:val="00094D7B"/>
    <w:rsid w:val="00094EC4"/>
    <w:rsid w:val="0009591C"/>
    <w:rsid w:val="00095A48"/>
    <w:rsid w:val="00097B74"/>
    <w:rsid w:val="000A7A7E"/>
    <w:rsid w:val="000A7BB9"/>
    <w:rsid w:val="000B0443"/>
    <w:rsid w:val="000B2D3D"/>
    <w:rsid w:val="000B4044"/>
    <w:rsid w:val="000B4143"/>
    <w:rsid w:val="000C639E"/>
    <w:rsid w:val="000C6633"/>
    <w:rsid w:val="000D4E83"/>
    <w:rsid w:val="000D6D4E"/>
    <w:rsid w:val="000D6E9E"/>
    <w:rsid w:val="000D7D68"/>
    <w:rsid w:val="000E0202"/>
    <w:rsid w:val="000E0DDA"/>
    <w:rsid w:val="000E315E"/>
    <w:rsid w:val="000E33AA"/>
    <w:rsid w:val="000E3854"/>
    <w:rsid w:val="000E4C15"/>
    <w:rsid w:val="000E5407"/>
    <w:rsid w:val="000E5EEB"/>
    <w:rsid w:val="000E76E0"/>
    <w:rsid w:val="000F0D5D"/>
    <w:rsid w:val="000F0F3C"/>
    <w:rsid w:val="000F3DA6"/>
    <w:rsid w:val="000F45A3"/>
    <w:rsid w:val="000F4D6B"/>
    <w:rsid w:val="0010040A"/>
    <w:rsid w:val="00103B9D"/>
    <w:rsid w:val="0010437D"/>
    <w:rsid w:val="001060F0"/>
    <w:rsid w:val="001065A1"/>
    <w:rsid w:val="00106746"/>
    <w:rsid w:val="00107C35"/>
    <w:rsid w:val="001130C8"/>
    <w:rsid w:val="0011788E"/>
    <w:rsid w:val="00121AE5"/>
    <w:rsid w:val="0012478B"/>
    <w:rsid w:val="00125CCD"/>
    <w:rsid w:val="00130E27"/>
    <w:rsid w:val="001339E0"/>
    <w:rsid w:val="00133A47"/>
    <w:rsid w:val="00135DA6"/>
    <w:rsid w:val="00142D4B"/>
    <w:rsid w:val="00143FA7"/>
    <w:rsid w:val="00144748"/>
    <w:rsid w:val="001513EC"/>
    <w:rsid w:val="00152853"/>
    <w:rsid w:val="00153E19"/>
    <w:rsid w:val="0015443F"/>
    <w:rsid w:val="00155E42"/>
    <w:rsid w:val="00156938"/>
    <w:rsid w:val="00166F22"/>
    <w:rsid w:val="001736B6"/>
    <w:rsid w:val="001743DC"/>
    <w:rsid w:val="00175553"/>
    <w:rsid w:val="00182C63"/>
    <w:rsid w:val="00182EDA"/>
    <w:rsid w:val="0018379D"/>
    <w:rsid w:val="00195561"/>
    <w:rsid w:val="001A0FF1"/>
    <w:rsid w:val="001B436F"/>
    <w:rsid w:val="001C5F76"/>
    <w:rsid w:val="001C7DD1"/>
    <w:rsid w:val="001D1DC6"/>
    <w:rsid w:val="001D50ED"/>
    <w:rsid w:val="001D67F3"/>
    <w:rsid w:val="001D69B2"/>
    <w:rsid w:val="001D6F49"/>
    <w:rsid w:val="001D7070"/>
    <w:rsid w:val="001D79FF"/>
    <w:rsid w:val="001E07E9"/>
    <w:rsid w:val="001E0970"/>
    <w:rsid w:val="001E2C24"/>
    <w:rsid w:val="001F09A5"/>
    <w:rsid w:val="001F228F"/>
    <w:rsid w:val="001F3148"/>
    <w:rsid w:val="001F3579"/>
    <w:rsid w:val="001F503A"/>
    <w:rsid w:val="00200ED0"/>
    <w:rsid w:val="00206B04"/>
    <w:rsid w:val="002072FF"/>
    <w:rsid w:val="002075E6"/>
    <w:rsid w:val="00210334"/>
    <w:rsid w:val="00211C0C"/>
    <w:rsid w:val="00214A19"/>
    <w:rsid w:val="002154B5"/>
    <w:rsid w:val="00216147"/>
    <w:rsid w:val="00216A05"/>
    <w:rsid w:val="002266FB"/>
    <w:rsid w:val="00227B29"/>
    <w:rsid w:val="00236076"/>
    <w:rsid w:val="00241569"/>
    <w:rsid w:val="002458DF"/>
    <w:rsid w:val="00245FE9"/>
    <w:rsid w:val="002519D7"/>
    <w:rsid w:val="002520A5"/>
    <w:rsid w:val="00254BFC"/>
    <w:rsid w:val="00254FD1"/>
    <w:rsid w:val="0026186C"/>
    <w:rsid w:val="00261CD2"/>
    <w:rsid w:val="00263EFE"/>
    <w:rsid w:val="00265108"/>
    <w:rsid w:val="0026526F"/>
    <w:rsid w:val="00270B56"/>
    <w:rsid w:val="00271FF1"/>
    <w:rsid w:val="00272DB4"/>
    <w:rsid w:val="00276A4C"/>
    <w:rsid w:val="00277294"/>
    <w:rsid w:val="00280380"/>
    <w:rsid w:val="00283A3F"/>
    <w:rsid w:val="002904BB"/>
    <w:rsid w:val="002A78AC"/>
    <w:rsid w:val="002B433A"/>
    <w:rsid w:val="002B4DFA"/>
    <w:rsid w:val="002B74C0"/>
    <w:rsid w:val="002C1A99"/>
    <w:rsid w:val="002C5361"/>
    <w:rsid w:val="002C703F"/>
    <w:rsid w:val="002D29E7"/>
    <w:rsid w:val="002D5226"/>
    <w:rsid w:val="002E5A74"/>
    <w:rsid w:val="002E6B15"/>
    <w:rsid w:val="002F3225"/>
    <w:rsid w:val="002F4F6F"/>
    <w:rsid w:val="002F6CA8"/>
    <w:rsid w:val="002F6DFB"/>
    <w:rsid w:val="00302C62"/>
    <w:rsid w:val="00302D41"/>
    <w:rsid w:val="00306C99"/>
    <w:rsid w:val="00330B01"/>
    <w:rsid w:val="0033183D"/>
    <w:rsid w:val="003322FB"/>
    <w:rsid w:val="0033362A"/>
    <w:rsid w:val="003351EF"/>
    <w:rsid w:val="0034231B"/>
    <w:rsid w:val="00342B49"/>
    <w:rsid w:val="00342C82"/>
    <w:rsid w:val="0034692A"/>
    <w:rsid w:val="00360EB9"/>
    <w:rsid w:val="003649AC"/>
    <w:rsid w:val="00365B1C"/>
    <w:rsid w:val="00365FEA"/>
    <w:rsid w:val="003678D0"/>
    <w:rsid w:val="0037694C"/>
    <w:rsid w:val="0038027C"/>
    <w:rsid w:val="0038047C"/>
    <w:rsid w:val="00380F4B"/>
    <w:rsid w:val="00386C1C"/>
    <w:rsid w:val="00387E50"/>
    <w:rsid w:val="00394EB6"/>
    <w:rsid w:val="003A0952"/>
    <w:rsid w:val="003A234C"/>
    <w:rsid w:val="003A678C"/>
    <w:rsid w:val="003B43AE"/>
    <w:rsid w:val="003B501C"/>
    <w:rsid w:val="003B7783"/>
    <w:rsid w:val="003C417D"/>
    <w:rsid w:val="003C5A0B"/>
    <w:rsid w:val="003C6031"/>
    <w:rsid w:val="003C7776"/>
    <w:rsid w:val="003D374F"/>
    <w:rsid w:val="003D500A"/>
    <w:rsid w:val="003D5173"/>
    <w:rsid w:val="003E10F5"/>
    <w:rsid w:val="003E22D4"/>
    <w:rsid w:val="003E2BB0"/>
    <w:rsid w:val="003E2D32"/>
    <w:rsid w:val="003E4B85"/>
    <w:rsid w:val="003E5569"/>
    <w:rsid w:val="003E60E7"/>
    <w:rsid w:val="003F1BC1"/>
    <w:rsid w:val="003F255F"/>
    <w:rsid w:val="003F53EE"/>
    <w:rsid w:val="003F56DB"/>
    <w:rsid w:val="003F6E27"/>
    <w:rsid w:val="003F7C92"/>
    <w:rsid w:val="0040125C"/>
    <w:rsid w:val="00401A3D"/>
    <w:rsid w:val="0040231D"/>
    <w:rsid w:val="00405D4E"/>
    <w:rsid w:val="00414C2F"/>
    <w:rsid w:val="0041528B"/>
    <w:rsid w:val="0041532A"/>
    <w:rsid w:val="00415403"/>
    <w:rsid w:val="00420C5A"/>
    <w:rsid w:val="00421585"/>
    <w:rsid w:val="004219BD"/>
    <w:rsid w:val="00422C56"/>
    <w:rsid w:val="00424E72"/>
    <w:rsid w:val="00424FD2"/>
    <w:rsid w:val="004322BD"/>
    <w:rsid w:val="00440B6B"/>
    <w:rsid w:val="004455C4"/>
    <w:rsid w:val="004455CB"/>
    <w:rsid w:val="00446750"/>
    <w:rsid w:val="004618AD"/>
    <w:rsid w:val="00462770"/>
    <w:rsid w:val="004635FD"/>
    <w:rsid w:val="00465878"/>
    <w:rsid w:val="00470AFC"/>
    <w:rsid w:val="00474C53"/>
    <w:rsid w:val="00475C58"/>
    <w:rsid w:val="00487AE0"/>
    <w:rsid w:val="004970DA"/>
    <w:rsid w:val="004A39BA"/>
    <w:rsid w:val="004A6673"/>
    <w:rsid w:val="004A773B"/>
    <w:rsid w:val="004B34C6"/>
    <w:rsid w:val="004B4137"/>
    <w:rsid w:val="004B422F"/>
    <w:rsid w:val="004B4B53"/>
    <w:rsid w:val="004C1898"/>
    <w:rsid w:val="004C5FA9"/>
    <w:rsid w:val="004C6202"/>
    <w:rsid w:val="004D3A14"/>
    <w:rsid w:val="004D454A"/>
    <w:rsid w:val="004E01BD"/>
    <w:rsid w:val="004E257D"/>
    <w:rsid w:val="004E3B20"/>
    <w:rsid w:val="004E4252"/>
    <w:rsid w:val="004E605F"/>
    <w:rsid w:val="004E7842"/>
    <w:rsid w:val="004F0E2A"/>
    <w:rsid w:val="004F19AC"/>
    <w:rsid w:val="00504A1A"/>
    <w:rsid w:val="00507ECF"/>
    <w:rsid w:val="005110C2"/>
    <w:rsid w:val="00512B03"/>
    <w:rsid w:val="00516C06"/>
    <w:rsid w:val="00517217"/>
    <w:rsid w:val="005200D4"/>
    <w:rsid w:val="00522985"/>
    <w:rsid w:val="00524D98"/>
    <w:rsid w:val="00524FE5"/>
    <w:rsid w:val="0053772F"/>
    <w:rsid w:val="0053785D"/>
    <w:rsid w:val="00540E3A"/>
    <w:rsid w:val="00542A9B"/>
    <w:rsid w:val="00543B7C"/>
    <w:rsid w:val="00543F98"/>
    <w:rsid w:val="005447FE"/>
    <w:rsid w:val="00544F7E"/>
    <w:rsid w:val="00545043"/>
    <w:rsid w:val="00552C73"/>
    <w:rsid w:val="00557326"/>
    <w:rsid w:val="00563142"/>
    <w:rsid w:val="005637DF"/>
    <w:rsid w:val="00574406"/>
    <w:rsid w:val="005763CB"/>
    <w:rsid w:val="00580981"/>
    <w:rsid w:val="0058201B"/>
    <w:rsid w:val="0059029B"/>
    <w:rsid w:val="0059631D"/>
    <w:rsid w:val="005A3E08"/>
    <w:rsid w:val="005A53C4"/>
    <w:rsid w:val="005A6C80"/>
    <w:rsid w:val="005A77D0"/>
    <w:rsid w:val="005B4B6B"/>
    <w:rsid w:val="005B4FB2"/>
    <w:rsid w:val="005C2CFA"/>
    <w:rsid w:val="005E1CC5"/>
    <w:rsid w:val="005E636D"/>
    <w:rsid w:val="005F1423"/>
    <w:rsid w:val="005F23BA"/>
    <w:rsid w:val="005F3879"/>
    <w:rsid w:val="005F48D6"/>
    <w:rsid w:val="0060063D"/>
    <w:rsid w:val="00600EE9"/>
    <w:rsid w:val="0060359F"/>
    <w:rsid w:val="00610A8B"/>
    <w:rsid w:val="00612276"/>
    <w:rsid w:val="00616E73"/>
    <w:rsid w:val="00616FE9"/>
    <w:rsid w:val="006220FF"/>
    <w:rsid w:val="00624C56"/>
    <w:rsid w:val="00633497"/>
    <w:rsid w:val="00633976"/>
    <w:rsid w:val="00633E89"/>
    <w:rsid w:val="00635458"/>
    <w:rsid w:val="00641052"/>
    <w:rsid w:val="0064253F"/>
    <w:rsid w:val="00644122"/>
    <w:rsid w:val="00645FE8"/>
    <w:rsid w:val="00651AB0"/>
    <w:rsid w:val="00653FD8"/>
    <w:rsid w:val="006552C8"/>
    <w:rsid w:val="006622C6"/>
    <w:rsid w:val="0066329C"/>
    <w:rsid w:val="006663CA"/>
    <w:rsid w:val="00666451"/>
    <w:rsid w:val="00666FBC"/>
    <w:rsid w:val="006771E3"/>
    <w:rsid w:val="006772A2"/>
    <w:rsid w:val="00681C7E"/>
    <w:rsid w:val="00682B76"/>
    <w:rsid w:val="00683DB5"/>
    <w:rsid w:val="006869B5"/>
    <w:rsid w:val="00691FDA"/>
    <w:rsid w:val="006954BC"/>
    <w:rsid w:val="00696D2C"/>
    <w:rsid w:val="0069705B"/>
    <w:rsid w:val="006A320D"/>
    <w:rsid w:val="006A52DE"/>
    <w:rsid w:val="006B0612"/>
    <w:rsid w:val="006B50E8"/>
    <w:rsid w:val="006B629F"/>
    <w:rsid w:val="006B72BF"/>
    <w:rsid w:val="006B7DE7"/>
    <w:rsid w:val="006C13BF"/>
    <w:rsid w:val="006C1EAD"/>
    <w:rsid w:val="006C3F30"/>
    <w:rsid w:val="006C5110"/>
    <w:rsid w:val="006C6487"/>
    <w:rsid w:val="006C7D49"/>
    <w:rsid w:val="006D00CE"/>
    <w:rsid w:val="006D2CFC"/>
    <w:rsid w:val="006D2E25"/>
    <w:rsid w:val="006D2F3E"/>
    <w:rsid w:val="006D38B1"/>
    <w:rsid w:val="006D68C8"/>
    <w:rsid w:val="006D750A"/>
    <w:rsid w:val="006D75E4"/>
    <w:rsid w:val="006E0E78"/>
    <w:rsid w:val="006E12A1"/>
    <w:rsid w:val="006E175B"/>
    <w:rsid w:val="006E59A8"/>
    <w:rsid w:val="006F407D"/>
    <w:rsid w:val="006F6520"/>
    <w:rsid w:val="006F6D34"/>
    <w:rsid w:val="006F7393"/>
    <w:rsid w:val="00700704"/>
    <w:rsid w:val="00700E85"/>
    <w:rsid w:val="00702289"/>
    <w:rsid w:val="00706297"/>
    <w:rsid w:val="00710B17"/>
    <w:rsid w:val="00710CE3"/>
    <w:rsid w:val="007121EF"/>
    <w:rsid w:val="0071285F"/>
    <w:rsid w:val="00713DF1"/>
    <w:rsid w:val="0071586C"/>
    <w:rsid w:val="007171A8"/>
    <w:rsid w:val="007172D2"/>
    <w:rsid w:val="00717909"/>
    <w:rsid w:val="007208E3"/>
    <w:rsid w:val="00720CC4"/>
    <w:rsid w:val="00723244"/>
    <w:rsid w:val="00723EC8"/>
    <w:rsid w:val="007272A7"/>
    <w:rsid w:val="007308D6"/>
    <w:rsid w:val="00732CDD"/>
    <w:rsid w:val="00733B2D"/>
    <w:rsid w:val="0073459F"/>
    <w:rsid w:val="007345A3"/>
    <w:rsid w:val="0073491A"/>
    <w:rsid w:val="0073573C"/>
    <w:rsid w:val="00736DBA"/>
    <w:rsid w:val="00746FAA"/>
    <w:rsid w:val="00750C9D"/>
    <w:rsid w:val="00753A3F"/>
    <w:rsid w:val="00754DB1"/>
    <w:rsid w:val="00754E51"/>
    <w:rsid w:val="00754FD3"/>
    <w:rsid w:val="00757A01"/>
    <w:rsid w:val="00766356"/>
    <w:rsid w:val="00766B36"/>
    <w:rsid w:val="00766B4D"/>
    <w:rsid w:val="00767B10"/>
    <w:rsid w:val="00772CFC"/>
    <w:rsid w:val="00776CD8"/>
    <w:rsid w:val="0078110D"/>
    <w:rsid w:val="00783095"/>
    <w:rsid w:val="00785AF3"/>
    <w:rsid w:val="0079091E"/>
    <w:rsid w:val="007924F2"/>
    <w:rsid w:val="0079328F"/>
    <w:rsid w:val="00794F1B"/>
    <w:rsid w:val="007967B4"/>
    <w:rsid w:val="007A32D3"/>
    <w:rsid w:val="007A54DE"/>
    <w:rsid w:val="007A5552"/>
    <w:rsid w:val="007A60A3"/>
    <w:rsid w:val="007A72C0"/>
    <w:rsid w:val="007B2CA9"/>
    <w:rsid w:val="007B5FED"/>
    <w:rsid w:val="007B7CAF"/>
    <w:rsid w:val="007C2F01"/>
    <w:rsid w:val="007C404E"/>
    <w:rsid w:val="007C6F2D"/>
    <w:rsid w:val="007D2958"/>
    <w:rsid w:val="007D2DA0"/>
    <w:rsid w:val="007D37F5"/>
    <w:rsid w:val="007D5528"/>
    <w:rsid w:val="007D79D2"/>
    <w:rsid w:val="007E78CA"/>
    <w:rsid w:val="007E7B4E"/>
    <w:rsid w:val="007F05B2"/>
    <w:rsid w:val="007F30A9"/>
    <w:rsid w:val="007F5634"/>
    <w:rsid w:val="00806E0D"/>
    <w:rsid w:val="00806E74"/>
    <w:rsid w:val="0082249B"/>
    <w:rsid w:val="00823FCA"/>
    <w:rsid w:val="00824890"/>
    <w:rsid w:val="00827F81"/>
    <w:rsid w:val="00834F0F"/>
    <w:rsid w:val="0083611F"/>
    <w:rsid w:val="00842959"/>
    <w:rsid w:val="008446BC"/>
    <w:rsid w:val="00845E2D"/>
    <w:rsid w:val="008503B9"/>
    <w:rsid w:val="008531A9"/>
    <w:rsid w:val="008539B4"/>
    <w:rsid w:val="008553C1"/>
    <w:rsid w:val="0085780E"/>
    <w:rsid w:val="00861CFA"/>
    <w:rsid w:val="00861DA4"/>
    <w:rsid w:val="00862001"/>
    <w:rsid w:val="00863CD4"/>
    <w:rsid w:val="00864EB7"/>
    <w:rsid w:val="00865614"/>
    <w:rsid w:val="0086657E"/>
    <w:rsid w:val="00866B44"/>
    <w:rsid w:val="00867F55"/>
    <w:rsid w:val="00873D8A"/>
    <w:rsid w:val="008851A5"/>
    <w:rsid w:val="00891035"/>
    <w:rsid w:val="008927B5"/>
    <w:rsid w:val="008A11F4"/>
    <w:rsid w:val="008A22EC"/>
    <w:rsid w:val="008A28F8"/>
    <w:rsid w:val="008A63E2"/>
    <w:rsid w:val="008B445B"/>
    <w:rsid w:val="008C2FE4"/>
    <w:rsid w:val="008C36F2"/>
    <w:rsid w:val="008C51A4"/>
    <w:rsid w:val="008D0326"/>
    <w:rsid w:val="008D0D31"/>
    <w:rsid w:val="008D6E2C"/>
    <w:rsid w:val="008E2459"/>
    <w:rsid w:val="008E3862"/>
    <w:rsid w:val="008E415A"/>
    <w:rsid w:val="008E4FD6"/>
    <w:rsid w:val="008E5C99"/>
    <w:rsid w:val="008F58C1"/>
    <w:rsid w:val="009001C9"/>
    <w:rsid w:val="009038D5"/>
    <w:rsid w:val="00906FD4"/>
    <w:rsid w:val="009101FF"/>
    <w:rsid w:val="009105FB"/>
    <w:rsid w:val="00910A53"/>
    <w:rsid w:val="00917CA7"/>
    <w:rsid w:val="0092068A"/>
    <w:rsid w:val="00921285"/>
    <w:rsid w:val="00925B4F"/>
    <w:rsid w:val="0092705E"/>
    <w:rsid w:val="009310EE"/>
    <w:rsid w:val="00931907"/>
    <w:rsid w:val="00933A56"/>
    <w:rsid w:val="00934997"/>
    <w:rsid w:val="00937E32"/>
    <w:rsid w:val="0094142D"/>
    <w:rsid w:val="00943CC8"/>
    <w:rsid w:val="00947C70"/>
    <w:rsid w:val="00953CDB"/>
    <w:rsid w:val="00954A96"/>
    <w:rsid w:val="00955130"/>
    <w:rsid w:val="00956E85"/>
    <w:rsid w:val="00962EE7"/>
    <w:rsid w:val="00966C36"/>
    <w:rsid w:val="00970027"/>
    <w:rsid w:val="00973478"/>
    <w:rsid w:val="00975503"/>
    <w:rsid w:val="009974F1"/>
    <w:rsid w:val="009A4586"/>
    <w:rsid w:val="009A5AF8"/>
    <w:rsid w:val="009A6098"/>
    <w:rsid w:val="009A62B3"/>
    <w:rsid w:val="009A6779"/>
    <w:rsid w:val="009B446B"/>
    <w:rsid w:val="009C05E9"/>
    <w:rsid w:val="009C4526"/>
    <w:rsid w:val="009D1A08"/>
    <w:rsid w:val="009D2B67"/>
    <w:rsid w:val="009D47A5"/>
    <w:rsid w:val="009E46C9"/>
    <w:rsid w:val="009E6876"/>
    <w:rsid w:val="009F6130"/>
    <w:rsid w:val="00A04076"/>
    <w:rsid w:val="00A07C6F"/>
    <w:rsid w:val="00A10010"/>
    <w:rsid w:val="00A10E1F"/>
    <w:rsid w:val="00A11895"/>
    <w:rsid w:val="00A1302A"/>
    <w:rsid w:val="00A13971"/>
    <w:rsid w:val="00A16D50"/>
    <w:rsid w:val="00A206ED"/>
    <w:rsid w:val="00A23CCA"/>
    <w:rsid w:val="00A303B9"/>
    <w:rsid w:val="00A37372"/>
    <w:rsid w:val="00A46AA1"/>
    <w:rsid w:val="00A46B2C"/>
    <w:rsid w:val="00A51004"/>
    <w:rsid w:val="00A511AD"/>
    <w:rsid w:val="00A52673"/>
    <w:rsid w:val="00A547B4"/>
    <w:rsid w:val="00A6053D"/>
    <w:rsid w:val="00A61586"/>
    <w:rsid w:val="00A62D02"/>
    <w:rsid w:val="00A6608C"/>
    <w:rsid w:val="00A702BE"/>
    <w:rsid w:val="00A733A2"/>
    <w:rsid w:val="00A74143"/>
    <w:rsid w:val="00A76847"/>
    <w:rsid w:val="00A801E7"/>
    <w:rsid w:val="00A80E4E"/>
    <w:rsid w:val="00A831C5"/>
    <w:rsid w:val="00A848BA"/>
    <w:rsid w:val="00A86E3D"/>
    <w:rsid w:val="00A93EC0"/>
    <w:rsid w:val="00A94A48"/>
    <w:rsid w:val="00A94FE8"/>
    <w:rsid w:val="00AA70E2"/>
    <w:rsid w:val="00AB30CF"/>
    <w:rsid w:val="00AB40A9"/>
    <w:rsid w:val="00AC1F4C"/>
    <w:rsid w:val="00AC24C5"/>
    <w:rsid w:val="00AC5888"/>
    <w:rsid w:val="00AC6067"/>
    <w:rsid w:val="00AC7D37"/>
    <w:rsid w:val="00AD2226"/>
    <w:rsid w:val="00AE0FD9"/>
    <w:rsid w:val="00AE290D"/>
    <w:rsid w:val="00AE3923"/>
    <w:rsid w:val="00AF36C0"/>
    <w:rsid w:val="00AF4DEB"/>
    <w:rsid w:val="00AF5FC0"/>
    <w:rsid w:val="00B13A29"/>
    <w:rsid w:val="00B16875"/>
    <w:rsid w:val="00B21660"/>
    <w:rsid w:val="00B23445"/>
    <w:rsid w:val="00B406E2"/>
    <w:rsid w:val="00B46636"/>
    <w:rsid w:val="00B474F0"/>
    <w:rsid w:val="00B50814"/>
    <w:rsid w:val="00B5162C"/>
    <w:rsid w:val="00B51809"/>
    <w:rsid w:val="00B57562"/>
    <w:rsid w:val="00B620FE"/>
    <w:rsid w:val="00B715D0"/>
    <w:rsid w:val="00B7377B"/>
    <w:rsid w:val="00B76184"/>
    <w:rsid w:val="00B763D7"/>
    <w:rsid w:val="00B76790"/>
    <w:rsid w:val="00B77E4D"/>
    <w:rsid w:val="00B81B57"/>
    <w:rsid w:val="00B81FED"/>
    <w:rsid w:val="00B8606A"/>
    <w:rsid w:val="00B8659C"/>
    <w:rsid w:val="00B93A4F"/>
    <w:rsid w:val="00B94FFF"/>
    <w:rsid w:val="00B96AA9"/>
    <w:rsid w:val="00BA3DE1"/>
    <w:rsid w:val="00BA7C88"/>
    <w:rsid w:val="00BB036D"/>
    <w:rsid w:val="00BB3605"/>
    <w:rsid w:val="00BB70B3"/>
    <w:rsid w:val="00BB7D46"/>
    <w:rsid w:val="00BC1B4F"/>
    <w:rsid w:val="00BD3085"/>
    <w:rsid w:val="00BD6511"/>
    <w:rsid w:val="00BE154F"/>
    <w:rsid w:val="00BE3E84"/>
    <w:rsid w:val="00BE55BE"/>
    <w:rsid w:val="00BE5FCB"/>
    <w:rsid w:val="00BE723C"/>
    <w:rsid w:val="00BE7F83"/>
    <w:rsid w:val="00BF28AB"/>
    <w:rsid w:val="00BF3614"/>
    <w:rsid w:val="00BF742A"/>
    <w:rsid w:val="00C03919"/>
    <w:rsid w:val="00C0572F"/>
    <w:rsid w:val="00C12C25"/>
    <w:rsid w:val="00C13DF0"/>
    <w:rsid w:val="00C17738"/>
    <w:rsid w:val="00C23DE7"/>
    <w:rsid w:val="00C26323"/>
    <w:rsid w:val="00C32E2B"/>
    <w:rsid w:val="00C3358D"/>
    <w:rsid w:val="00C35BB1"/>
    <w:rsid w:val="00C36861"/>
    <w:rsid w:val="00C378D0"/>
    <w:rsid w:val="00C41560"/>
    <w:rsid w:val="00C43478"/>
    <w:rsid w:val="00C5176A"/>
    <w:rsid w:val="00C55FAD"/>
    <w:rsid w:val="00C604A3"/>
    <w:rsid w:val="00C61317"/>
    <w:rsid w:val="00C62DF0"/>
    <w:rsid w:val="00C655E8"/>
    <w:rsid w:val="00C70397"/>
    <w:rsid w:val="00C7117A"/>
    <w:rsid w:val="00C74183"/>
    <w:rsid w:val="00C800CB"/>
    <w:rsid w:val="00C803A5"/>
    <w:rsid w:val="00C82C14"/>
    <w:rsid w:val="00C85078"/>
    <w:rsid w:val="00C862F8"/>
    <w:rsid w:val="00C908DB"/>
    <w:rsid w:val="00C93B23"/>
    <w:rsid w:val="00C955F3"/>
    <w:rsid w:val="00CA046E"/>
    <w:rsid w:val="00CA0FA9"/>
    <w:rsid w:val="00CA57BA"/>
    <w:rsid w:val="00CA7746"/>
    <w:rsid w:val="00CB54CC"/>
    <w:rsid w:val="00CC069F"/>
    <w:rsid w:val="00CC50A9"/>
    <w:rsid w:val="00CC584C"/>
    <w:rsid w:val="00CD4DB5"/>
    <w:rsid w:val="00CD4ED5"/>
    <w:rsid w:val="00CD53CA"/>
    <w:rsid w:val="00CE1628"/>
    <w:rsid w:val="00CE3D80"/>
    <w:rsid w:val="00CE60D4"/>
    <w:rsid w:val="00D010F1"/>
    <w:rsid w:val="00D01109"/>
    <w:rsid w:val="00D03BB4"/>
    <w:rsid w:val="00D040D2"/>
    <w:rsid w:val="00D05E76"/>
    <w:rsid w:val="00D06971"/>
    <w:rsid w:val="00D06B34"/>
    <w:rsid w:val="00D076FD"/>
    <w:rsid w:val="00D07E03"/>
    <w:rsid w:val="00D25B60"/>
    <w:rsid w:val="00D27A8A"/>
    <w:rsid w:val="00D30711"/>
    <w:rsid w:val="00D354FD"/>
    <w:rsid w:val="00D3570E"/>
    <w:rsid w:val="00D35D3D"/>
    <w:rsid w:val="00D40158"/>
    <w:rsid w:val="00D422B1"/>
    <w:rsid w:val="00D425E2"/>
    <w:rsid w:val="00D45250"/>
    <w:rsid w:val="00D45488"/>
    <w:rsid w:val="00D468D7"/>
    <w:rsid w:val="00D51653"/>
    <w:rsid w:val="00D55984"/>
    <w:rsid w:val="00D62B1F"/>
    <w:rsid w:val="00D654B3"/>
    <w:rsid w:val="00D65923"/>
    <w:rsid w:val="00D65D16"/>
    <w:rsid w:val="00D66AFA"/>
    <w:rsid w:val="00D701B0"/>
    <w:rsid w:val="00D71389"/>
    <w:rsid w:val="00D738D3"/>
    <w:rsid w:val="00D761B6"/>
    <w:rsid w:val="00D76D1C"/>
    <w:rsid w:val="00D82AD4"/>
    <w:rsid w:val="00D838A7"/>
    <w:rsid w:val="00D84E9D"/>
    <w:rsid w:val="00D85A3F"/>
    <w:rsid w:val="00D90456"/>
    <w:rsid w:val="00D91540"/>
    <w:rsid w:val="00D92695"/>
    <w:rsid w:val="00D94038"/>
    <w:rsid w:val="00DA3DB8"/>
    <w:rsid w:val="00DA430D"/>
    <w:rsid w:val="00DA44B1"/>
    <w:rsid w:val="00DA7883"/>
    <w:rsid w:val="00DB192A"/>
    <w:rsid w:val="00DB7463"/>
    <w:rsid w:val="00DC2275"/>
    <w:rsid w:val="00DC25AF"/>
    <w:rsid w:val="00DC40A9"/>
    <w:rsid w:val="00DC4DBF"/>
    <w:rsid w:val="00DC6350"/>
    <w:rsid w:val="00DC6EA0"/>
    <w:rsid w:val="00DD020B"/>
    <w:rsid w:val="00DD0E84"/>
    <w:rsid w:val="00DD2547"/>
    <w:rsid w:val="00DD6D12"/>
    <w:rsid w:val="00DD6E89"/>
    <w:rsid w:val="00DD7859"/>
    <w:rsid w:val="00DE15D3"/>
    <w:rsid w:val="00DE1B7E"/>
    <w:rsid w:val="00DE31E2"/>
    <w:rsid w:val="00DE608E"/>
    <w:rsid w:val="00DF24C4"/>
    <w:rsid w:val="00DF2688"/>
    <w:rsid w:val="00DF3972"/>
    <w:rsid w:val="00DF4A18"/>
    <w:rsid w:val="00DF4B76"/>
    <w:rsid w:val="00DF64D4"/>
    <w:rsid w:val="00E04646"/>
    <w:rsid w:val="00E109B6"/>
    <w:rsid w:val="00E11DFE"/>
    <w:rsid w:val="00E12629"/>
    <w:rsid w:val="00E13B70"/>
    <w:rsid w:val="00E14394"/>
    <w:rsid w:val="00E14AE5"/>
    <w:rsid w:val="00E1739D"/>
    <w:rsid w:val="00E22F04"/>
    <w:rsid w:val="00E255F6"/>
    <w:rsid w:val="00E27196"/>
    <w:rsid w:val="00E31B73"/>
    <w:rsid w:val="00E3320B"/>
    <w:rsid w:val="00E34A6F"/>
    <w:rsid w:val="00E41DD8"/>
    <w:rsid w:val="00E52B61"/>
    <w:rsid w:val="00E52BA8"/>
    <w:rsid w:val="00E56DE6"/>
    <w:rsid w:val="00E645B5"/>
    <w:rsid w:val="00E646A4"/>
    <w:rsid w:val="00E73BBC"/>
    <w:rsid w:val="00E7573A"/>
    <w:rsid w:val="00E7594B"/>
    <w:rsid w:val="00E7797A"/>
    <w:rsid w:val="00E82D02"/>
    <w:rsid w:val="00E851BB"/>
    <w:rsid w:val="00E86BB6"/>
    <w:rsid w:val="00E8790F"/>
    <w:rsid w:val="00E9039A"/>
    <w:rsid w:val="00EA075C"/>
    <w:rsid w:val="00EA1752"/>
    <w:rsid w:val="00EA1EDF"/>
    <w:rsid w:val="00EA2C97"/>
    <w:rsid w:val="00EA506F"/>
    <w:rsid w:val="00EB2F3A"/>
    <w:rsid w:val="00EB57D5"/>
    <w:rsid w:val="00EB5E22"/>
    <w:rsid w:val="00EB6518"/>
    <w:rsid w:val="00EC6DA3"/>
    <w:rsid w:val="00ED0A26"/>
    <w:rsid w:val="00ED13BB"/>
    <w:rsid w:val="00ED6AF6"/>
    <w:rsid w:val="00ED7A75"/>
    <w:rsid w:val="00EF40D2"/>
    <w:rsid w:val="00EF49DF"/>
    <w:rsid w:val="00EF6B54"/>
    <w:rsid w:val="00EF7458"/>
    <w:rsid w:val="00F00F80"/>
    <w:rsid w:val="00F1360D"/>
    <w:rsid w:val="00F1611B"/>
    <w:rsid w:val="00F17080"/>
    <w:rsid w:val="00F205AD"/>
    <w:rsid w:val="00F24F9C"/>
    <w:rsid w:val="00F264A5"/>
    <w:rsid w:val="00F2792A"/>
    <w:rsid w:val="00F27D7F"/>
    <w:rsid w:val="00F27E5E"/>
    <w:rsid w:val="00F31BDE"/>
    <w:rsid w:val="00F35B71"/>
    <w:rsid w:val="00F37842"/>
    <w:rsid w:val="00F606DA"/>
    <w:rsid w:val="00F650AC"/>
    <w:rsid w:val="00F719DB"/>
    <w:rsid w:val="00F73D2B"/>
    <w:rsid w:val="00F7580A"/>
    <w:rsid w:val="00F82D4A"/>
    <w:rsid w:val="00F82FDC"/>
    <w:rsid w:val="00F86B49"/>
    <w:rsid w:val="00F9451C"/>
    <w:rsid w:val="00F9542E"/>
    <w:rsid w:val="00F95F05"/>
    <w:rsid w:val="00F95F90"/>
    <w:rsid w:val="00FA0EC3"/>
    <w:rsid w:val="00FA4A27"/>
    <w:rsid w:val="00FA766D"/>
    <w:rsid w:val="00FA7693"/>
    <w:rsid w:val="00FB1069"/>
    <w:rsid w:val="00FB12D4"/>
    <w:rsid w:val="00FB5EB7"/>
    <w:rsid w:val="00FC0796"/>
    <w:rsid w:val="00FC23D6"/>
    <w:rsid w:val="00FD108F"/>
    <w:rsid w:val="00FD5279"/>
    <w:rsid w:val="00FD73AA"/>
    <w:rsid w:val="00FE5201"/>
    <w:rsid w:val="00FE6FB3"/>
    <w:rsid w:val="00FF021A"/>
    <w:rsid w:val="00FF0E78"/>
    <w:rsid w:val="00FF1380"/>
    <w:rsid w:val="00FF2854"/>
    <w:rsid w:val="00FF31A7"/>
    <w:rsid w:val="00FF4065"/>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 w:type="paragraph" w:styleId="ListParagraph">
    <w:name w:val="List Paragraph"/>
    <w:basedOn w:val="Normal"/>
    <w:uiPriority w:val="34"/>
    <w:qFormat/>
    <w:rsid w:val="000E0202"/>
    <w:pPr>
      <w:ind w:left="720"/>
      <w:contextualSpacing/>
    </w:pPr>
    <w:rPr>
      <w:sz w:val="26"/>
      <w:szCs w:val="26"/>
    </w:rPr>
  </w:style>
  <w:style w:type="paragraph" w:styleId="EndnoteText">
    <w:name w:val="endnote text"/>
    <w:basedOn w:val="Normal"/>
    <w:link w:val="EndnoteTextChar"/>
    <w:rsid w:val="000E0202"/>
    <w:rPr>
      <w:rFonts w:ascii="Courier" w:hAnsi="Courier"/>
      <w:szCs w:val="20"/>
    </w:rPr>
  </w:style>
  <w:style w:type="character" w:customStyle="1" w:styleId="EndnoteTextChar">
    <w:name w:val="Endnote Text Char"/>
    <w:basedOn w:val="DefaultParagraphFont"/>
    <w:link w:val="EndnoteText"/>
    <w:rsid w:val="000E0202"/>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 w:type="paragraph" w:styleId="ListParagraph">
    <w:name w:val="List Paragraph"/>
    <w:basedOn w:val="Normal"/>
    <w:uiPriority w:val="34"/>
    <w:qFormat/>
    <w:rsid w:val="000E0202"/>
    <w:pPr>
      <w:ind w:left="720"/>
      <w:contextualSpacing/>
    </w:pPr>
    <w:rPr>
      <w:sz w:val="26"/>
      <w:szCs w:val="26"/>
    </w:rPr>
  </w:style>
  <w:style w:type="paragraph" w:styleId="EndnoteText">
    <w:name w:val="endnote text"/>
    <w:basedOn w:val="Normal"/>
    <w:link w:val="EndnoteTextChar"/>
    <w:rsid w:val="000E0202"/>
    <w:rPr>
      <w:rFonts w:ascii="Courier" w:hAnsi="Courier"/>
      <w:szCs w:val="20"/>
    </w:rPr>
  </w:style>
  <w:style w:type="character" w:customStyle="1" w:styleId="EndnoteTextChar">
    <w:name w:val="Endnote Text Char"/>
    <w:basedOn w:val="DefaultParagraphFont"/>
    <w:link w:val="EndnoteText"/>
    <w:rsid w:val="000E020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7053">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C0A46-708C-4F14-9295-709130E7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2963</Words>
  <Characters>16158</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shoffner</cp:lastModifiedBy>
  <cp:revision>2</cp:revision>
  <cp:lastPrinted>2014-12-04T16:03:00Z</cp:lastPrinted>
  <dcterms:created xsi:type="dcterms:W3CDTF">2014-12-16T19:21:00Z</dcterms:created>
  <dcterms:modified xsi:type="dcterms:W3CDTF">2014-12-16T19:21:00Z</dcterms:modified>
</cp:coreProperties>
</file>