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3AF" w:rsidRPr="00ED36C7" w:rsidRDefault="00AF43AF" w:rsidP="00AF43AF">
      <w:pPr>
        <w:jc w:val="center"/>
        <w:rPr>
          <w:b/>
          <w:sz w:val="24"/>
          <w:szCs w:val="24"/>
        </w:rPr>
      </w:pPr>
      <w:r w:rsidRPr="00ED36C7">
        <w:rPr>
          <w:b/>
          <w:sz w:val="24"/>
          <w:szCs w:val="24"/>
        </w:rPr>
        <w:t>BEFORE THE</w:t>
      </w:r>
    </w:p>
    <w:p w:rsidR="00AF43AF" w:rsidRPr="00ED36C7" w:rsidRDefault="00AF43AF" w:rsidP="00AF43AF">
      <w:pPr>
        <w:jc w:val="center"/>
        <w:rPr>
          <w:sz w:val="24"/>
          <w:szCs w:val="24"/>
        </w:rPr>
      </w:pPr>
      <w:r w:rsidRPr="00ED36C7">
        <w:rPr>
          <w:b/>
          <w:sz w:val="24"/>
          <w:szCs w:val="24"/>
        </w:rPr>
        <w:t>PENNSYLVANIA PUBLIC UTILITY COMMISSION</w:t>
      </w:r>
    </w:p>
    <w:p w:rsidR="00AF43AF" w:rsidRPr="00ED36C7" w:rsidRDefault="00AF43AF" w:rsidP="00AF43AF">
      <w:pPr>
        <w:rPr>
          <w:sz w:val="24"/>
          <w:szCs w:val="24"/>
        </w:rPr>
      </w:pPr>
    </w:p>
    <w:p w:rsidR="00AF43AF" w:rsidRPr="00ED36C7" w:rsidRDefault="00AF43AF" w:rsidP="00AF43AF">
      <w:pPr>
        <w:rPr>
          <w:sz w:val="24"/>
          <w:szCs w:val="24"/>
        </w:rPr>
      </w:pPr>
    </w:p>
    <w:p w:rsidR="00AF43AF" w:rsidRPr="00ED36C7" w:rsidRDefault="00AF43AF" w:rsidP="00AF43AF">
      <w:pPr>
        <w:rPr>
          <w:sz w:val="24"/>
          <w:szCs w:val="24"/>
        </w:rPr>
      </w:pPr>
    </w:p>
    <w:p w:rsidR="00AF43AF" w:rsidRPr="00ED36C7" w:rsidRDefault="00AF43AF" w:rsidP="00AF43AF">
      <w:pPr>
        <w:rPr>
          <w:sz w:val="24"/>
          <w:szCs w:val="24"/>
        </w:rPr>
      </w:pPr>
      <w:r w:rsidRPr="00ED36C7">
        <w:rPr>
          <w:sz w:val="24"/>
          <w:szCs w:val="24"/>
        </w:rPr>
        <w:t>Ralph Burnett and Sylvia W. Burnett</w:t>
      </w:r>
      <w:r w:rsidRPr="00ED36C7">
        <w:rPr>
          <w:sz w:val="24"/>
          <w:szCs w:val="24"/>
        </w:rPr>
        <w:tab/>
      </w:r>
      <w:r w:rsidRPr="00ED36C7">
        <w:rPr>
          <w:sz w:val="24"/>
          <w:szCs w:val="24"/>
        </w:rPr>
        <w:tab/>
      </w:r>
      <w:r w:rsidRPr="00ED36C7">
        <w:rPr>
          <w:sz w:val="24"/>
          <w:szCs w:val="24"/>
        </w:rPr>
        <w:tab/>
        <w:t>:</w:t>
      </w:r>
      <w:r w:rsidRPr="00ED36C7">
        <w:rPr>
          <w:sz w:val="24"/>
          <w:szCs w:val="24"/>
        </w:rPr>
        <w:tab/>
      </w:r>
    </w:p>
    <w:p w:rsidR="00AF43AF" w:rsidRPr="00ED36C7" w:rsidRDefault="00AF43AF" w:rsidP="00AF43AF">
      <w:pPr>
        <w:rPr>
          <w:sz w:val="24"/>
          <w:szCs w:val="24"/>
        </w:rPr>
      </w:pP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t>:</w:t>
      </w:r>
    </w:p>
    <w:p w:rsidR="00AF43AF" w:rsidRPr="00ED36C7" w:rsidRDefault="00AF43AF" w:rsidP="00AF43AF">
      <w:pPr>
        <w:numPr>
          <w:ilvl w:val="0"/>
          <w:numId w:val="6"/>
        </w:numPr>
        <w:ind w:left="5040" w:hanging="4320"/>
        <w:rPr>
          <w:sz w:val="24"/>
          <w:szCs w:val="24"/>
        </w:rPr>
      </w:pPr>
      <w:r w:rsidRPr="00ED36C7">
        <w:rPr>
          <w:sz w:val="24"/>
          <w:szCs w:val="24"/>
        </w:rPr>
        <w:t>:</w:t>
      </w:r>
      <w:r w:rsidRPr="00ED36C7">
        <w:rPr>
          <w:sz w:val="24"/>
          <w:szCs w:val="24"/>
        </w:rPr>
        <w:tab/>
      </w:r>
      <w:r w:rsidRPr="00ED36C7">
        <w:rPr>
          <w:sz w:val="24"/>
          <w:szCs w:val="24"/>
        </w:rPr>
        <w:tab/>
        <w:t>F-2014-2428428</w:t>
      </w:r>
    </w:p>
    <w:p w:rsidR="00AF43AF" w:rsidRPr="00ED36C7" w:rsidRDefault="00AF43AF" w:rsidP="00AF43AF">
      <w:pPr>
        <w:ind w:left="5040"/>
        <w:rPr>
          <w:sz w:val="24"/>
          <w:szCs w:val="24"/>
        </w:rPr>
      </w:pPr>
      <w:r w:rsidRPr="00ED36C7">
        <w:rPr>
          <w:sz w:val="24"/>
          <w:szCs w:val="24"/>
        </w:rPr>
        <w:t>:</w:t>
      </w:r>
    </w:p>
    <w:p w:rsidR="00AF43AF" w:rsidRPr="00ED36C7" w:rsidRDefault="00AF43AF" w:rsidP="00AF43AF">
      <w:pPr>
        <w:rPr>
          <w:sz w:val="24"/>
          <w:szCs w:val="24"/>
        </w:rPr>
      </w:pPr>
      <w:r w:rsidRPr="00ED36C7">
        <w:rPr>
          <w:sz w:val="24"/>
          <w:szCs w:val="24"/>
        </w:rPr>
        <w:t xml:space="preserve">Duquesne Light Company </w:t>
      </w:r>
      <w:r w:rsidRPr="00ED36C7">
        <w:rPr>
          <w:sz w:val="24"/>
          <w:szCs w:val="24"/>
        </w:rPr>
        <w:tab/>
        <w:t xml:space="preserve"> </w:t>
      </w:r>
      <w:r w:rsidRPr="00ED36C7">
        <w:rPr>
          <w:sz w:val="24"/>
          <w:szCs w:val="24"/>
        </w:rPr>
        <w:tab/>
      </w:r>
      <w:r w:rsidRPr="00ED36C7">
        <w:rPr>
          <w:sz w:val="24"/>
          <w:szCs w:val="24"/>
        </w:rPr>
        <w:tab/>
      </w:r>
      <w:r w:rsidRPr="00ED36C7">
        <w:rPr>
          <w:sz w:val="24"/>
          <w:szCs w:val="24"/>
        </w:rPr>
        <w:tab/>
        <w:t>:</w:t>
      </w:r>
    </w:p>
    <w:p w:rsidR="002F3C2E" w:rsidRPr="00ED36C7" w:rsidRDefault="002F3C2E" w:rsidP="002F3C2E">
      <w:pPr>
        <w:jc w:val="both"/>
        <w:rPr>
          <w:sz w:val="24"/>
          <w:szCs w:val="24"/>
        </w:rPr>
      </w:pPr>
    </w:p>
    <w:p w:rsidR="002F3C2E" w:rsidRPr="00ED36C7" w:rsidRDefault="002F3C2E" w:rsidP="002F3C2E">
      <w:pPr>
        <w:jc w:val="both"/>
        <w:rPr>
          <w:sz w:val="24"/>
          <w:szCs w:val="24"/>
        </w:rPr>
      </w:pPr>
    </w:p>
    <w:p w:rsidR="00C553BD" w:rsidRPr="00ED36C7" w:rsidRDefault="00C553BD" w:rsidP="002F3C2E">
      <w:pPr>
        <w:jc w:val="both"/>
        <w:rPr>
          <w:sz w:val="24"/>
          <w:szCs w:val="24"/>
        </w:rPr>
      </w:pPr>
    </w:p>
    <w:p w:rsidR="002F3C2E" w:rsidRPr="00ED36C7" w:rsidRDefault="002F3C2E" w:rsidP="002F3C2E">
      <w:pPr>
        <w:pStyle w:val="Heading1"/>
        <w:rPr>
          <w:sz w:val="24"/>
          <w:szCs w:val="24"/>
        </w:rPr>
      </w:pPr>
      <w:r w:rsidRPr="00ED36C7">
        <w:rPr>
          <w:sz w:val="24"/>
          <w:szCs w:val="24"/>
        </w:rPr>
        <w:t>INITIAL DECISION</w:t>
      </w:r>
    </w:p>
    <w:p w:rsidR="002F3C2E" w:rsidRPr="00ED36C7" w:rsidRDefault="002F3C2E" w:rsidP="002F3C2E">
      <w:pPr>
        <w:jc w:val="center"/>
        <w:rPr>
          <w:sz w:val="24"/>
          <w:szCs w:val="24"/>
        </w:rPr>
      </w:pPr>
    </w:p>
    <w:p w:rsidR="002F3C2E" w:rsidRPr="00ED36C7" w:rsidRDefault="002F3C2E" w:rsidP="002F3C2E">
      <w:pPr>
        <w:jc w:val="center"/>
        <w:rPr>
          <w:sz w:val="24"/>
          <w:szCs w:val="24"/>
        </w:rPr>
      </w:pPr>
    </w:p>
    <w:p w:rsidR="002F3C2E" w:rsidRPr="00ED36C7" w:rsidRDefault="002F3C2E" w:rsidP="002F3C2E">
      <w:pPr>
        <w:jc w:val="center"/>
        <w:rPr>
          <w:sz w:val="24"/>
          <w:szCs w:val="24"/>
        </w:rPr>
      </w:pPr>
      <w:r w:rsidRPr="00ED36C7">
        <w:rPr>
          <w:sz w:val="24"/>
          <w:szCs w:val="24"/>
        </w:rPr>
        <w:t>Before</w:t>
      </w:r>
    </w:p>
    <w:p w:rsidR="002F3C2E" w:rsidRPr="00ED36C7" w:rsidRDefault="002F3C2E" w:rsidP="002F3C2E">
      <w:pPr>
        <w:jc w:val="center"/>
        <w:rPr>
          <w:sz w:val="24"/>
          <w:szCs w:val="24"/>
        </w:rPr>
      </w:pPr>
      <w:r w:rsidRPr="00ED36C7">
        <w:rPr>
          <w:sz w:val="24"/>
          <w:szCs w:val="24"/>
        </w:rPr>
        <w:t>Mark A. Hoyer</w:t>
      </w:r>
    </w:p>
    <w:p w:rsidR="002F3C2E" w:rsidRPr="00ED36C7" w:rsidRDefault="002F3C2E" w:rsidP="002F3C2E">
      <w:pPr>
        <w:jc w:val="center"/>
        <w:rPr>
          <w:sz w:val="24"/>
          <w:szCs w:val="24"/>
        </w:rPr>
      </w:pPr>
      <w:r w:rsidRPr="00ED36C7">
        <w:rPr>
          <w:sz w:val="24"/>
          <w:szCs w:val="24"/>
        </w:rPr>
        <w:t>Administrative Law Judge</w:t>
      </w:r>
    </w:p>
    <w:p w:rsidR="002F3C2E" w:rsidRPr="00ED36C7" w:rsidRDefault="002F3C2E" w:rsidP="002F3C2E">
      <w:pPr>
        <w:jc w:val="both"/>
        <w:rPr>
          <w:sz w:val="24"/>
          <w:szCs w:val="24"/>
        </w:rPr>
      </w:pPr>
    </w:p>
    <w:p w:rsidR="002F3C2E" w:rsidRPr="00ED36C7" w:rsidRDefault="002F3C2E" w:rsidP="002F3C2E">
      <w:pPr>
        <w:jc w:val="both"/>
        <w:rPr>
          <w:sz w:val="24"/>
          <w:szCs w:val="24"/>
        </w:rPr>
      </w:pPr>
    </w:p>
    <w:p w:rsidR="002F3C2E" w:rsidRPr="00ED36C7" w:rsidRDefault="002F3C2E" w:rsidP="002F3C2E">
      <w:pPr>
        <w:spacing w:line="360" w:lineRule="auto"/>
        <w:rPr>
          <w:sz w:val="24"/>
          <w:szCs w:val="24"/>
        </w:rPr>
      </w:pPr>
      <w:r w:rsidRPr="00ED36C7">
        <w:rPr>
          <w:sz w:val="24"/>
          <w:szCs w:val="24"/>
        </w:rPr>
        <w:tab/>
      </w:r>
      <w:r w:rsidRPr="00ED36C7">
        <w:rPr>
          <w:sz w:val="24"/>
          <w:szCs w:val="24"/>
        </w:rPr>
        <w:tab/>
        <w:t xml:space="preserve">This initial decision </w:t>
      </w:r>
      <w:r w:rsidR="00284336">
        <w:rPr>
          <w:sz w:val="24"/>
          <w:szCs w:val="24"/>
        </w:rPr>
        <w:t>sustains the complaint</w:t>
      </w:r>
      <w:r w:rsidRPr="00ED36C7">
        <w:rPr>
          <w:sz w:val="24"/>
          <w:szCs w:val="24"/>
        </w:rPr>
        <w:t xml:space="preserve"> of </w:t>
      </w:r>
      <w:r w:rsidR="00ED36C7">
        <w:rPr>
          <w:sz w:val="24"/>
          <w:szCs w:val="24"/>
        </w:rPr>
        <w:t xml:space="preserve">Ralph Burnett and Sylvia W. Burnett </w:t>
      </w:r>
      <w:r w:rsidRPr="00ED36C7">
        <w:rPr>
          <w:sz w:val="24"/>
          <w:szCs w:val="24"/>
        </w:rPr>
        <w:t>(“Complainant</w:t>
      </w:r>
      <w:r w:rsidR="00ED36C7">
        <w:rPr>
          <w:sz w:val="24"/>
          <w:szCs w:val="24"/>
        </w:rPr>
        <w:t>s</w:t>
      </w:r>
      <w:r w:rsidR="00AF6E9A">
        <w:rPr>
          <w:sz w:val="24"/>
          <w:szCs w:val="24"/>
        </w:rPr>
        <w:t xml:space="preserve">”), in part, </w:t>
      </w:r>
      <w:r w:rsidR="00284336">
        <w:rPr>
          <w:sz w:val="24"/>
          <w:szCs w:val="24"/>
        </w:rPr>
        <w:t>and orders a payment agreement for their account for service provided to 3552 Bakerstown Road, Bakerstown, Pennsylvania, p</w:t>
      </w:r>
      <w:r w:rsidRPr="00ED36C7">
        <w:rPr>
          <w:sz w:val="24"/>
          <w:szCs w:val="24"/>
        </w:rPr>
        <w:t xml:space="preserve">ursuant to 66 Pa.C.S. §1405.  </w:t>
      </w:r>
    </w:p>
    <w:p w:rsidR="002F3C2E" w:rsidRPr="00ED36C7" w:rsidRDefault="002F3C2E" w:rsidP="002F3C2E">
      <w:pPr>
        <w:spacing w:line="360" w:lineRule="auto"/>
        <w:rPr>
          <w:sz w:val="24"/>
          <w:szCs w:val="24"/>
        </w:rPr>
      </w:pPr>
    </w:p>
    <w:p w:rsidR="002F3C2E" w:rsidRPr="00ED36C7" w:rsidRDefault="002F3C2E" w:rsidP="002F3C2E">
      <w:pPr>
        <w:pStyle w:val="Heading1"/>
        <w:rPr>
          <w:b w:val="0"/>
          <w:sz w:val="24"/>
          <w:szCs w:val="24"/>
        </w:rPr>
      </w:pPr>
      <w:r w:rsidRPr="00ED36C7">
        <w:rPr>
          <w:b w:val="0"/>
          <w:sz w:val="24"/>
          <w:szCs w:val="24"/>
        </w:rPr>
        <w:t>HISTORY OF THE PROCEEDING</w:t>
      </w:r>
    </w:p>
    <w:p w:rsidR="002F3C2E" w:rsidRPr="00ED36C7" w:rsidRDefault="002F3C2E" w:rsidP="002F3C2E">
      <w:pPr>
        <w:jc w:val="both"/>
        <w:rPr>
          <w:sz w:val="24"/>
          <w:szCs w:val="24"/>
        </w:rPr>
      </w:pPr>
    </w:p>
    <w:p w:rsidR="002F3C2E" w:rsidRPr="00ED36C7" w:rsidRDefault="002F3C2E" w:rsidP="002F3C2E">
      <w:pPr>
        <w:jc w:val="both"/>
        <w:rPr>
          <w:sz w:val="24"/>
          <w:szCs w:val="24"/>
        </w:rPr>
      </w:pPr>
    </w:p>
    <w:p w:rsidR="005E5727" w:rsidRDefault="002F3C2E" w:rsidP="002F3C2E">
      <w:pPr>
        <w:spacing w:line="360" w:lineRule="auto"/>
        <w:rPr>
          <w:sz w:val="24"/>
          <w:szCs w:val="24"/>
        </w:rPr>
      </w:pPr>
      <w:r w:rsidRPr="00ED36C7">
        <w:rPr>
          <w:sz w:val="24"/>
          <w:szCs w:val="24"/>
        </w:rPr>
        <w:tab/>
      </w:r>
      <w:r w:rsidRPr="00ED36C7">
        <w:rPr>
          <w:sz w:val="24"/>
          <w:szCs w:val="24"/>
        </w:rPr>
        <w:tab/>
        <w:t xml:space="preserve">On </w:t>
      </w:r>
      <w:r w:rsidR="005E5727">
        <w:rPr>
          <w:sz w:val="24"/>
          <w:szCs w:val="24"/>
        </w:rPr>
        <w:t>June 20, 2014, Ralph Burnett filed</w:t>
      </w:r>
      <w:r w:rsidRPr="00ED36C7">
        <w:rPr>
          <w:sz w:val="24"/>
          <w:szCs w:val="24"/>
        </w:rPr>
        <w:t xml:space="preserve"> a formal complaint with the Public Utility Commission (“Commission”) against </w:t>
      </w:r>
      <w:r w:rsidR="005E5727">
        <w:rPr>
          <w:sz w:val="24"/>
          <w:szCs w:val="24"/>
        </w:rPr>
        <w:t xml:space="preserve">Duquesne Light </w:t>
      </w:r>
      <w:r w:rsidRPr="00ED36C7">
        <w:rPr>
          <w:sz w:val="24"/>
          <w:szCs w:val="24"/>
        </w:rPr>
        <w:t>Company (“</w:t>
      </w:r>
      <w:r w:rsidR="005E5727">
        <w:rPr>
          <w:sz w:val="24"/>
          <w:szCs w:val="24"/>
        </w:rPr>
        <w:t>Duquesne Light</w:t>
      </w:r>
      <w:r w:rsidRPr="00ED36C7">
        <w:rPr>
          <w:sz w:val="24"/>
          <w:szCs w:val="24"/>
        </w:rPr>
        <w:t>” or “Res</w:t>
      </w:r>
      <w:r w:rsidR="005E5727">
        <w:rPr>
          <w:sz w:val="24"/>
          <w:szCs w:val="24"/>
        </w:rPr>
        <w:t>pondent”) at Docket No. F-2014-2428428</w:t>
      </w:r>
      <w:r w:rsidRPr="00ED36C7">
        <w:rPr>
          <w:sz w:val="24"/>
          <w:szCs w:val="24"/>
        </w:rPr>
        <w:t>.</w:t>
      </w:r>
      <w:r w:rsidRPr="00ED36C7">
        <w:rPr>
          <w:rStyle w:val="FootnoteReference"/>
          <w:sz w:val="24"/>
          <w:szCs w:val="24"/>
        </w:rPr>
        <w:footnoteReference w:id="1"/>
      </w:r>
      <w:r w:rsidRPr="00ED36C7">
        <w:rPr>
          <w:sz w:val="24"/>
          <w:szCs w:val="24"/>
        </w:rPr>
        <w:t xml:space="preserve">  In h</w:t>
      </w:r>
      <w:r w:rsidR="005E5727">
        <w:rPr>
          <w:sz w:val="24"/>
          <w:szCs w:val="24"/>
        </w:rPr>
        <w:t>is</w:t>
      </w:r>
      <w:r w:rsidRPr="00ED36C7">
        <w:rPr>
          <w:sz w:val="24"/>
          <w:szCs w:val="24"/>
        </w:rPr>
        <w:t xml:space="preserve"> complaint, M</w:t>
      </w:r>
      <w:r w:rsidR="005E5727">
        <w:rPr>
          <w:sz w:val="24"/>
          <w:szCs w:val="24"/>
        </w:rPr>
        <w:t xml:space="preserve">r. Burnett </w:t>
      </w:r>
      <w:r w:rsidR="00F959F2">
        <w:rPr>
          <w:sz w:val="24"/>
          <w:szCs w:val="24"/>
        </w:rPr>
        <w:t xml:space="preserve">averred that Duquesne Light is threatening to shut off service or has already shut off service, and he </w:t>
      </w:r>
      <w:r w:rsidR="005E5727">
        <w:rPr>
          <w:sz w:val="24"/>
          <w:szCs w:val="24"/>
        </w:rPr>
        <w:t xml:space="preserve">requested a payment agreement that is affordable.  He averred that “we have three (3) properties that are supplied by Duquesne Light Co.” </w:t>
      </w:r>
      <w:r w:rsidR="00510FC8">
        <w:rPr>
          <w:sz w:val="24"/>
          <w:szCs w:val="24"/>
        </w:rPr>
        <w:t xml:space="preserve"> </w:t>
      </w:r>
      <w:r w:rsidR="005E5727">
        <w:rPr>
          <w:sz w:val="24"/>
          <w:szCs w:val="24"/>
        </w:rPr>
        <w:t xml:space="preserve">Formal Complaint p. 2, ¶4.  Mr. Burnett averred that he and his wife, Sylvia W. Burnett, are in financial distress and that their monthly debt exceeds their monthly income.  As relief, Mr. Burnett requested that Duquesne Light accept $100 on each of the three electric bills twice a month until they (he and his wife) can try to catch up.  </w:t>
      </w:r>
    </w:p>
    <w:p w:rsidR="002F3C2E" w:rsidRPr="00ED36C7" w:rsidRDefault="002F3C2E" w:rsidP="005E5727">
      <w:pPr>
        <w:spacing w:line="360" w:lineRule="auto"/>
        <w:ind w:firstLine="1440"/>
        <w:rPr>
          <w:sz w:val="24"/>
          <w:szCs w:val="24"/>
        </w:rPr>
      </w:pPr>
      <w:r w:rsidRPr="00ED36C7">
        <w:rPr>
          <w:sz w:val="24"/>
          <w:szCs w:val="24"/>
        </w:rPr>
        <w:lastRenderedPageBreak/>
        <w:t xml:space="preserve">On </w:t>
      </w:r>
      <w:r w:rsidR="00F959F2">
        <w:rPr>
          <w:sz w:val="24"/>
          <w:szCs w:val="24"/>
        </w:rPr>
        <w:t xml:space="preserve">July 10, 2014, Duquesne Light </w:t>
      </w:r>
      <w:r w:rsidRPr="00ED36C7">
        <w:rPr>
          <w:sz w:val="24"/>
          <w:szCs w:val="24"/>
        </w:rPr>
        <w:t xml:space="preserve">filed its answer to the complaint.  </w:t>
      </w:r>
      <w:r w:rsidR="00F959F2">
        <w:rPr>
          <w:sz w:val="24"/>
          <w:szCs w:val="24"/>
        </w:rPr>
        <w:t>Duquesne Light denied that there are three accounts in Complainant, Ralph Burnett’s name.  According to Duquesne Light’s answer there is an account in Mr. Burnett’s name for the property located at 3552 Baker</w:t>
      </w:r>
      <w:r w:rsidR="00510FC8">
        <w:rPr>
          <w:sz w:val="24"/>
          <w:szCs w:val="24"/>
        </w:rPr>
        <w:t>s</w:t>
      </w:r>
      <w:r w:rsidR="00F959F2">
        <w:rPr>
          <w:sz w:val="24"/>
          <w:szCs w:val="24"/>
        </w:rPr>
        <w:t xml:space="preserve">town Road and an account in his name for 334 Woodbridge Drive.  The answer further provides that the account for service to 4268 Verona Road is </w:t>
      </w:r>
      <w:r w:rsidR="00CB1A95">
        <w:rPr>
          <w:sz w:val="24"/>
          <w:szCs w:val="24"/>
        </w:rPr>
        <w:t>in the name of Heart and Soul Foods, Inc., not in Mr. Burnett’s name.  Duquesne Light admitted that it issued 10-day termination notices to Mr. Burnett for the Bakerstown Road account and the Woodbridge Drive account.  In addition, Duquesne Light averred that Mr. Burnett filed an informal complaint with the Commission at BCS Case No. 3239782 concerning the Woodbridge Drive account and that informal complaint is still pending.  Duquesne Light requests that the relief sought by Mr.</w:t>
      </w:r>
      <w:r w:rsidR="00825498">
        <w:rPr>
          <w:sz w:val="24"/>
          <w:szCs w:val="24"/>
        </w:rPr>
        <w:t> </w:t>
      </w:r>
      <w:r w:rsidR="00CB1A95">
        <w:rPr>
          <w:sz w:val="24"/>
          <w:szCs w:val="24"/>
        </w:rPr>
        <w:t xml:space="preserve">Burnett in this complaint be denied.   </w:t>
      </w:r>
      <w:r w:rsidRPr="00ED36C7">
        <w:rPr>
          <w:sz w:val="24"/>
          <w:szCs w:val="24"/>
        </w:rPr>
        <w:t xml:space="preserve">     </w:t>
      </w:r>
    </w:p>
    <w:p w:rsidR="007150DA" w:rsidRPr="00ED36C7" w:rsidRDefault="007150DA" w:rsidP="007150DA">
      <w:pPr>
        <w:spacing w:line="360" w:lineRule="auto"/>
        <w:rPr>
          <w:sz w:val="24"/>
          <w:szCs w:val="24"/>
        </w:rPr>
      </w:pPr>
    </w:p>
    <w:p w:rsidR="000961CF" w:rsidRDefault="00BC4C77" w:rsidP="007150DA">
      <w:pPr>
        <w:spacing w:line="360" w:lineRule="auto"/>
        <w:ind w:firstLine="1440"/>
        <w:rPr>
          <w:sz w:val="24"/>
          <w:szCs w:val="24"/>
        </w:rPr>
      </w:pPr>
      <w:r w:rsidRPr="00ED36C7">
        <w:rPr>
          <w:sz w:val="24"/>
          <w:szCs w:val="24"/>
        </w:rPr>
        <w:t>A</w:t>
      </w:r>
      <w:r w:rsidR="00CB1A95">
        <w:rPr>
          <w:sz w:val="24"/>
          <w:szCs w:val="24"/>
        </w:rPr>
        <w:t xml:space="preserve"> Telephone Hearing Notice was mailed to Mr. Burnett and Duquesne Light on July 25, 2014.  The scheduled initial telephonic hearing was subsequently cancelled.  On July 31, 2014 a Hearing Cancellation/Reschedule Notice was mailed to Mr. Burnett and Duquesne Light rescheduling the initial telephonic hearing for Monday, September 8, 2014 at 10:00 a.m</w:t>
      </w:r>
      <w:r w:rsidR="000961CF">
        <w:rPr>
          <w:sz w:val="24"/>
          <w:szCs w:val="24"/>
        </w:rPr>
        <w:t xml:space="preserve">.  </w:t>
      </w:r>
      <w:r w:rsidR="00B521FD" w:rsidRPr="00ED36C7">
        <w:rPr>
          <w:sz w:val="24"/>
          <w:szCs w:val="24"/>
        </w:rPr>
        <w:t xml:space="preserve">A Prehearing Order was issued </w:t>
      </w:r>
      <w:r w:rsidR="000961CF">
        <w:rPr>
          <w:sz w:val="24"/>
          <w:szCs w:val="24"/>
        </w:rPr>
        <w:t xml:space="preserve">by me </w:t>
      </w:r>
      <w:r w:rsidR="00B521FD" w:rsidRPr="00ED36C7">
        <w:rPr>
          <w:sz w:val="24"/>
          <w:szCs w:val="24"/>
        </w:rPr>
        <w:t xml:space="preserve">on </w:t>
      </w:r>
      <w:r w:rsidR="000961CF">
        <w:rPr>
          <w:sz w:val="24"/>
          <w:szCs w:val="24"/>
        </w:rPr>
        <w:t xml:space="preserve">August 1, 2014.  </w:t>
      </w:r>
      <w:r w:rsidR="00894533" w:rsidRPr="00ED36C7">
        <w:rPr>
          <w:sz w:val="24"/>
          <w:szCs w:val="24"/>
        </w:rPr>
        <w:t xml:space="preserve">The initial telephonic hearing was </w:t>
      </w:r>
      <w:r w:rsidR="00B521FD" w:rsidRPr="00ED36C7">
        <w:rPr>
          <w:sz w:val="24"/>
          <w:szCs w:val="24"/>
        </w:rPr>
        <w:t>held</w:t>
      </w:r>
      <w:r w:rsidRPr="00ED36C7">
        <w:rPr>
          <w:sz w:val="24"/>
          <w:szCs w:val="24"/>
        </w:rPr>
        <w:t xml:space="preserve"> as </w:t>
      </w:r>
      <w:r w:rsidR="000961CF">
        <w:rPr>
          <w:sz w:val="24"/>
          <w:szCs w:val="24"/>
        </w:rPr>
        <w:t>re</w:t>
      </w:r>
      <w:r w:rsidRPr="00ED36C7">
        <w:rPr>
          <w:sz w:val="24"/>
          <w:szCs w:val="24"/>
        </w:rPr>
        <w:t xml:space="preserve">scheduled.  </w:t>
      </w:r>
    </w:p>
    <w:p w:rsidR="000961CF" w:rsidRDefault="000961CF" w:rsidP="007150DA">
      <w:pPr>
        <w:spacing w:line="360" w:lineRule="auto"/>
        <w:ind w:firstLine="1440"/>
        <w:rPr>
          <w:sz w:val="24"/>
          <w:szCs w:val="24"/>
        </w:rPr>
      </w:pPr>
    </w:p>
    <w:p w:rsidR="000961CF" w:rsidRDefault="000961CF" w:rsidP="007150DA">
      <w:pPr>
        <w:spacing w:line="360" w:lineRule="auto"/>
        <w:ind w:firstLine="1440"/>
        <w:rPr>
          <w:sz w:val="24"/>
          <w:szCs w:val="24"/>
        </w:rPr>
      </w:pPr>
      <w:r>
        <w:rPr>
          <w:sz w:val="24"/>
          <w:szCs w:val="24"/>
        </w:rPr>
        <w:t xml:space="preserve">At the outset of the hearing on September 8, 2014, Sylvia W. Burnett was added to this proceeding as a party Complainant.  Duquesne Light did not object.  Mr. Burnett was not present for the hearing.  I advised Sylvia W. Burnett and Duquesne Light that Mrs. Burnett would be added to the caption for this proceeding.  </w:t>
      </w:r>
    </w:p>
    <w:p w:rsidR="000961CF" w:rsidRDefault="000961CF" w:rsidP="007150DA">
      <w:pPr>
        <w:spacing w:line="360" w:lineRule="auto"/>
        <w:ind w:firstLine="1440"/>
        <w:rPr>
          <w:sz w:val="24"/>
          <w:szCs w:val="24"/>
        </w:rPr>
      </w:pPr>
    </w:p>
    <w:p w:rsidR="000961CF" w:rsidRDefault="000961CF" w:rsidP="007150DA">
      <w:pPr>
        <w:spacing w:line="360" w:lineRule="auto"/>
        <w:ind w:firstLine="1440"/>
        <w:rPr>
          <w:sz w:val="24"/>
          <w:szCs w:val="24"/>
        </w:rPr>
      </w:pPr>
      <w:r>
        <w:rPr>
          <w:sz w:val="24"/>
          <w:szCs w:val="24"/>
        </w:rPr>
        <w:t>I also ruled at the outset of the hearing that since the original Complainant, Mr.</w:t>
      </w:r>
      <w:r w:rsidR="0065788D">
        <w:rPr>
          <w:sz w:val="24"/>
          <w:szCs w:val="24"/>
        </w:rPr>
        <w:t> </w:t>
      </w:r>
      <w:r>
        <w:rPr>
          <w:sz w:val="24"/>
          <w:szCs w:val="24"/>
        </w:rPr>
        <w:t>Burnett, was not present for the hearing the Woodbridge Drive account would not be a part of this complaint proceeding.  Sylvia W. Burnett is not a listed ratepayer on that account nor does she reside at the Woodbridge Drive address.</w:t>
      </w:r>
      <w:r w:rsidR="00D45D21">
        <w:rPr>
          <w:rStyle w:val="FootnoteReference"/>
          <w:sz w:val="24"/>
          <w:szCs w:val="24"/>
        </w:rPr>
        <w:footnoteReference w:id="2"/>
      </w:r>
      <w:r>
        <w:rPr>
          <w:sz w:val="24"/>
          <w:szCs w:val="24"/>
        </w:rPr>
        <w:t xml:space="preserve">  Additionally, I ruled that the account for 4268</w:t>
      </w:r>
      <w:r w:rsidR="00125A9F">
        <w:rPr>
          <w:sz w:val="24"/>
          <w:szCs w:val="24"/>
        </w:rPr>
        <w:t xml:space="preserve"> Verona Road</w:t>
      </w:r>
      <w:r>
        <w:rPr>
          <w:sz w:val="24"/>
          <w:szCs w:val="24"/>
        </w:rPr>
        <w:t xml:space="preserve"> would not be a part of this proceeding because the listed ratepayer is a </w:t>
      </w:r>
      <w:r>
        <w:rPr>
          <w:sz w:val="24"/>
          <w:szCs w:val="24"/>
        </w:rPr>
        <w:lastRenderedPageBreak/>
        <w:t>corporation, Heart and Soul Foods</w:t>
      </w:r>
      <w:r w:rsidR="00125A9F">
        <w:rPr>
          <w:sz w:val="24"/>
          <w:szCs w:val="24"/>
        </w:rPr>
        <w:t xml:space="preserve">, Inc., and Mrs. Burnett, the only party Complainant present for the hearing, cannot represent a corporation in this proceeding because she is not an attorney licensed to practice law in Pennsylvania.  </w:t>
      </w:r>
      <w:r w:rsidR="00125A9F">
        <w:rPr>
          <w:i/>
          <w:sz w:val="24"/>
          <w:szCs w:val="24"/>
        </w:rPr>
        <w:t xml:space="preserve">See </w:t>
      </w:r>
      <w:r w:rsidR="00125A9F">
        <w:rPr>
          <w:sz w:val="24"/>
          <w:szCs w:val="24"/>
        </w:rPr>
        <w:t>52 Pa.Code §§1.21 and 1.22; Prehearing Order, p.</w:t>
      </w:r>
      <w:r w:rsidR="0065788D">
        <w:rPr>
          <w:sz w:val="24"/>
          <w:szCs w:val="24"/>
        </w:rPr>
        <w:t> </w:t>
      </w:r>
      <w:r w:rsidR="00125A9F">
        <w:rPr>
          <w:sz w:val="24"/>
          <w:szCs w:val="24"/>
        </w:rPr>
        <w:t xml:space="preserve">3, ¶ 9.  </w:t>
      </w:r>
    </w:p>
    <w:p w:rsidR="001C3AF6" w:rsidRDefault="001C3AF6" w:rsidP="007150DA">
      <w:pPr>
        <w:spacing w:line="360" w:lineRule="auto"/>
        <w:ind w:firstLine="1440"/>
        <w:rPr>
          <w:sz w:val="24"/>
          <w:szCs w:val="24"/>
        </w:rPr>
      </w:pPr>
    </w:p>
    <w:p w:rsidR="00B521FD" w:rsidRPr="00ED36C7" w:rsidRDefault="00063A50" w:rsidP="007150DA">
      <w:pPr>
        <w:spacing w:line="360" w:lineRule="auto"/>
        <w:ind w:firstLine="1440"/>
        <w:rPr>
          <w:sz w:val="24"/>
          <w:szCs w:val="24"/>
        </w:rPr>
      </w:pPr>
      <w:r w:rsidRPr="00ED36C7">
        <w:rPr>
          <w:sz w:val="24"/>
          <w:szCs w:val="24"/>
        </w:rPr>
        <w:t>M</w:t>
      </w:r>
      <w:r w:rsidR="00125A9F">
        <w:rPr>
          <w:sz w:val="24"/>
          <w:szCs w:val="24"/>
        </w:rPr>
        <w:t xml:space="preserve">rs. Burnett </w:t>
      </w:r>
      <w:r w:rsidR="00894533" w:rsidRPr="00ED36C7">
        <w:rPr>
          <w:sz w:val="24"/>
          <w:szCs w:val="24"/>
        </w:rPr>
        <w:t xml:space="preserve">represented herself </w:t>
      </w:r>
      <w:r w:rsidR="00125A9F">
        <w:rPr>
          <w:sz w:val="24"/>
          <w:szCs w:val="24"/>
        </w:rPr>
        <w:t>at the hearing dealing exclusively with the account for electric service provided to 3552 Baker</w:t>
      </w:r>
      <w:r w:rsidR="0099791B">
        <w:rPr>
          <w:sz w:val="24"/>
          <w:szCs w:val="24"/>
        </w:rPr>
        <w:t>s</w:t>
      </w:r>
      <w:r w:rsidR="00125A9F">
        <w:rPr>
          <w:sz w:val="24"/>
          <w:szCs w:val="24"/>
        </w:rPr>
        <w:t xml:space="preserve">town Road.  She </w:t>
      </w:r>
      <w:r w:rsidR="00894533" w:rsidRPr="00ED36C7">
        <w:rPr>
          <w:sz w:val="24"/>
          <w:szCs w:val="24"/>
        </w:rPr>
        <w:t xml:space="preserve">testified on her own behalf.  </w:t>
      </w:r>
      <w:r w:rsidR="00650A0A" w:rsidRPr="00ED36C7">
        <w:rPr>
          <w:sz w:val="24"/>
          <w:szCs w:val="24"/>
        </w:rPr>
        <w:t xml:space="preserve">She did not offer any exhibits.  </w:t>
      </w:r>
      <w:r w:rsidR="00125A9F">
        <w:rPr>
          <w:sz w:val="24"/>
          <w:szCs w:val="24"/>
        </w:rPr>
        <w:t xml:space="preserve">Danielle L. Deitrich, Esquire, </w:t>
      </w:r>
      <w:r w:rsidR="00B521FD" w:rsidRPr="00ED36C7">
        <w:rPr>
          <w:sz w:val="24"/>
          <w:szCs w:val="24"/>
        </w:rPr>
        <w:t xml:space="preserve">represented </w:t>
      </w:r>
      <w:r w:rsidR="00125A9F">
        <w:rPr>
          <w:sz w:val="24"/>
          <w:szCs w:val="24"/>
        </w:rPr>
        <w:t>Duquesne Light.  Duquesne Light presented one witness, Marie Tamilia</w:t>
      </w:r>
      <w:r w:rsidR="001C3AF6">
        <w:rPr>
          <w:sz w:val="24"/>
          <w:szCs w:val="24"/>
        </w:rPr>
        <w:t>,</w:t>
      </w:r>
      <w:r w:rsidR="00125A9F">
        <w:rPr>
          <w:sz w:val="24"/>
          <w:szCs w:val="24"/>
        </w:rPr>
        <w:t xml:space="preserve"> and offered Exhibit No. 1, Exhibit No. 2 and Exhibit No. 4 that were admitted into evidence.  </w:t>
      </w:r>
      <w:r w:rsidR="00B521FD" w:rsidRPr="00ED36C7">
        <w:rPr>
          <w:sz w:val="24"/>
          <w:szCs w:val="24"/>
        </w:rPr>
        <w:t>The hearing</w:t>
      </w:r>
      <w:r w:rsidR="00AC6259" w:rsidRPr="00ED36C7">
        <w:rPr>
          <w:sz w:val="24"/>
          <w:szCs w:val="24"/>
        </w:rPr>
        <w:t xml:space="preserve"> record consists of the aforementioned exhibits and a </w:t>
      </w:r>
      <w:r w:rsidR="00125A9F">
        <w:rPr>
          <w:sz w:val="24"/>
          <w:szCs w:val="24"/>
        </w:rPr>
        <w:t>44</w:t>
      </w:r>
      <w:r w:rsidR="00AC6259" w:rsidRPr="00ED36C7">
        <w:rPr>
          <w:sz w:val="24"/>
          <w:szCs w:val="24"/>
        </w:rPr>
        <w:t xml:space="preserve">-page transcript of the hearing held on </w:t>
      </w:r>
      <w:r w:rsidR="00125A9F">
        <w:rPr>
          <w:sz w:val="24"/>
          <w:szCs w:val="24"/>
        </w:rPr>
        <w:t xml:space="preserve">September 8, 2014.  </w:t>
      </w:r>
      <w:r w:rsidR="00AC6259" w:rsidRPr="00ED36C7">
        <w:rPr>
          <w:sz w:val="24"/>
          <w:szCs w:val="24"/>
        </w:rPr>
        <w:t xml:space="preserve">Briefs were not requested.  The record closed </w:t>
      </w:r>
      <w:r w:rsidR="00125A9F">
        <w:rPr>
          <w:sz w:val="24"/>
          <w:szCs w:val="24"/>
        </w:rPr>
        <w:t>by Interim Order Adding a Party-Complaina</w:t>
      </w:r>
      <w:r w:rsidR="001C3AF6">
        <w:rPr>
          <w:sz w:val="24"/>
          <w:szCs w:val="24"/>
        </w:rPr>
        <w:t>n</w:t>
      </w:r>
      <w:r w:rsidR="00125A9F">
        <w:rPr>
          <w:sz w:val="24"/>
          <w:szCs w:val="24"/>
        </w:rPr>
        <w:t>t and Cl</w:t>
      </w:r>
      <w:r w:rsidR="001C3AF6">
        <w:rPr>
          <w:sz w:val="24"/>
          <w:szCs w:val="24"/>
        </w:rPr>
        <w:t>o</w:t>
      </w:r>
      <w:r w:rsidR="00125A9F">
        <w:rPr>
          <w:sz w:val="24"/>
          <w:szCs w:val="24"/>
        </w:rPr>
        <w:t xml:space="preserve">sing the Hearing Record dated September 22, 2014.  </w:t>
      </w:r>
      <w:r w:rsidR="00AC6259" w:rsidRPr="00ED36C7">
        <w:rPr>
          <w:sz w:val="24"/>
          <w:szCs w:val="24"/>
        </w:rPr>
        <w:t xml:space="preserve">  </w:t>
      </w:r>
      <w:r w:rsidR="00894533" w:rsidRPr="00ED36C7">
        <w:rPr>
          <w:sz w:val="24"/>
          <w:szCs w:val="24"/>
        </w:rPr>
        <w:t xml:space="preserve">  </w:t>
      </w:r>
    </w:p>
    <w:p w:rsidR="00B521FD" w:rsidRPr="00ED36C7" w:rsidRDefault="00B521FD" w:rsidP="00B94503">
      <w:pPr>
        <w:spacing w:line="360" w:lineRule="auto"/>
        <w:rPr>
          <w:sz w:val="24"/>
          <w:szCs w:val="24"/>
        </w:rPr>
      </w:pPr>
    </w:p>
    <w:p w:rsidR="00B521FD" w:rsidRPr="00ED36C7" w:rsidRDefault="00B521FD" w:rsidP="00B521FD">
      <w:pPr>
        <w:spacing w:line="360" w:lineRule="auto"/>
        <w:jc w:val="center"/>
        <w:rPr>
          <w:sz w:val="24"/>
          <w:szCs w:val="24"/>
        </w:rPr>
      </w:pPr>
      <w:r w:rsidRPr="00ED36C7">
        <w:rPr>
          <w:sz w:val="24"/>
          <w:szCs w:val="24"/>
          <w:u w:val="single"/>
        </w:rPr>
        <w:t>FINDINGS OF FACT</w:t>
      </w:r>
    </w:p>
    <w:p w:rsidR="00B521FD" w:rsidRPr="00ED36C7" w:rsidRDefault="00B521FD" w:rsidP="00B521FD">
      <w:pPr>
        <w:spacing w:line="360" w:lineRule="auto"/>
        <w:rPr>
          <w:sz w:val="24"/>
          <w:szCs w:val="24"/>
        </w:rPr>
      </w:pPr>
    </w:p>
    <w:p w:rsidR="00B521FD" w:rsidRPr="00ED36C7" w:rsidRDefault="00233928" w:rsidP="00B521FD">
      <w:pPr>
        <w:numPr>
          <w:ilvl w:val="0"/>
          <w:numId w:val="1"/>
        </w:numPr>
        <w:tabs>
          <w:tab w:val="clear" w:pos="720"/>
        </w:tabs>
        <w:spacing w:line="360" w:lineRule="auto"/>
        <w:ind w:left="0" w:firstLine="1440"/>
        <w:rPr>
          <w:sz w:val="24"/>
          <w:szCs w:val="24"/>
        </w:rPr>
      </w:pPr>
      <w:r w:rsidRPr="00ED36C7">
        <w:rPr>
          <w:sz w:val="24"/>
          <w:szCs w:val="24"/>
        </w:rPr>
        <w:t>Complainant</w:t>
      </w:r>
      <w:r w:rsidR="00192CCE">
        <w:rPr>
          <w:sz w:val="24"/>
          <w:szCs w:val="24"/>
        </w:rPr>
        <w:t xml:space="preserve">s, Ralph Burnett and Sylvia W. Burnett, reside at 3552 Bakerstown Road, Bakerstown, Pennsylvania 15007 (Tr. 17).   </w:t>
      </w:r>
      <w:r w:rsidR="0052045D" w:rsidRPr="00ED36C7">
        <w:rPr>
          <w:sz w:val="24"/>
          <w:szCs w:val="24"/>
        </w:rPr>
        <w:t xml:space="preserve">  </w:t>
      </w:r>
      <w:r w:rsidR="00A465BE" w:rsidRPr="00ED36C7">
        <w:rPr>
          <w:sz w:val="24"/>
          <w:szCs w:val="24"/>
        </w:rPr>
        <w:t xml:space="preserve">  </w:t>
      </w:r>
    </w:p>
    <w:p w:rsidR="00ED0AAC" w:rsidRPr="00ED36C7" w:rsidRDefault="00ED0AAC" w:rsidP="00ED0AAC">
      <w:pPr>
        <w:spacing w:line="360" w:lineRule="auto"/>
        <w:rPr>
          <w:sz w:val="24"/>
          <w:szCs w:val="24"/>
        </w:rPr>
      </w:pPr>
    </w:p>
    <w:p w:rsidR="00ED0AAC" w:rsidRPr="00ED36C7" w:rsidRDefault="00192CCE" w:rsidP="00B521FD">
      <w:pPr>
        <w:numPr>
          <w:ilvl w:val="0"/>
          <w:numId w:val="1"/>
        </w:numPr>
        <w:tabs>
          <w:tab w:val="clear" w:pos="720"/>
        </w:tabs>
        <w:spacing w:line="360" w:lineRule="auto"/>
        <w:ind w:left="0" w:firstLine="1440"/>
        <w:rPr>
          <w:sz w:val="24"/>
          <w:szCs w:val="24"/>
        </w:rPr>
      </w:pPr>
      <w:r>
        <w:rPr>
          <w:sz w:val="24"/>
          <w:szCs w:val="24"/>
        </w:rPr>
        <w:t xml:space="preserve">Duquesne Light provides electric utility service to </w:t>
      </w:r>
      <w:r w:rsidR="00A96A9D">
        <w:rPr>
          <w:sz w:val="24"/>
          <w:szCs w:val="24"/>
        </w:rPr>
        <w:t>Complainants</w:t>
      </w:r>
      <w:r>
        <w:rPr>
          <w:sz w:val="24"/>
          <w:szCs w:val="24"/>
        </w:rPr>
        <w:t xml:space="preserve"> at 3552 Bakerstown Road</w:t>
      </w:r>
      <w:r w:rsidR="00345AB3">
        <w:rPr>
          <w:sz w:val="24"/>
          <w:szCs w:val="24"/>
        </w:rPr>
        <w:t xml:space="preserve">.  Complainants’ account number is </w:t>
      </w:r>
      <w:r w:rsidR="004A2A15">
        <w:rPr>
          <w:sz w:val="24"/>
          <w:szCs w:val="24"/>
        </w:rPr>
        <w:t>XXXXXXXX</w:t>
      </w:r>
      <w:r w:rsidR="00FC643C">
        <w:rPr>
          <w:sz w:val="24"/>
          <w:szCs w:val="24"/>
        </w:rPr>
        <w:t>80</w:t>
      </w:r>
      <w:r w:rsidR="000033FC">
        <w:rPr>
          <w:sz w:val="24"/>
          <w:szCs w:val="24"/>
        </w:rPr>
        <w:t>01</w:t>
      </w:r>
      <w:r w:rsidRPr="00ED36C7">
        <w:rPr>
          <w:sz w:val="24"/>
          <w:szCs w:val="24"/>
        </w:rPr>
        <w:t xml:space="preserve"> </w:t>
      </w:r>
      <w:r>
        <w:rPr>
          <w:sz w:val="24"/>
          <w:szCs w:val="24"/>
        </w:rPr>
        <w:t>(Tr. 18</w:t>
      </w:r>
      <w:r w:rsidR="00345AB3">
        <w:rPr>
          <w:sz w:val="24"/>
          <w:szCs w:val="24"/>
        </w:rPr>
        <w:t>; Exhibit 2</w:t>
      </w:r>
      <w:r>
        <w:rPr>
          <w:sz w:val="24"/>
          <w:szCs w:val="24"/>
        </w:rPr>
        <w:t xml:space="preserve">).  </w:t>
      </w:r>
      <w:r w:rsidR="0052045D" w:rsidRPr="00ED36C7">
        <w:rPr>
          <w:sz w:val="24"/>
          <w:szCs w:val="24"/>
        </w:rPr>
        <w:t xml:space="preserve">  </w:t>
      </w:r>
      <w:r w:rsidR="00A465BE" w:rsidRPr="00ED36C7">
        <w:rPr>
          <w:sz w:val="24"/>
          <w:szCs w:val="24"/>
        </w:rPr>
        <w:t xml:space="preserve">  </w:t>
      </w:r>
    </w:p>
    <w:p w:rsidR="00E4634F" w:rsidRPr="00ED36C7" w:rsidRDefault="00E4634F" w:rsidP="00E4634F">
      <w:pPr>
        <w:spacing w:line="360" w:lineRule="auto"/>
        <w:rPr>
          <w:sz w:val="24"/>
          <w:szCs w:val="24"/>
        </w:rPr>
      </w:pPr>
    </w:p>
    <w:p w:rsidR="00E4634F" w:rsidRPr="00ED36C7" w:rsidRDefault="00A96A9D" w:rsidP="00B521FD">
      <w:pPr>
        <w:numPr>
          <w:ilvl w:val="0"/>
          <w:numId w:val="1"/>
        </w:numPr>
        <w:tabs>
          <w:tab w:val="clear" w:pos="720"/>
        </w:tabs>
        <w:spacing w:line="360" w:lineRule="auto"/>
        <w:ind w:left="0" w:firstLine="1440"/>
        <w:rPr>
          <w:sz w:val="24"/>
          <w:szCs w:val="24"/>
        </w:rPr>
      </w:pPr>
      <w:r>
        <w:rPr>
          <w:sz w:val="24"/>
          <w:szCs w:val="24"/>
        </w:rPr>
        <w:t xml:space="preserve">Complainants’ adult son, David Burnett, resides with Complainants.  He does not have any income (Tr. 23-24).  </w:t>
      </w:r>
      <w:r w:rsidR="0052045D" w:rsidRPr="00ED36C7">
        <w:rPr>
          <w:sz w:val="24"/>
          <w:szCs w:val="24"/>
        </w:rPr>
        <w:t xml:space="preserve">  </w:t>
      </w:r>
    </w:p>
    <w:p w:rsidR="008E215E" w:rsidRPr="00ED36C7" w:rsidRDefault="008E215E" w:rsidP="008E215E">
      <w:pPr>
        <w:spacing w:line="360" w:lineRule="auto"/>
        <w:rPr>
          <w:sz w:val="24"/>
          <w:szCs w:val="24"/>
        </w:rPr>
      </w:pPr>
    </w:p>
    <w:p w:rsidR="008E215E" w:rsidRPr="00ED36C7" w:rsidRDefault="00A96A9D" w:rsidP="00B521FD">
      <w:pPr>
        <w:numPr>
          <w:ilvl w:val="0"/>
          <w:numId w:val="1"/>
        </w:numPr>
        <w:tabs>
          <w:tab w:val="clear" w:pos="720"/>
        </w:tabs>
        <w:spacing w:line="360" w:lineRule="auto"/>
        <w:ind w:left="0" w:firstLine="1440"/>
        <w:rPr>
          <w:sz w:val="24"/>
          <w:szCs w:val="24"/>
        </w:rPr>
      </w:pPr>
      <w:r>
        <w:rPr>
          <w:sz w:val="24"/>
          <w:szCs w:val="24"/>
        </w:rPr>
        <w:t>Complainant Ralph Burnett</w:t>
      </w:r>
      <w:r w:rsidR="009261FF">
        <w:rPr>
          <w:sz w:val="24"/>
          <w:szCs w:val="24"/>
        </w:rPr>
        <w:t xml:space="preserve">, husband, </w:t>
      </w:r>
      <w:r>
        <w:rPr>
          <w:sz w:val="24"/>
          <w:szCs w:val="24"/>
        </w:rPr>
        <w:t>is 80 years old and Complainant Sylvia W. Burnett</w:t>
      </w:r>
      <w:r w:rsidR="009261FF">
        <w:rPr>
          <w:sz w:val="24"/>
          <w:szCs w:val="24"/>
        </w:rPr>
        <w:t xml:space="preserve">, wife, </w:t>
      </w:r>
      <w:r>
        <w:rPr>
          <w:sz w:val="24"/>
          <w:szCs w:val="24"/>
        </w:rPr>
        <w:t xml:space="preserve">is 76 years old (Tr. 19).  </w:t>
      </w:r>
      <w:r w:rsidR="00C83793" w:rsidRPr="00ED36C7">
        <w:rPr>
          <w:sz w:val="24"/>
          <w:szCs w:val="24"/>
        </w:rPr>
        <w:t xml:space="preserve">  </w:t>
      </w:r>
      <w:r w:rsidR="00A465BE" w:rsidRPr="00ED36C7">
        <w:rPr>
          <w:sz w:val="24"/>
          <w:szCs w:val="24"/>
        </w:rPr>
        <w:t xml:space="preserve">  </w:t>
      </w:r>
    </w:p>
    <w:p w:rsidR="008335DF" w:rsidRPr="00ED36C7" w:rsidRDefault="008335DF" w:rsidP="008335DF">
      <w:pPr>
        <w:spacing w:line="360" w:lineRule="auto"/>
        <w:rPr>
          <w:sz w:val="24"/>
          <w:szCs w:val="24"/>
        </w:rPr>
      </w:pPr>
    </w:p>
    <w:p w:rsidR="008335DF" w:rsidRPr="00B96C81" w:rsidRDefault="00A96A9D" w:rsidP="00B96C81">
      <w:pPr>
        <w:numPr>
          <w:ilvl w:val="0"/>
          <w:numId w:val="1"/>
        </w:numPr>
        <w:tabs>
          <w:tab w:val="clear" w:pos="720"/>
        </w:tabs>
        <w:spacing w:line="360" w:lineRule="auto"/>
        <w:ind w:left="0" w:firstLine="1440"/>
        <w:rPr>
          <w:sz w:val="24"/>
          <w:szCs w:val="24"/>
        </w:rPr>
      </w:pPr>
      <w:r>
        <w:rPr>
          <w:sz w:val="24"/>
          <w:szCs w:val="24"/>
        </w:rPr>
        <w:t>Complainants’</w:t>
      </w:r>
      <w:r w:rsidR="00B67E5B">
        <w:rPr>
          <w:sz w:val="24"/>
          <w:szCs w:val="24"/>
        </w:rPr>
        <w:t xml:space="preserve"> household income consists of p</w:t>
      </w:r>
      <w:r>
        <w:rPr>
          <w:sz w:val="24"/>
          <w:szCs w:val="24"/>
        </w:rPr>
        <w:t>ension</w:t>
      </w:r>
      <w:r w:rsidR="00B67E5B">
        <w:rPr>
          <w:sz w:val="24"/>
          <w:szCs w:val="24"/>
        </w:rPr>
        <w:t>s</w:t>
      </w:r>
      <w:r>
        <w:rPr>
          <w:sz w:val="24"/>
          <w:szCs w:val="24"/>
        </w:rPr>
        <w:t xml:space="preserve"> and Social Security.  Complainants’ </w:t>
      </w:r>
      <w:r w:rsidR="00B67E5B">
        <w:rPr>
          <w:sz w:val="24"/>
          <w:szCs w:val="24"/>
        </w:rPr>
        <w:t xml:space="preserve">monthly income is $3,821.  Complainants’ monthly expenses exceed their combined monthly income by $2,600 (Tr. 19).  </w:t>
      </w:r>
      <w:r w:rsidR="00B67E5B" w:rsidRPr="00B96C81">
        <w:rPr>
          <w:sz w:val="24"/>
          <w:szCs w:val="24"/>
        </w:rPr>
        <w:t xml:space="preserve">  </w:t>
      </w:r>
      <w:r w:rsidR="004F429D" w:rsidRPr="00B96C81">
        <w:rPr>
          <w:sz w:val="24"/>
          <w:szCs w:val="24"/>
        </w:rPr>
        <w:t xml:space="preserve">  </w:t>
      </w:r>
      <w:r w:rsidR="00AF5F85" w:rsidRPr="00B96C81">
        <w:rPr>
          <w:sz w:val="24"/>
          <w:szCs w:val="24"/>
        </w:rPr>
        <w:t xml:space="preserve">  </w:t>
      </w:r>
    </w:p>
    <w:p w:rsidR="003A62E9" w:rsidRPr="00ED36C7" w:rsidRDefault="00B96C81" w:rsidP="00B521FD">
      <w:pPr>
        <w:numPr>
          <w:ilvl w:val="0"/>
          <w:numId w:val="1"/>
        </w:numPr>
        <w:tabs>
          <w:tab w:val="clear" w:pos="720"/>
        </w:tabs>
        <w:spacing w:line="360" w:lineRule="auto"/>
        <w:ind w:left="0" w:firstLine="1440"/>
        <w:rPr>
          <w:sz w:val="24"/>
          <w:szCs w:val="24"/>
        </w:rPr>
      </w:pPr>
      <w:bookmarkStart w:id="0" w:name="_GoBack"/>
      <w:bookmarkEnd w:id="0"/>
      <w:r>
        <w:rPr>
          <w:sz w:val="24"/>
          <w:szCs w:val="24"/>
        </w:rPr>
        <w:lastRenderedPageBreak/>
        <w:t>Complainants account balance for service provided to 3552 Bakerstown Road</w:t>
      </w:r>
      <w:r w:rsidRPr="00ED36C7">
        <w:rPr>
          <w:sz w:val="24"/>
          <w:szCs w:val="24"/>
        </w:rPr>
        <w:t xml:space="preserve"> </w:t>
      </w:r>
      <w:r>
        <w:rPr>
          <w:sz w:val="24"/>
          <w:szCs w:val="24"/>
        </w:rPr>
        <w:t xml:space="preserve">was $1,047.28 at the time of the hearing (Tr. 32-33; Exhibit 2).  </w:t>
      </w:r>
      <w:r w:rsidR="004F429D" w:rsidRPr="00ED36C7">
        <w:rPr>
          <w:sz w:val="24"/>
          <w:szCs w:val="24"/>
        </w:rPr>
        <w:t xml:space="preserve">  </w:t>
      </w:r>
      <w:r w:rsidR="00AF5F85" w:rsidRPr="00ED36C7">
        <w:rPr>
          <w:sz w:val="24"/>
          <w:szCs w:val="24"/>
        </w:rPr>
        <w:t xml:space="preserve">  </w:t>
      </w:r>
    </w:p>
    <w:p w:rsidR="009D38E6" w:rsidRPr="00ED36C7" w:rsidRDefault="009D38E6" w:rsidP="009D38E6">
      <w:pPr>
        <w:spacing w:line="360" w:lineRule="auto"/>
        <w:rPr>
          <w:sz w:val="24"/>
          <w:szCs w:val="24"/>
        </w:rPr>
      </w:pPr>
    </w:p>
    <w:p w:rsidR="004B318C" w:rsidRDefault="00646707" w:rsidP="00B521FD">
      <w:pPr>
        <w:numPr>
          <w:ilvl w:val="0"/>
          <w:numId w:val="1"/>
        </w:numPr>
        <w:tabs>
          <w:tab w:val="clear" w:pos="720"/>
        </w:tabs>
        <w:spacing w:line="360" w:lineRule="auto"/>
        <w:ind w:left="0" w:firstLine="1440"/>
        <w:rPr>
          <w:sz w:val="24"/>
          <w:szCs w:val="24"/>
        </w:rPr>
      </w:pPr>
      <w:r>
        <w:rPr>
          <w:sz w:val="24"/>
          <w:szCs w:val="24"/>
        </w:rPr>
        <w:t>Pursuant to the terms of a payment</w:t>
      </w:r>
      <w:r w:rsidR="00DE1A6B">
        <w:rPr>
          <w:sz w:val="24"/>
          <w:szCs w:val="24"/>
        </w:rPr>
        <w:t xml:space="preserve"> agreement </w:t>
      </w:r>
      <w:r w:rsidR="004B318C">
        <w:rPr>
          <w:sz w:val="24"/>
          <w:szCs w:val="24"/>
        </w:rPr>
        <w:t xml:space="preserve">for the Bakerstown Road account entered on May 16, 2014 </w:t>
      </w:r>
      <w:r w:rsidR="00DE1A6B">
        <w:rPr>
          <w:sz w:val="24"/>
          <w:szCs w:val="24"/>
        </w:rPr>
        <w:t>at BCS Case No. 3239764</w:t>
      </w:r>
      <w:r w:rsidR="004B318C">
        <w:rPr>
          <w:sz w:val="24"/>
          <w:szCs w:val="24"/>
        </w:rPr>
        <w:t xml:space="preserve">, </w:t>
      </w:r>
      <w:r w:rsidR="00DE1A6B">
        <w:rPr>
          <w:sz w:val="24"/>
          <w:szCs w:val="24"/>
        </w:rPr>
        <w:t>Complainants were required to pay a budget amount, which at the time was $169</w:t>
      </w:r>
      <w:r w:rsidR="004B318C">
        <w:rPr>
          <w:sz w:val="24"/>
          <w:szCs w:val="24"/>
        </w:rPr>
        <w:t xml:space="preserve"> </w:t>
      </w:r>
      <w:r w:rsidR="00DE1A6B">
        <w:rPr>
          <w:sz w:val="24"/>
          <w:szCs w:val="24"/>
        </w:rPr>
        <w:t>per month, plus $39</w:t>
      </w:r>
      <w:r w:rsidR="004B318C">
        <w:rPr>
          <w:sz w:val="24"/>
          <w:szCs w:val="24"/>
        </w:rPr>
        <w:t xml:space="preserve"> per month toward account arrears, for a total monthly payment of $208, beginning July 2014 (Tr. 30,32; Exhibit 1).  </w:t>
      </w:r>
    </w:p>
    <w:p w:rsidR="004B318C" w:rsidRDefault="004B318C" w:rsidP="004B318C">
      <w:pPr>
        <w:spacing w:line="360" w:lineRule="auto"/>
        <w:ind w:left="1440"/>
        <w:rPr>
          <w:sz w:val="24"/>
          <w:szCs w:val="24"/>
        </w:rPr>
      </w:pPr>
    </w:p>
    <w:p w:rsidR="009D38E6" w:rsidRPr="00ED36C7" w:rsidRDefault="00646707" w:rsidP="00B521FD">
      <w:pPr>
        <w:numPr>
          <w:ilvl w:val="0"/>
          <w:numId w:val="1"/>
        </w:numPr>
        <w:tabs>
          <w:tab w:val="clear" w:pos="720"/>
        </w:tabs>
        <w:spacing w:line="360" w:lineRule="auto"/>
        <w:ind w:left="0" w:firstLine="1440"/>
        <w:rPr>
          <w:sz w:val="24"/>
          <w:szCs w:val="24"/>
        </w:rPr>
      </w:pPr>
      <w:r>
        <w:rPr>
          <w:sz w:val="24"/>
          <w:szCs w:val="24"/>
        </w:rPr>
        <w:t xml:space="preserve">Since </w:t>
      </w:r>
      <w:r w:rsidR="004B318C">
        <w:rPr>
          <w:sz w:val="24"/>
          <w:szCs w:val="24"/>
        </w:rPr>
        <w:t xml:space="preserve">the BCS </w:t>
      </w:r>
      <w:r>
        <w:rPr>
          <w:sz w:val="24"/>
          <w:szCs w:val="24"/>
        </w:rPr>
        <w:t>payment agreement was entered on May 16, 2014</w:t>
      </w:r>
      <w:r w:rsidR="004B318C">
        <w:rPr>
          <w:sz w:val="24"/>
          <w:szCs w:val="24"/>
        </w:rPr>
        <w:t xml:space="preserve"> at BCS Case No. 3239764</w:t>
      </w:r>
      <w:r>
        <w:rPr>
          <w:sz w:val="24"/>
          <w:szCs w:val="24"/>
        </w:rPr>
        <w:t>, Complaina</w:t>
      </w:r>
      <w:r w:rsidR="004B318C">
        <w:rPr>
          <w:sz w:val="24"/>
          <w:szCs w:val="24"/>
        </w:rPr>
        <w:t>n</w:t>
      </w:r>
      <w:r>
        <w:rPr>
          <w:sz w:val="24"/>
          <w:szCs w:val="24"/>
        </w:rPr>
        <w:t xml:space="preserve">ts </w:t>
      </w:r>
      <w:r w:rsidR="004B318C">
        <w:rPr>
          <w:sz w:val="24"/>
          <w:szCs w:val="24"/>
        </w:rPr>
        <w:t xml:space="preserve">have </w:t>
      </w:r>
      <w:r>
        <w:rPr>
          <w:sz w:val="24"/>
          <w:szCs w:val="24"/>
        </w:rPr>
        <w:t>made three payments.  Complainants paid $100 on</w:t>
      </w:r>
      <w:r w:rsidR="004B318C">
        <w:rPr>
          <w:sz w:val="24"/>
          <w:szCs w:val="24"/>
        </w:rPr>
        <w:t xml:space="preserve"> the following three dates: </w:t>
      </w:r>
      <w:r>
        <w:rPr>
          <w:sz w:val="24"/>
          <w:szCs w:val="24"/>
        </w:rPr>
        <w:t>June 12, 2014</w:t>
      </w:r>
      <w:r w:rsidR="004B318C">
        <w:rPr>
          <w:sz w:val="24"/>
          <w:szCs w:val="24"/>
        </w:rPr>
        <w:t xml:space="preserve">; </w:t>
      </w:r>
      <w:r>
        <w:rPr>
          <w:sz w:val="24"/>
          <w:szCs w:val="24"/>
        </w:rPr>
        <w:t>August 15, 2014</w:t>
      </w:r>
      <w:r w:rsidR="004B318C">
        <w:rPr>
          <w:sz w:val="24"/>
          <w:szCs w:val="24"/>
        </w:rPr>
        <w:t>;</w:t>
      </w:r>
      <w:r>
        <w:rPr>
          <w:sz w:val="24"/>
          <w:szCs w:val="24"/>
        </w:rPr>
        <w:t xml:space="preserve"> and </w:t>
      </w:r>
      <w:r w:rsidR="004B318C">
        <w:rPr>
          <w:sz w:val="24"/>
          <w:szCs w:val="24"/>
        </w:rPr>
        <w:t xml:space="preserve">September 4, 2014 </w:t>
      </w:r>
      <w:r w:rsidR="00A52E69" w:rsidRPr="00ED36C7">
        <w:rPr>
          <w:sz w:val="24"/>
          <w:szCs w:val="24"/>
        </w:rPr>
        <w:t xml:space="preserve">(Tr. </w:t>
      </w:r>
      <w:r w:rsidR="004B318C">
        <w:rPr>
          <w:sz w:val="24"/>
          <w:szCs w:val="24"/>
        </w:rPr>
        <w:t>32; Exhibit</w:t>
      </w:r>
      <w:r w:rsidR="00713FBD">
        <w:rPr>
          <w:sz w:val="24"/>
          <w:szCs w:val="24"/>
        </w:rPr>
        <w:t> </w:t>
      </w:r>
      <w:r w:rsidR="004B318C">
        <w:rPr>
          <w:sz w:val="24"/>
          <w:szCs w:val="24"/>
        </w:rPr>
        <w:t xml:space="preserve">2). </w:t>
      </w:r>
      <w:r w:rsidR="00A52E69" w:rsidRPr="00ED36C7">
        <w:rPr>
          <w:sz w:val="24"/>
          <w:szCs w:val="24"/>
        </w:rPr>
        <w:t xml:space="preserve"> </w:t>
      </w:r>
      <w:r w:rsidR="00AF5F85" w:rsidRPr="00ED36C7">
        <w:rPr>
          <w:sz w:val="24"/>
          <w:szCs w:val="24"/>
        </w:rPr>
        <w:t xml:space="preserve">  </w:t>
      </w:r>
    </w:p>
    <w:p w:rsidR="004A3D1D" w:rsidRPr="00ED36C7" w:rsidRDefault="004A3D1D" w:rsidP="004A3D1D">
      <w:pPr>
        <w:spacing w:line="360" w:lineRule="auto"/>
        <w:ind w:left="1440"/>
        <w:rPr>
          <w:sz w:val="24"/>
          <w:szCs w:val="24"/>
        </w:rPr>
      </w:pPr>
    </w:p>
    <w:p w:rsidR="004F273B" w:rsidRDefault="00F3289C" w:rsidP="004F273B">
      <w:pPr>
        <w:numPr>
          <w:ilvl w:val="0"/>
          <w:numId w:val="1"/>
        </w:numPr>
        <w:tabs>
          <w:tab w:val="clear" w:pos="720"/>
        </w:tabs>
        <w:spacing w:line="360" w:lineRule="auto"/>
        <w:ind w:left="0" w:firstLine="1440"/>
        <w:rPr>
          <w:sz w:val="24"/>
          <w:szCs w:val="24"/>
        </w:rPr>
      </w:pPr>
      <w:r>
        <w:rPr>
          <w:sz w:val="24"/>
          <w:szCs w:val="24"/>
        </w:rPr>
        <w:t>Complainants have not complied with the terms of the BCS payment agreement at BCS Case No. 3239764 (Tr. 25-26, 3</w:t>
      </w:r>
      <w:r w:rsidR="00844B3D">
        <w:rPr>
          <w:sz w:val="24"/>
          <w:szCs w:val="24"/>
        </w:rPr>
        <w:t>0-31</w:t>
      </w:r>
      <w:r>
        <w:rPr>
          <w:sz w:val="24"/>
          <w:szCs w:val="24"/>
        </w:rPr>
        <w:t xml:space="preserve">; Exhibits 2 and 4). </w:t>
      </w:r>
      <w:r w:rsidR="00F72C85" w:rsidRPr="00ED36C7">
        <w:rPr>
          <w:sz w:val="24"/>
          <w:szCs w:val="24"/>
        </w:rPr>
        <w:t xml:space="preserve">  </w:t>
      </w:r>
      <w:r w:rsidR="004F273B" w:rsidRPr="00ED36C7">
        <w:rPr>
          <w:sz w:val="24"/>
          <w:szCs w:val="24"/>
        </w:rPr>
        <w:t xml:space="preserve"> </w:t>
      </w:r>
    </w:p>
    <w:p w:rsidR="00F3289C" w:rsidRDefault="00F3289C" w:rsidP="00F3289C">
      <w:pPr>
        <w:spacing w:line="360" w:lineRule="auto"/>
        <w:ind w:left="1440"/>
        <w:rPr>
          <w:sz w:val="24"/>
          <w:szCs w:val="24"/>
        </w:rPr>
      </w:pPr>
    </w:p>
    <w:p w:rsidR="00F3289C" w:rsidRDefault="00F3289C" w:rsidP="00F3289C">
      <w:pPr>
        <w:spacing w:line="360" w:lineRule="auto"/>
        <w:ind w:left="1440"/>
        <w:rPr>
          <w:sz w:val="24"/>
          <w:szCs w:val="24"/>
        </w:rPr>
      </w:pPr>
      <w:r>
        <w:rPr>
          <w:sz w:val="24"/>
          <w:szCs w:val="24"/>
        </w:rPr>
        <w:t>10.</w:t>
      </w:r>
      <w:r>
        <w:rPr>
          <w:sz w:val="24"/>
          <w:szCs w:val="24"/>
        </w:rPr>
        <w:tab/>
        <w:t>On January 22, 2014, Complainants and Duquesne Light entered into a</w:t>
      </w:r>
    </w:p>
    <w:p w:rsidR="0078734A" w:rsidRPr="00ED36C7" w:rsidRDefault="00F3289C" w:rsidP="00F3289C">
      <w:pPr>
        <w:spacing w:line="360" w:lineRule="auto"/>
        <w:rPr>
          <w:sz w:val="24"/>
          <w:szCs w:val="24"/>
        </w:rPr>
      </w:pPr>
      <w:r>
        <w:rPr>
          <w:sz w:val="24"/>
          <w:szCs w:val="24"/>
        </w:rPr>
        <w:t xml:space="preserve">payment agreement </w:t>
      </w:r>
      <w:r w:rsidR="00844B3D">
        <w:rPr>
          <w:sz w:val="24"/>
          <w:szCs w:val="24"/>
        </w:rPr>
        <w:t xml:space="preserve">for the Bakerstown Road account </w:t>
      </w:r>
      <w:r>
        <w:rPr>
          <w:sz w:val="24"/>
          <w:szCs w:val="24"/>
        </w:rPr>
        <w:t>requiring payment of a monthly budget amount plus $40 toward arrears beginning in February 2014.  Complainants did not comply with the terms of this payment agreement (Tr. 25-26, 3</w:t>
      </w:r>
      <w:r w:rsidR="00844B3D">
        <w:rPr>
          <w:sz w:val="24"/>
          <w:szCs w:val="24"/>
        </w:rPr>
        <w:t>0-31</w:t>
      </w:r>
      <w:r>
        <w:rPr>
          <w:sz w:val="24"/>
          <w:szCs w:val="24"/>
        </w:rPr>
        <w:t>; Exhibits 2 and 4).</w:t>
      </w:r>
    </w:p>
    <w:p w:rsidR="004B0CB9" w:rsidRPr="00ED36C7" w:rsidRDefault="004B0CB9" w:rsidP="00E1744B">
      <w:pPr>
        <w:spacing w:line="360" w:lineRule="auto"/>
        <w:jc w:val="center"/>
        <w:rPr>
          <w:sz w:val="24"/>
          <w:szCs w:val="24"/>
          <w:u w:val="single"/>
        </w:rPr>
      </w:pPr>
    </w:p>
    <w:p w:rsidR="00E1744B" w:rsidRPr="00ED36C7" w:rsidRDefault="00E1744B" w:rsidP="00E1744B">
      <w:pPr>
        <w:spacing w:line="360" w:lineRule="auto"/>
        <w:jc w:val="center"/>
        <w:rPr>
          <w:sz w:val="24"/>
          <w:szCs w:val="24"/>
        </w:rPr>
      </w:pPr>
      <w:r w:rsidRPr="00ED36C7">
        <w:rPr>
          <w:sz w:val="24"/>
          <w:szCs w:val="24"/>
          <w:u w:val="single"/>
        </w:rPr>
        <w:t>DISCUSSION</w:t>
      </w:r>
    </w:p>
    <w:p w:rsidR="00284336" w:rsidRDefault="00284336" w:rsidP="00E1744B">
      <w:pPr>
        <w:spacing w:line="360" w:lineRule="auto"/>
        <w:rPr>
          <w:sz w:val="24"/>
          <w:szCs w:val="24"/>
        </w:rPr>
      </w:pPr>
    </w:p>
    <w:p w:rsidR="00284336" w:rsidRPr="00D60D2C" w:rsidRDefault="00284336" w:rsidP="00284336">
      <w:pPr>
        <w:spacing w:line="360" w:lineRule="auto"/>
        <w:ind w:firstLine="1440"/>
        <w:rPr>
          <w:sz w:val="24"/>
          <w:szCs w:val="24"/>
        </w:rPr>
      </w:pPr>
      <w:r w:rsidRPr="00284336">
        <w:rPr>
          <w:sz w:val="24"/>
          <w:szCs w:val="24"/>
        </w:rPr>
        <w:t xml:space="preserve">In </w:t>
      </w:r>
      <w:r>
        <w:rPr>
          <w:sz w:val="24"/>
          <w:szCs w:val="24"/>
        </w:rPr>
        <w:t>their</w:t>
      </w:r>
      <w:r w:rsidRPr="00284336">
        <w:rPr>
          <w:sz w:val="24"/>
          <w:szCs w:val="24"/>
        </w:rPr>
        <w:t xml:space="preserve"> formal complaint, </w:t>
      </w:r>
      <w:r>
        <w:rPr>
          <w:sz w:val="24"/>
          <w:szCs w:val="24"/>
        </w:rPr>
        <w:t>Complainants</w:t>
      </w:r>
      <w:r w:rsidR="00D60D2C">
        <w:rPr>
          <w:sz w:val="24"/>
          <w:szCs w:val="24"/>
        </w:rPr>
        <w:t xml:space="preserve"> requested,</w:t>
      </w:r>
      <w:r w:rsidRPr="00284336">
        <w:rPr>
          <w:sz w:val="24"/>
          <w:szCs w:val="24"/>
        </w:rPr>
        <w:t xml:space="preserve"> </w:t>
      </w:r>
      <w:r w:rsidRPr="00284336">
        <w:rPr>
          <w:i/>
          <w:sz w:val="24"/>
          <w:szCs w:val="24"/>
        </w:rPr>
        <w:t>inter alia</w:t>
      </w:r>
      <w:r w:rsidRPr="00284336">
        <w:rPr>
          <w:sz w:val="24"/>
          <w:szCs w:val="24"/>
        </w:rPr>
        <w:t xml:space="preserve">, </w:t>
      </w:r>
      <w:r w:rsidR="00D60D2C">
        <w:rPr>
          <w:sz w:val="24"/>
          <w:szCs w:val="24"/>
        </w:rPr>
        <w:t xml:space="preserve">that they be granted an affordable payment agreement.  As discussed in the History of </w:t>
      </w:r>
      <w:r w:rsidR="009261FF">
        <w:rPr>
          <w:sz w:val="24"/>
          <w:szCs w:val="24"/>
        </w:rPr>
        <w:t>P</w:t>
      </w:r>
      <w:r w:rsidR="00D60D2C">
        <w:rPr>
          <w:sz w:val="24"/>
          <w:szCs w:val="24"/>
        </w:rPr>
        <w:t>roceedings section, although the complaint con</w:t>
      </w:r>
      <w:r w:rsidR="009261FF">
        <w:rPr>
          <w:sz w:val="24"/>
          <w:szCs w:val="24"/>
        </w:rPr>
        <w:t>cern</w:t>
      </w:r>
      <w:r w:rsidR="00D60D2C">
        <w:rPr>
          <w:sz w:val="24"/>
          <w:szCs w:val="24"/>
        </w:rPr>
        <w:t xml:space="preserve">ed three accounts for electric service provided to three separate addresses, Mrs. Burnett could only proceed at the hearing with her claim for a payment agreement for the Bakerstown Road account.  Mrs. Burnett claimed at the hearing that </w:t>
      </w:r>
      <w:r w:rsidRPr="00284336">
        <w:rPr>
          <w:sz w:val="24"/>
          <w:szCs w:val="24"/>
        </w:rPr>
        <w:t xml:space="preserve">she </w:t>
      </w:r>
      <w:r w:rsidR="00D60D2C">
        <w:rPr>
          <w:sz w:val="24"/>
          <w:szCs w:val="24"/>
        </w:rPr>
        <w:t xml:space="preserve">and her husband </w:t>
      </w:r>
      <w:r w:rsidRPr="00284336">
        <w:rPr>
          <w:sz w:val="24"/>
          <w:szCs w:val="24"/>
        </w:rPr>
        <w:t xml:space="preserve">could not afford the payment agreement established at BCS </w:t>
      </w:r>
      <w:r w:rsidR="00D60D2C">
        <w:rPr>
          <w:sz w:val="24"/>
          <w:szCs w:val="24"/>
        </w:rPr>
        <w:t>C</w:t>
      </w:r>
      <w:r w:rsidRPr="00284336">
        <w:rPr>
          <w:sz w:val="24"/>
          <w:szCs w:val="24"/>
        </w:rPr>
        <w:t xml:space="preserve">ase </w:t>
      </w:r>
      <w:r w:rsidR="00D60D2C">
        <w:rPr>
          <w:sz w:val="24"/>
          <w:szCs w:val="24"/>
        </w:rPr>
        <w:t>N</w:t>
      </w:r>
      <w:r w:rsidRPr="00284336">
        <w:rPr>
          <w:sz w:val="24"/>
          <w:szCs w:val="24"/>
        </w:rPr>
        <w:t xml:space="preserve">o. </w:t>
      </w:r>
      <w:r w:rsidR="00D60D2C">
        <w:rPr>
          <w:sz w:val="24"/>
          <w:szCs w:val="24"/>
        </w:rPr>
        <w:t>3239764</w:t>
      </w:r>
      <w:r w:rsidRPr="00284336">
        <w:rPr>
          <w:sz w:val="24"/>
          <w:szCs w:val="24"/>
        </w:rPr>
        <w:t xml:space="preserve">.  As relief, </w:t>
      </w:r>
      <w:r w:rsidR="00D60D2C">
        <w:rPr>
          <w:sz w:val="24"/>
          <w:szCs w:val="24"/>
        </w:rPr>
        <w:t>Complaina</w:t>
      </w:r>
      <w:r w:rsidR="009261FF">
        <w:rPr>
          <w:sz w:val="24"/>
          <w:szCs w:val="24"/>
        </w:rPr>
        <w:t>n</w:t>
      </w:r>
      <w:r w:rsidR="00D60D2C">
        <w:rPr>
          <w:sz w:val="24"/>
          <w:szCs w:val="24"/>
        </w:rPr>
        <w:t>ts request an a</w:t>
      </w:r>
      <w:r w:rsidRPr="00284336">
        <w:rPr>
          <w:sz w:val="24"/>
          <w:szCs w:val="24"/>
        </w:rPr>
        <w:t>ffordable payment agreement.</w:t>
      </w:r>
    </w:p>
    <w:p w:rsidR="00284336" w:rsidRPr="00D60D2C" w:rsidRDefault="00284336" w:rsidP="00284336">
      <w:pPr>
        <w:spacing w:line="360" w:lineRule="auto"/>
        <w:rPr>
          <w:sz w:val="24"/>
          <w:szCs w:val="24"/>
        </w:rPr>
      </w:pPr>
    </w:p>
    <w:p w:rsidR="00284336" w:rsidRPr="00D60D2C" w:rsidRDefault="00284336" w:rsidP="00284336">
      <w:pPr>
        <w:spacing w:line="360" w:lineRule="auto"/>
        <w:ind w:firstLine="1440"/>
        <w:rPr>
          <w:sz w:val="24"/>
          <w:szCs w:val="24"/>
        </w:rPr>
      </w:pPr>
      <w:r w:rsidRPr="00D60D2C">
        <w:rPr>
          <w:sz w:val="24"/>
          <w:szCs w:val="24"/>
        </w:rPr>
        <w:lastRenderedPageBreak/>
        <w:t xml:space="preserve">This proceeding is a </w:t>
      </w:r>
      <w:r w:rsidRPr="00D60D2C">
        <w:rPr>
          <w:i/>
          <w:sz w:val="24"/>
          <w:szCs w:val="24"/>
        </w:rPr>
        <w:t>de novo</w:t>
      </w:r>
      <w:r w:rsidRPr="00D60D2C">
        <w:rPr>
          <w:sz w:val="24"/>
          <w:szCs w:val="24"/>
        </w:rPr>
        <w:t xml:space="preserve"> review of the BCS determination of an appropriate payment plan for this account.  52 Pa.Code § 56.403(a).  The term “</w:t>
      </w:r>
      <w:r w:rsidRPr="00D60D2C">
        <w:rPr>
          <w:i/>
          <w:sz w:val="24"/>
          <w:szCs w:val="24"/>
        </w:rPr>
        <w:t>de novo</w:t>
      </w:r>
      <w:r w:rsidRPr="00D60D2C">
        <w:rPr>
          <w:sz w:val="24"/>
          <w:szCs w:val="24"/>
        </w:rPr>
        <w:t>” simply means “anew” or “over again.”</w:t>
      </w:r>
    </w:p>
    <w:p w:rsidR="00284336" w:rsidRPr="00D60D2C" w:rsidRDefault="00284336" w:rsidP="00E1744B">
      <w:pPr>
        <w:spacing w:line="360" w:lineRule="auto"/>
        <w:rPr>
          <w:sz w:val="24"/>
          <w:szCs w:val="24"/>
        </w:rPr>
      </w:pPr>
    </w:p>
    <w:p w:rsidR="00F72C85" w:rsidRDefault="00F72C85" w:rsidP="00F72C85">
      <w:pPr>
        <w:spacing w:line="360" w:lineRule="auto"/>
        <w:ind w:firstLine="1440"/>
        <w:rPr>
          <w:sz w:val="24"/>
          <w:szCs w:val="24"/>
        </w:rPr>
      </w:pPr>
      <w:r w:rsidRPr="00ED36C7">
        <w:rPr>
          <w:sz w:val="24"/>
          <w:szCs w:val="24"/>
        </w:rPr>
        <w:t xml:space="preserve">As the party seeking affirmative relief from this Commission, Complainant bears the burden of proof.  66 Pa.C.S. § 332(a).  The term “burden of proof” means a duty to establish a fact by a preponderance of the evidence.  </w:t>
      </w:r>
      <w:r w:rsidRPr="00ED36C7">
        <w:rPr>
          <w:sz w:val="24"/>
          <w:szCs w:val="24"/>
          <w:u w:val="single"/>
        </w:rPr>
        <w:t>Se-Ling Hosiery v. Margulies</w:t>
      </w:r>
      <w:r w:rsidRPr="00ED36C7">
        <w:rPr>
          <w:sz w:val="24"/>
          <w:szCs w:val="24"/>
        </w:rPr>
        <w:t xml:space="preserve">, 364 Pa. 45, 70 A.2d 854 (1950); and </w:t>
      </w:r>
      <w:r w:rsidRPr="00ED36C7">
        <w:rPr>
          <w:sz w:val="24"/>
          <w:szCs w:val="24"/>
          <w:u w:val="single"/>
        </w:rPr>
        <w:t>Feinstein v. Philadelphia Suburban Water Company</w:t>
      </w:r>
      <w:r w:rsidRPr="00ED36C7">
        <w:rPr>
          <w:sz w:val="24"/>
          <w:szCs w:val="24"/>
        </w:rPr>
        <w:t xml:space="preserve">, 50 Pa. PUC 300 (1976).  “Preponderance of the evidence” means one party must present evidence that is more convincing, by even the smallest amount, than the evidence presented by the other party.  </w:t>
      </w:r>
      <w:r w:rsidRPr="00ED36C7">
        <w:rPr>
          <w:i/>
          <w:sz w:val="24"/>
          <w:szCs w:val="24"/>
        </w:rPr>
        <w:t>Id</w:t>
      </w:r>
      <w:r w:rsidRPr="00ED36C7">
        <w:rPr>
          <w:sz w:val="24"/>
          <w:szCs w:val="24"/>
        </w:rPr>
        <w:t xml:space="preserve">.  </w:t>
      </w:r>
    </w:p>
    <w:p w:rsidR="001574A1" w:rsidRPr="001574A1" w:rsidRDefault="001574A1" w:rsidP="00F72C85">
      <w:pPr>
        <w:spacing w:line="360" w:lineRule="auto"/>
        <w:ind w:firstLine="1440"/>
        <w:rPr>
          <w:sz w:val="24"/>
          <w:szCs w:val="24"/>
        </w:rPr>
      </w:pPr>
    </w:p>
    <w:p w:rsidR="001574A1" w:rsidRPr="001574A1" w:rsidRDefault="001574A1" w:rsidP="001574A1">
      <w:pPr>
        <w:spacing w:line="360" w:lineRule="auto"/>
        <w:ind w:firstLine="1440"/>
        <w:rPr>
          <w:sz w:val="24"/>
          <w:szCs w:val="24"/>
        </w:rPr>
      </w:pPr>
      <w:r w:rsidRPr="001574A1">
        <w:rPr>
          <w:sz w:val="24"/>
          <w:szCs w:val="24"/>
        </w:rPr>
        <w:t xml:space="preserve">The Responsible Utility Customer Protection Act, 66 Pa.C.S. § 1401, </w:t>
      </w:r>
      <w:r w:rsidRPr="001574A1">
        <w:rPr>
          <w:i/>
          <w:sz w:val="24"/>
          <w:szCs w:val="24"/>
        </w:rPr>
        <w:t>et seq</w:t>
      </w:r>
      <w:r w:rsidRPr="001574A1">
        <w:rPr>
          <w:sz w:val="24"/>
          <w:szCs w:val="24"/>
        </w:rPr>
        <w:t>. (the Act or Chapter 14) applies to this proceeding.  This law provides strict guidelines that the Commission must follow in handling customer complaints.</w:t>
      </w:r>
    </w:p>
    <w:p w:rsidR="001574A1" w:rsidRPr="001574A1" w:rsidRDefault="001574A1" w:rsidP="001574A1">
      <w:pPr>
        <w:spacing w:line="360" w:lineRule="auto"/>
        <w:ind w:firstLine="1440"/>
        <w:rPr>
          <w:sz w:val="24"/>
          <w:szCs w:val="24"/>
        </w:rPr>
      </w:pPr>
    </w:p>
    <w:p w:rsidR="001574A1" w:rsidRPr="001574A1" w:rsidRDefault="001574A1" w:rsidP="001574A1">
      <w:pPr>
        <w:ind w:firstLine="1440"/>
        <w:rPr>
          <w:sz w:val="24"/>
          <w:szCs w:val="24"/>
        </w:rPr>
      </w:pPr>
      <w:r w:rsidRPr="001574A1">
        <w:rPr>
          <w:sz w:val="24"/>
          <w:szCs w:val="24"/>
        </w:rPr>
        <w:t>Section 1403 of the Public Utility Code defines “Payment agreement” as follows:</w:t>
      </w:r>
    </w:p>
    <w:p w:rsidR="001574A1" w:rsidRPr="001574A1" w:rsidRDefault="001574A1" w:rsidP="001574A1">
      <w:pPr>
        <w:ind w:firstLine="1440"/>
        <w:rPr>
          <w:sz w:val="24"/>
          <w:szCs w:val="24"/>
        </w:rPr>
      </w:pPr>
    </w:p>
    <w:p w:rsidR="001574A1" w:rsidRPr="001574A1" w:rsidRDefault="001574A1" w:rsidP="001574A1">
      <w:pPr>
        <w:ind w:left="1440" w:right="1440"/>
        <w:rPr>
          <w:sz w:val="24"/>
          <w:szCs w:val="24"/>
        </w:rPr>
      </w:pPr>
      <w:r w:rsidRPr="001574A1">
        <w:rPr>
          <w:sz w:val="24"/>
          <w:szCs w:val="24"/>
        </w:rPr>
        <w:t>An agreement whereby a customer who admits liability for billed service is permitted to amortize or pay the unpaid balance of the account in one or more payments.</w:t>
      </w:r>
    </w:p>
    <w:p w:rsidR="001574A1" w:rsidRPr="001574A1" w:rsidRDefault="001574A1" w:rsidP="001574A1">
      <w:pPr>
        <w:rPr>
          <w:sz w:val="24"/>
          <w:szCs w:val="24"/>
        </w:rPr>
      </w:pPr>
    </w:p>
    <w:p w:rsidR="001574A1" w:rsidRPr="001574A1" w:rsidRDefault="001574A1" w:rsidP="001574A1">
      <w:pPr>
        <w:rPr>
          <w:sz w:val="24"/>
          <w:szCs w:val="24"/>
        </w:rPr>
      </w:pPr>
      <w:r w:rsidRPr="001574A1">
        <w:rPr>
          <w:sz w:val="24"/>
          <w:szCs w:val="24"/>
        </w:rPr>
        <w:t xml:space="preserve">66 Pa.C.S. § 1403. </w:t>
      </w:r>
    </w:p>
    <w:p w:rsidR="001574A1" w:rsidRPr="001574A1" w:rsidRDefault="001574A1" w:rsidP="00F72C85">
      <w:pPr>
        <w:spacing w:line="360" w:lineRule="auto"/>
        <w:ind w:firstLine="1440"/>
        <w:rPr>
          <w:sz w:val="24"/>
          <w:szCs w:val="24"/>
        </w:rPr>
      </w:pPr>
    </w:p>
    <w:p w:rsidR="003F2D6C" w:rsidRPr="00ED36C7" w:rsidRDefault="00E1744B" w:rsidP="0065708C">
      <w:pPr>
        <w:spacing w:line="360" w:lineRule="auto"/>
        <w:rPr>
          <w:sz w:val="24"/>
          <w:szCs w:val="24"/>
        </w:rPr>
      </w:pPr>
      <w:r w:rsidRPr="00ED36C7">
        <w:rPr>
          <w:sz w:val="24"/>
          <w:szCs w:val="24"/>
        </w:rPr>
        <w:tab/>
      </w:r>
      <w:r w:rsidRPr="00ED36C7">
        <w:rPr>
          <w:sz w:val="24"/>
          <w:szCs w:val="24"/>
        </w:rPr>
        <w:tab/>
      </w:r>
      <w:r w:rsidR="0065708C" w:rsidRPr="00ED36C7">
        <w:rPr>
          <w:sz w:val="24"/>
          <w:szCs w:val="24"/>
        </w:rPr>
        <w:t>The issue presented by this complaint is whether Complainant</w:t>
      </w:r>
      <w:r w:rsidR="0078734A">
        <w:rPr>
          <w:sz w:val="24"/>
          <w:szCs w:val="24"/>
        </w:rPr>
        <w:t>s are</w:t>
      </w:r>
      <w:r w:rsidR="0065708C" w:rsidRPr="00ED36C7">
        <w:rPr>
          <w:sz w:val="24"/>
          <w:szCs w:val="24"/>
        </w:rPr>
        <w:t xml:space="preserve"> entitled to a Commission-ordered payment agreement pursuant to Section 1405 of the Public Utility Code, 66</w:t>
      </w:r>
      <w:r w:rsidR="00024CE3" w:rsidRPr="00ED36C7">
        <w:rPr>
          <w:sz w:val="24"/>
          <w:szCs w:val="24"/>
        </w:rPr>
        <w:t> </w:t>
      </w:r>
      <w:r w:rsidR="0065708C" w:rsidRPr="00ED36C7">
        <w:rPr>
          <w:sz w:val="24"/>
          <w:szCs w:val="24"/>
        </w:rPr>
        <w:t>Pa.C.S. §</w:t>
      </w:r>
      <w:r w:rsidR="007C6685" w:rsidRPr="00ED36C7">
        <w:rPr>
          <w:sz w:val="24"/>
          <w:szCs w:val="24"/>
        </w:rPr>
        <w:t xml:space="preserve"> </w:t>
      </w:r>
      <w:r w:rsidR="0065708C" w:rsidRPr="00ED36C7">
        <w:rPr>
          <w:sz w:val="24"/>
          <w:szCs w:val="24"/>
        </w:rPr>
        <w:t>1405</w:t>
      </w:r>
      <w:r w:rsidR="001574A1">
        <w:rPr>
          <w:sz w:val="24"/>
          <w:szCs w:val="24"/>
        </w:rPr>
        <w:t xml:space="preserve"> and, if so, how long can the arrears be amortized based upon Compl</w:t>
      </w:r>
      <w:r w:rsidR="009261FF">
        <w:rPr>
          <w:sz w:val="24"/>
          <w:szCs w:val="24"/>
        </w:rPr>
        <w:t>ai</w:t>
      </w:r>
      <w:r w:rsidR="001574A1">
        <w:rPr>
          <w:sz w:val="24"/>
          <w:szCs w:val="24"/>
        </w:rPr>
        <w:t>nants’ household income.</w:t>
      </w:r>
      <w:r w:rsidR="0065708C" w:rsidRPr="00ED36C7">
        <w:rPr>
          <w:sz w:val="24"/>
          <w:szCs w:val="24"/>
        </w:rPr>
        <w:t xml:space="preserve">  </w:t>
      </w:r>
    </w:p>
    <w:p w:rsidR="003070C8" w:rsidRPr="00ED36C7" w:rsidRDefault="0065708C" w:rsidP="0065708C">
      <w:pPr>
        <w:spacing w:line="360" w:lineRule="auto"/>
        <w:rPr>
          <w:sz w:val="24"/>
          <w:szCs w:val="24"/>
        </w:rPr>
      </w:pPr>
      <w:r w:rsidRPr="00ED36C7">
        <w:rPr>
          <w:sz w:val="24"/>
          <w:szCs w:val="24"/>
        </w:rPr>
        <w:t xml:space="preserve"> </w:t>
      </w:r>
    </w:p>
    <w:p w:rsidR="00512AF2" w:rsidRPr="00ED36C7" w:rsidRDefault="00B75DCD" w:rsidP="00512AF2">
      <w:pPr>
        <w:pStyle w:val="BodyText"/>
        <w:jc w:val="left"/>
        <w:rPr>
          <w:sz w:val="24"/>
          <w:szCs w:val="24"/>
        </w:rPr>
      </w:pPr>
      <w:r w:rsidRPr="00ED36C7">
        <w:rPr>
          <w:sz w:val="24"/>
          <w:szCs w:val="24"/>
        </w:rPr>
        <w:tab/>
      </w:r>
      <w:r w:rsidRPr="00ED36C7">
        <w:rPr>
          <w:sz w:val="24"/>
          <w:szCs w:val="24"/>
        </w:rPr>
        <w:tab/>
      </w:r>
      <w:r w:rsidR="00512AF2" w:rsidRPr="00ED36C7">
        <w:rPr>
          <w:sz w:val="24"/>
          <w:szCs w:val="24"/>
        </w:rPr>
        <w:t xml:space="preserve">Section 1405 </w:t>
      </w:r>
      <w:r w:rsidR="0065708C" w:rsidRPr="00ED36C7">
        <w:rPr>
          <w:sz w:val="24"/>
          <w:szCs w:val="24"/>
        </w:rPr>
        <w:t xml:space="preserve">of the Code provides as follows: </w:t>
      </w:r>
    </w:p>
    <w:p w:rsidR="00512AF2" w:rsidRPr="00ED36C7" w:rsidRDefault="00512AF2" w:rsidP="00593EA5">
      <w:pPr>
        <w:pStyle w:val="BodyText"/>
        <w:spacing w:line="240" w:lineRule="auto"/>
        <w:ind w:left="1440" w:right="1440"/>
        <w:jc w:val="left"/>
        <w:rPr>
          <w:sz w:val="24"/>
          <w:szCs w:val="24"/>
        </w:rPr>
      </w:pPr>
    </w:p>
    <w:p w:rsidR="00234B1C" w:rsidRPr="00ED36C7" w:rsidRDefault="00512AF2" w:rsidP="00512AF2">
      <w:pPr>
        <w:pStyle w:val="BodyText"/>
        <w:tabs>
          <w:tab w:val="left" w:pos="1800"/>
        </w:tabs>
        <w:spacing w:line="240" w:lineRule="auto"/>
        <w:ind w:left="1440" w:right="1440"/>
        <w:jc w:val="left"/>
        <w:rPr>
          <w:sz w:val="24"/>
          <w:szCs w:val="24"/>
        </w:rPr>
      </w:pPr>
      <w:r w:rsidRPr="00ED36C7">
        <w:rPr>
          <w:sz w:val="24"/>
          <w:szCs w:val="24"/>
        </w:rPr>
        <w:t xml:space="preserve">§1405.  Payment </w:t>
      </w:r>
      <w:r w:rsidR="00234B1C" w:rsidRPr="00ED36C7">
        <w:rPr>
          <w:sz w:val="24"/>
          <w:szCs w:val="24"/>
        </w:rPr>
        <w:t>A</w:t>
      </w:r>
      <w:r w:rsidRPr="00ED36C7">
        <w:rPr>
          <w:sz w:val="24"/>
          <w:szCs w:val="24"/>
        </w:rPr>
        <w:t>greements</w:t>
      </w:r>
      <w:r w:rsidR="00234B1C" w:rsidRPr="00ED36C7">
        <w:rPr>
          <w:sz w:val="24"/>
          <w:szCs w:val="24"/>
        </w:rPr>
        <w:t>.</w:t>
      </w:r>
      <w:r w:rsidRPr="00ED36C7">
        <w:rPr>
          <w:sz w:val="24"/>
          <w:szCs w:val="24"/>
        </w:rPr>
        <w:br/>
      </w:r>
      <w:r w:rsidRPr="00ED36C7">
        <w:rPr>
          <w:sz w:val="24"/>
          <w:szCs w:val="24"/>
        </w:rPr>
        <w:br/>
        <w:t>    (a) G</w:t>
      </w:r>
      <w:r w:rsidR="00234B1C" w:rsidRPr="00ED36C7">
        <w:rPr>
          <w:sz w:val="24"/>
          <w:szCs w:val="24"/>
        </w:rPr>
        <w:t>eneral</w:t>
      </w:r>
      <w:r w:rsidRPr="00ED36C7">
        <w:rPr>
          <w:sz w:val="24"/>
          <w:szCs w:val="24"/>
        </w:rPr>
        <w:t xml:space="preserve"> R</w:t>
      </w:r>
      <w:r w:rsidR="00234B1C" w:rsidRPr="00ED36C7">
        <w:rPr>
          <w:sz w:val="24"/>
          <w:szCs w:val="24"/>
        </w:rPr>
        <w:t>ule</w:t>
      </w:r>
      <w:r w:rsidRPr="00ED36C7">
        <w:rPr>
          <w:sz w:val="24"/>
          <w:szCs w:val="24"/>
        </w:rPr>
        <w:t xml:space="preserve">. </w:t>
      </w:r>
      <w:r w:rsidR="00234B1C" w:rsidRPr="00ED36C7">
        <w:rPr>
          <w:sz w:val="24"/>
          <w:szCs w:val="24"/>
        </w:rPr>
        <w:t xml:space="preserve"> </w:t>
      </w:r>
      <w:r w:rsidRPr="00ED36C7">
        <w:rPr>
          <w:sz w:val="24"/>
          <w:szCs w:val="24"/>
        </w:rPr>
        <w:t xml:space="preserve">The commission is authorized to investigate complaints regarding payment disputes between a public utility, applicants and customers. The commission is authorized to </w:t>
      </w:r>
      <w:r w:rsidRPr="00ED36C7">
        <w:rPr>
          <w:sz w:val="24"/>
          <w:szCs w:val="24"/>
        </w:rPr>
        <w:lastRenderedPageBreak/>
        <w:t>establish payment agreements between a public utility, customers and applicants within the limits established by this chapter.</w:t>
      </w:r>
      <w:r w:rsidRPr="00ED36C7">
        <w:rPr>
          <w:sz w:val="24"/>
          <w:szCs w:val="24"/>
        </w:rPr>
        <w:br/>
        <w:t> </w:t>
      </w:r>
    </w:p>
    <w:p w:rsidR="00512AF2" w:rsidRPr="00ED36C7" w:rsidRDefault="00512AF2" w:rsidP="00512AF2">
      <w:pPr>
        <w:pStyle w:val="BodyText"/>
        <w:tabs>
          <w:tab w:val="left" w:pos="1800"/>
        </w:tabs>
        <w:spacing w:line="240" w:lineRule="auto"/>
        <w:ind w:left="1440" w:right="1440"/>
        <w:jc w:val="left"/>
        <w:rPr>
          <w:sz w:val="24"/>
          <w:szCs w:val="24"/>
        </w:rPr>
      </w:pPr>
      <w:r w:rsidRPr="00ED36C7">
        <w:rPr>
          <w:sz w:val="24"/>
          <w:szCs w:val="24"/>
        </w:rPr>
        <w:t>   (b) L</w:t>
      </w:r>
      <w:r w:rsidR="00234B1C" w:rsidRPr="00ED36C7">
        <w:rPr>
          <w:sz w:val="24"/>
          <w:szCs w:val="24"/>
        </w:rPr>
        <w:t>ength of</w:t>
      </w:r>
      <w:r w:rsidRPr="00ED36C7">
        <w:rPr>
          <w:sz w:val="24"/>
          <w:szCs w:val="24"/>
        </w:rPr>
        <w:t xml:space="preserve"> P</w:t>
      </w:r>
      <w:r w:rsidR="00234B1C" w:rsidRPr="00ED36C7">
        <w:rPr>
          <w:sz w:val="24"/>
          <w:szCs w:val="24"/>
        </w:rPr>
        <w:t>ayment</w:t>
      </w:r>
      <w:r w:rsidRPr="00ED36C7">
        <w:rPr>
          <w:sz w:val="24"/>
          <w:szCs w:val="24"/>
        </w:rPr>
        <w:t xml:space="preserve"> A</w:t>
      </w:r>
      <w:r w:rsidR="00234B1C" w:rsidRPr="00ED36C7">
        <w:rPr>
          <w:sz w:val="24"/>
          <w:szCs w:val="24"/>
        </w:rPr>
        <w:t>greements</w:t>
      </w:r>
      <w:r w:rsidRPr="00ED36C7">
        <w:rPr>
          <w:sz w:val="24"/>
          <w:szCs w:val="24"/>
        </w:rPr>
        <w:t xml:space="preserve">. </w:t>
      </w:r>
      <w:r w:rsidR="00234B1C" w:rsidRPr="00ED36C7">
        <w:rPr>
          <w:sz w:val="24"/>
          <w:szCs w:val="24"/>
        </w:rPr>
        <w:t xml:space="preserve"> </w:t>
      </w:r>
      <w:r w:rsidRPr="00ED36C7">
        <w:rPr>
          <w:sz w:val="24"/>
          <w:szCs w:val="24"/>
        </w:rPr>
        <w:t>The length of time for a customer to resolve an unpaid balance on an account that is subject to a payment agreement that is investigated by the commission and is entered into by a public utility and a customer shall not extend beyond:</w:t>
      </w:r>
      <w:r w:rsidRPr="00ED36C7">
        <w:rPr>
          <w:sz w:val="24"/>
          <w:szCs w:val="24"/>
        </w:rPr>
        <w:br/>
        <w:t> </w:t>
      </w:r>
      <w:r w:rsidRPr="00ED36C7">
        <w:rPr>
          <w:sz w:val="24"/>
          <w:szCs w:val="24"/>
        </w:rPr>
        <w:br/>
        <w:t>   </w:t>
      </w:r>
      <w:r w:rsidRPr="00ED36C7">
        <w:rPr>
          <w:sz w:val="24"/>
          <w:szCs w:val="24"/>
        </w:rPr>
        <w:tab/>
        <w:t>(1) Five years for customers with a gross monthly household income level not exceeding 150% of the Federal poverty level.</w:t>
      </w:r>
      <w:r w:rsidRPr="00ED36C7">
        <w:rPr>
          <w:sz w:val="24"/>
          <w:szCs w:val="24"/>
        </w:rPr>
        <w:br/>
        <w:t> </w:t>
      </w:r>
      <w:r w:rsidRPr="00ED36C7">
        <w:rPr>
          <w:sz w:val="24"/>
          <w:szCs w:val="24"/>
        </w:rPr>
        <w:br/>
        <w:t>   </w:t>
      </w:r>
      <w:r w:rsidRPr="00ED36C7">
        <w:rPr>
          <w:sz w:val="24"/>
          <w:szCs w:val="24"/>
        </w:rPr>
        <w:tab/>
        <w:t>(2) Two years for customers with a gross monthly household income level exceeding 150% and not more than 250% of the Federal poverty level.</w:t>
      </w:r>
    </w:p>
    <w:p w:rsidR="00512AF2" w:rsidRDefault="00512AF2" w:rsidP="00512AF2">
      <w:pPr>
        <w:pStyle w:val="BodyText"/>
        <w:tabs>
          <w:tab w:val="left" w:pos="1800"/>
        </w:tabs>
        <w:spacing w:line="240" w:lineRule="auto"/>
        <w:ind w:left="1440" w:right="1440"/>
        <w:jc w:val="left"/>
        <w:rPr>
          <w:sz w:val="24"/>
          <w:szCs w:val="24"/>
        </w:rPr>
      </w:pPr>
      <w:r w:rsidRPr="00ED36C7">
        <w:rPr>
          <w:sz w:val="24"/>
          <w:szCs w:val="24"/>
        </w:rPr>
        <w:br/>
        <w:t>   </w:t>
      </w:r>
      <w:r w:rsidRPr="00ED36C7">
        <w:rPr>
          <w:sz w:val="24"/>
          <w:szCs w:val="24"/>
        </w:rPr>
        <w:tab/>
        <w:t>(3) One year for customers with a gross monthly household income level exceeding 250% of the Federal poverty level and not more than 300% of the Federal poverty level.</w:t>
      </w:r>
      <w:r w:rsidRPr="00ED36C7">
        <w:rPr>
          <w:sz w:val="24"/>
          <w:szCs w:val="24"/>
        </w:rPr>
        <w:br/>
        <w:t> </w:t>
      </w:r>
      <w:r w:rsidRPr="00ED36C7">
        <w:rPr>
          <w:sz w:val="24"/>
          <w:szCs w:val="24"/>
        </w:rPr>
        <w:br/>
        <w:t>   </w:t>
      </w:r>
      <w:r w:rsidRPr="00ED36C7">
        <w:rPr>
          <w:sz w:val="24"/>
          <w:szCs w:val="24"/>
        </w:rPr>
        <w:tab/>
        <w:t>(4) Six months for customers with a gross monthly household income level exceeding 300% of the Federal poverty level.</w:t>
      </w:r>
      <w:r w:rsidRPr="00ED36C7">
        <w:rPr>
          <w:sz w:val="24"/>
          <w:szCs w:val="24"/>
        </w:rPr>
        <w:br/>
        <w:t> </w:t>
      </w:r>
      <w:r w:rsidRPr="00ED36C7">
        <w:rPr>
          <w:sz w:val="24"/>
          <w:szCs w:val="24"/>
        </w:rPr>
        <w:br/>
        <w:t>   (c) C</w:t>
      </w:r>
      <w:r w:rsidR="000E31C8" w:rsidRPr="00ED36C7">
        <w:rPr>
          <w:sz w:val="24"/>
          <w:szCs w:val="24"/>
        </w:rPr>
        <w:t>ustomer</w:t>
      </w:r>
      <w:r w:rsidRPr="00ED36C7">
        <w:rPr>
          <w:sz w:val="24"/>
          <w:szCs w:val="24"/>
        </w:rPr>
        <w:t xml:space="preserve"> A</w:t>
      </w:r>
      <w:r w:rsidR="000E31C8" w:rsidRPr="00ED36C7">
        <w:rPr>
          <w:sz w:val="24"/>
          <w:szCs w:val="24"/>
        </w:rPr>
        <w:t>ssistance</w:t>
      </w:r>
      <w:r w:rsidRPr="00ED36C7">
        <w:rPr>
          <w:sz w:val="24"/>
          <w:szCs w:val="24"/>
        </w:rPr>
        <w:t xml:space="preserve"> P</w:t>
      </w:r>
      <w:r w:rsidR="000E31C8" w:rsidRPr="00ED36C7">
        <w:rPr>
          <w:sz w:val="24"/>
          <w:szCs w:val="24"/>
        </w:rPr>
        <w:t>rograms</w:t>
      </w:r>
      <w:r w:rsidRPr="00ED36C7">
        <w:rPr>
          <w:sz w:val="24"/>
          <w:szCs w:val="24"/>
        </w:rPr>
        <w:t xml:space="preserve">. </w:t>
      </w:r>
      <w:r w:rsidR="000E31C8" w:rsidRPr="00ED36C7">
        <w:rPr>
          <w:sz w:val="24"/>
          <w:szCs w:val="24"/>
        </w:rPr>
        <w:t xml:space="preserve"> </w:t>
      </w:r>
      <w:r w:rsidRPr="00ED36C7">
        <w:rPr>
          <w:sz w:val="24"/>
          <w:szCs w:val="24"/>
        </w:rPr>
        <w:t>Customer assistance program rates shall be timely paid and shall not be the subject of payment agreements negotiated or approved by the commission.</w:t>
      </w:r>
      <w:r w:rsidRPr="00ED36C7">
        <w:rPr>
          <w:sz w:val="24"/>
          <w:szCs w:val="24"/>
        </w:rPr>
        <w:br/>
        <w:t> </w:t>
      </w:r>
      <w:r w:rsidRPr="00ED36C7">
        <w:rPr>
          <w:sz w:val="24"/>
          <w:szCs w:val="24"/>
        </w:rPr>
        <w:br/>
        <w:t>   (d) N</w:t>
      </w:r>
      <w:r w:rsidR="000E31C8" w:rsidRPr="00ED36C7">
        <w:rPr>
          <w:sz w:val="24"/>
          <w:szCs w:val="24"/>
        </w:rPr>
        <w:t>umber</w:t>
      </w:r>
      <w:r w:rsidRPr="00ED36C7">
        <w:rPr>
          <w:sz w:val="24"/>
          <w:szCs w:val="24"/>
        </w:rPr>
        <w:t xml:space="preserve"> </w:t>
      </w:r>
      <w:r w:rsidR="000E31C8" w:rsidRPr="00ED36C7">
        <w:rPr>
          <w:sz w:val="24"/>
          <w:szCs w:val="24"/>
        </w:rPr>
        <w:t xml:space="preserve">of </w:t>
      </w:r>
      <w:r w:rsidRPr="00ED36C7">
        <w:rPr>
          <w:sz w:val="24"/>
          <w:szCs w:val="24"/>
        </w:rPr>
        <w:t>P</w:t>
      </w:r>
      <w:r w:rsidR="000E31C8" w:rsidRPr="00ED36C7">
        <w:rPr>
          <w:sz w:val="24"/>
          <w:szCs w:val="24"/>
        </w:rPr>
        <w:t>ayment</w:t>
      </w:r>
      <w:r w:rsidRPr="00ED36C7">
        <w:rPr>
          <w:sz w:val="24"/>
          <w:szCs w:val="24"/>
        </w:rPr>
        <w:t xml:space="preserve"> A</w:t>
      </w:r>
      <w:r w:rsidR="000E31C8" w:rsidRPr="00ED36C7">
        <w:rPr>
          <w:sz w:val="24"/>
          <w:szCs w:val="24"/>
        </w:rPr>
        <w:t>greements</w:t>
      </w:r>
      <w:r w:rsidRPr="00ED36C7">
        <w:rPr>
          <w:sz w:val="24"/>
          <w:szCs w:val="24"/>
        </w:rPr>
        <w:t>.</w:t>
      </w:r>
      <w:r w:rsidR="000E31C8" w:rsidRPr="00ED36C7">
        <w:rPr>
          <w:sz w:val="24"/>
          <w:szCs w:val="24"/>
        </w:rPr>
        <w:t xml:space="preserve"> </w:t>
      </w:r>
      <w:r w:rsidRPr="00ED36C7">
        <w:rPr>
          <w:sz w:val="24"/>
          <w:szCs w:val="24"/>
        </w:rPr>
        <w:t xml:space="preserve"> Absent a change in income, the commission shall not establish or order a public utility to establish a second or subsequent payment agreement if a customer has defaulted on a previous payment agreement. </w:t>
      </w:r>
      <w:r w:rsidR="001C01DF" w:rsidRPr="00ED36C7">
        <w:rPr>
          <w:sz w:val="24"/>
          <w:szCs w:val="24"/>
        </w:rPr>
        <w:t xml:space="preserve"> </w:t>
      </w:r>
      <w:r w:rsidRPr="00ED36C7">
        <w:rPr>
          <w:sz w:val="24"/>
          <w:szCs w:val="24"/>
        </w:rPr>
        <w:t>A public utility may, at its discretion, enter into a second or subsequent payment agreement with a customer.</w:t>
      </w:r>
      <w:r w:rsidRPr="00ED36C7">
        <w:rPr>
          <w:sz w:val="24"/>
          <w:szCs w:val="24"/>
        </w:rPr>
        <w:br/>
        <w:t> </w:t>
      </w:r>
      <w:r w:rsidRPr="00ED36C7">
        <w:rPr>
          <w:sz w:val="24"/>
          <w:szCs w:val="24"/>
        </w:rPr>
        <w:br/>
        <w:t>   (e) E</w:t>
      </w:r>
      <w:r w:rsidR="000E31C8" w:rsidRPr="00ED36C7">
        <w:rPr>
          <w:sz w:val="24"/>
          <w:szCs w:val="24"/>
        </w:rPr>
        <w:t xml:space="preserve">xtension of </w:t>
      </w:r>
      <w:r w:rsidRPr="00ED36C7">
        <w:rPr>
          <w:sz w:val="24"/>
          <w:szCs w:val="24"/>
        </w:rPr>
        <w:t>P</w:t>
      </w:r>
      <w:r w:rsidR="000E31C8" w:rsidRPr="00ED36C7">
        <w:rPr>
          <w:sz w:val="24"/>
          <w:szCs w:val="24"/>
        </w:rPr>
        <w:t>ayment</w:t>
      </w:r>
      <w:r w:rsidRPr="00ED36C7">
        <w:rPr>
          <w:sz w:val="24"/>
          <w:szCs w:val="24"/>
        </w:rPr>
        <w:t xml:space="preserve"> A</w:t>
      </w:r>
      <w:r w:rsidR="000E31C8" w:rsidRPr="00ED36C7">
        <w:rPr>
          <w:sz w:val="24"/>
          <w:szCs w:val="24"/>
        </w:rPr>
        <w:t>greements</w:t>
      </w:r>
      <w:r w:rsidRPr="00ED36C7">
        <w:rPr>
          <w:sz w:val="24"/>
          <w:szCs w:val="24"/>
        </w:rPr>
        <w:t>.</w:t>
      </w:r>
      <w:r w:rsidR="000E31C8" w:rsidRPr="00ED36C7">
        <w:rPr>
          <w:sz w:val="24"/>
          <w:szCs w:val="24"/>
        </w:rPr>
        <w:t xml:space="preserve"> </w:t>
      </w:r>
      <w:r w:rsidRPr="00ED36C7">
        <w:rPr>
          <w:sz w:val="24"/>
          <w:szCs w:val="24"/>
        </w:rPr>
        <w:t xml:space="preserve"> If the customer defaults on a payment agreement established under subsections (a) and (b) as a result of a significant change in circumstance, the commission may reinstate the payment agreement and extend the remaining term for an initial period of six months. The initial extension period may be extended for an additional six months for good cause shown.</w:t>
      </w:r>
      <w:r w:rsidRPr="00ED36C7">
        <w:rPr>
          <w:sz w:val="24"/>
          <w:szCs w:val="24"/>
        </w:rPr>
        <w:br/>
        <w:t> </w:t>
      </w:r>
      <w:r w:rsidRPr="00ED36C7">
        <w:rPr>
          <w:sz w:val="24"/>
          <w:szCs w:val="24"/>
        </w:rPr>
        <w:br/>
        <w:t>   (f) F</w:t>
      </w:r>
      <w:r w:rsidR="000E31C8" w:rsidRPr="00ED36C7">
        <w:rPr>
          <w:sz w:val="24"/>
          <w:szCs w:val="24"/>
        </w:rPr>
        <w:t>ailure to</w:t>
      </w:r>
      <w:r w:rsidRPr="00ED36C7">
        <w:rPr>
          <w:sz w:val="24"/>
          <w:szCs w:val="24"/>
        </w:rPr>
        <w:t xml:space="preserve"> C</w:t>
      </w:r>
      <w:r w:rsidR="000E31C8" w:rsidRPr="00ED36C7">
        <w:rPr>
          <w:sz w:val="24"/>
          <w:szCs w:val="24"/>
        </w:rPr>
        <w:t>omply</w:t>
      </w:r>
      <w:r w:rsidRPr="00ED36C7">
        <w:rPr>
          <w:sz w:val="24"/>
          <w:szCs w:val="24"/>
        </w:rPr>
        <w:t xml:space="preserve"> </w:t>
      </w:r>
      <w:r w:rsidR="000E31C8" w:rsidRPr="00ED36C7">
        <w:rPr>
          <w:sz w:val="24"/>
          <w:szCs w:val="24"/>
        </w:rPr>
        <w:t xml:space="preserve">with </w:t>
      </w:r>
      <w:r w:rsidRPr="00ED36C7">
        <w:rPr>
          <w:sz w:val="24"/>
          <w:szCs w:val="24"/>
        </w:rPr>
        <w:t>P</w:t>
      </w:r>
      <w:r w:rsidR="000E31C8" w:rsidRPr="00ED36C7">
        <w:rPr>
          <w:sz w:val="24"/>
          <w:szCs w:val="24"/>
        </w:rPr>
        <w:t>ayment</w:t>
      </w:r>
      <w:r w:rsidRPr="00ED36C7">
        <w:rPr>
          <w:sz w:val="24"/>
          <w:szCs w:val="24"/>
        </w:rPr>
        <w:t xml:space="preserve"> A</w:t>
      </w:r>
      <w:r w:rsidR="000E31C8" w:rsidRPr="00ED36C7">
        <w:rPr>
          <w:sz w:val="24"/>
          <w:szCs w:val="24"/>
        </w:rPr>
        <w:t>greement</w:t>
      </w:r>
      <w:r w:rsidRPr="00ED36C7">
        <w:rPr>
          <w:sz w:val="24"/>
          <w:szCs w:val="24"/>
        </w:rPr>
        <w:t>.</w:t>
      </w:r>
      <w:r w:rsidR="000E31C8" w:rsidRPr="00ED36C7">
        <w:rPr>
          <w:sz w:val="24"/>
          <w:szCs w:val="24"/>
        </w:rPr>
        <w:t xml:space="preserve"> </w:t>
      </w:r>
      <w:r w:rsidRPr="00ED36C7">
        <w:rPr>
          <w:sz w:val="24"/>
          <w:szCs w:val="24"/>
        </w:rPr>
        <w:t xml:space="preserve"> Failure of a customer to comply with the terms of a payment agreement shall be grounds for a public utility to terminate the customer</w:t>
      </w:r>
      <w:r w:rsidR="000E31C8" w:rsidRPr="00ED36C7">
        <w:rPr>
          <w:sz w:val="24"/>
          <w:szCs w:val="24"/>
        </w:rPr>
        <w:t>’</w:t>
      </w:r>
      <w:r w:rsidRPr="00ED36C7">
        <w:rPr>
          <w:sz w:val="24"/>
          <w:szCs w:val="24"/>
        </w:rPr>
        <w:t xml:space="preserve">s service. Pending the outcome of a complaint filed with the commission, a </w:t>
      </w:r>
      <w:r w:rsidRPr="00ED36C7">
        <w:rPr>
          <w:sz w:val="24"/>
          <w:szCs w:val="24"/>
        </w:rPr>
        <w:lastRenderedPageBreak/>
        <w:t>customer shall be obligated to pay that portion of the bill which is not in dispute and subsequent bills which are not in dispute.</w:t>
      </w:r>
    </w:p>
    <w:p w:rsidR="001574A1" w:rsidRDefault="001574A1" w:rsidP="001574A1">
      <w:pPr>
        <w:pStyle w:val="BodyText"/>
        <w:tabs>
          <w:tab w:val="left" w:pos="1800"/>
        </w:tabs>
        <w:spacing w:line="240" w:lineRule="auto"/>
        <w:ind w:right="1440"/>
        <w:jc w:val="left"/>
        <w:rPr>
          <w:sz w:val="24"/>
          <w:szCs w:val="24"/>
        </w:rPr>
      </w:pPr>
    </w:p>
    <w:p w:rsidR="001574A1" w:rsidRPr="00ED36C7" w:rsidRDefault="001574A1" w:rsidP="001574A1">
      <w:pPr>
        <w:pStyle w:val="BodyText"/>
        <w:tabs>
          <w:tab w:val="left" w:pos="1800"/>
        </w:tabs>
        <w:spacing w:line="240" w:lineRule="auto"/>
        <w:ind w:right="1440"/>
        <w:jc w:val="left"/>
        <w:rPr>
          <w:sz w:val="24"/>
          <w:szCs w:val="24"/>
        </w:rPr>
      </w:pPr>
      <w:r>
        <w:rPr>
          <w:sz w:val="24"/>
          <w:szCs w:val="24"/>
        </w:rPr>
        <w:t xml:space="preserve">66 Pa.C.S. </w:t>
      </w:r>
      <w:r w:rsidRPr="001574A1">
        <w:rPr>
          <w:sz w:val="24"/>
          <w:szCs w:val="24"/>
        </w:rPr>
        <w:t>§</w:t>
      </w:r>
      <w:r>
        <w:rPr>
          <w:sz w:val="24"/>
          <w:szCs w:val="24"/>
        </w:rPr>
        <w:t xml:space="preserve">1405 </w:t>
      </w:r>
    </w:p>
    <w:p w:rsidR="001574A1" w:rsidRDefault="001574A1" w:rsidP="001574A1">
      <w:pPr>
        <w:spacing w:line="360" w:lineRule="auto"/>
        <w:rPr>
          <w:sz w:val="24"/>
          <w:szCs w:val="24"/>
        </w:rPr>
      </w:pPr>
    </w:p>
    <w:p w:rsidR="001574A1" w:rsidRPr="001574A1" w:rsidRDefault="001574A1" w:rsidP="001574A1">
      <w:pPr>
        <w:spacing w:after="200" w:line="276" w:lineRule="auto"/>
        <w:ind w:left="720" w:firstLine="720"/>
        <w:rPr>
          <w:sz w:val="24"/>
          <w:szCs w:val="24"/>
        </w:rPr>
      </w:pPr>
      <w:r w:rsidRPr="001574A1">
        <w:rPr>
          <w:sz w:val="24"/>
          <w:szCs w:val="24"/>
        </w:rPr>
        <w:t>Section 1403 of the Public Utility Code defines “Change in Income” as follows:</w:t>
      </w:r>
    </w:p>
    <w:p w:rsidR="001574A1" w:rsidRPr="001574A1" w:rsidRDefault="001574A1" w:rsidP="001574A1">
      <w:pPr>
        <w:ind w:left="1440" w:right="1440"/>
        <w:rPr>
          <w:sz w:val="24"/>
          <w:szCs w:val="24"/>
        </w:rPr>
      </w:pPr>
      <w:r w:rsidRPr="001574A1">
        <w:rPr>
          <w:sz w:val="24"/>
          <w:szCs w:val="24"/>
        </w:rPr>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1574A1" w:rsidRPr="001574A1" w:rsidRDefault="001574A1" w:rsidP="001574A1">
      <w:pPr>
        <w:rPr>
          <w:sz w:val="24"/>
          <w:szCs w:val="24"/>
        </w:rPr>
      </w:pPr>
    </w:p>
    <w:p w:rsidR="001574A1" w:rsidRPr="001574A1" w:rsidRDefault="001574A1" w:rsidP="001574A1">
      <w:pPr>
        <w:rPr>
          <w:sz w:val="24"/>
          <w:szCs w:val="24"/>
        </w:rPr>
      </w:pPr>
      <w:r w:rsidRPr="001574A1">
        <w:rPr>
          <w:sz w:val="24"/>
          <w:szCs w:val="24"/>
        </w:rPr>
        <w:t>66 Pa.C.S. § 1403 (Definition of “Change in Income”).</w:t>
      </w:r>
    </w:p>
    <w:p w:rsidR="001574A1" w:rsidRPr="001574A1" w:rsidRDefault="001574A1" w:rsidP="001574A1">
      <w:pPr>
        <w:spacing w:line="360" w:lineRule="auto"/>
        <w:rPr>
          <w:sz w:val="24"/>
          <w:szCs w:val="24"/>
        </w:rPr>
      </w:pPr>
    </w:p>
    <w:p w:rsidR="001574A1" w:rsidRPr="001574A1" w:rsidRDefault="001574A1" w:rsidP="001574A1">
      <w:pPr>
        <w:rPr>
          <w:sz w:val="24"/>
          <w:szCs w:val="24"/>
        </w:rPr>
      </w:pPr>
      <w:r w:rsidRPr="001574A1">
        <w:rPr>
          <w:sz w:val="24"/>
          <w:szCs w:val="24"/>
        </w:rPr>
        <w:tab/>
      </w:r>
      <w:r w:rsidRPr="001574A1">
        <w:rPr>
          <w:sz w:val="24"/>
          <w:szCs w:val="24"/>
        </w:rPr>
        <w:tab/>
        <w:t>Section 1403 of the Public Utility Code defines “Household Income” as follows:</w:t>
      </w:r>
    </w:p>
    <w:p w:rsidR="001574A1" w:rsidRPr="001574A1" w:rsidRDefault="001574A1" w:rsidP="001574A1">
      <w:pPr>
        <w:rPr>
          <w:sz w:val="24"/>
          <w:szCs w:val="24"/>
        </w:rPr>
      </w:pPr>
    </w:p>
    <w:p w:rsidR="001574A1" w:rsidRPr="001574A1" w:rsidRDefault="001574A1" w:rsidP="001574A1">
      <w:pPr>
        <w:ind w:left="1440" w:right="720"/>
        <w:rPr>
          <w:sz w:val="24"/>
          <w:szCs w:val="24"/>
        </w:rPr>
      </w:pPr>
      <w:r w:rsidRPr="001574A1">
        <w:rPr>
          <w:sz w:val="24"/>
          <w:szCs w:val="24"/>
        </w:rPr>
        <w:t>The combined gross income of all adults in a residential household who benefit from the public utility service.</w:t>
      </w:r>
    </w:p>
    <w:p w:rsidR="001574A1" w:rsidRPr="001574A1" w:rsidRDefault="001574A1" w:rsidP="001574A1">
      <w:pPr>
        <w:rPr>
          <w:sz w:val="24"/>
          <w:szCs w:val="24"/>
        </w:rPr>
      </w:pPr>
    </w:p>
    <w:p w:rsidR="001574A1" w:rsidRPr="001574A1" w:rsidRDefault="001574A1" w:rsidP="001574A1">
      <w:pPr>
        <w:rPr>
          <w:sz w:val="24"/>
          <w:szCs w:val="24"/>
        </w:rPr>
      </w:pPr>
      <w:r w:rsidRPr="001574A1">
        <w:rPr>
          <w:sz w:val="24"/>
          <w:szCs w:val="24"/>
        </w:rPr>
        <w:t>66 Pa.C.S. § 1403 (Definition of “Household Income”).</w:t>
      </w:r>
    </w:p>
    <w:p w:rsidR="001574A1" w:rsidRDefault="001574A1" w:rsidP="001574A1">
      <w:pPr>
        <w:spacing w:line="360" w:lineRule="auto"/>
        <w:rPr>
          <w:sz w:val="24"/>
          <w:szCs w:val="24"/>
        </w:rPr>
      </w:pPr>
    </w:p>
    <w:p w:rsidR="000A7D78" w:rsidRDefault="008D5A96" w:rsidP="00F72C85">
      <w:pPr>
        <w:spacing w:line="360" w:lineRule="auto"/>
        <w:ind w:firstLine="1440"/>
        <w:rPr>
          <w:sz w:val="24"/>
          <w:szCs w:val="24"/>
        </w:rPr>
      </w:pPr>
      <w:r>
        <w:rPr>
          <w:sz w:val="24"/>
          <w:szCs w:val="24"/>
        </w:rPr>
        <w:t xml:space="preserve">The instant case presents an unfortunate situation.  </w:t>
      </w:r>
      <w:r w:rsidR="002E5FCA">
        <w:rPr>
          <w:sz w:val="24"/>
          <w:szCs w:val="24"/>
        </w:rPr>
        <w:t xml:space="preserve">Complainant Sylvia W. Burnett was a credible witness.  She candidly testified that Complainants’ monthly expenses currently exceed their total monthly income by $2,600.  She admitted that Complainants did not make payments pursuant to the terms of a payment agreement entered into with Duquesne Light for this account on January 22, 2014.  She also admitted that Complainants did not make payments in accordance with the </w:t>
      </w:r>
      <w:r w:rsidR="00280223">
        <w:rPr>
          <w:sz w:val="24"/>
          <w:szCs w:val="24"/>
        </w:rPr>
        <w:t xml:space="preserve">terms of the </w:t>
      </w:r>
      <w:r w:rsidR="002E5FCA">
        <w:rPr>
          <w:sz w:val="24"/>
          <w:szCs w:val="24"/>
        </w:rPr>
        <w:t>B</w:t>
      </w:r>
      <w:r w:rsidR="00613D90">
        <w:rPr>
          <w:sz w:val="24"/>
          <w:szCs w:val="24"/>
        </w:rPr>
        <w:t>CS</w:t>
      </w:r>
      <w:r w:rsidR="002E5FCA">
        <w:rPr>
          <w:sz w:val="24"/>
          <w:szCs w:val="24"/>
        </w:rPr>
        <w:t xml:space="preserve"> payment agreement entered at BCS Case No. 3239764.  I truly believe that </w:t>
      </w:r>
      <w:r w:rsidR="00C50508">
        <w:rPr>
          <w:sz w:val="24"/>
          <w:szCs w:val="24"/>
        </w:rPr>
        <w:t xml:space="preserve">Mrs. Burnett </w:t>
      </w:r>
      <w:r w:rsidR="002E5FCA">
        <w:rPr>
          <w:sz w:val="24"/>
          <w:szCs w:val="24"/>
        </w:rPr>
        <w:t>and her husband are paying what they can when they can</w:t>
      </w:r>
      <w:r w:rsidR="00280223">
        <w:rPr>
          <w:sz w:val="24"/>
          <w:szCs w:val="24"/>
        </w:rPr>
        <w:t>, but they are overwhelmed by debt</w:t>
      </w:r>
      <w:r w:rsidR="00EE1E70">
        <w:rPr>
          <w:sz w:val="24"/>
          <w:szCs w:val="24"/>
        </w:rPr>
        <w:t xml:space="preserve">. </w:t>
      </w:r>
      <w:r w:rsidR="00AC1559">
        <w:rPr>
          <w:sz w:val="24"/>
          <w:szCs w:val="24"/>
        </w:rPr>
        <w:t xml:space="preserve"> </w:t>
      </w:r>
      <w:r w:rsidR="00EE1E70">
        <w:rPr>
          <w:sz w:val="24"/>
          <w:szCs w:val="24"/>
        </w:rPr>
        <w:t xml:space="preserve">Complainants </w:t>
      </w:r>
      <w:r w:rsidR="00C50508">
        <w:rPr>
          <w:sz w:val="24"/>
          <w:szCs w:val="24"/>
        </w:rPr>
        <w:t>could benefit from debt counseling or legal counseling</w:t>
      </w:r>
      <w:r w:rsidR="00EE1E70">
        <w:rPr>
          <w:sz w:val="24"/>
          <w:szCs w:val="24"/>
        </w:rPr>
        <w:t xml:space="preserve"> to address their financial situation</w:t>
      </w:r>
      <w:r w:rsidR="00280223">
        <w:rPr>
          <w:sz w:val="24"/>
          <w:szCs w:val="24"/>
        </w:rPr>
        <w:t xml:space="preserve">.  </w:t>
      </w:r>
      <w:r w:rsidR="002E5FCA">
        <w:rPr>
          <w:sz w:val="24"/>
          <w:szCs w:val="24"/>
        </w:rPr>
        <w:t xml:space="preserve"> </w:t>
      </w:r>
    </w:p>
    <w:p w:rsidR="00476BE2" w:rsidRDefault="00476BE2" w:rsidP="00F72C85">
      <w:pPr>
        <w:spacing w:line="360" w:lineRule="auto"/>
        <w:ind w:firstLine="1440"/>
        <w:rPr>
          <w:sz w:val="24"/>
          <w:szCs w:val="24"/>
        </w:rPr>
      </w:pPr>
    </w:p>
    <w:p w:rsidR="00C74C1C" w:rsidRPr="001574A1" w:rsidRDefault="00476BE2" w:rsidP="00345AB3">
      <w:pPr>
        <w:spacing w:line="360" w:lineRule="auto"/>
        <w:ind w:firstLine="1440"/>
        <w:rPr>
          <w:sz w:val="24"/>
          <w:szCs w:val="24"/>
        </w:rPr>
      </w:pPr>
      <w:r w:rsidRPr="00476BE2">
        <w:rPr>
          <w:rFonts w:eastAsia="Calibri"/>
          <w:sz w:val="24"/>
          <w:szCs w:val="24"/>
        </w:rPr>
        <w:t xml:space="preserve">Mrs. Burnett testified that she lives </w:t>
      </w:r>
      <w:r w:rsidRPr="00476BE2">
        <w:rPr>
          <w:sz w:val="24"/>
          <w:szCs w:val="24"/>
        </w:rPr>
        <w:t>at 3552 Bakerstown Road, Bakerstown, Pennsylvania with her husband, Ralph Burnett, and her adult son, David Burnett.  The total gross monthly household income for the Burnett</w:t>
      </w:r>
      <w:r w:rsidR="00345AB3">
        <w:rPr>
          <w:sz w:val="24"/>
          <w:szCs w:val="24"/>
        </w:rPr>
        <w:t>s</w:t>
      </w:r>
      <w:r w:rsidRPr="00476BE2">
        <w:rPr>
          <w:sz w:val="24"/>
          <w:szCs w:val="24"/>
        </w:rPr>
        <w:t xml:space="preserve"> is $3,821.  The Burnetts’ monthly expenses exceed their total monthly income by $2,600.  </w:t>
      </w:r>
      <w:r w:rsidRPr="00476BE2">
        <w:rPr>
          <w:rFonts w:eastAsia="Calibri"/>
          <w:sz w:val="24"/>
          <w:szCs w:val="24"/>
        </w:rPr>
        <w:t xml:space="preserve">For a household of three (3), the Complainants’ household income is more than 150% but less than 250% of the 2014 Federal Poverty Level Guidelines, and therefore Complainants are Level 2 customers.  As Level 2 customers, </w:t>
      </w:r>
      <w:r w:rsidRPr="00476BE2">
        <w:rPr>
          <w:rFonts w:eastAsia="Calibri"/>
          <w:sz w:val="24"/>
          <w:szCs w:val="24"/>
        </w:rPr>
        <w:lastRenderedPageBreak/>
        <w:t>Complainant</w:t>
      </w:r>
      <w:r w:rsidR="00345AB3">
        <w:rPr>
          <w:rFonts w:eastAsia="Calibri"/>
          <w:sz w:val="24"/>
          <w:szCs w:val="24"/>
        </w:rPr>
        <w:t xml:space="preserve">s have </w:t>
      </w:r>
      <w:r w:rsidRPr="00476BE2">
        <w:rPr>
          <w:rFonts w:eastAsia="Calibri"/>
          <w:sz w:val="24"/>
          <w:szCs w:val="24"/>
        </w:rPr>
        <w:t xml:space="preserve">two (2) years, or twenty-four (24) months, to resolve their unpaid balance for the Bakerstown Road account with Duquesne Light.  66 Pa.C.S. § 1405(b)(2).  This is the most favorable repayment period to which the Complainants are entitled.  </w:t>
      </w:r>
      <w:r w:rsidRPr="00476BE2">
        <w:rPr>
          <w:sz w:val="24"/>
          <w:szCs w:val="24"/>
        </w:rPr>
        <w:t>Therefore, pursuant to 66 Pa.C.S. § 1405, the Commission has the authority to establish a payment agreement of two (2) years for Complainants.</w:t>
      </w:r>
      <w:r w:rsidR="00345AB3">
        <w:rPr>
          <w:sz w:val="24"/>
          <w:szCs w:val="24"/>
        </w:rPr>
        <w:t xml:space="preserve">  </w:t>
      </w:r>
    </w:p>
    <w:p w:rsidR="001574A1" w:rsidRPr="001574A1" w:rsidRDefault="001574A1" w:rsidP="00C74C1C">
      <w:pPr>
        <w:spacing w:line="360" w:lineRule="auto"/>
        <w:ind w:firstLine="1440"/>
        <w:rPr>
          <w:sz w:val="24"/>
          <w:szCs w:val="24"/>
        </w:rPr>
      </w:pPr>
    </w:p>
    <w:p w:rsidR="001574A1" w:rsidRPr="001574A1" w:rsidRDefault="001574A1" w:rsidP="001574A1">
      <w:pPr>
        <w:spacing w:line="360" w:lineRule="auto"/>
        <w:ind w:firstLine="1440"/>
        <w:rPr>
          <w:rFonts w:eastAsia="Calibri"/>
          <w:sz w:val="24"/>
          <w:szCs w:val="24"/>
        </w:rPr>
      </w:pPr>
      <w:r w:rsidRPr="001574A1">
        <w:rPr>
          <w:rFonts w:eastAsia="Calibri"/>
          <w:sz w:val="24"/>
          <w:szCs w:val="24"/>
        </w:rPr>
        <w:t>The Commission does not have the authority to provide a payment agreement different from what Chapter 14 mandates at 66 Pa.C.S. § 1405(b).  The Complainant</w:t>
      </w:r>
      <w:r>
        <w:rPr>
          <w:rFonts w:eastAsia="Calibri"/>
          <w:sz w:val="24"/>
          <w:szCs w:val="24"/>
        </w:rPr>
        <w:t>s</w:t>
      </w:r>
      <w:r w:rsidRPr="001574A1">
        <w:rPr>
          <w:rFonts w:eastAsia="Calibri"/>
          <w:sz w:val="24"/>
          <w:szCs w:val="24"/>
        </w:rPr>
        <w:t xml:space="preserve"> must make the monthly budget payment and arrearage payment as set forth in this </w:t>
      </w:r>
      <w:r w:rsidR="00C50508">
        <w:rPr>
          <w:rFonts w:eastAsia="Calibri"/>
          <w:sz w:val="24"/>
          <w:szCs w:val="24"/>
        </w:rPr>
        <w:t xml:space="preserve">initial </w:t>
      </w:r>
      <w:r w:rsidRPr="001574A1">
        <w:rPr>
          <w:rFonts w:eastAsia="Calibri"/>
          <w:sz w:val="24"/>
          <w:szCs w:val="24"/>
        </w:rPr>
        <w:t>decision.</w:t>
      </w:r>
      <w:r w:rsidR="009261FF">
        <w:rPr>
          <w:rFonts w:eastAsia="Calibri"/>
          <w:sz w:val="24"/>
          <w:szCs w:val="24"/>
        </w:rPr>
        <w:t xml:space="preserve">  Given Complainants debts</w:t>
      </w:r>
      <w:r w:rsidR="00C50508">
        <w:rPr>
          <w:rFonts w:eastAsia="Calibri"/>
          <w:sz w:val="24"/>
          <w:szCs w:val="24"/>
        </w:rPr>
        <w:t>/expenses</w:t>
      </w:r>
      <w:r w:rsidR="009261FF">
        <w:rPr>
          <w:rFonts w:eastAsia="Calibri"/>
          <w:sz w:val="24"/>
          <w:szCs w:val="24"/>
        </w:rPr>
        <w:t xml:space="preserve"> and their monthly gross income, Complainants will need to prioritize their debt and expense payments.  The undersigned believes that Complainants can meet the terms of the payment agreement ordered here, provided they address their debt issues.    </w:t>
      </w:r>
    </w:p>
    <w:p w:rsidR="001574A1" w:rsidRPr="001574A1" w:rsidRDefault="001574A1" w:rsidP="001574A1">
      <w:pPr>
        <w:spacing w:line="360" w:lineRule="auto"/>
        <w:ind w:firstLine="1440"/>
        <w:rPr>
          <w:rFonts w:eastAsia="Calibri"/>
          <w:sz w:val="24"/>
          <w:szCs w:val="24"/>
        </w:rPr>
      </w:pPr>
    </w:p>
    <w:p w:rsidR="001574A1" w:rsidRPr="001574A1" w:rsidRDefault="001574A1" w:rsidP="001574A1">
      <w:pPr>
        <w:spacing w:line="360" w:lineRule="auto"/>
        <w:ind w:firstLine="1440"/>
        <w:rPr>
          <w:rFonts w:eastAsia="Calibri"/>
          <w:sz w:val="24"/>
          <w:szCs w:val="24"/>
        </w:rPr>
      </w:pPr>
      <w:r w:rsidRPr="001574A1">
        <w:rPr>
          <w:rFonts w:eastAsia="Calibri"/>
          <w:sz w:val="24"/>
          <w:szCs w:val="24"/>
        </w:rPr>
        <w:t>The Complaint is sustained</w:t>
      </w:r>
      <w:r>
        <w:rPr>
          <w:rFonts w:eastAsia="Calibri"/>
          <w:sz w:val="24"/>
          <w:szCs w:val="24"/>
        </w:rPr>
        <w:t xml:space="preserve"> </w:t>
      </w:r>
      <w:r w:rsidR="00345AB3">
        <w:rPr>
          <w:rFonts w:eastAsia="Calibri"/>
          <w:sz w:val="24"/>
          <w:szCs w:val="24"/>
        </w:rPr>
        <w:t xml:space="preserve">with respect to the Bakerstown Road account </w:t>
      </w:r>
      <w:r>
        <w:rPr>
          <w:rFonts w:eastAsia="Calibri"/>
          <w:sz w:val="24"/>
          <w:szCs w:val="24"/>
        </w:rPr>
        <w:t>and a payment agreement is ordered</w:t>
      </w:r>
      <w:r w:rsidRPr="001574A1">
        <w:rPr>
          <w:rFonts w:eastAsia="Calibri"/>
          <w:sz w:val="24"/>
          <w:szCs w:val="24"/>
        </w:rPr>
        <w:t>.</w:t>
      </w:r>
    </w:p>
    <w:p w:rsidR="00F5244F" w:rsidRPr="00ED36C7" w:rsidRDefault="00F93567" w:rsidP="00C71557">
      <w:pPr>
        <w:pStyle w:val="BodyText"/>
        <w:jc w:val="left"/>
        <w:rPr>
          <w:sz w:val="24"/>
          <w:szCs w:val="24"/>
        </w:rPr>
      </w:pPr>
      <w:r w:rsidRPr="00ED36C7">
        <w:rPr>
          <w:sz w:val="24"/>
          <w:szCs w:val="24"/>
        </w:rPr>
        <w:tab/>
      </w:r>
      <w:r w:rsidRPr="00ED36C7">
        <w:rPr>
          <w:sz w:val="24"/>
          <w:szCs w:val="24"/>
        </w:rPr>
        <w:tab/>
      </w:r>
    </w:p>
    <w:p w:rsidR="00F5244F" w:rsidRPr="00ED36C7" w:rsidRDefault="00F5244F" w:rsidP="00F5244F">
      <w:pPr>
        <w:pStyle w:val="BodyText"/>
        <w:jc w:val="center"/>
        <w:rPr>
          <w:sz w:val="24"/>
          <w:szCs w:val="24"/>
        </w:rPr>
      </w:pPr>
      <w:r w:rsidRPr="00ED36C7">
        <w:rPr>
          <w:sz w:val="24"/>
          <w:szCs w:val="24"/>
          <w:u w:val="single"/>
        </w:rPr>
        <w:t>CONCLUSIONS OF LAW</w:t>
      </w:r>
    </w:p>
    <w:p w:rsidR="00F5244F" w:rsidRDefault="00F5244F" w:rsidP="00F5244F">
      <w:pPr>
        <w:pStyle w:val="BodyText"/>
        <w:jc w:val="left"/>
        <w:rPr>
          <w:sz w:val="24"/>
          <w:szCs w:val="24"/>
        </w:rPr>
      </w:pPr>
    </w:p>
    <w:p w:rsidR="00C637E9" w:rsidRPr="00C637E9" w:rsidRDefault="00C637E9" w:rsidP="00C637E9">
      <w:pPr>
        <w:numPr>
          <w:ilvl w:val="0"/>
          <w:numId w:val="7"/>
        </w:numPr>
        <w:tabs>
          <w:tab w:val="clear" w:pos="900"/>
        </w:tabs>
        <w:spacing w:line="360" w:lineRule="auto"/>
        <w:ind w:left="0" w:firstLine="1440"/>
        <w:rPr>
          <w:sz w:val="24"/>
          <w:szCs w:val="24"/>
        </w:rPr>
      </w:pPr>
      <w:r w:rsidRPr="00C637E9">
        <w:rPr>
          <w:sz w:val="24"/>
          <w:szCs w:val="24"/>
        </w:rPr>
        <w:t>The Commission has jurisdiction over the parties and the subject matter of this proceeding.  66 Pa.C.S.A. § 701.</w:t>
      </w:r>
    </w:p>
    <w:p w:rsidR="00C637E9" w:rsidRPr="00C637E9" w:rsidRDefault="00C637E9" w:rsidP="00C637E9">
      <w:pPr>
        <w:tabs>
          <w:tab w:val="num" w:pos="2160"/>
        </w:tabs>
        <w:spacing w:line="360" w:lineRule="auto"/>
        <w:ind w:firstLine="1260"/>
        <w:rPr>
          <w:sz w:val="24"/>
          <w:szCs w:val="24"/>
        </w:rPr>
      </w:pPr>
    </w:p>
    <w:p w:rsidR="00C637E9" w:rsidRPr="00C637E9" w:rsidRDefault="00C637E9" w:rsidP="00C637E9">
      <w:pPr>
        <w:pStyle w:val="FootnoteText"/>
        <w:spacing w:line="360" w:lineRule="auto"/>
        <w:rPr>
          <w:sz w:val="24"/>
          <w:szCs w:val="24"/>
        </w:rPr>
      </w:pPr>
      <w:r w:rsidRPr="00C637E9">
        <w:rPr>
          <w:sz w:val="24"/>
          <w:szCs w:val="24"/>
        </w:rPr>
        <w:tab/>
      </w:r>
      <w:r w:rsidRPr="00C637E9">
        <w:rPr>
          <w:sz w:val="24"/>
          <w:szCs w:val="24"/>
        </w:rPr>
        <w:tab/>
        <w:t>2.</w:t>
      </w:r>
      <w:r w:rsidRPr="00C637E9">
        <w:rPr>
          <w:sz w:val="24"/>
          <w:szCs w:val="24"/>
        </w:rPr>
        <w:tab/>
        <w:t>The Complainant had the burden of proof.  66 Pa.C.S.A. § 332(a).</w:t>
      </w:r>
    </w:p>
    <w:p w:rsidR="00C637E9" w:rsidRPr="00C637E9" w:rsidRDefault="00C637E9" w:rsidP="00C637E9">
      <w:pPr>
        <w:pStyle w:val="FootnoteText"/>
        <w:spacing w:line="360" w:lineRule="auto"/>
        <w:rPr>
          <w:sz w:val="24"/>
          <w:szCs w:val="24"/>
        </w:rPr>
      </w:pPr>
    </w:p>
    <w:p w:rsidR="00C637E9" w:rsidRPr="00C637E9" w:rsidRDefault="00C637E9" w:rsidP="00C637E9">
      <w:pPr>
        <w:spacing w:line="360" w:lineRule="auto"/>
        <w:rPr>
          <w:sz w:val="24"/>
          <w:szCs w:val="24"/>
        </w:rPr>
      </w:pPr>
      <w:r w:rsidRPr="00C637E9">
        <w:rPr>
          <w:sz w:val="24"/>
          <w:szCs w:val="24"/>
        </w:rPr>
        <w:tab/>
      </w:r>
      <w:r w:rsidRPr="00C637E9">
        <w:rPr>
          <w:sz w:val="24"/>
          <w:szCs w:val="24"/>
        </w:rPr>
        <w:tab/>
        <w:t>3.</w:t>
      </w:r>
      <w:r w:rsidRPr="00C637E9">
        <w:rPr>
          <w:sz w:val="24"/>
          <w:szCs w:val="24"/>
        </w:rPr>
        <w:tab/>
        <w:t xml:space="preserve">The Responsible Utility Customer Protection Act, 66 Pa.C.S.A. § 1401, </w:t>
      </w:r>
      <w:r w:rsidRPr="00C637E9">
        <w:rPr>
          <w:i/>
          <w:sz w:val="24"/>
          <w:szCs w:val="24"/>
        </w:rPr>
        <w:t>et seq</w:t>
      </w:r>
      <w:r w:rsidRPr="00C637E9">
        <w:rPr>
          <w:sz w:val="24"/>
          <w:szCs w:val="24"/>
        </w:rPr>
        <w:t>., applies to this proceeding.</w:t>
      </w:r>
    </w:p>
    <w:p w:rsidR="00C637E9" w:rsidRPr="00C637E9" w:rsidRDefault="00C637E9" w:rsidP="00C637E9">
      <w:pPr>
        <w:spacing w:line="360" w:lineRule="auto"/>
        <w:outlineLvl w:val="0"/>
        <w:rPr>
          <w:sz w:val="24"/>
          <w:szCs w:val="24"/>
        </w:rPr>
      </w:pPr>
      <w:r w:rsidRPr="00C637E9">
        <w:rPr>
          <w:sz w:val="24"/>
          <w:szCs w:val="24"/>
        </w:rPr>
        <w:tab/>
      </w:r>
    </w:p>
    <w:p w:rsidR="00C637E9" w:rsidRPr="00C637E9" w:rsidRDefault="00C637E9" w:rsidP="00C637E9">
      <w:pPr>
        <w:spacing w:line="360" w:lineRule="auto"/>
        <w:outlineLvl w:val="0"/>
        <w:rPr>
          <w:sz w:val="24"/>
          <w:szCs w:val="24"/>
        </w:rPr>
      </w:pPr>
      <w:r w:rsidRPr="00C637E9">
        <w:rPr>
          <w:sz w:val="24"/>
          <w:szCs w:val="24"/>
        </w:rPr>
        <w:tab/>
      </w:r>
      <w:r w:rsidRPr="00C637E9">
        <w:rPr>
          <w:sz w:val="24"/>
          <w:szCs w:val="24"/>
        </w:rPr>
        <w:tab/>
        <w:t>4.</w:t>
      </w:r>
      <w:r w:rsidRPr="00C637E9">
        <w:rPr>
          <w:sz w:val="24"/>
          <w:szCs w:val="24"/>
        </w:rPr>
        <w:tab/>
        <w:t>The Commission has the authority to review a payment arrangement to ensure compliance with the provisions of Chapter 14.</w:t>
      </w:r>
    </w:p>
    <w:p w:rsidR="00C637E9" w:rsidRPr="00C637E9" w:rsidRDefault="00C637E9" w:rsidP="00C637E9">
      <w:pPr>
        <w:spacing w:line="360" w:lineRule="auto"/>
        <w:outlineLvl w:val="0"/>
        <w:rPr>
          <w:sz w:val="24"/>
          <w:szCs w:val="24"/>
        </w:rPr>
      </w:pPr>
      <w:r w:rsidRPr="00C637E9">
        <w:rPr>
          <w:sz w:val="24"/>
          <w:szCs w:val="24"/>
        </w:rPr>
        <w:tab/>
      </w:r>
      <w:r w:rsidRPr="00C637E9">
        <w:rPr>
          <w:sz w:val="24"/>
          <w:szCs w:val="24"/>
        </w:rPr>
        <w:tab/>
      </w:r>
    </w:p>
    <w:p w:rsidR="00C637E9" w:rsidRPr="00C637E9" w:rsidRDefault="00C637E9" w:rsidP="00C637E9">
      <w:pPr>
        <w:spacing w:line="360" w:lineRule="auto"/>
        <w:outlineLvl w:val="0"/>
        <w:rPr>
          <w:sz w:val="24"/>
          <w:szCs w:val="24"/>
        </w:rPr>
      </w:pPr>
      <w:r w:rsidRPr="00C637E9">
        <w:rPr>
          <w:sz w:val="24"/>
          <w:szCs w:val="24"/>
        </w:rPr>
        <w:tab/>
      </w:r>
      <w:r w:rsidRPr="00C637E9">
        <w:rPr>
          <w:sz w:val="24"/>
          <w:szCs w:val="24"/>
        </w:rPr>
        <w:tab/>
        <w:t>5.</w:t>
      </w:r>
      <w:r w:rsidRPr="00C637E9">
        <w:rPr>
          <w:sz w:val="24"/>
          <w:szCs w:val="24"/>
        </w:rPr>
        <w:tab/>
        <w:t>The Public Utility Code permits the Commission to grant one (1) payment agreement and dictate its terms.  66 Pa.C.S. § 1405(b).</w:t>
      </w:r>
    </w:p>
    <w:p w:rsidR="009A3006" w:rsidRPr="00ED36C7" w:rsidRDefault="009A3006" w:rsidP="009A3006">
      <w:pPr>
        <w:pStyle w:val="BodyText"/>
        <w:jc w:val="center"/>
        <w:rPr>
          <w:sz w:val="24"/>
          <w:szCs w:val="24"/>
        </w:rPr>
      </w:pPr>
      <w:r w:rsidRPr="00ED36C7">
        <w:rPr>
          <w:sz w:val="24"/>
          <w:szCs w:val="24"/>
          <w:u w:val="single"/>
        </w:rPr>
        <w:lastRenderedPageBreak/>
        <w:t>ORDER</w:t>
      </w:r>
    </w:p>
    <w:p w:rsidR="009A3006" w:rsidRPr="00ED36C7" w:rsidRDefault="009A3006" w:rsidP="009A3006">
      <w:pPr>
        <w:pStyle w:val="BodyText"/>
        <w:jc w:val="left"/>
        <w:rPr>
          <w:sz w:val="24"/>
          <w:szCs w:val="24"/>
        </w:rPr>
      </w:pPr>
    </w:p>
    <w:p w:rsidR="007413DA" w:rsidRPr="00ED36C7" w:rsidRDefault="007413DA" w:rsidP="009A3006">
      <w:pPr>
        <w:pStyle w:val="BodyText"/>
        <w:jc w:val="left"/>
        <w:rPr>
          <w:sz w:val="24"/>
          <w:szCs w:val="24"/>
        </w:rPr>
      </w:pPr>
    </w:p>
    <w:p w:rsidR="009A3006" w:rsidRPr="00ED36C7" w:rsidRDefault="009A3006" w:rsidP="009A3006">
      <w:pPr>
        <w:pStyle w:val="BodyText"/>
        <w:jc w:val="left"/>
        <w:rPr>
          <w:sz w:val="24"/>
          <w:szCs w:val="24"/>
        </w:rPr>
      </w:pPr>
      <w:r w:rsidRPr="00ED36C7">
        <w:rPr>
          <w:sz w:val="24"/>
          <w:szCs w:val="24"/>
        </w:rPr>
        <w:tab/>
      </w:r>
      <w:r w:rsidRPr="00ED36C7">
        <w:rPr>
          <w:sz w:val="24"/>
          <w:szCs w:val="24"/>
        </w:rPr>
        <w:tab/>
        <w:t>THEREFORE,</w:t>
      </w:r>
    </w:p>
    <w:p w:rsidR="009A3006" w:rsidRPr="00ED36C7" w:rsidRDefault="009A3006" w:rsidP="009A3006">
      <w:pPr>
        <w:pStyle w:val="BodyText"/>
        <w:jc w:val="left"/>
        <w:rPr>
          <w:sz w:val="24"/>
          <w:szCs w:val="24"/>
        </w:rPr>
      </w:pPr>
    </w:p>
    <w:p w:rsidR="009A3006" w:rsidRPr="00ED36C7" w:rsidRDefault="009A3006" w:rsidP="009A3006">
      <w:pPr>
        <w:pStyle w:val="BodyText"/>
        <w:jc w:val="left"/>
        <w:rPr>
          <w:sz w:val="24"/>
          <w:szCs w:val="24"/>
        </w:rPr>
      </w:pPr>
      <w:r w:rsidRPr="00ED36C7">
        <w:rPr>
          <w:sz w:val="24"/>
          <w:szCs w:val="24"/>
        </w:rPr>
        <w:tab/>
      </w:r>
      <w:r w:rsidRPr="00ED36C7">
        <w:rPr>
          <w:sz w:val="24"/>
          <w:szCs w:val="24"/>
        </w:rPr>
        <w:tab/>
        <w:t>IT IS ORDERED:</w:t>
      </w:r>
    </w:p>
    <w:p w:rsidR="005B2728" w:rsidRDefault="005B2728" w:rsidP="009A3006">
      <w:pPr>
        <w:pStyle w:val="BodyText"/>
        <w:jc w:val="left"/>
        <w:rPr>
          <w:sz w:val="24"/>
          <w:szCs w:val="24"/>
        </w:rPr>
      </w:pPr>
    </w:p>
    <w:p w:rsidR="00FF5763" w:rsidRPr="00FF5763" w:rsidRDefault="00FF5763" w:rsidP="00FF5763">
      <w:pPr>
        <w:pStyle w:val="ListParagraph"/>
        <w:numPr>
          <w:ilvl w:val="0"/>
          <w:numId w:val="8"/>
        </w:numPr>
        <w:spacing w:line="360" w:lineRule="auto"/>
        <w:ind w:left="0" w:firstLine="1440"/>
        <w:contextualSpacing w:val="0"/>
        <w:outlineLvl w:val="0"/>
        <w:rPr>
          <w:sz w:val="24"/>
          <w:szCs w:val="24"/>
        </w:rPr>
      </w:pPr>
      <w:r w:rsidRPr="00FF5763">
        <w:rPr>
          <w:sz w:val="24"/>
          <w:szCs w:val="24"/>
        </w:rPr>
        <w:t>That the Formal Complaint filed by Ralph Burnett and Sylvia W. Burnett against Duquesne Light Company at Docket No. F-2014-2428428 is sustained with respect to the account for service provided to 3552 Bakerstown Road, Bakerstown, Pennsylvania (account no. 2000297618001).</w:t>
      </w:r>
    </w:p>
    <w:p w:rsidR="00FF5763" w:rsidRPr="00FF5763" w:rsidRDefault="00FF5763" w:rsidP="00FF5763">
      <w:pPr>
        <w:pStyle w:val="ListParagraph"/>
        <w:spacing w:line="360" w:lineRule="auto"/>
        <w:ind w:left="0"/>
        <w:outlineLvl w:val="0"/>
        <w:rPr>
          <w:sz w:val="24"/>
          <w:szCs w:val="24"/>
        </w:rPr>
      </w:pPr>
    </w:p>
    <w:p w:rsidR="00FF5763" w:rsidRPr="00FF5763" w:rsidRDefault="00FF5763" w:rsidP="00FF5763">
      <w:pPr>
        <w:pStyle w:val="ListParagraph"/>
        <w:numPr>
          <w:ilvl w:val="0"/>
          <w:numId w:val="8"/>
        </w:numPr>
        <w:spacing w:line="360" w:lineRule="auto"/>
        <w:ind w:left="0" w:firstLine="1440"/>
        <w:contextualSpacing w:val="0"/>
        <w:outlineLvl w:val="0"/>
        <w:rPr>
          <w:sz w:val="24"/>
          <w:szCs w:val="24"/>
        </w:rPr>
      </w:pPr>
      <w:r w:rsidRPr="00FF5763">
        <w:rPr>
          <w:sz w:val="24"/>
          <w:szCs w:val="24"/>
        </w:rPr>
        <w:t xml:space="preserve">That </w:t>
      </w:r>
      <w:r>
        <w:rPr>
          <w:sz w:val="24"/>
          <w:szCs w:val="24"/>
        </w:rPr>
        <w:t>Complainants</w:t>
      </w:r>
      <w:r w:rsidRPr="00FF5763">
        <w:rPr>
          <w:sz w:val="24"/>
          <w:szCs w:val="24"/>
        </w:rPr>
        <w:t xml:space="preserve"> shall make monthly payments consisting of </w:t>
      </w:r>
      <w:r>
        <w:rPr>
          <w:sz w:val="24"/>
          <w:szCs w:val="24"/>
        </w:rPr>
        <w:t xml:space="preserve">their </w:t>
      </w:r>
      <w:r w:rsidRPr="00FF5763">
        <w:rPr>
          <w:sz w:val="24"/>
          <w:szCs w:val="24"/>
        </w:rPr>
        <w:t>budget bill plus one-</w:t>
      </w:r>
      <w:r>
        <w:rPr>
          <w:sz w:val="24"/>
          <w:szCs w:val="24"/>
        </w:rPr>
        <w:t>twenty fourth</w:t>
      </w:r>
      <w:r w:rsidRPr="00FF5763">
        <w:rPr>
          <w:sz w:val="24"/>
          <w:szCs w:val="24"/>
        </w:rPr>
        <w:t xml:space="preserve"> (1/</w:t>
      </w:r>
      <w:r>
        <w:rPr>
          <w:sz w:val="24"/>
          <w:szCs w:val="24"/>
        </w:rPr>
        <w:t>24</w:t>
      </w:r>
      <w:r w:rsidRPr="00FF5763">
        <w:rPr>
          <w:sz w:val="24"/>
          <w:szCs w:val="24"/>
          <w:vertAlign w:val="superscript"/>
        </w:rPr>
        <w:t>th</w:t>
      </w:r>
      <w:r w:rsidRPr="00FF5763">
        <w:rPr>
          <w:sz w:val="24"/>
          <w:szCs w:val="24"/>
        </w:rPr>
        <w:t xml:space="preserve">) of the balance accrued on </w:t>
      </w:r>
      <w:r>
        <w:rPr>
          <w:sz w:val="24"/>
          <w:szCs w:val="24"/>
        </w:rPr>
        <w:t>their</w:t>
      </w:r>
      <w:r w:rsidRPr="00FF5763">
        <w:rPr>
          <w:sz w:val="24"/>
          <w:szCs w:val="24"/>
        </w:rPr>
        <w:t xml:space="preserve"> account, beginning with the first billing due dat</w:t>
      </w:r>
      <w:r>
        <w:rPr>
          <w:sz w:val="24"/>
          <w:szCs w:val="24"/>
        </w:rPr>
        <w:t>e following the entry of a F</w:t>
      </w:r>
      <w:r w:rsidRPr="00FF5763">
        <w:rPr>
          <w:sz w:val="24"/>
          <w:szCs w:val="24"/>
        </w:rPr>
        <w:t xml:space="preserve">inal Commission Order in this case.  </w:t>
      </w:r>
    </w:p>
    <w:p w:rsidR="00FF5763" w:rsidRPr="00FF5763" w:rsidRDefault="00FF5763" w:rsidP="00FF5763">
      <w:pPr>
        <w:pStyle w:val="ListParagraph"/>
        <w:spacing w:line="360" w:lineRule="auto"/>
        <w:ind w:left="0"/>
        <w:outlineLvl w:val="0"/>
        <w:rPr>
          <w:sz w:val="24"/>
          <w:szCs w:val="24"/>
        </w:rPr>
      </w:pPr>
    </w:p>
    <w:p w:rsidR="00FF5763" w:rsidRPr="00FF5763" w:rsidRDefault="00FF5763" w:rsidP="00FF5763">
      <w:pPr>
        <w:pStyle w:val="ListParagraph"/>
        <w:numPr>
          <w:ilvl w:val="0"/>
          <w:numId w:val="8"/>
        </w:numPr>
        <w:spacing w:line="360" w:lineRule="auto"/>
        <w:ind w:left="0" w:firstLine="1440"/>
        <w:contextualSpacing w:val="0"/>
        <w:outlineLvl w:val="0"/>
        <w:rPr>
          <w:sz w:val="24"/>
          <w:szCs w:val="24"/>
        </w:rPr>
      </w:pPr>
      <w:r w:rsidRPr="00FF5763">
        <w:rPr>
          <w:sz w:val="24"/>
          <w:szCs w:val="24"/>
        </w:rPr>
        <w:t xml:space="preserve">That as long as </w:t>
      </w:r>
      <w:r>
        <w:rPr>
          <w:sz w:val="24"/>
          <w:szCs w:val="24"/>
        </w:rPr>
        <w:t xml:space="preserve">Complainants </w:t>
      </w:r>
      <w:r w:rsidRPr="00FF5763">
        <w:rPr>
          <w:sz w:val="24"/>
          <w:szCs w:val="24"/>
        </w:rPr>
        <w:t>keep the payment schedule stated in this Order,</w:t>
      </w:r>
      <w:r>
        <w:rPr>
          <w:sz w:val="24"/>
          <w:szCs w:val="24"/>
        </w:rPr>
        <w:t xml:space="preserve"> Duquesne Light Company </w:t>
      </w:r>
      <w:r w:rsidRPr="00FF5763">
        <w:rPr>
          <w:sz w:val="24"/>
          <w:szCs w:val="24"/>
        </w:rPr>
        <w:t xml:space="preserve">shall not suspend or terminate </w:t>
      </w:r>
      <w:r w:rsidR="0061686F">
        <w:rPr>
          <w:sz w:val="24"/>
          <w:szCs w:val="24"/>
        </w:rPr>
        <w:t>their</w:t>
      </w:r>
      <w:r w:rsidRPr="00FF5763">
        <w:rPr>
          <w:sz w:val="24"/>
          <w:szCs w:val="24"/>
        </w:rPr>
        <w:t xml:space="preserve"> utility service except for valid safety or emergency reasons or access late payments or finance charges against </w:t>
      </w:r>
      <w:r>
        <w:rPr>
          <w:sz w:val="24"/>
          <w:szCs w:val="24"/>
        </w:rPr>
        <w:t xml:space="preserve">the </w:t>
      </w:r>
      <w:r w:rsidRPr="00FF5763">
        <w:rPr>
          <w:sz w:val="24"/>
          <w:szCs w:val="24"/>
        </w:rPr>
        <w:t>account.</w:t>
      </w:r>
    </w:p>
    <w:p w:rsidR="00FF5763" w:rsidRPr="00FF5763" w:rsidRDefault="00FF5763" w:rsidP="00FF5763">
      <w:pPr>
        <w:pStyle w:val="ListParagraph"/>
        <w:rPr>
          <w:sz w:val="24"/>
          <w:szCs w:val="24"/>
        </w:rPr>
      </w:pPr>
    </w:p>
    <w:p w:rsidR="00FF5763" w:rsidRPr="00FF5763" w:rsidRDefault="00FF5763" w:rsidP="00FF5763">
      <w:pPr>
        <w:pStyle w:val="ListParagraph"/>
        <w:numPr>
          <w:ilvl w:val="0"/>
          <w:numId w:val="8"/>
        </w:numPr>
        <w:spacing w:line="360" w:lineRule="auto"/>
        <w:ind w:left="0" w:firstLine="1440"/>
        <w:contextualSpacing w:val="0"/>
        <w:outlineLvl w:val="0"/>
        <w:rPr>
          <w:sz w:val="24"/>
          <w:szCs w:val="24"/>
        </w:rPr>
      </w:pPr>
      <w:r w:rsidRPr="00FF5763">
        <w:rPr>
          <w:sz w:val="24"/>
          <w:szCs w:val="24"/>
        </w:rPr>
        <w:t xml:space="preserve">That in the event that </w:t>
      </w:r>
      <w:r>
        <w:rPr>
          <w:sz w:val="24"/>
          <w:szCs w:val="24"/>
        </w:rPr>
        <w:t>Complainants fail</w:t>
      </w:r>
      <w:r w:rsidRPr="00FF5763">
        <w:rPr>
          <w:sz w:val="24"/>
          <w:szCs w:val="24"/>
        </w:rPr>
        <w:t xml:space="preserve"> to comply with the terms of this order, </w:t>
      </w:r>
      <w:r>
        <w:rPr>
          <w:sz w:val="24"/>
          <w:szCs w:val="24"/>
        </w:rPr>
        <w:t xml:space="preserve">Duquesne Light Company </w:t>
      </w:r>
      <w:r w:rsidRPr="00FF5763">
        <w:rPr>
          <w:sz w:val="24"/>
          <w:szCs w:val="24"/>
        </w:rPr>
        <w:t xml:space="preserve">is hereby authorized to suspend or terminate utility service in accordance with the </w:t>
      </w:r>
      <w:r>
        <w:rPr>
          <w:sz w:val="24"/>
          <w:szCs w:val="24"/>
        </w:rPr>
        <w:t xml:space="preserve">Public Utility Code </w:t>
      </w:r>
      <w:r w:rsidRPr="00FF5763">
        <w:rPr>
          <w:sz w:val="24"/>
          <w:szCs w:val="24"/>
        </w:rPr>
        <w:t xml:space="preserve">and </w:t>
      </w:r>
      <w:r>
        <w:rPr>
          <w:sz w:val="24"/>
          <w:szCs w:val="24"/>
        </w:rPr>
        <w:t xml:space="preserve">the Commission’s </w:t>
      </w:r>
      <w:r w:rsidRPr="00FF5763">
        <w:rPr>
          <w:sz w:val="24"/>
          <w:szCs w:val="24"/>
        </w:rPr>
        <w:t>regulations.</w:t>
      </w:r>
    </w:p>
    <w:p w:rsidR="00FF5763" w:rsidRDefault="00FF5763" w:rsidP="00822063">
      <w:pPr>
        <w:pStyle w:val="ListParagraph"/>
        <w:spacing w:line="360" w:lineRule="auto"/>
        <w:rPr>
          <w:sz w:val="24"/>
          <w:szCs w:val="24"/>
        </w:rPr>
      </w:pPr>
    </w:p>
    <w:p w:rsidR="00EE2DE4" w:rsidRPr="00FF5763" w:rsidRDefault="00FF5763" w:rsidP="00165DCB">
      <w:pPr>
        <w:pStyle w:val="ListParagraph"/>
        <w:numPr>
          <w:ilvl w:val="0"/>
          <w:numId w:val="8"/>
        </w:numPr>
        <w:spacing w:line="360" w:lineRule="auto"/>
        <w:ind w:left="0" w:firstLine="1440"/>
        <w:contextualSpacing w:val="0"/>
        <w:outlineLvl w:val="0"/>
        <w:rPr>
          <w:sz w:val="24"/>
          <w:szCs w:val="24"/>
        </w:rPr>
      </w:pPr>
      <w:r w:rsidRPr="00FF5763">
        <w:rPr>
          <w:sz w:val="24"/>
          <w:szCs w:val="24"/>
        </w:rPr>
        <w:t>That the Secretary’s Bureau shall mark the Docket No. F-2014-2428428 closed.</w:t>
      </w:r>
    </w:p>
    <w:p w:rsidR="00EE2DE4" w:rsidRDefault="00EE2DE4" w:rsidP="00EE2DE4">
      <w:pPr>
        <w:ind w:firstLine="5760"/>
        <w:rPr>
          <w:sz w:val="24"/>
          <w:szCs w:val="24"/>
        </w:rPr>
      </w:pPr>
    </w:p>
    <w:p w:rsidR="0094710F" w:rsidRDefault="0094710F" w:rsidP="00EE2DE4">
      <w:pPr>
        <w:ind w:firstLine="5760"/>
        <w:rPr>
          <w:sz w:val="24"/>
          <w:szCs w:val="24"/>
        </w:rPr>
      </w:pPr>
    </w:p>
    <w:p w:rsidR="0094710F" w:rsidRPr="00ED36C7" w:rsidRDefault="0094710F" w:rsidP="00EE2DE4">
      <w:pPr>
        <w:ind w:firstLine="5760"/>
        <w:rPr>
          <w:sz w:val="24"/>
          <w:szCs w:val="24"/>
        </w:rPr>
      </w:pPr>
    </w:p>
    <w:p w:rsidR="00EE2DE4" w:rsidRPr="00ED36C7" w:rsidRDefault="00165DCB" w:rsidP="00EE2DE4">
      <w:pPr>
        <w:rPr>
          <w:sz w:val="24"/>
          <w:szCs w:val="24"/>
        </w:rPr>
      </w:pPr>
      <w:r w:rsidRPr="00ED36C7">
        <w:rPr>
          <w:sz w:val="24"/>
          <w:szCs w:val="24"/>
        </w:rPr>
        <w:t xml:space="preserve">Date: </w:t>
      </w:r>
      <w:r w:rsidR="00B63579" w:rsidRPr="00ED36C7">
        <w:rPr>
          <w:sz w:val="24"/>
          <w:szCs w:val="24"/>
        </w:rPr>
        <w:t xml:space="preserve"> </w:t>
      </w:r>
      <w:r w:rsidR="00FF5763">
        <w:rPr>
          <w:sz w:val="24"/>
          <w:szCs w:val="24"/>
          <w:u w:val="single"/>
        </w:rPr>
        <w:t>December 10, 2014</w:t>
      </w:r>
      <w:r w:rsidRPr="00ED36C7">
        <w:rPr>
          <w:sz w:val="24"/>
          <w:szCs w:val="24"/>
        </w:rPr>
        <w:tab/>
      </w:r>
      <w:r w:rsidRPr="00ED36C7">
        <w:rPr>
          <w:sz w:val="24"/>
          <w:szCs w:val="24"/>
        </w:rPr>
        <w:tab/>
      </w:r>
      <w:r w:rsidRPr="00ED36C7">
        <w:rPr>
          <w:sz w:val="24"/>
          <w:szCs w:val="24"/>
        </w:rPr>
        <w:tab/>
      </w:r>
      <w:r w:rsidR="005B2728" w:rsidRPr="00ED36C7">
        <w:rPr>
          <w:sz w:val="24"/>
          <w:szCs w:val="24"/>
        </w:rPr>
        <w:tab/>
      </w:r>
      <w:r w:rsidR="00EE2DE4" w:rsidRPr="00ED36C7">
        <w:rPr>
          <w:sz w:val="24"/>
          <w:szCs w:val="24"/>
        </w:rPr>
        <w:tab/>
      </w:r>
      <w:r w:rsidR="00C21635" w:rsidRPr="00ED36C7">
        <w:rPr>
          <w:sz w:val="24"/>
          <w:szCs w:val="24"/>
        </w:rPr>
        <w:tab/>
      </w:r>
      <w:r w:rsidR="00EE2DE4" w:rsidRPr="00ED36C7">
        <w:rPr>
          <w:sz w:val="24"/>
          <w:szCs w:val="24"/>
          <w:u w:val="single"/>
        </w:rPr>
        <w:tab/>
      </w:r>
      <w:r w:rsidR="00EE2DE4" w:rsidRPr="00ED36C7">
        <w:rPr>
          <w:sz w:val="24"/>
          <w:szCs w:val="24"/>
          <w:u w:val="single"/>
        </w:rPr>
        <w:tab/>
        <w:t>/s/</w:t>
      </w:r>
      <w:r w:rsidR="00EE2DE4" w:rsidRPr="00ED36C7">
        <w:rPr>
          <w:sz w:val="24"/>
          <w:szCs w:val="24"/>
          <w:u w:val="single"/>
        </w:rPr>
        <w:tab/>
      </w:r>
      <w:r w:rsidR="00EE2DE4" w:rsidRPr="00ED36C7">
        <w:rPr>
          <w:sz w:val="24"/>
          <w:szCs w:val="24"/>
          <w:u w:val="single"/>
        </w:rPr>
        <w:tab/>
      </w:r>
    </w:p>
    <w:p w:rsidR="00165DCB" w:rsidRPr="00ED36C7" w:rsidRDefault="00165DCB" w:rsidP="00165DCB">
      <w:pPr>
        <w:pStyle w:val="BodyText"/>
        <w:spacing w:line="240" w:lineRule="auto"/>
        <w:jc w:val="left"/>
        <w:rPr>
          <w:sz w:val="24"/>
          <w:szCs w:val="24"/>
        </w:rPr>
      </w:pP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00C21635" w:rsidRPr="00ED36C7">
        <w:rPr>
          <w:sz w:val="24"/>
          <w:szCs w:val="24"/>
        </w:rPr>
        <w:tab/>
      </w:r>
      <w:r w:rsidR="00EE2DE4" w:rsidRPr="00ED36C7">
        <w:rPr>
          <w:sz w:val="24"/>
          <w:szCs w:val="24"/>
        </w:rPr>
        <w:tab/>
      </w:r>
      <w:r w:rsidR="005B2728" w:rsidRPr="00ED36C7">
        <w:rPr>
          <w:sz w:val="24"/>
          <w:szCs w:val="24"/>
        </w:rPr>
        <w:t>Mark A. Hoyer</w:t>
      </w:r>
    </w:p>
    <w:p w:rsidR="0090563E" w:rsidRPr="00ED36C7" w:rsidRDefault="00165DCB" w:rsidP="0073116E">
      <w:pPr>
        <w:pStyle w:val="BodyText"/>
        <w:spacing w:line="240" w:lineRule="auto"/>
        <w:jc w:val="left"/>
        <w:rPr>
          <w:sz w:val="24"/>
          <w:szCs w:val="24"/>
        </w:rPr>
      </w:pP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Pr="00ED36C7">
        <w:rPr>
          <w:sz w:val="24"/>
          <w:szCs w:val="24"/>
        </w:rPr>
        <w:tab/>
      </w:r>
      <w:r w:rsidR="00EE2DE4" w:rsidRPr="00ED36C7">
        <w:rPr>
          <w:sz w:val="24"/>
          <w:szCs w:val="24"/>
        </w:rPr>
        <w:tab/>
      </w:r>
      <w:r w:rsidR="00C21635" w:rsidRPr="00ED36C7">
        <w:rPr>
          <w:sz w:val="24"/>
          <w:szCs w:val="24"/>
        </w:rPr>
        <w:tab/>
      </w:r>
      <w:r w:rsidRPr="00ED36C7">
        <w:rPr>
          <w:sz w:val="24"/>
          <w:szCs w:val="24"/>
        </w:rPr>
        <w:t>Administrative Law Judge</w:t>
      </w:r>
    </w:p>
    <w:sectPr w:rsidR="0090563E" w:rsidRPr="00ED36C7">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6D9" w:rsidRDefault="001C26D9">
      <w:r>
        <w:separator/>
      </w:r>
    </w:p>
  </w:endnote>
  <w:endnote w:type="continuationSeparator" w:id="0">
    <w:p w:rsidR="001C26D9" w:rsidRDefault="001C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C4A" w:rsidRDefault="00115C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5C4A" w:rsidRDefault="00115C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C4A" w:rsidRDefault="00115C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31A2">
      <w:rPr>
        <w:rStyle w:val="PageNumber"/>
        <w:noProof/>
      </w:rPr>
      <w:t>4</w:t>
    </w:r>
    <w:r>
      <w:rPr>
        <w:rStyle w:val="PageNumber"/>
      </w:rPr>
      <w:fldChar w:fldCharType="end"/>
    </w:r>
  </w:p>
  <w:p w:rsidR="00115C4A" w:rsidRDefault="00115C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6D9" w:rsidRDefault="001C26D9">
      <w:r>
        <w:separator/>
      </w:r>
    </w:p>
  </w:footnote>
  <w:footnote w:type="continuationSeparator" w:id="0">
    <w:p w:rsidR="001C26D9" w:rsidRDefault="001C26D9">
      <w:r>
        <w:continuationSeparator/>
      </w:r>
    </w:p>
  </w:footnote>
  <w:footnote w:id="1">
    <w:p w:rsidR="002F3C2E" w:rsidRDefault="002F3C2E" w:rsidP="002F3C2E">
      <w:pPr>
        <w:pStyle w:val="FootnoteText"/>
      </w:pPr>
      <w:r>
        <w:rPr>
          <w:rStyle w:val="FootnoteReference"/>
        </w:rPr>
        <w:footnoteRef/>
      </w:r>
      <w:r>
        <w:t xml:space="preserve"> M</w:t>
      </w:r>
      <w:r w:rsidR="005E5727">
        <w:t xml:space="preserve">r. Burnett </w:t>
      </w:r>
      <w:r>
        <w:t>timely appealed the decision of the Commission’s Bureau of Consumer Service</w:t>
      </w:r>
      <w:r w:rsidR="00FB5954">
        <w:t>s</w:t>
      </w:r>
      <w:r>
        <w:t xml:space="preserve"> (“BCS”) rendered on h</w:t>
      </w:r>
      <w:r w:rsidR="005E5727">
        <w:t>is</w:t>
      </w:r>
      <w:r>
        <w:t xml:space="preserve"> informal complaint at BCS Case No. </w:t>
      </w:r>
      <w:r w:rsidR="005E5727">
        <w:t>3239764.</w:t>
      </w:r>
      <w:r>
        <w:t xml:space="preserve">  </w:t>
      </w:r>
    </w:p>
  </w:footnote>
  <w:footnote w:id="2">
    <w:p w:rsidR="00D45D21" w:rsidRDefault="00D45D21">
      <w:pPr>
        <w:pStyle w:val="FootnoteText"/>
      </w:pPr>
      <w:r>
        <w:rPr>
          <w:rStyle w:val="FootnoteReference"/>
        </w:rPr>
        <w:footnoteRef/>
      </w:r>
      <w:r>
        <w:t xml:space="preserve"> In addition, the account for service provided to 334 Woodbridge Drive is the subject of a separate, pending informal complaint proceeding at BCS Case No. 3239782.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1CC5672F"/>
    <w:multiLevelType w:val="hybridMultilevel"/>
    <w:tmpl w:val="8E8C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4">
    <w:nsid w:val="2E5C2B03"/>
    <w:multiLevelType w:val="hybridMultilevel"/>
    <w:tmpl w:val="8E8C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2D6A7D"/>
    <w:multiLevelType w:val="hybridMultilevel"/>
    <w:tmpl w:val="FADE9C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AC4304"/>
    <w:multiLevelType w:val="hybridMultilevel"/>
    <w:tmpl w:val="8E8C04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6255773"/>
    <w:multiLevelType w:val="hybridMultilevel"/>
    <w:tmpl w:val="40FC79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7"/>
  </w:num>
  <w:num w:numId="4">
    <w:abstractNumId w:val="4"/>
  </w:num>
  <w:num w:numId="5">
    <w:abstractNumId w:val="6"/>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95322296"/>
  </w:docVars>
  <w:rsids>
    <w:rsidRoot w:val="00BA77A7"/>
    <w:rsid w:val="000033FC"/>
    <w:rsid w:val="00003C29"/>
    <w:rsid w:val="000129B7"/>
    <w:rsid w:val="00013C07"/>
    <w:rsid w:val="00016D54"/>
    <w:rsid w:val="000227B2"/>
    <w:rsid w:val="00024CE3"/>
    <w:rsid w:val="000262E7"/>
    <w:rsid w:val="00036B43"/>
    <w:rsid w:val="0004223E"/>
    <w:rsid w:val="00063A50"/>
    <w:rsid w:val="00065184"/>
    <w:rsid w:val="00092AE9"/>
    <w:rsid w:val="000957DF"/>
    <w:rsid w:val="000961CF"/>
    <w:rsid w:val="000A5369"/>
    <w:rsid w:val="000A7D78"/>
    <w:rsid w:val="000D0586"/>
    <w:rsid w:val="000D624D"/>
    <w:rsid w:val="000E31C8"/>
    <w:rsid w:val="000E3917"/>
    <w:rsid w:val="00105CF2"/>
    <w:rsid w:val="00115C4A"/>
    <w:rsid w:val="001173C4"/>
    <w:rsid w:val="00125A9F"/>
    <w:rsid w:val="001375EB"/>
    <w:rsid w:val="00156E0C"/>
    <w:rsid w:val="001574A1"/>
    <w:rsid w:val="00165DCB"/>
    <w:rsid w:val="00167817"/>
    <w:rsid w:val="00192CCE"/>
    <w:rsid w:val="001B57D2"/>
    <w:rsid w:val="001C01DF"/>
    <w:rsid w:val="001C26D9"/>
    <w:rsid w:val="001C3157"/>
    <w:rsid w:val="001C3AF6"/>
    <w:rsid w:val="001C4BD6"/>
    <w:rsid w:val="001E6CC1"/>
    <w:rsid w:val="001F1518"/>
    <w:rsid w:val="0020201F"/>
    <w:rsid w:val="00204751"/>
    <w:rsid w:val="00217E1B"/>
    <w:rsid w:val="00233928"/>
    <w:rsid w:val="002342DB"/>
    <w:rsid w:val="00234B1C"/>
    <w:rsid w:val="00280223"/>
    <w:rsid w:val="00284336"/>
    <w:rsid w:val="00285B44"/>
    <w:rsid w:val="00295894"/>
    <w:rsid w:val="002A318C"/>
    <w:rsid w:val="002A4C2F"/>
    <w:rsid w:val="002B0034"/>
    <w:rsid w:val="002D00BF"/>
    <w:rsid w:val="002E1EFF"/>
    <w:rsid w:val="002E272B"/>
    <w:rsid w:val="002E5FCA"/>
    <w:rsid w:val="002F0B42"/>
    <w:rsid w:val="002F3C2E"/>
    <w:rsid w:val="002F7F81"/>
    <w:rsid w:val="00302D88"/>
    <w:rsid w:val="003070C8"/>
    <w:rsid w:val="00333863"/>
    <w:rsid w:val="0034063A"/>
    <w:rsid w:val="0034436A"/>
    <w:rsid w:val="00345AB3"/>
    <w:rsid w:val="0036199B"/>
    <w:rsid w:val="00362D8D"/>
    <w:rsid w:val="00363807"/>
    <w:rsid w:val="0038011E"/>
    <w:rsid w:val="00390528"/>
    <w:rsid w:val="003A62E9"/>
    <w:rsid w:val="003C20BA"/>
    <w:rsid w:val="003C4FC4"/>
    <w:rsid w:val="003D68FB"/>
    <w:rsid w:val="003F2D6C"/>
    <w:rsid w:val="00421A6A"/>
    <w:rsid w:val="00431BEC"/>
    <w:rsid w:val="0043701B"/>
    <w:rsid w:val="004435A9"/>
    <w:rsid w:val="00476BE2"/>
    <w:rsid w:val="0049472A"/>
    <w:rsid w:val="004976F8"/>
    <w:rsid w:val="004A2A15"/>
    <w:rsid w:val="004A2F2C"/>
    <w:rsid w:val="004A3D1D"/>
    <w:rsid w:val="004B0CB9"/>
    <w:rsid w:val="004B318C"/>
    <w:rsid w:val="004B3773"/>
    <w:rsid w:val="004B570F"/>
    <w:rsid w:val="004F07E9"/>
    <w:rsid w:val="004F273B"/>
    <w:rsid w:val="004F429D"/>
    <w:rsid w:val="004F4ED9"/>
    <w:rsid w:val="0050113E"/>
    <w:rsid w:val="00507B58"/>
    <w:rsid w:val="00510FC8"/>
    <w:rsid w:val="00512AF2"/>
    <w:rsid w:val="0052045D"/>
    <w:rsid w:val="00555247"/>
    <w:rsid w:val="00583BB1"/>
    <w:rsid w:val="00593EA5"/>
    <w:rsid w:val="005B2728"/>
    <w:rsid w:val="005D17C5"/>
    <w:rsid w:val="005E5727"/>
    <w:rsid w:val="005F33CC"/>
    <w:rsid w:val="00605164"/>
    <w:rsid w:val="00610C77"/>
    <w:rsid w:val="00613D90"/>
    <w:rsid w:val="00614465"/>
    <w:rsid w:val="0061686F"/>
    <w:rsid w:val="00626E1C"/>
    <w:rsid w:val="00632861"/>
    <w:rsid w:val="0064275E"/>
    <w:rsid w:val="00646707"/>
    <w:rsid w:val="00650A0A"/>
    <w:rsid w:val="0065708C"/>
    <w:rsid w:val="0065788D"/>
    <w:rsid w:val="00713FBD"/>
    <w:rsid w:val="007150DA"/>
    <w:rsid w:val="00716CF8"/>
    <w:rsid w:val="00723962"/>
    <w:rsid w:val="00726E25"/>
    <w:rsid w:val="0073116E"/>
    <w:rsid w:val="007413DA"/>
    <w:rsid w:val="00742B98"/>
    <w:rsid w:val="00742E86"/>
    <w:rsid w:val="007516D5"/>
    <w:rsid w:val="00785DC8"/>
    <w:rsid w:val="0078734A"/>
    <w:rsid w:val="007B25C2"/>
    <w:rsid w:val="007B2E33"/>
    <w:rsid w:val="007C6685"/>
    <w:rsid w:val="007E1888"/>
    <w:rsid w:val="0080284A"/>
    <w:rsid w:val="00822063"/>
    <w:rsid w:val="00825498"/>
    <w:rsid w:val="00825D73"/>
    <w:rsid w:val="008335DF"/>
    <w:rsid w:val="00844B3D"/>
    <w:rsid w:val="0084551C"/>
    <w:rsid w:val="00854206"/>
    <w:rsid w:val="008562D1"/>
    <w:rsid w:val="0086086E"/>
    <w:rsid w:val="00863581"/>
    <w:rsid w:val="008705C5"/>
    <w:rsid w:val="00894533"/>
    <w:rsid w:val="008D4B04"/>
    <w:rsid w:val="008D5A96"/>
    <w:rsid w:val="008E215E"/>
    <w:rsid w:val="008F106C"/>
    <w:rsid w:val="0090563E"/>
    <w:rsid w:val="009261FF"/>
    <w:rsid w:val="0094710F"/>
    <w:rsid w:val="009504D2"/>
    <w:rsid w:val="00955986"/>
    <w:rsid w:val="00973343"/>
    <w:rsid w:val="00977268"/>
    <w:rsid w:val="00983E1D"/>
    <w:rsid w:val="00984343"/>
    <w:rsid w:val="0099791B"/>
    <w:rsid w:val="009A3006"/>
    <w:rsid w:val="009A4FA9"/>
    <w:rsid w:val="009B4DC5"/>
    <w:rsid w:val="009D38E6"/>
    <w:rsid w:val="009E3AB6"/>
    <w:rsid w:val="009F2AC5"/>
    <w:rsid w:val="00A05A0F"/>
    <w:rsid w:val="00A101A3"/>
    <w:rsid w:val="00A23534"/>
    <w:rsid w:val="00A329A6"/>
    <w:rsid w:val="00A44279"/>
    <w:rsid w:val="00A449FE"/>
    <w:rsid w:val="00A465BE"/>
    <w:rsid w:val="00A52E69"/>
    <w:rsid w:val="00A560C7"/>
    <w:rsid w:val="00A61562"/>
    <w:rsid w:val="00A627E7"/>
    <w:rsid w:val="00A96A9D"/>
    <w:rsid w:val="00AA4BEA"/>
    <w:rsid w:val="00AC1559"/>
    <w:rsid w:val="00AC6259"/>
    <w:rsid w:val="00AE06DB"/>
    <w:rsid w:val="00AF43AF"/>
    <w:rsid w:val="00AF5F85"/>
    <w:rsid w:val="00AF6E9A"/>
    <w:rsid w:val="00B04923"/>
    <w:rsid w:val="00B05C34"/>
    <w:rsid w:val="00B07C19"/>
    <w:rsid w:val="00B11F87"/>
    <w:rsid w:val="00B24116"/>
    <w:rsid w:val="00B355BA"/>
    <w:rsid w:val="00B521FD"/>
    <w:rsid w:val="00B63579"/>
    <w:rsid w:val="00B65060"/>
    <w:rsid w:val="00B67E5B"/>
    <w:rsid w:val="00B75DCD"/>
    <w:rsid w:val="00B85F58"/>
    <w:rsid w:val="00B91D94"/>
    <w:rsid w:val="00B94503"/>
    <w:rsid w:val="00B96C81"/>
    <w:rsid w:val="00BA77A7"/>
    <w:rsid w:val="00BC4C77"/>
    <w:rsid w:val="00BE78D1"/>
    <w:rsid w:val="00C17DA9"/>
    <w:rsid w:val="00C21635"/>
    <w:rsid w:val="00C50508"/>
    <w:rsid w:val="00C528B1"/>
    <w:rsid w:val="00C553BD"/>
    <w:rsid w:val="00C637E9"/>
    <w:rsid w:val="00C668DB"/>
    <w:rsid w:val="00C67C4D"/>
    <w:rsid w:val="00C71557"/>
    <w:rsid w:val="00C74C1C"/>
    <w:rsid w:val="00C74EA1"/>
    <w:rsid w:val="00C760B5"/>
    <w:rsid w:val="00C83793"/>
    <w:rsid w:val="00CB1A95"/>
    <w:rsid w:val="00CB27C8"/>
    <w:rsid w:val="00CB640C"/>
    <w:rsid w:val="00CB6926"/>
    <w:rsid w:val="00CD3A55"/>
    <w:rsid w:val="00D1782C"/>
    <w:rsid w:val="00D256A8"/>
    <w:rsid w:val="00D43412"/>
    <w:rsid w:val="00D45D21"/>
    <w:rsid w:val="00D60D2C"/>
    <w:rsid w:val="00D631A2"/>
    <w:rsid w:val="00D7406B"/>
    <w:rsid w:val="00DA61E0"/>
    <w:rsid w:val="00DD6BFE"/>
    <w:rsid w:val="00DE1A6B"/>
    <w:rsid w:val="00E02A70"/>
    <w:rsid w:val="00E1744B"/>
    <w:rsid w:val="00E335DF"/>
    <w:rsid w:val="00E41B45"/>
    <w:rsid w:val="00E4634F"/>
    <w:rsid w:val="00E555DE"/>
    <w:rsid w:val="00E612B3"/>
    <w:rsid w:val="00E76E6A"/>
    <w:rsid w:val="00EC3E6A"/>
    <w:rsid w:val="00ED0AAC"/>
    <w:rsid w:val="00ED1102"/>
    <w:rsid w:val="00ED36C7"/>
    <w:rsid w:val="00EE1E70"/>
    <w:rsid w:val="00EE2DE4"/>
    <w:rsid w:val="00EF397C"/>
    <w:rsid w:val="00EF4211"/>
    <w:rsid w:val="00F03360"/>
    <w:rsid w:val="00F250A8"/>
    <w:rsid w:val="00F3196D"/>
    <w:rsid w:val="00F3289C"/>
    <w:rsid w:val="00F5244F"/>
    <w:rsid w:val="00F53435"/>
    <w:rsid w:val="00F72C85"/>
    <w:rsid w:val="00F87FDA"/>
    <w:rsid w:val="00F93567"/>
    <w:rsid w:val="00F959F2"/>
    <w:rsid w:val="00FA3804"/>
    <w:rsid w:val="00FA3929"/>
    <w:rsid w:val="00FA656D"/>
    <w:rsid w:val="00FA6B14"/>
    <w:rsid w:val="00FB5954"/>
    <w:rsid w:val="00FB6951"/>
    <w:rsid w:val="00FC643C"/>
    <w:rsid w:val="00FC7C5C"/>
    <w:rsid w:val="00FD3923"/>
    <w:rsid w:val="00FD5336"/>
    <w:rsid w:val="00FD6BCF"/>
    <w:rsid w:val="00FF038F"/>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rPr>
  </w:style>
  <w:style w:type="paragraph" w:styleId="Subtitle">
    <w:name w:val="Subtitle"/>
    <w:basedOn w:val="Normal"/>
    <w:qFormat/>
    <w:pPr>
      <w:jc w:val="center"/>
    </w:pPr>
    <w:rPr>
      <w:b/>
      <w:sz w:val="2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sid w:val="00512AF2"/>
    <w:pPr>
      <w:spacing w:line="360" w:lineRule="auto"/>
      <w:jc w:val="both"/>
    </w:pPr>
    <w:rPr>
      <w:sz w:val="26"/>
    </w:rPr>
  </w:style>
  <w:style w:type="paragraph" w:styleId="FootnoteText">
    <w:name w:val="footnote text"/>
    <w:basedOn w:val="Normal"/>
    <w:link w:val="FootnoteTextChar"/>
    <w:rsid w:val="004F07E9"/>
  </w:style>
  <w:style w:type="character" w:styleId="FootnoteReference">
    <w:name w:val="footnote reference"/>
    <w:semiHidden/>
    <w:rsid w:val="00C71557"/>
    <w:rPr>
      <w:vertAlign w:val="superscript"/>
    </w:rPr>
  </w:style>
  <w:style w:type="character" w:customStyle="1" w:styleId="FootnoteTextChar">
    <w:name w:val="Footnote Text Char"/>
    <w:link w:val="FootnoteText"/>
    <w:rsid w:val="005B2728"/>
  </w:style>
  <w:style w:type="paragraph" w:styleId="BalloonText">
    <w:name w:val="Balloon Text"/>
    <w:basedOn w:val="Normal"/>
    <w:link w:val="BalloonTextChar"/>
    <w:rsid w:val="00742E86"/>
    <w:rPr>
      <w:rFonts w:ascii="Tahoma" w:hAnsi="Tahoma" w:cs="Tahoma"/>
      <w:sz w:val="16"/>
      <w:szCs w:val="16"/>
    </w:rPr>
  </w:style>
  <w:style w:type="character" w:customStyle="1" w:styleId="BalloonTextChar">
    <w:name w:val="Balloon Text Char"/>
    <w:basedOn w:val="DefaultParagraphFont"/>
    <w:link w:val="BalloonText"/>
    <w:rsid w:val="00742E86"/>
    <w:rPr>
      <w:rFonts w:ascii="Tahoma" w:hAnsi="Tahoma" w:cs="Tahoma"/>
      <w:sz w:val="16"/>
      <w:szCs w:val="16"/>
    </w:rPr>
  </w:style>
  <w:style w:type="paragraph" w:styleId="ListParagraph">
    <w:name w:val="List Paragraph"/>
    <w:basedOn w:val="Normal"/>
    <w:qFormat/>
    <w:rsid w:val="004A3D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rPr>
  </w:style>
  <w:style w:type="paragraph" w:styleId="Subtitle">
    <w:name w:val="Subtitle"/>
    <w:basedOn w:val="Normal"/>
    <w:qFormat/>
    <w:pPr>
      <w:jc w:val="center"/>
    </w:pPr>
    <w:rPr>
      <w:b/>
      <w:sz w:val="2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sid w:val="00512AF2"/>
    <w:pPr>
      <w:spacing w:line="360" w:lineRule="auto"/>
      <w:jc w:val="both"/>
    </w:pPr>
    <w:rPr>
      <w:sz w:val="26"/>
    </w:rPr>
  </w:style>
  <w:style w:type="paragraph" w:styleId="FootnoteText">
    <w:name w:val="footnote text"/>
    <w:basedOn w:val="Normal"/>
    <w:link w:val="FootnoteTextChar"/>
    <w:rsid w:val="004F07E9"/>
  </w:style>
  <w:style w:type="character" w:styleId="FootnoteReference">
    <w:name w:val="footnote reference"/>
    <w:semiHidden/>
    <w:rsid w:val="00C71557"/>
    <w:rPr>
      <w:vertAlign w:val="superscript"/>
    </w:rPr>
  </w:style>
  <w:style w:type="character" w:customStyle="1" w:styleId="FootnoteTextChar">
    <w:name w:val="Footnote Text Char"/>
    <w:link w:val="FootnoteText"/>
    <w:rsid w:val="005B2728"/>
  </w:style>
  <w:style w:type="paragraph" w:styleId="BalloonText">
    <w:name w:val="Balloon Text"/>
    <w:basedOn w:val="Normal"/>
    <w:link w:val="BalloonTextChar"/>
    <w:rsid w:val="00742E86"/>
    <w:rPr>
      <w:rFonts w:ascii="Tahoma" w:hAnsi="Tahoma" w:cs="Tahoma"/>
      <w:sz w:val="16"/>
      <w:szCs w:val="16"/>
    </w:rPr>
  </w:style>
  <w:style w:type="character" w:customStyle="1" w:styleId="BalloonTextChar">
    <w:name w:val="Balloon Text Char"/>
    <w:basedOn w:val="DefaultParagraphFont"/>
    <w:link w:val="BalloonText"/>
    <w:rsid w:val="00742E86"/>
    <w:rPr>
      <w:rFonts w:ascii="Tahoma" w:hAnsi="Tahoma" w:cs="Tahoma"/>
      <w:sz w:val="16"/>
      <w:szCs w:val="16"/>
    </w:rPr>
  </w:style>
  <w:style w:type="paragraph" w:styleId="ListParagraph">
    <w:name w:val="List Paragraph"/>
    <w:basedOn w:val="Normal"/>
    <w:qFormat/>
    <w:rsid w:val="004A3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hcorbett\My%20Documents\PUC%20Documents\Templates\General%20Deci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41AF6-57EA-48B4-97C4-D274AC6D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Decision.dot</Template>
  <TotalTime>0</TotalTime>
  <Pages>9</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CORBETT</dc:creator>
  <cp:lastModifiedBy>sandra elizabeth oldynski</cp:lastModifiedBy>
  <cp:revision>2</cp:revision>
  <cp:lastPrinted>2014-12-17T15:12:00Z</cp:lastPrinted>
  <dcterms:created xsi:type="dcterms:W3CDTF">2014-12-17T15:13:00Z</dcterms:created>
  <dcterms:modified xsi:type="dcterms:W3CDTF">2014-12-17T15:13:00Z</dcterms:modified>
</cp:coreProperties>
</file>