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F514FB" w:rsidRDefault="00F514FB" w:rsidP="00E6715E">
      <w:pPr>
        <w:widowControl/>
        <w:tabs>
          <w:tab w:val="center" w:pos="4680"/>
        </w:tabs>
        <w:suppressAutoHyphens/>
        <w:jc w:val="center"/>
        <w:rPr>
          <w:b/>
          <w:sz w:val="26"/>
          <w:szCs w:val="26"/>
        </w:rPr>
      </w:pPr>
      <w:r w:rsidRPr="00F514FB">
        <w:rPr>
          <w:b/>
          <w:sz w:val="26"/>
          <w:szCs w:val="26"/>
        </w:rPr>
        <w:t>PENNSYLVANIA</w:t>
      </w:r>
    </w:p>
    <w:p w:rsidR="00F514FB" w:rsidRPr="00F514FB" w:rsidRDefault="00F514FB" w:rsidP="00E6715E">
      <w:pPr>
        <w:widowControl/>
        <w:tabs>
          <w:tab w:val="center" w:pos="4680"/>
        </w:tabs>
        <w:suppressAutoHyphens/>
        <w:jc w:val="center"/>
        <w:rPr>
          <w:sz w:val="26"/>
          <w:szCs w:val="26"/>
        </w:rPr>
      </w:pPr>
      <w:r w:rsidRPr="00F514FB">
        <w:rPr>
          <w:b/>
          <w:sz w:val="26"/>
          <w:szCs w:val="26"/>
        </w:rPr>
        <w:t>PUBLIC UTILITY COMMISSION</w:t>
      </w:r>
    </w:p>
    <w:p w:rsidR="00F514FB" w:rsidRPr="00F514FB" w:rsidRDefault="00F514FB" w:rsidP="00E6715E">
      <w:pPr>
        <w:widowControl/>
        <w:tabs>
          <w:tab w:val="center" w:pos="4680"/>
        </w:tabs>
        <w:suppressAutoHyphens/>
        <w:jc w:val="center"/>
        <w:rPr>
          <w:sz w:val="26"/>
          <w:szCs w:val="26"/>
        </w:rPr>
      </w:pPr>
      <w:r w:rsidRPr="00F514FB">
        <w:rPr>
          <w:b/>
          <w:sz w:val="26"/>
          <w:szCs w:val="26"/>
        </w:rPr>
        <w:t>Harrisburg, PA 17105-3265</w:t>
      </w:r>
    </w:p>
    <w:p w:rsidR="00F514FB" w:rsidRPr="00F514FB" w:rsidRDefault="00F514FB" w:rsidP="00E6715E">
      <w:pPr>
        <w:widowControl/>
        <w:tabs>
          <w:tab w:val="left" w:pos="-720"/>
        </w:tabs>
        <w:suppressAutoHyphens/>
        <w:rPr>
          <w:sz w:val="26"/>
          <w:szCs w:val="26"/>
        </w:rPr>
      </w:pPr>
    </w:p>
    <w:p w:rsidR="00F514FB" w:rsidRPr="00F514FB" w:rsidRDefault="00F514FB" w:rsidP="00E6715E">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428"/>
      </w:tblGrid>
      <w:tr w:rsidR="00F514FB" w:rsidRPr="00F514FB" w:rsidTr="00DE25AC">
        <w:tc>
          <w:tcPr>
            <w:tcW w:w="5058" w:type="dxa"/>
          </w:tcPr>
          <w:p w:rsidR="00F514FB" w:rsidRPr="00F514FB" w:rsidRDefault="00F514FB" w:rsidP="00E6715E">
            <w:pPr>
              <w:widowControl/>
              <w:rPr>
                <w:sz w:val="26"/>
                <w:szCs w:val="26"/>
              </w:rPr>
            </w:pPr>
          </w:p>
        </w:tc>
        <w:tc>
          <w:tcPr>
            <w:tcW w:w="4428" w:type="dxa"/>
          </w:tcPr>
          <w:p w:rsidR="00F514FB" w:rsidRPr="00F514FB" w:rsidRDefault="00F514FB" w:rsidP="008D3A5F">
            <w:pPr>
              <w:widowControl/>
              <w:ind w:right="-90"/>
              <w:jc w:val="right"/>
              <w:rPr>
                <w:sz w:val="26"/>
                <w:szCs w:val="26"/>
              </w:rPr>
            </w:pPr>
            <w:r w:rsidRPr="00F514FB">
              <w:rPr>
                <w:sz w:val="26"/>
                <w:szCs w:val="26"/>
              </w:rPr>
              <w:t xml:space="preserve">Public Meeting held </w:t>
            </w:r>
            <w:r w:rsidR="008D3A5F">
              <w:rPr>
                <w:sz w:val="26"/>
                <w:szCs w:val="26"/>
              </w:rPr>
              <w:t>December</w:t>
            </w:r>
            <w:r w:rsidR="009C0D20">
              <w:rPr>
                <w:sz w:val="26"/>
                <w:szCs w:val="26"/>
              </w:rPr>
              <w:t xml:space="preserve"> </w:t>
            </w:r>
            <w:r w:rsidR="008D3A5F">
              <w:rPr>
                <w:sz w:val="26"/>
                <w:szCs w:val="26"/>
              </w:rPr>
              <w:t>18,</w:t>
            </w:r>
            <w:r w:rsidR="009C0D20">
              <w:rPr>
                <w:sz w:val="26"/>
                <w:szCs w:val="26"/>
              </w:rPr>
              <w:t xml:space="preserve"> 2014</w:t>
            </w:r>
          </w:p>
          <w:p w:rsidR="00F514FB" w:rsidRPr="00F514FB" w:rsidRDefault="00F514FB" w:rsidP="00E6715E">
            <w:pPr>
              <w:widowControl/>
              <w:jc w:val="right"/>
              <w:rPr>
                <w:sz w:val="26"/>
                <w:szCs w:val="26"/>
              </w:rPr>
            </w:pPr>
          </w:p>
          <w:p w:rsidR="00F514FB" w:rsidRPr="00F514FB" w:rsidRDefault="00F514FB" w:rsidP="00E6715E">
            <w:pPr>
              <w:widowControl/>
              <w:jc w:val="right"/>
              <w:rPr>
                <w:sz w:val="26"/>
                <w:szCs w:val="26"/>
              </w:rPr>
            </w:pPr>
          </w:p>
        </w:tc>
      </w:tr>
      <w:tr w:rsidR="00F514FB" w:rsidRPr="00F514FB" w:rsidTr="00C40A3B">
        <w:tc>
          <w:tcPr>
            <w:tcW w:w="5058" w:type="dxa"/>
          </w:tcPr>
          <w:p w:rsidR="00F514FB" w:rsidRPr="00F514FB" w:rsidRDefault="00F514FB" w:rsidP="00E6715E">
            <w:pPr>
              <w:widowControl/>
              <w:rPr>
                <w:sz w:val="26"/>
                <w:szCs w:val="26"/>
              </w:rPr>
            </w:pPr>
            <w:r w:rsidRPr="00F514FB">
              <w:rPr>
                <w:sz w:val="26"/>
                <w:szCs w:val="26"/>
              </w:rPr>
              <w:t>Commissioners Present:</w:t>
            </w:r>
          </w:p>
          <w:p w:rsidR="00F514FB" w:rsidRPr="00F514FB" w:rsidRDefault="00F514FB" w:rsidP="00E6715E">
            <w:pPr>
              <w:widowControl/>
              <w:rPr>
                <w:sz w:val="26"/>
                <w:szCs w:val="26"/>
              </w:rPr>
            </w:pPr>
          </w:p>
          <w:p w:rsidR="00F514FB" w:rsidRPr="00F514FB" w:rsidRDefault="00F514FB" w:rsidP="00E6715E">
            <w:pPr>
              <w:widowControl/>
              <w:tabs>
                <w:tab w:val="left" w:pos="705"/>
              </w:tabs>
              <w:ind w:firstLine="720"/>
              <w:rPr>
                <w:sz w:val="26"/>
                <w:szCs w:val="26"/>
              </w:rPr>
            </w:pPr>
            <w:r w:rsidRPr="00F514FB">
              <w:rPr>
                <w:sz w:val="26"/>
                <w:szCs w:val="26"/>
              </w:rPr>
              <w:t>Robert F. Powelson, Chairman</w:t>
            </w:r>
          </w:p>
          <w:p w:rsidR="00F514FB" w:rsidRPr="00F514FB" w:rsidRDefault="00F514FB" w:rsidP="00E6715E">
            <w:pPr>
              <w:widowControl/>
              <w:tabs>
                <w:tab w:val="left" w:pos="705"/>
              </w:tabs>
              <w:ind w:firstLine="720"/>
              <w:rPr>
                <w:sz w:val="26"/>
                <w:szCs w:val="26"/>
              </w:rPr>
            </w:pPr>
            <w:r w:rsidRPr="00F514FB">
              <w:rPr>
                <w:sz w:val="26"/>
                <w:szCs w:val="26"/>
              </w:rPr>
              <w:t>John F. Coleman, Jr., Vice Chairman</w:t>
            </w:r>
          </w:p>
          <w:p w:rsidR="00F514FB" w:rsidRPr="00F514FB" w:rsidRDefault="00F514FB" w:rsidP="00E6715E">
            <w:pPr>
              <w:widowControl/>
              <w:tabs>
                <w:tab w:val="left" w:pos="705"/>
              </w:tabs>
              <w:ind w:firstLine="720"/>
              <w:rPr>
                <w:sz w:val="26"/>
                <w:szCs w:val="26"/>
              </w:rPr>
            </w:pPr>
            <w:r w:rsidRPr="00F514FB">
              <w:rPr>
                <w:sz w:val="26"/>
                <w:szCs w:val="26"/>
              </w:rPr>
              <w:t>James H. Cawley</w:t>
            </w:r>
          </w:p>
          <w:p w:rsidR="00F514FB" w:rsidRDefault="00F514FB" w:rsidP="00E6715E">
            <w:pPr>
              <w:widowControl/>
              <w:tabs>
                <w:tab w:val="left" w:pos="705"/>
              </w:tabs>
              <w:ind w:firstLine="720"/>
              <w:rPr>
                <w:sz w:val="26"/>
                <w:szCs w:val="26"/>
              </w:rPr>
            </w:pPr>
            <w:r w:rsidRPr="00F514FB">
              <w:rPr>
                <w:sz w:val="26"/>
                <w:szCs w:val="26"/>
              </w:rPr>
              <w:t>Pamela A. Witmer</w:t>
            </w:r>
          </w:p>
          <w:p w:rsidR="00465671" w:rsidRPr="00F514FB" w:rsidRDefault="00465671" w:rsidP="00E6715E">
            <w:pPr>
              <w:widowControl/>
              <w:tabs>
                <w:tab w:val="left" w:pos="705"/>
              </w:tabs>
              <w:ind w:firstLine="720"/>
              <w:rPr>
                <w:sz w:val="26"/>
                <w:szCs w:val="26"/>
              </w:rPr>
            </w:pPr>
            <w:r>
              <w:rPr>
                <w:sz w:val="26"/>
                <w:szCs w:val="26"/>
              </w:rPr>
              <w:t>Gladys M. Brown</w:t>
            </w:r>
            <w:r w:rsidR="00B573B3">
              <w:rPr>
                <w:sz w:val="26"/>
                <w:szCs w:val="26"/>
              </w:rPr>
              <w:t>, recusal</w:t>
            </w:r>
          </w:p>
          <w:p w:rsidR="00F514FB" w:rsidRPr="00F514FB" w:rsidRDefault="00F514FB" w:rsidP="00E6715E">
            <w:pPr>
              <w:widowControl/>
              <w:rPr>
                <w:sz w:val="26"/>
                <w:szCs w:val="26"/>
              </w:rPr>
            </w:pPr>
          </w:p>
          <w:p w:rsidR="00F514FB" w:rsidRPr="00F514FB" w:rsidRDefault="00F514FB" w:rsidP="00E6715E">
            <w:pPr>
              <w:widowControl/>
              <w:rPr>
                <w:sz w:val="26"/>
                <w:szCs w:val="26"/>
              </w:rPr>
            </w:pPr>
          </w:p>
        </w:tc>
        <w:tc>
          <w:tcPr>
            <w:tcW w:w="4428" w:type="dxa"/>
          </w:tcPr>
          <w:p w:rsidR="00F514FB" w:rsidRPr="00F514FB" w:rsidRDefault="00F514FB" w:rsidP="00E6715E">
            <w:pPr>
              <w:widowControl/>
              <w:jc w:val="right"/>
              <w:rPr>
                <w:sz w:val="26"/>
                <w:szCs w:val="26"/>
              </w:rPr>
            </w:pPr>
          </w:p>
          <w:p w:rsidR="00F514FB" w:rsidRPr="00F514FB" w:rsidRDefault="00F514FB" w:rsidP="00E6715E">
            <w:pPr>
              <w:widowControl/>
              <w:jc w:val="right"/>
              <w:rPr>
                <w:sz w:val="26"/>
                <w:szCs w:val="26"/>
              </w:rPr>
            </w:pPr>
          </w:p>
        </w:tc>
      </w:tr>
      <w:tr w:rsidR="00F514FB" w:rsidRPr="00F514FB" w:rsidTr="00DE25AC">
        <w:tc>
          <w:tcPr>
            <w:tcW w:w="5058" w:type="dxa"/>
          </w:tcPr>
          <w:p w:rsidR="00F514FB" w:rsidRPr="00F514FB" w:rsidRDefault="008D3A5F" w:rsidP="00E6715E">
            <w:pPr>
              <w:widowControl/>
              <w:rPr>
                <w:sz w:val="26"/>
                <w:szCs w:val="26"/>
              </w:rPr>
            </w:pPr>
            <w:r>
              <w:rPr>
                <w:sz w:val="26"/>
                <w:szCs w:val="26"/>
              </w:rPr>
              <w:t>Lidia Shan</w:t>
            </w:r>
          </w:p>
          <w:p w:rsidR="00F514FB" w:rsidRPr="00F514FB" w:rsidRDefault="00F514FB" w:rsidP="00E6715E">
            <w:pPr>
              <w:widowControl/>
              <w:rPr>
                <w:sz w:val="26"/>
                <w:szCs w:val="26"/>
              </w:rPr>
            </w:pPr>
          </w:p>
        </w:tc>
        <w:tc>
          <w:tcPr>
            <w:tcW w:w="4428" w:type="dxa"/>
          </w:tcPr>
          <w:p w:rsidR="00F514FB" w:rsidRPr="00F514FB" w:rsidRDefault="008D3A5F" w:rsidP="008D3A5F">
            <w:pPr>
              <w:widowControl/>
              <w:jc w:val="right"/>
              <w:rPr>
                <w:sz w:val="26"/>
                <w:szCs w:val="26"/>
              </w:rPr>
            </w:pPr>
            <w:r>
              <w:rPr>
                <w:sz w:val="26"/>
                <w:szCs w:val="26"/>
              </w:rPr>
              <w:t>C-2013</w:t>
            </w:r>
            <w:r w:rsidR="00465671">
              <w:rPr>
                <w:sz w:val="26"/>
                <w:szCs w:val="26"/>
              </w:rPr>
              <w:t>-2</w:t>
            </w:r>
            <w:r>
              <w:rPr>
                <w:sz w:val="26"/>
                <w:szCs w:val="26"/>
              </w:rPr>
              <w:t>371560</w:t>
            </w:r>
          </w:p>
        </w:tc>
      </w:tr>
      <w:tr w:rsidR="00F514FB" w:rsidRPr="00F514FB" w:rsidTr="00DE25AC">
        <w:tc>
          <w:tcPr>
            <w:tcW w:w="5058" w:type="dxa"/>
          </w:tcPr>
          <w:p w:rsidR="00F514FB" w:rsidRPr="00F514FB" w:rsidRDefault="00F514FB" w:rsidP="00E6715E">
            <w:pPr>
              <w:widowControl/>
              <w:ind w:firstLine="1440"/>
              <w:rPr>
                <w:sz w:val="26"/>
                <w:szCs w:val="26"/>
              </w:rPr>
            </w:pPr>
            <w:r w:rsidRPr="00F514FB">
              <w:rPr>
                <w:sz w:val="26"/>
                <w:szCs w:val="26"/>
              </w:rPr>
              <w:t>v.</w:t>
            </w:r>
          </w:p>
          <w:p w:rsidR="00F514FB" w:rsidRPr="00F514FB" w:rsidRDefault="00F514FB" w:rsidP="00E6715E">
            <w:pPr>
              <w:widowControl/>
              <w:ind w:firstLine="1440"/>
              <w:rPr>
                <w:sz w:val="26"/>
                <w:szCs w:val="26"/>
              </w:rPr>
            </w:pPr>
          </w:p>
        </w:tc>
        <w:tc>
          <w:tcPr>
            <w:tcW w:w="4428" w:type="dxa"/>
          </w:tcPr>
          <w:p w:rsidR="00F514FB" w:rsidRPr="00F514FB" w:rsidRDefault="00F514FB" w:rsidP="00E6715E">
            <w:pPr>
              <w:widowControl/>
              <w:rPr>
                <w:sz w:val="26"/>
                <w:szCs w:val="26"/>
              </w:rPr>
            </w:pPr>
          </w:p>
        </w:tc>
      </w:tr>
      <w:tr w:rsidR="00F514FB" w:rsidRPr="00F514FB" w:rsidTr="00C40A3B">
        <w:tc>
          <w:tcPr>
            <w:tcW w:w="5058" w:type="dxa"/>
          </w:tcPr>
          <w:p w:rsidR="00F514FB" w:rsidRPr="00F514FB" w:rsidRDefault="008D3A5F" w:rsidP="008D3A5F">
            <w:pPr>
              <w:widowControl/>
              <w:rPr>
                <w:sz w:val="26"/>
                <w:szCs w:val="26"/>
              </w:rPr>
            </w:pPr>
            <w:r>
              <w:rPr>
                <w:sz w:val="26"/>
                <w:szCs w:val="26"/>
              </w:rPr>
              <w:t>Verizon Pennsylvania LLC</w:t>
            </w:r>
          </w:p>
        </w:tc>
        <w:tc>
          <w:tcPr>
            <w:tcW w:w="4428" w:type="dxa"/>
          </w:tcPr>
          <w:p w:rsidR="00F514FB" w:rsidRPr="00F514FB" w:rsidRDefault="00F514FB" w:rsidP="00E6715E">
            <w:pPr>
              <w:widowControl/>
              <w:rPr>
                <w:sz w:val="26"/>
                <w:szCs w:val="26"/>
              </w:rPr>
            </w:pPr>
          </w:p>
        </w:tc>
      </w:tr>
    </w:tbl>
    <w:p w:rsidR="00F514FB" w:rsidRPr="00F514FB" w:rsidRDefault="00F514FB" w:rsidP="00E6715E">
      <w:pPr>
        <w:widowControl/>
        <w:rPr>
          <w:sz w:val="26"/>
          <w:szCs w:val="26"/>
        </w:rPr>
      </w:pPr>
    </w:p>
    <w:p w:rsidR="00F514FB" w:rsidRPr="00F514FB" w:rsidRDefault="00F514FB" w:rsidP="00E6715E">
      <w:pPr>
        <w:widowControl/>
        <w:rPr>
          <w:sz w:val="26"/>
          <w:szCs w:val="26"/>
        </w:rPr>
      </w:pPr>
    </w:p>
    <w:p w:rsidR="00F514FB" w:rsidRPr="00F514FB" w:rsidRDefault="00F514FB" w:rsidP="00E6715E">
      <w:pPr>
        <w:widowControl/>
        <w:jc w:val="center"/>
        <w:rPr>
          <w:b/>
          <w:sz w:val="26"/>
          <w:szCs w:val="26"/>
        </w:rPr>
      </w:pPr>
      <w:r w:rsidRPr="00F514FB">
        <w:rPr>
          <w:b/>
          <w:sz w:val="26"/>
          <w:szCs w:val="26"/>
        </w:rPr>
        <w:t xml:space="preserve">OPINION </w:t>
      </w:r>
      <w:smartTag w:uri="urn:schemas-microsoft-com:office:smarttags" w:element="stockticker">
        <w:r w:rsidRPr="00F514FB">
          <w:rPr>
            <w:b/>
            <w:sz w:val="26"/>
            <w:szCs w:val="26"/>
          </w:rPr>
          <w:t>AND</w:t>
        </w:r>
      </w:smartTag>
      <w:r w:rsidRPr="00F514FB">
        <w:rPr>
          <w:b/>
          <w:sz w:val="26"/>
          <w:szCs w:val="26"/>
        </w:rPr>
        <w:t xml:space="preserve"> ORDER</w:t>
      </w:r>
    </w:p>
    <w:p w:rsidR="00F514FB" w:rsidRPr="00F514FB" w:rsidRDefault="00F514FB" w:rsidP="00E6715E">
      <w:pPr>
        <w:widowControl/>
        <w:jc w:val="center"/>
        <w:rPr>
          <w:b/>
          <w:sz w:val="26"/>
          <w:szCs w:val="26"/>
        </w:rPr>
      </w:pPr>
    </w:p>
    <w:p w:rsidR="00F514FB" w:rsidRPr="00F514FB" w:rsidRDefault="00F514FB" w:rsidP="00E6715E">
      <w:pPr>
        <w:widowControl/>
        <w:jc w:val="center"/>
        <w:rPr>
          <w:b/>
          <w:sz w:val="26"/>
          <w:szCs w:val="26"/>
        </w:rPr>
      </w:pPr>
    </w:p>
    <w:p w:rsidR="00F514FB" w:rsidRPr="00F514FB" w:rsidRDefault="00F514FB" w:rsidP="00E6715E">
      <w:pPr>
        <w:widowControl/>
        <w:rPr>
          <w:b/>
          <w:sz w:val="26"/>
          <w:szCs w:val="26"/>
        </w:rPr>
      </w:pPr>
      <w:r w:rsidRPr="00F514FB">
        <w:rPr>
          <w:b/>
          <w:sz w:val="26"/>
          <w:szCs w:val="26"/>
        </w:rPr>
        <w:t>BY THE COMMISSION:</w:t>
      </w:r>
    </w:p>
    <w:p w:rsidR="00F514FB" w:rsidRPr="00F514FB" w:rsidRDefault="00F514FB" w:rsidP="00E6715E">
      <w:pPr>
        <w:widowControl/>
        <w:rPr>
          <w:sz w:val="26"/>
          <w:szCs w:val="26"/>
        </w:rPr>
      </w:pPr>
    </w:p>
    <w:p w:rsidR="00F514FB" w:rsidRPr="00F514FB" w:rsidRDefault="00F514FB" w:rsidP="00E6715E">
      <w:pPr>
        <w:widowControl/>
        <w:rPr>
          <w:sz w:val="26"/>
          <w:szCs w:val="26"/>
        </w:rPr>
      </w:pPr>
    </w:p>
    <w:p w:rsidR="00CA43A5" w:rsidRPr="00CA43A5" w:rsidRDefault="00CA43A5" w:rsidP="00E6715E">
      <w:pPr>
        <w:widowControl/>
        <w:spacing w:line="360" w:lineRule="auto"/>
        <w:ind w:firstLine="1440"/>
        <w:rPr>
          <w:sz w:val="26"/>
          <w:szCs w:val="26"/>
        </w:rPr>
      </w:pPr>
      <w:r w:rsidRPr="00CA43A5">
        <w:rPr>
          <w:sz w:val="26"/>
          <w:szCs w:val="26"/>
        </w:rPr>
        <w:t xml:space="preserve">Before the Pennsylvania Public Utility Commission (Commission) for consideration and disposition </w:t>
      </w:r>
      <w:r w:rsidR="00671E4C">
        <w:rPr>
          <w:color w:val="000000"/>
          <w:sz w:val="26"/>
        </w:rPr>
        <w:t xml:space="preserve">are the Exceptions (Exceptions) of </w:t>
      </w:r>
      <w:r w:rsidR="008D3A5F">
        <w:rPr>
          <w:color w:val="000000"/>
          <w:sz w:val="26"/>
        </w:rPr>
        <w:t>Lidia Shan</w:t>
      </w:r>
      <w:r w:rsidR="00671E4C">
        <w:rPr>
          <w:color w:val="000000"/>
          <w:sz w:val="26"/>
        </w:rPr>
        <w:t xml:space="preserve"> (</w:t>
      </w:r>
      <w:r w:rsidR="00C40A3B">
        <w:rPr>
          <w:color w:val="000000"/>
          <w:sz w:val="26"/>
        </w:rPr>
        <w:t xml:space="preserve">Complainant or Ms. </w:t>
      </w:r>
      <w:r w:rsidR="008D3A5F">
        <w:rPr>
          <w:color w:val="000000"/>
          <w:sz w:val="26"/>
        </w:rPr>
        <w:t>Shan</w:t>
      </w:r>
      <w:r w:rsidR="00671E4C">
        <w:rPr>
          <w:color w:val="000000"/>
          <w:sz w:val="26"/>
        </w:rPr>
        <w:t xml:space="preserve">) filed on </w:t>
      </w:r>
      <w:r w:rsidR="00C40A3B">
        <w:rPr>
          <w:color w:val="000000"/>
          <w:sz w:val="26"/>
        </w:rPr>
        <w:t xml:space="preserve">July </w:t>
      </w:r>
      <w:r w:rsidR="008D3A5F">
        <w:rPr>
          <w:color w:val="000000"/>
          <w:sz w:val="26"/>
        </w:rPr>
        <w:t>12</w:t>
      </w:r>
      <w:r w:rsidR="00C40A3B">
        <w:rPr>
          <w:color w:val="000000"/>
          <w:sz w:val="26"/>
        </w:rPr>
        <w:t>, 2014</w:t>
      </w:r>
      <w:r w:rsidR="00671E4C">
        <w:rPr>
          <w:color w:val="000000"/>
          <w:sz w:val="26"/>
        </w:rPr>
        <w:t xml:space="preserve">, to the Initial Decision (I.D.) of Administrative Law Judge (ALJ) </w:t>
      </w:r>
      <w:r w:rsidR="008D3A5F">
        <w:rPr>
          <w:color w:val="000000"/>
          <w:sz w:val="26"/>
        </w:rPr>
        <w:t>Christopher P. Pell</w:t>
      </w:r>
      <w:r w:rsidR="00671E4C">
        <w:rPr>
          <w:color w:val="000000"/>
          <w:sz w:val="26"/>
        </w:rPr>
        <w:t xml:space="preserve">, which was issued on </w:t>
      </w:r>
      <w:r w:rsidR="00C40A3B">
        <w:rPr>
          <w:color w:val="000000"/>
          <w:sz w:val="26"/>
        </w:rPr>
        <w:t xml:space="preserve">June </w:t>
      </w:r>
      <w:r w:rsidR="008D3A5F">
        <w:rPr>
          <w:color w:val="000000"/>
          <w:sz w:val="26"/>
        </w:rPr>
        <w:t>24</w:t>
      </w:r>
      <w:r w:rsidR="00C40A3B">
        <w:rPr>
          <w:color w:val="000000"/>
          <w:sz w:val="26"/>
        </w:rPr>
        <w:t>, 2014</w:t>
      </w:r>
      <w:r w:rsidR="00671E4C">
        <w:rPr>
          <w:color w:val="000000"/>
          <w:sz w:val="26"/>
        </w:rPr>
        <w:t xml:space="preserve">, in the above-captioned proceeding. </w:t>
      </w:r>
      <w:r w:rsidR="00FF6812">
        <w:rPr>
          <w:color w:val="000000"/>
          <w:sz w:val="26"/>
        </w:rPr>
        <w:t xml:space="preserve"> </w:t>
      </w:r>
      <w:r w:rsidR="00671E4C">
        <w:rPr>
          <w:color w:val="000000"/>
          <w:sz w:val="26"/>
        </w:rPr>
        <w:t xml:space="preserve">Replies to Exceptions were filed by </w:t>
      </w:r>
      <w:r w:rsidR="008D3A5F">
        <w:rPr>
          <w:color w:val="000000"/>
          <w:sz w:val="26"/>
        </w:rPr>
        <w:t>Verizon Pennsylvania LLC</w:t>
      </w:r>
      <w:r w:rsidR="00671E4C">
        <w:rPr>
          <w:color w:val="000000"/>
          <w:sz w:val="26"/>
        </w:rPr>
        <w:t xml:space="preserve"> (</w:t>
      </w:r>
      <w:r w:rsidR="008D3A5F">
        <w:rPr>
          <w:color w:val="000000"/>
          <w:sz w:val="26"/>
        </w:rPr>
        <w:t>Verizon</w:t>
      </w:r>
      <w:r w:rsidR="001D7229">
        <w:rPr>
          <w:color w:val="000000"/>
          <w:sz w:val="26"/>
        </w:rPr>
        <w:t xml:space="preserve"> or Company</w:t>
      </w:r>
      <w:r w:rsidR="00671E4C">
        <w:rPr>
          <w:color w:val="000000"/>
          <w:sz w:val="26"/>
        </w:rPr>
        <w:t xml:space="preserve">) on </w:t>
      </w:r>
      <w:r w:rsidR="008D3A5F">
        <w:rPr>
          <w:color w:val="000000"/>
          <w:sz w:val="26"/>
        </w:rPr>
        <w:t>August 4</w:t>
      </w:r>
      <w:r w:rsidR="00C40A3B">
        <w:rPr>
          <w:color w:val="000000"/>
          <w:sz w:val="26"/>
        </w:rPr>
        <w:t>, 2014</w:t>
      </w:r>
      <w:r w:rsidR="00671E4C">
        <w:rPr>
          <w:color w:val="000000"/>
          <w:sz w:val="26"/>
        </w:rPr>
        <w:t xml:space="preserve">. </w:t>
      </w:r>
      <w:r w:rsidRPr="00CA43A5">
        <w:rPr>
          <w:sz w:val="26"/>
          <w:szCs w:val="26"/>
        </w:rPr>
        <w:t xml:space="preserve">For the reasons stated below, we </w:t>
      </w:r>
      <w:r w:rsidR="00725213">
        <w:rPr>
          <w:sz w:val="26"/>
          <w:szCs w:val="26"/>
        </w:rPr>
        <w:t xml:space="preserve">will </w:t>
      </w:r>
      <w:r w:rsidR="008E1661">
        <w:rPr>
          <w:sz w:val="26"/>
          <w:szCs w:val="26"/>
        </w:rPr>
        <w:t xml:space="preserve">deny </w:t>
      </w:r>
      <w:r w:rsidR="00BA4ADE">
        <w:rPr>
          <w:sz w:val="26"/>
          <w:szCs w:val="26"/>
        </w:rPr>
        <w:t xml:space="preserve">the </w:t>
      </w:r>
      <w:r w:rsidR="008E1661">
        <w:rPr>
          <w:sz w:val="26"/>
          <w:szCs w:val="26"/>
        </w:rPr>
        <w:t xml:space="preserve">Complainant’s Exceptions </w:t>
      </w:r>
      <w:r w:rsidR="00C169BC">
        <w:rPr>
          <w:sz w:val="26"/>
          <w:szCs w:val="26"/>
        </w:rPr>
        <w:t xml:space="preserve">and adopt the </w:t>
      </w:r>
      <w:r w:rsidR="008E1661">
        <w:rPr>
          <w:sz w:val="26"/>
          <w:szCs w:val="26"/>
        </w:rPr>
        <w:t xml:space="preserve">ALJ’s </w:t>
      </w:r>
      <w:r w:rsidR="00C169BC">
        <w:rPr>
          <w:sz w:val="26"/>
          <w:szCs w:val="26"/>
        </w:rPr>
        <w:t>Initial Decision.</w:t>
      </w:r>
    </w:p>
    <w:p w:rsidR="00CA43A5" w:rsidRPr="00CA43A5" w:rsidRDefault="00CA43A5" w:rsidP="00E6715E">
      <w:pPr>
        <w:widowControl/>
        <w:spacing w:line="360" w:lineRule="auto"/>
        <w:rPr>
          <w:sz w:val="26"/>
          <w:szCs w:val="26"/>
        </w:rPr>
      </w:pPr>
    </w:p>
    <w:p w:rsidR="00CA43A5" w:rsidRDefault="00CA43A5" w:rsidP="00EF1D62">
      <w:pPr>
        <w:keepNext/>
        <w:widowControl/>
        <w:spacing w:line="360" w:lineRule="auto"/>
        <w:jc w:val="center"/>
        <w:rPr>
          <w:b/>
          <w:sz w:val="26"/>
          <w:szCs w:val="26"/>
        </w:rPr>
      </w:pPr>
      <w:bookmarkStart w:id="0" w:name="OLE_LINK1"/>
      <w:bookmarkStart w:id="1" w:name="OLE_LINK2"/>
      <w:r w:rsidRPr="00CA43A5">
        <w:rPr>
          <w:b/>
          <w:sz w:val="26"/>
          <w:szCs w:val="26"/>
        </w:rPr>
        <w:lastRenderedPageBreak/>
        <w:t>History of the Proceeding</w:t>
      </w:r>
    </w:p>
    <w:p w:rsidR="00C32D22" w:rsidRPr="00CA43A5" w:rsidRDefault="00C32D22" w:rsidP="00EF1D62">
      <w:pPr>
        <w:keepNext/>
        <w:widowControl/>
        <w:spacing w:line="360" w:lineRule="auto"/>
        <w:jc w:val="center"/>
        <w:rPr>
          <w:b/>
          <w:sz w:val="26"/>
          <w:szCs w:val="26"/>
        </w:rPr>
      </w:pPr>
    </w:p>
    <w:bookmarkEnd w:id="0"/>
    <w:bookmarkEnd w:id="1"/>
    <w:p w:rsidR="00F6068D" w:rsidRDefault="00C40A3B" w:rsidP="00EF1D62">
      <w:pPr>
        <w:keepNext/>
        <w:widowControl/>
        <w:spacing w:line="360" w:lineRule="auto"/>
        <w:rPr>
          <w:sz w:val="26"/>
          <w:szCs w:val="26"/>
        </w:rPr>
      </w:pPr>
      <w:r>
        <w:rPr>
          <w:sz w:val="26"/>
          <w:szCs w:val="26"/>
        </w:rPr>
        <w:tab/>
      </w:r>
      <w:r w:rsidR="00F02A9E">
        <w:rPr>
          <w:sz w:val="26"/>
          <w:szCs w:val="26"/>
        </w:rPr>
        <w:tab/>
      </w:r>
      <w:r w:rsidR="008664D2" w:rsidRPr="008664D2">
        <w:rPr>
          <w:sz w:val="26"/>
          <w:szCs w:val="26"/>
        </w:rPr>
        <w:t xml:space="preserve">On </w:t>
      </w:r>
      <w:r w:rsidR="008D3A5F">
        <w:rPr>
          <w:sz w:val="26"/>
          <w:szCs w:val="26"/>
        </w:rPr>
        <w:t xml:space="preserve">July 1, 2013, </w:t>
      </w:r>
      <w:r w:rsidR="00086634">
        <w:rPr>
          <w:sz w:val="26"/>
          <w:szCs w:val="26"/>
        </w:rPr>
        <w:t>Ms.</w:t>
      </w:r>
      <w:r w:rsidR="008664D2" w:rsidRPr="008664D2">
        <w:rPr>
          <w:sz w:val="26"/>
          <w:szCs w:val="26"/>
        </w:rPr>
        <w:t xml:space="preserve"> </w:t>
      </w:r>
      <w:r w:rsidR="008D3A5F">
        <w:rPr>
          <w:sz w:val="26"/>
          <w:szCs w:val="26"/>
        </w:rPr>
        <w:t>Shan</w:t>
      </w:r>
      <w:r w:rsidR="008664D2" w:rsidRPr="008664D2">
        <w:rPr>
          <w:sz w:val="26"/>
          <w:szCs w:val="26"/>
        </w:rPr>
        <w:t xml:space="preserve"> filed a </w:t>
      </w:r>
      <w:r w:rsidR="00130D02">
        <w:rPr>
          <w:sz w:val="26"/>
          <w:szCs w:val="26"/>
        </w:rPr>
        <w:t>F</w:t>
      </w:r>
      <w:r w:rsidR="008664D2" w:rsidRPr="008664D2">
        <w:rPr>
          <w:sz w:val="26"/>
          <w:szCs w:val="26"/>
        </w:rPr>
        <w:t xml:space="preserve">ormal </w:t>
      </w:r>
      <w:r w:rsidR="00130D02">
        <w:rPr>
          <w:sz w:val="26"/>
          <w:szCs w:val="26"/>
        </w:rPr>
        <w:t>C</w:t>
      </w:r>
      <w:r w:rsidR="008664D2" w:rsidRPr="008664D2">
        <w:rPr>
          <w:sz w:val="26"/>
          <w:szCs w:val="26"/>
        </w:rPr>
        <w:t xml:space="preserve">omplaint </w:t>
      </w:r>
      <w:r w:rsidR="00086634">
        <w:rPr>
          <w:sz w:val="26"/>
          <w:szCs w:val="26"/>
        </w:rPr>
        <w:t>(Complaint</w:t>
      </w:r>
      <w:r w:rsidR="00666754">
        <w:rPr>
          <w:sz w:val="26"/>
          <w:szCs w:val="26"/>
        </w:rPr>
        <w:t xml:space="preserve"> or 2013 Complaint</w:t>
      </w:r>
      <w:r w:rsidR="00086634">
        <w:rPr>
          <w:sz w:val="26"/>
          <w:szCs w:val="26"/>
        </w:rPr>
        <w:t xml:space="preserve">) </w:t>
      </w:r>
      <w:r w:rsidR="008664D2" w:rsidRPr="008664D2">
        <w:rPr>
          <w:sz w:val="26"/>
          <w:szCs w:val="26"/>
        </w:rPr>
        <w:t xml:space="preserve">against </w:t>
      </w:r>
      <w:r w:rsidR="008D3A5F">
        <w:rPr>
          <w:sz w:val="26"/>
          <w:szCs w:val="26"/>
        </w:rPr>
        <w:t xml:space="preserve">Verizon identifying “Other” as the complaint, and attaching to the Complaint a two-page letter of explanation.  </w:t>
      </w:r>
      <w:r w:rsidR="00EF288F">
        <w:rPr>
          <w:sz w:val="26"/>
          <w:szCs w:val="26"/>
        </w:rPr>
        <w:t xml:space="preserve">In </w:t>
      </w:r>
      <w:r w:rsidR="00ED2F51">
        <w:rPr>
          <w:sz w:val="26"/>
          <w:szCs w:val="26"/>
        </w:rPr>
        <w:t>her</w:t>
      </w:r>
      <w:r w:rsidR="00EF288F">
        <w:rPr>
          <w:sz w:val="26"/>
          <w:szCs w:val="26"/>
        </w:rPr>
        <w:t xml:space="preserve"> letter, Ms. Shan </w:t>
      </w:r>
      <w:r w:rsidR="00ED2F51">
        <w:rPr>
          <w:sz w:val="26"/>
          <w:szCs w:val="26"/>
        </w:rPr>
        <w:t>described</w:t>
      </w:r>
      <w:r w:rsidR="00EF288F">
        <w:rPr>
          <w:sz w:val="26"/>
          <w:szCs w:val="26"/>
        </w:rPr>
        <w:t xml:space="preserve"> two </w:t>
      </w:r>
      <w:r w:rsidR="00ED2F51">
        <w:rPr>
          <w:sz w:val="26"/>
          <w:szCs w:val="26"/>
        </w:rPr>
        <w:t>issues</w:t>
      </w:r>
      <w:r w:rsidR="00EF288F">
        <w:rPr>
          <w:sz w:val="26"/>
          <w:szCs w:val="26"/>
        </w:rPr>
        <w:t>. The first involve</w:t>
      </w:r>
      <w:r w:rsidR="007C7ACA">
        <w:rPr>
          <w:sz w:val="26"/>
          <w:szCs w:val="26"/>
        </w:rPr>
        <w:t>d</w:t>
      </w:r>
      <w:r w:rsidR="00EF288F">
        <w:rPr>
          <w:sz w:val="26"/>
          <w:szCs w:val="26"/>
        </w:rPr>
        <w:t xml:space="preserve"> Verizon’s attempts to collect an outstanding bill of approximately $70.00</w:t>
      </w:r>
      <w:r w:rsidR="00ED2F51">
        <w:rPr>
          <w:sz w:val="26"/>
          <w:szCs w:val="26"/>
        </w:rPr>
        <w:t xml:space="preserve">.  This </w:t>
      </w:r>
      <w:r w:rsidR="00EF288F">
        <w:rPr>
          <w:sz w:val="26"/>
          <w:szCs w:val="26"/>
        </w:rPr>
        <w:t>amount</w:t>
      </w:r>
      <w:r w:rsidR="00ED2F51">
        <w:rPr>
          <w:sz w:val="26"/>
          <w:szCs w:val="26"/>
        </w:rPr>
        <w:t>,</w:t>
      </w:r>
      <w:r w:rsidR="00EF288F">
        <w:rPr>
          <w:sz w:val="26"/>
          <w:szCs w:val="26"/>
        </w:rPr>
        <w:t xml:space="preserve"> Ms.</w:t>
      </w:r>
      <w:r w:rsidR="00ED2F51">
        <w:rPr>
          <w:sz w:val="26"/>
          <w:szCs w:val="26"/>
        </w:rPr>
        <w:t> </w:t>
      </w:r>
      <w:r w:rsidR="00EF288F">
        <w:rPr>
          <w:sz w:val="26"/>
          <w:szCs w:val="26"/>
        </w:rPr>
        <w:t xml:space="preserve">Shan </w:t>
      </w:r>
      <w:r w:rsidR="00ED2F51">
        <w:rPr>
          <w:sz w:val="26"/>
          <w:szCs w:val="26"/>
        </w:rPr>
        <w:t>claimed</w:t>
      </w:r>
      <w:r w:rsidR="00EF288F">
        <w:rPr>
          <w:sz w:val="26"/>
          <w:szCs w:val="26"/>
        </w:rPr>
        <w:t xml:space="preserve">, </w:t>
      </w:r>
      <w:r w:rsidR="007C7ACA">
        <w:rPr>
          <w:sz w:val="26"/>
          <w:szCs w:val="26"/>
        </w:rPr>
        <w:t>was</w:t>
      </w:r>
      <w:r w:rsidR="00EF288F">
        <w:rPr>
          <w:sz w:val="26"/>
          <w:szCs w:val="26"/>
        </w:rPr>
        <w:t xml:space="preserve"> unjustifiable because fees for disconnected and suspended lines should be identical since the service is identical</w:t>
      </w:r>
      <w:r w:rsidR="00EF1D62">
        <w:rPr>
          <w:sz w:val="26"/>
          <w:szCs w:val="26"/>
        </w:rPr>
        <w:t xml:space="preserve">, the </w:t>
      </w:r>
      <w:r w:rsidR="00ED2F51">
        <w:rPr>
          <w:sz w:val="26"/>
          <w:szCs w:val="26"/>
        </w:rPr>
        <w:t xml:space="preserve">second issue of her Complaint, and the same, as she pointed out, that </w:t>
      </w:r>
      <w:r w:rsidR="00EF1D62" w:rsidRPr="00EF1D62">
        <w:rPr>
          <w:sz w:val="26"/>
          <w:szCs w:val="26"/>
        </w:rPr>
        <w:t xml:space="preserve">she </w:t>
      </w:r>
      <w:r w:rsidR="00ED2F51">
        <w:rPr>
          <w:sz w:val="26"/>
          <w:szCs w:val="26"/>
        </w:rPr>
        <w:t xml:space="preserve">had </w:t>
      </w:r>
      <w:r w:rsidR="00EF1D62" w:rsidRPr="00EF1D62">
        <w:rPr>
          <w:sz w:val="26"/>
          <w:szCs w:val="26"/>
        </w:rPr>
        <w:t xml:space="preserve">complained </w:t>
      </w:r>
      <w:r w:rsidR="00224E99">
        <w:rPr>
          <w:sz w:val="26"/>
          <w:szCs w:val="26"/>
        </w:rPr>
        <w:t xml:space="preserve">of </w:t>
      </w:r>
      <w:r w:rsidR="00EF1D62" w:rsidRPr="00EF1D62">
        <w:rPr>
          <w:sz w:val="26"/>
          <w:szCs w:val="26"/>
        </w:rPr>
        <w:t>fou</w:t>
      </w:r>
      <w:r w:rsidR="00F32B97">
        <w:rPr>
          <w:sz w:val="26"/>
          <w:szCs w:val="26"/>
        </w:rPr>
        <w:t>r years earlier at Docket No. C</w:t>
      </w:r>
      <w:r w:rsidR="00F32B97">
        <w:rPr>
          <w:sz w:val="26"/>
          <w:szCs w:val="26"/>
        </w:rPr>
        <w:noBreakHyphen/>
      </w:r>
      <w:r w:rsidR="00EF1D62" w:rsidRPr="00EF1D62">
        <w:rPr>
          <w:sz w:val="26"/>
          <w:szCs w:val="26"/>
        </w:rPr>
        <w:t>2009-2150021</w:t>
      </w:r>
      <w:r w:rsidR="00EF288F">
        <w:rPr>
          <w:sz w:val="26"/>
          <w:szCs w:val="26"/>
        </w:rPr>
        <w:t>.</w:t>
      </w:r>
      <w:r w:rsidR="00ED2F51">
        <w:rPr>
          <w:sz w:val="26"/>
          <w:szCs w:val="26"/>
        </w:rPr>
        <w:t xml:space="preserve"> </w:t>
      </w:r>
      <w:r w:rsidR="00EF288F">
        <w:rPr>
          <w:sz w:val="26"/>
          <w:szCs w:val="26"/>
        </w:rPr>
        <w:t xml:space="preserve"> </w:t>
      </w:r>
      <w:r w:rsidR="00F6068D">
        <w:rPr>
          <w:sz w:val="26"/>
          <w:szCs w:val="26"/>
        </w:rPr>
        <w:t>Ms. Shan requested that this Commission “abstain from protecting Verizon’s unjustifiable practices”</w:t>
      </w:r>
      <w:r w:rsidR="00E12847">
        <w:rPr>
          <w:sz w:val="26"/>
          <w:szCs w:val="26"/>
        </w:rPr>
        <w:t>;</w:t>
      </w:r>
      <w:r w:rsidR="00F6068D">
        <w:rPr>
          <w:sz w:val="26"/>
          <w:szCs w:val="26"/>
        </w:rPr>
        <w:t xml:space="preserve"> that her credit rating be cleared; and that Verizon stop harassing her with demands to pay. </w:t>
      </w:r>
      <w:r w:rsidR="00F6068D" w:rsidRPr="00F6068D">
        <w:rPr>
          <w:sz w:val="26"/>
          <w:szCs w:val="26"/>
        </w:rPr>
        <w:t>Complaint, attached letter at 1</w:t>
      </w:r>
      <w:r w:rsidR="00F6068D">
        <w:rPr>
          <w:sz w:val="26"/>
          <w:szCs w:val="26"/>
        </w:rPr>
        <w:t xml:space="preserve">-2. </w:t>
      </w:r>
    </w:p>
    <w:p w:rsidR="00F6068D" w:rsidRDefault="00F6068D" w:rsidP="00E6715E">
      <w:pPr>
        <w:widowControl/>
        <w:spacing w:line="360" w:lineRule="auto"/>
        <w:rPr>
          <w:sz w:val="26"/>
          <w:szCs w:val="26"/>
        </w:rPr>
      </w:pPr>
    </w:p>
    <w:p w:rsidR="00EF1D62" w:rsidRDefault="00F6068D" w:rsidP="00F6068D">
      <w:pPr>
        <w:widowControl/>
        <w:tabs>
          <w:tab w:val="left" w:pos="1440"/>
        </w:tabs>
        <w:spacing w:line="360" w:lineRule="auto"/>
        <w:ind w:firstLine="720"/>
        <w:rPr>
          <w:sz w:val="26"/>
          <w:szCs w:val="26"/>
        </w:rPr>
      </w:pPr>
      <w:r>
        <w:rPr>
          <w:sz w:val="26"/>
          <w:szCs w:val="26"/>
        </w:rPr>
        <w:tab/>
        <w:t xml:space="preserve">On July 22, 2013, Verizon filed an </w:t>
      </w:r>
      <w:r w:rsidR="003067A4">
        <w:rPr>
          <w:sz w:val="26"/>
          <w:szCs w:val="26"/>
        </w:rPr>
        <w:t>A</w:t>
      </w:r>
      <w:r w:rsidR="001D7229">
        <w:rPr>
          <w:sz w:val="26"/>
          <w:szCs w:val="26"/>
        </w:rPr>
        <w:t>nswer to Ms.</w:t>
      </w:r>
      <w:r w:rsidR="009305B8">
        <w:rPr>
          <w:sz w:val="26"/>
          <w:szCs w:val="26"/>
        </w:rPr>
        <w:t> </w:t>
      </w:r>
      <w:r>
        <w:rPr>
          <w:sz w:val="26"/>
          <w:szCs w:val="26"/>
        </w:rPr>
        <w:t>Shan’s</w:t>
      </w:r>
      <w:r w:rsidR="009305B8">
        <w:rPr>
          <w:sz w:val="26"/>
          <w:szCs w:val="26"/>
        </w:rPr>
        <w:t xml:space="preserve"> C</w:t>
      </w:r>
      <w:r w:rsidR="001D7229">
        <w:rPr>
          <w:sz w:val="26"/>
          <w:szCs w:val="26"/>
        </w:rPr>
        <w:t>omplaint</w:t>
      </w:r>
      <w:r>
        <w:rPr>
          <w:sz w:val="26"/>
          <w:szCs w:val="26"/>
        </w:rPr>
        <w:t>.  In its Answer, which responded primarily to the allegations contained in the letter attached to Ms. Shan’s Complaint, Verizon contended that the only new allegation presented by Ms.</w:t>
      </w:r>
      <w:r w:rsidR="00EF1D62">
        <w:rPr>
          <w:sz w:val="26"/>
          <w:szCs w:val="26"/>
        </w:rPr>
        <w:t> </w:t>
      </w:r>
      <w:r>
        <w:rPr>
          <w:sz w:val="26"/>
          <w:szCs w:val="26"/>
        </w:rPr>
        <w:t xml:space="preserve">Shan at this Docket Number involved Verizon’s attempts to collect the approximately $70.00 in outstanding charges, charges that Verizon denied were improper. As to the remainder of Ms. Shan’s allegations, Verizon addressed Ms. Shan’s complaint history from the </w:t>
      </w:r>
      <w:r w:rsidR="00275230">
        <w:rPr>
          <w:sz w:val="26"/>
          <w:szCs w:val="26"/>
        </w:rPr>
        <w:t xml:space="preserve">original </w:t>
      </w:r>
      <w:r>
        <w:rPr>
          <w:sz w:val="26"/>
          <w:szCs w:val="26"/>
        </w:rPr>
        <w:t xml:space="preserve">complaint </w:t>
      </w:r>
      <w:r w:rsidR="00275230">
        <w:rPr>
          <w:sz w:val="26"/>
          <w:szCs w:val="26"/>
        </w:rPr>
        <w:t xml:space="preserve">filed </w:t>
      </w:r>
      <w:r>
        <w:rPr>
          <w:sz w:val="26"/>
          <w:szCs w:val="26"/>
        </w:rPr>
        <w:t>at Docket No. C-2009-2150021 (2009 Complaint), through a complaint at Docket No. C-2011-2243183 (2011 Complaint), through the present Complaint, all of which addressed Ms. Shan’s on-going challenge to Verizon’s tariff provision regarding charges for the temporary, voluntary suspension of service</w:t>
      </w:r>
      <w:r w:rsidR="00581567">
        <w:rPr>
          <w:sz w:val="26"/>
          <w:szCs w:val="26"/>
        </w:rPr>
        <w:t xml:space="preserve">, </w:t>
      </w:r>
      <w:r>
        <w:rPr>
          <w:sz w:val="26"/>
          <w:szCs w:val="26"/>
        </w:rPr>
        <w:t xml:space="preserve">also </w:t>
      </w:r>
      <w:r w:rsidR="00581567">
        <w:rPr>
          <w:sz w:val="26"/>
          <w:szCs w:val="26"/>
        </w:rPr>
        <w:t>known as</w:t>
      </w:r>
      <w:r>
        <w:rPr>
          <w:sz w:val="26"/>
          <w:szCs w:val="26"/>
        </w:rPr>
        <w:t xml:space="preserve"> “vacation service</w:t>
      </w:r>
      <w:r w:rsidR="00581567">
        <w:rPr>
          <w:sz w:val="26"/>
          <w:szCs w:val="26"/>
        </w:rPr>
        <w:t>.</w:t>
      </w:r>
      <w:r>
        <w:rPr>
          <w:sz w:val="26"/>
          <w:szCs w:val="26"/>
        </w:rPr>
        <w:t xml:space="preserve">” </w:t>
      </w:r>
    </w:p>
    <w:p w:rsidR="00EF1D62" w:rsidRDefault="00EF1D62" w:rsidP="00F6068D">
      <w:pPr>
        <w:widowControl/>
        <w:tabs>
          <w:tab w:val="left" w:pos="1440"/>
        </w:tabs>
        <w:spacing w:line="360" w:lineRule="auto"/>
        <w:ind w:firstLine="720"/>
        <w:rPr>
          <w:sz w:val="26"/>
          <w:szCs w:val="26"/>
        </w:rPr>
      </w:pPr>
    </w:p>
    <w:p w:rsidR="00F02A9E" w:rsidRPr="008D3A5F" w:rsidRDefault="00EF1D62" w:rsidP="00F6068D">
      <w:pPr>
        <w:widowControl/>
        <w:tabs>
          <w:tab w:val="left" w:pos="1440"/>
        </w:tabs>
        <w:spacing w:line="360" w:lineRule="auto"/>
        <w:ind w:firstLine="720"/>
        <w:rPr>
          <w:i/>
          <w:sz w:val="26"/>
          <w:szCs w:val="26"/>
        </w:rPr>
      </w:pPr>
      <w:r>
        <w:rPr>
          <w:sz w:val="26"/>
          <w:szCs w:val="26"/>
        </w:rPr>
        <w:tab/>
        <w:t>As explained by Verizon, b</w:t>
      </w:r>
      <w:r w:rsidR="00E563FF">
        <w:rPr>
          <w:sz w:val="26"/>
          <w:szCs w:val="26"/>
        </w:rPr>
        <w:t xml:space="preserve">oth the </w:t>
      </w:r>
      <w:r w:rsidR="00F6068D">
        <w:rPr>
          <w:sz w:val="26"/>
          <w:szCs w:val="26"/>
        </w:rPr>
        <w:t>2009 and 2011 Complaint</w:t>
      </w:r>
      <w:r w:rsidR="00F32B97">
        <w:rPr>
          <w:sz w:val="26"/>
          <w:szCs w:val="26"/>
        </w:rPr>
        <w:t>s</w:t>
      </w:r>
      <w:r w:rsidR="00F6068D">
        <w:rPr>
          <w:sz w:val="26"/>
          <w:szCs w:val="26"/>
        </w:rPr>
        <w:t xml:space="preserve"> w</w:t>
      </w:r>
      <w:r w:rsidR="00E563FF">
        <w:rPr>
          <w:sz w:val="26"/>
          <w:szCs w:val="26"/>
        </w:rPr>
        <w:t>ere</w:t>
      </w:r>
      <w:r w:rsidR="00F6068D">
        <w:rPr>
          <w:sz w:val="26"/>
          <w:szCs w:val="26"/>
        </w:rPr>
        <w:t xml:space="preserve"> </w:t>
      </w:r>
      <w:r w:rsidR="00666754">
        <w:rPr>
          <w:sz w:val="26"/>
          <w:szCs w:val="26"/>
        </w:rPr>
        <w:t>dismissed</w:t>
      </w:r>
      <w:r w:rsidR="00581567">
        <w:rPr>
          <w:sz w:val="26"/>
          <w:szCs w:val="26"/>
        </w:rPr>
        <w:t xml:space="preserve"> by </w:t>
      </w:r>
      <w:r w:rsidR="00E563FF">
        <w:rPr>
          <w:sz w:val="26"/>
          <w:szCs w:val="26"/>
        </w:rPr>
        <w:t xml:space="preserve">the </w:t>
      </w:r>
      <w:r w:rsidR="00581567">
        <w:rPr>
          <w:sz w:val="26"/>
          <w:szCs w:val="26"/>
        </w:rPr>
        <w:t>Commission</w:t>
      </w:r>
      <w:r w:rsidR="00E563FF">
        <w:rPr>
          <w:sz w:val="26"/>
          <w:szCs w:val="26"/>
        </w:rPr>
        <w:t xml:space="preserve">. The </w:t>
      </w:r>
      <w:r w:rsidR="00581567">
        <w:rPr>
          <w:sz w:val="26"/>
          <w:szCs w:val="26"/>
        </w:rPr>
        <w:t xml:space="preserve">2009 Complaint </w:t>
      </w:r>
      <w:r w:rsidR="00E563FF">
        <w:rPr>
          <w:sz w:val="26"/>
          <w:szCs w:val="26"/>
        </w:rPr>
        <w:t xml:space="preserve">was </w:t>
      </w:r>
      <w:r w:rsidR="00666754">
        <w:rPr>
          <w:sz w:val="26"/>
          <w:szCs w:val="26"/>
        </w:rPr>
        <w:t>dismissed</w:t>
      </w:r>
      <w:r w:rsidR="00581567">
        <w:rPr>
          <w:sz w:val="26"/>
          <w:szCs w:val="26"/>
        </w:rPr>
        <w:t xml:space="preserve"> </w:t>
      </w:r>
      <w:r w:rsidR="00E563FF">
        <w:rPr>
          <w:sz w:val="26"/>
          <w:szCs w:val="26"/>
        </w:rPr>
        <w:t xml:space="preserve">in </w:t>
      </w:r>
      <w:r w:rsidR="00E563FF">
        <w:rPr>
          <w:i/>
          <w:sz w:val="26"/>
          <w:szCs w:val="26"/>
        </w:rPr>
        <w:t>Lidia Shan v. Verizon Pennsylvania Inc.</w:t>
      </w:r>
      <w:r w:rsidR="00E563FF">
        <w:rPr>
          <w:sz w:val="26"/>
          <w:szCs w:val="26"/>
        </w:rPr>
        <w:t>, Docket No. C-2009-2150021 (</w:t>
      </w:r>
      <w:r w:rsidR="00581567">
        <w:rPr>
          <w:sz w:val="26"/>
          <w:szCs w:val="26"/>
        </w:rPr>
        <w:t xml:space="preserve">Order entered August </w:t>
      </w:r>
      <w:r w:rsidR="00E563FF">
        <w:rPr>
          <w:sz w:val="26"/>
          <w:szCs w:val="26"/>
        </w:rPr>
        <w:t xml:space="preserve">31, </w:t>
      </w:r>
      <w:r w:rsidR="00E563FF">
        <w:rPr>
          <w:sz w:val="26"/>
          <w:szCs w:val="26"/>
        </w:rPr>
        <w:lastRenderedPageBreak/>
        <w:t>2012) (</w:t>
      </w:r>
      <w:r w:rsidR="00E563FF" w:rsidRPr="00E563FF">
        <w:rPr>
          <w:i/>
          <w:sz w:val="26"/>
          <w:szCs w:val="26"/>
        </w:rPr>
        <w:t>August 2012 Order</w:t>
      </w:r>
      <w:r w:rsidR="00E563FF">
        <w:rPr>
          <w:sz w:val="26"/>
          <w:szCs w:val="26"/>
        </w:rPr>
        <w:t xml:space="preserve">), and was succeeded by </w:t>
      </w:r>
      <w:r w:rsidR="00804189">
        <w:rPr>
          <w:sz w:val="26"/>
          <w:szCs w:val="26"/>
        </w:rPr>
        <w:t xml:space="preserve">the </w:t>
      </w:r>
      <w:r w:rsidR="00E563FF">
        <w:rPr>
          <w:sz w:val="26"/>
          <w:szCs w:val="26"/>
        </w:rPr>
        <w:t xml:space="preserve">denial of Ms. Shan’s Petition for Rescission of that Order in </w:t>
      </w:r>
      <w:r w:rsidR="00E563FF" w:rsidRPr="00E563FF">
        <w:rPr>
          <w:i/>
          <w:sz w:val="26"/>
          <w:szCs w:val="26"/>
        </w:rPr>
        <w:t>Lidia Shan v. Verizon Pennsylvania Inc.</w:t>
      </w:r>
      <w:r w:rsidR="00E563FF" w:rsidRPr="00E563FF">
        <w:rPr>
          <w:sz w:val="26"/>
          <w:szCs w:val="26"/>
        </w:rPr>
        <w:t xml:space="preserve">, Docket No. C-2009-2150021 (Order entered </w:t>
      </w:r>
      <w:r w:rsidR="00E563FF">
        <w:rPr>
          <w:sz w:val="26"/>
          <w:szCs w:val="26"/>
        </w:rPr>
        <w:t>July</w:t>
      </w:r>
      <w:r w:rsidR="00E563FF" w:rsidRPr="00E563FF">
        <w:rPr>
          <w:sz w:val="26"/>
          <w:szCs w:val="26"/>
        </w:rPr>
        <w:t xml:space="preserve"> 1</w:t>
      </w:r>
      <w:r w:rsidR="00E563FF">
        <w:rPr>
          <w:sz w:val="26"/>
          <w:szCs w:val="26"/>
        </w:rPr>
        <w:t>6</w:t>
      </w:r>
      <w:r w:rsidR="00E563FF" w:rsidRPr="00E563FF">
        <w:rPr>
          <w:sz w:val="26"/>
          <w:szCs w:val="26"/>
        </w:rPr>
        <w:t>, 201</w:t>
      </w:r>
      <w:r w:rsidR="00E563FF">
        <w:rPr>
          <w:sz w:val="26"/>
          <w:szCs w:val="26"/>
        </w:rPr>
        <w:t>3</w:t>
      </w:r>
      <w:r w:rsidR="00E563FF" w:rsidRPr="00E563FF">
        <w:rPr>
          <w:sz w:val="26"/>
          <w:szCs w:val="26"/>
        </w:rPr>
        <w:t>) (</w:t>
      </w:r>
      <w:r w:rsidR="00E563FF">
        <w:rPr>
          <w:i/>
          <w:sz w:val="26"/>
          <w:szCs w:val="26"/>
        </w:rPr>
        <w:t>July</w:t>
      </w:r>
      <w:r w:rsidR="00E563FF" w:rsidRPr="00E563FF">
        <w:rPr>
          <w:i/>
          <w:sz w:val="26"/>
          <w:szCs w:val="26"/>
        </w:rPr>
        <w:t xml:space="preserve"> 201</w:t>
      </w:r>
      <w:r w:rsidR="00E563FF">
        <w:rPr>
          <w:i/>
          <w:sz w:val="26"/>
          <w:szCs w:val="26"/>
        </w:rPr>
        <w:t>3</w:t>
      </w:r>
      <w:r w:rsidR="00E563FF" w:rsidRPr="00E563FF">
        <w:rPr>
          <w:i/>
          <w:sz w:val="26"/>
          <w:szCs w:val="26"/>
        </w:rPr>
        <w:t xml:space="preserve"> Order</w:t>
      </w:r>
      <w:r w:rsidR="00E563FF" w:rsidRPr="00E563FF">
        <w:rPr>
          <w:sz w:val="26"/>
          <w:szCs w:val="26"/>
        </w:rPr>
        <w:t>)</w:t>
      </w:r>
      <w:r w:rsidR="00F6068D">
        <w:rPr>
          <w:sz w:val="26"/>
          <w:szCs w:val="26"/>
        </w:rPr>
        <w:t>.</w:t>
      </w:r>
      <w:r w:rsidR="00E563FF" w:rsidRPr="00E563FF">
        <w:rPr>
          <w:sz w:val="26"/>
          <w:szCs w:val="26"/>
        </w:rPr>
        <w:t xml:space="preserve">  </w:t>
      </w:r>
      <w:r w:rsidR="00E563FF">
        <w:rPr>
          <w:sz w:val="26"/>
          <w:szCs w:val="26"/>
        </w:rPr>
        <w:t xml:space="preserve">The 2011 Complaint, filed while the 2009 Complaint was pending, was </w:t>
      </w:r>
      <w:r w:rsidR="00666754">
        <w:rPr>
          <w:sz w:val="26"/>
          <w:szCs w:val="26"/>
        </w:rPr>
        <w:t>dismissed</w:t>
      </w:r>
      <w:r w:rsidR="00E563FF">
        <w:rPr>
          <w:sz w:val="26"/>
          <w:szCs w:val="26"/>
        </w:rPr>
        <w:t xml:space="preserve"> </w:t>
      </w:r>
      <w:r w:rsidR="00ED2F51">
        <w:rPr>
          <w:sz w:val="26"/>
          <w:szCs w:val="26"/>
        </w:rPr>
        <w:t xml:space="preserve">on preliminary objections </w:t>
      </w:r>
      <w:r w:rsidR="00E563FF">
        <w:rPr>
          <w:sz w:val="26"/>
          <w:szCs w:val="26"/>
        </w:rPr>
        <w:t xml:space="preserve">in </w:t>
      </w:r>
      <w:r w:rsidR="00E563FF" w:rsidRPr="00E563FF">
        <w:rPr>
          <w:i/>
          <w:sz w:val="26"/>
          <w:szCs w:val="26"/>
        </w:rPr>
        <w:t>Lidia Shan v. Verizon Pennsylvania Inc.</w:t>
      </w:r>
      <w:r w:rsidR="00E563FF" w:rsidRPr="00E563FF">
        <w:rPr>
          <w:sz w:val="26"/>
          <w:szCs w:val="26"/>
        </w:rPr>
        <w:t>, Docket No. C-20</w:t>
      </w:r>
      <w:r w:rsidR="00E563FF">
        <w:rPr>
          <w:sz w:val="26"/>
          <w:szCs w:val="26"/>
        </w:rPr>
        <w:t>11</w:t>
      </w:r>
      <w:r w:rsidR="00E563FF" w:rsidRPr="00E563FF">
        <w:rPr>
          <w:sz w:val="26"/>
          <w:szCs w:val="26"/>
        </w:rPr>
        <w:t>-2</w:t>
      </w:r>
      <w:r w:rsidR="00E563FF">
        <w:rPr>
          <w:sz w:val="26"/>
          <w:szCs w:val="26"/>
        </w:rPr>
        <w:t>243183</w:t>
      </w:r>
      <w:r w:rsidR="00E563FF" w:rsidRPr="00E563FF">
        <w:rPr>
          <w:sz w:val="26"/>
          <w:szCs w:val="26"/>
        </w:rPr>
        <w:t xml:space="preserve"> (Order entered </w:t>
      </w:r>
      <w:r w:rsidR="00E563FF">
        <w:rPr>
          <w:sz w:val="26"/>
          <w:szCs w:val="26"/>
        </w:rPr>
        <w:t>January 12, 2012</w:t>
      </w:r>
      <w:r w:rsidR="00E563FF" w:rsidRPr="00E563FF">
        <w:rPr>
          <w:sz w:val="26"/>
          <w:szCs w:val="26"/>
        </w:rPr>
        <w:t>) (</w:t>
      </w:r>
      <w:r w:rsidR="00E563FF">
        <w:rPr>
          <w:i/>
          <w:sz w:val="26"/>
          <w:szCs w:val="26"/>
        </w:rPr>
        <w:t>January</w:t>
      </w:r>
      <w:r w:rsidR="00E563FF" w:rsidRPr="00E563FF">
        <w:rPr>
          <w:i/>
          <w:sz w:val="26"/>
          <w:szCs w:val="26"/>
        </w:rPr>
        <w:t xml:space="preserve"> 2012 Order</w:t>
      </w:r>
      <w:r w:rsidR="00E563FF" w:rsidRPr="00E563FF">
        <w:rPr>
          <w:sz w:val="26"/>
          <w:szCs w:val="26"/>
        </w:rPr>
        <w:t>)</w:t>
      </w:r>
      <w:r w:rsidR="00E563FF">
        <w:rPr>
          <w:sz w:val="26"/>
          <w:szCs w:val="26"/>
        </w:rPr>
        <w:t xml:space="preserve">.  Finally, Verizon asserted, since the Commission in the </w:t>
      </w:r>
      <w:r w:rsidR="00E563FF">
        <w:rPr>
          <w:i/>
          <w:sz w:val="26"/>
          <w:szCs w:val="26"/>
        </w:rPr>
        <w:t xml:space="preserve">January 2012 </w:t>
      </w:r>
      <w:r w:rsidR="00E563FF" w:rsidRPr="00E563FF">
        <w:rPr>
          <w:sz w:val="26"/>
          <w:szCs w:val="26"/>
        </w:rPr>
        <w:t>Order</w:t>
      </w:r>
      <w:r w:rsidR="00E563FF">
        <w:rPr>
          <w:sz w:val="26"/>
          <w:szCs w:val="26"/>
        </w:rPr>
        <w:t xml:space="preserve"> </w:t>
      </w:r>
      <w:r w:rsidR="004A4B04">
        <w:rPr>
          <w:sz w:val="26"/>
          <w:szCs w:val="26"/>
        </w:rPr>
        <w:t xml:space="preserve">precluded Ms. Shan from raising these same issues and allegations in any </w:t>
      </w:r>
      <w:r w:rsidR="00E563FF">
        <w:rPr>
          <w:sz w:val="26"/>
          <w:szCs w:val="26"/>
        </w:rPr>
        <w:t>fu</w:t>
      </w:r>
      <w:r w:rsidR="00666754">
        <w:rPr>
          <w:sz w:val="26"/>
          <w:szCs w:val="26"/>
        </w:rPr>
        <w:t>r</w:t>
      </w:r>
      <w:r w:rsidR="00E563FF">
        <w:rPr>
          <w:sz w:val="26"/>
          <w:szCs w:val="26"/>
        </w:rPr>
        <w:t>ther informal and formal complaints</w:t>
      </w:r>
      <w:r w:rsidR="004A4B04">
        <w:rPr>
          <w:sz w:val="26"/>
          <w:szCs w:val="26"/>
        </w:rPr>
        <w:t>, the allegations in th</w:t>
      </w:r>
      <w:r w:rsidR="00666754">
        <w:rPr>
          <w:sz w:val="26"/>
          <w:szCs w:val="26"/>
        </w:rPr>
        <w:t>is</w:t>
      </w:r>
      <w:r w:rsidR="004A4B04">
        <w:rPr>
          <w:sz w:val="26"/>
          <w:szCs w:val="26"/>
        </w:rPr>
        <w:t xml:space="preserve"> </w:t>
      </w:r>
      <w:r w:rsidR="00666754">
        <w:rPr>
          <w:sz w:val="26"/>
          <w:szCs w:val="26"/>
        </w:rPr>
        <w:t>2013</w:t>
      </w:r>
      <w:r w:rsidR="004A4B04">
        <w:rPr>
          <w:sz w:val="26"/>
          <w:szCs w:val="26"/>
        </w:rPr>
        <w:t xml:space="preserve"> Complaint were improper</w:t>
      </w:r>
      <w:r w:rsidR="00666754">
        <w:rPr>
          <w:sz w:val="26"/>
          <w:szCs w:val="26"/>
        </w:rPr>
        <w:t>,</w:t>
      </w:r>
      <w:r w:rsidR="004A4B04">
        <w:rPr>
          <w:sz w:val="26"/>
          <w:szCs w:val="26"/>
        </w:rPr>
        <w:t xml:space="preserve"> and</w:t>
      </w:r>
      <w:r w:rsidR="00666754">
        <w:rPr>
          <w:sz w:val="26"/>
          <w:szCs w:val="26"/>
        </w:rPr>
        <w:t xml:space="preserve"> therefore were</w:t>
      </w:r>
      <w:r w:rsidR="004A4B04">
        <w:rPr>
          <w:sz w:val="26"/>
          <w:szCs w:val="26"/>
        </w:rPr>
        <w:t xml:space="preserve"> not addressed further. </w:t>
      </w:r>
      <w:r w:rsidR="00E563FF" w:rsidRPr="00E563FF">
        <w:rPr>
          <w:sz w:val="26"/>
          <w:szCs w:val="26"/>
        </w:rPr>
        <w:t xml:space="preserve">Answer at 2-3.  </w:t>
      </w:r>
    </w:p>
    <w:p w:rsidR="00CA43A5" w:rsidRDefault="001D7229" w:rsidP="00E6715E">
      <w:pPr>
        <w:widowControl/>
        <w:spacing w:line="360" w:lineRule="auto"/>
        <w:rPr>
          <w:sz w:val="26"/>
          <w:szCs w:val="26"/>
        </w:rPr>
      </w:pPr>
      <w:r>
        <w:rPr>
          <w:sz w:val="26"/>
          <w:szCs w:val="26"/>
        </w:rPr>
        <w:t xml:space="preserve"> </w:t>
      </w:r>
    </w:p>
    <w:p w:rsidR="00D02464" w:rsidRDefault="008664D2" w:rsidP="00E6715E">
      <w:pPr>
        <w:widowControl/>
        <w:spacing w:line="360" w:lineRule="auto"/>
        <w:rPr>
          <w:sz w:val="26"/>
          <w:szCs w:val="26"/>
        </w:rPr>
      </w:pPr>
      <w:r>
        <w:rPr>
          <w:sz w:val="26"/>
          <w:szCs w:val="26"/>
        </w:rPr>
        <w:tab/>
      </w:r>
      <w:r w:rsidR="00F02A9E">
        <w:rPr>
          <w:sz w:val="26"/>
          <w:szCs w:val="26"/>
        </w:rPr>
        <w:tab/>
      </w:r>
      <w:r>
        <w:rPr>
          <w:sz w:val="26"/>
          <w:szCs w:val="26"/>
        </w:rPr>
        <w:t>Following</w:t>
      </w:r>
      <w:r w:rsidR="007C7ACA">
        <w:rPr>
          <w:sz w:val="26"/>
          <w:szCs w:val="26"/>
        </w:rPr>
        <w:t xml:space="preserve"> the filing of the </w:t>
      </w:r>
      <w:r w:rsidR="00666754">
        <w:rPr>
          <w:sz w:val="26"/>
          <w:szCs w:val="26"/>
        </w:rPr>
        <w:t xml:space="preserve">2013 </w:t>
      </w:r>
      <w:r w:rsidR="007C7ACA">
        <w:rPr>
          <w:sz w:val="26"/>
          <w:szCs w:val="26"/>
        </w:rPr>
        <w:t xml:space="preserve">Complaint and Answer, </w:t>
      </w:r>
      <w:r w:rsidR="00275230">
        <w:rPr>
          <w:sz w:val="26"/>
          <w:szCs w:val="26"/>
        </w:rPr>
        <w:t>Ms. Shan and Verizon exchanged a</w:t>
      </w:r>
      <w:r w:rsidR="007C7ACA">
        <w:rPr>
          <w:sz w:val="26"/>
          <w:szCs w:val="26"/>
        </w:rPr>
        <w:t xml:space="preserve"> </w:t>
      </w:r>
      <w:r w:rsidR="00275230">
        <w:rPr>
          <w:sz w:val="26"/>
          <w:szCs w:val="26"/>
        </w:rPr>
        <w:t xml:space="preserve">number </w:t>
      </w:r>
      <w:r w:rsidR="007C7ACA">
        <w:rPr>
          <w:sz w:val="26"/>
          <w:szCs w:val="26"/>
        </w:rPr>
        <w:t xml:space="preserve">of </w:t>
      </w:r>
      <w:r w:rsidR="00275230">
        <w:rPr>
          <w:sz w:val="26"/>
          <w:szCs w:val="26"/>
        </w:rPr>
        <w:t>pleadings</w:t>
      </w:r>
      <w:r w:rsidR="007C7ACA">
        <w:rPr>
          <w:sz w:val="26"/>
          <w:szCs w:val="26"/>
        </w:rPr>
        <w:t>, resulting in two separate rulings by the ALJ.</w:t>
      </w:r>
      <w:r w:rsidR="007C7ACA">
        <w:rPr>
          <w:rStyle w:val="FootnoteReference"/>
          <w:sz w:val="26"/>
          <w:szCs w:val="26"/>
        </w:rPr>
        <w:footnoteReference w:id="1"/>
      </w:r>
      <w:r w:rsidR="007C7ACA">
        <w:rPr>
          <w:sz w:val="26"/>
          <w:szCs w:val="26"/>
        </w:rPr>
        <w:t xml:space="preserve"> </w:t>
      </w:r>
      <w:r w:rsidR="00275230">
        <w:rPr>
          <w:sz w:val="26"/>
          <w:szCs w:val="26"/>
        </w:rPr>
        <w:t xml:space="preserve"> In the f</w:t>
      </w:r>
      <w:r w:rsidR="007C7ACA">
        <w:rPr>
          <w:sz w:val="26"/>
          <w:szCs w:val="26"/>
        </w:rPr>
        <w:t>irst</w:t>
      </w:r>
      <w:r w:rsidR="00275230">
        <w:rPr>
          <w:sz w:val="26"/>
          <w:szCs w:val="26"/>
        </w:rPr>
        <w:t>, involving Ms. Shan’s request that a “new, impartial ALJ” be assigned, the ALJ concluded that Ms. Shan failed to reasonabl</w:t>
      </w:r>
      <w:r w:rsidR="002B76D4">
        <w:rPr>
          <w:sz w:val="26"/>
          <w:szCs w:val="26"/>
        </w:rPr>
        <w:t>y</w:t>
      </w:r>
      <w:r w:rsidR="00275230">
        <w:rPr>
          <w:sz w:val="26"/>
          <w:szCs w:val="26"/>
        </w:rPr>
        <w:t xml:space="preserve"> question </w:t>
      </w:r>
      <w:r w:rsidR="00666754">
        <w:rPr>
          <w:sz w:val="26"/>
          <w:szCs w:val="26"/>
        </w:rPr>
        <w:t>his</w:t>
      </w:r>
      <w:r w:rsidR="00275230">
        <w:rPr>
          <w:sz w:val="26"/>
          <w:szCs w:val="26"/>
        </w:rPr>
        <w:t xml:space="preserve"> impartiality by failing to provide any factual support for her assertions and instead relying on </w:t>
      </w:r>
      <w:r w:rsidR="002B76D4">
        <w:rPr>
          <w:sz w:val="26"/>
          <w:szCs w:val="26"/>
        </w:rPr>
        <w:t>her conclusions that he was not impartial because he had ruled adversely on two of her pleadings. October 8, 2013 Order Denying Complainant’s Motion for Disqualification of Presiding Officer (</w:t>
      </w:r>
      <w:r w:rsidR="002B76D4" w:rsidRPr="00166F00">
        <w:rPr>
          <w:sz w:val="26"/>
          <w:szCs w:val="26"/>
        </w:rPr>
        <w:t>Disqualification Order</w:t>
      </w:r>
      <w:r w:rsidR="002B76D4">
        <w:rPr>
          <w:sz w:val="26"/>
          <w:szCs w:val="26"/>
        </w:rPr>
        <w:t>) at 11-15.  Further, based upon his finding that Ms. Shan was bound and determined to relitigate in this case the reasonableness of Verizon’s vacation service tariff, which was the subject of both the 2009 and 2011 Complaint</w:t>
      </w:r>
      <w:r w:rsidR="00666754">
        <w:rPr>
          <w:sz w:val="26"/>
          <w:szCs w:val="26"/>
        </w:rPr>
        <w:t>s</w:t>
      </w:r>
      <w:r w:rsidR="002B76D4">
        <w:rPr>
          <w:sz w:val="26"/>
          <w:szCs w:val="26"/>
        </w:rPr>
        <w:t xml:space="preserve">, both of which the Commission </w:t>
      </w:r>
      <w:r w:rsidR="00666754">
        <w:rPr>
          <w:sz w:val="26"/>
          <w:szCs w:val="26"/>
        </w:rPr>
        <w:t>dismissed</w:t>
      </w:r>
      <w:r w:rsidR="002B76D4">
        <w:rPr>
          <w:sz w:val="26"/>
          <w:szCs w:val="26"/>
        </w:rPr>
        <w:t xml:space="preserve">, the ALJ ordered that the hearing scheduled for the proceeding would address “the </w:t>
      </w:r>
      <w:r w:rsidR="002B76D4">
        <w:rPr>
          <w:i/>
          <w:sz w:val="26"/>
          <w:szCs w:val="26"/>
        </w:rPr>
        <w:t xml:space="preserve">sole issue </w:t>
      </w:r>
      <w:r w:rsidR="002B76D4">
        <w:rPr>
          <w:sz w:val="26"/>
          <w:szCs w:val="26"/>
        </w:rPr>
        <w:t xml:space="preserve">of whether Verizon properly charged the complainant for services provided between December 2011 and September 2012.”  </w:t>
      </w:r>
      <w:r w:rsidR="002B76D4" w:rsidRPr="00166F00">
        <w:rPr>
          <w:sz w:val="26"/>
          <w:szCs w:val="26"/>
        </w:rPr>
        <w:t>Disqualification Order</w:t>
      </w:r>
      <w:r w:rsidR="002B76D4">
        <w:rPr>
          <w:sz w:val="26"/>
          <w:szCs w:val="26"/>
        </w:rPr>
        <w:t xml:space="preserve"> at 17 (emphasis in original).  </w:t>
      </w:r>
    </w:p>
    <w:p w:rsidR="00D02464" w:rsidRDefault="00D02464" w:rsidP="00E6715E">
      <w:pPr>
        <w:widowControl/>
        <w:spacing w:line="360" w:lineRule="auto"/>
        <w:rPr>
          <w:sz w:val="26"/>
          <w:szCs w:val="26"/>
        </w:rPr>
      </w:pPr>
    </w:p>
    <w:p w:rsidR="00924AF6" w:rsidRDefault="00D02464" w:rsidP="00D02464">
      <w:pPr>
        <w:widowControl/>
        <w:tabs>
          <w:tab w:val="left" w:pos="1440"/>
        </w:tabs>
        <w:spacing w:line="360" w:lineRule="auto"/>
        <w:ind w:firstLine="720"/>
        <w:rPr>
          <w:sz w:val="26"/>
          <w:szCs w:val="26"/>
        </w:rPr>
      </w:pPr>
      <w:r>
        <w:rPr>
          <w:sz w:val="26"/>
          <w:szCs w:val="26"/>
        </w:rPr>
        <w:tab/>
        <w:t>In the second order</w:t>
      </w:r>
      <w:r w:rsidR="005E22AF">
        <w:rPr>
          <w:sz w:val="26"/>
          <w:szCs w:val="26"/>
        </w:rPr>
        <w:t xml:space="preserve">, </w:t>
      </w:r>
      <w:r w:rsidR="00166F00">
        <w:rPr>
          <w:sz w:val="26"/>
          <w:szCs w:val="26"/>
        </w:rPr>
        <w:t xml:space="preserve">captioned by </w:t>
      </w:r>
      <w:r w:rsidR="005E22AF">
        <w:rPr>
          <w:sz w:val="26"/>
          <w:szCs w:val="26"/>
        </w:rPr>
        <w:t xml:space="preserve">the ALJ </w:t>
      </w:r>
      <w:r w:rsidR="00166F00">
        <w:rPr>
          <w:sz w:val="26"/>
          <w:szCs w:val="26"/>
        </w:rPr>
        <w:t xml:space="preserve">as an </w:t>
      </w:r>
      <w:r w:rsidR="002151CC">
        <w:rPr>
          <w:sz w:val="26"/>
          <w:szCs w:val="26"/>
        </w:rPr>
        <w:t>“</w:t>
      </w:r>
      <w:r w:rsidR="00166F00">
        <w:rPr>
          <w:sz w:val="26"/>
          <w:szCs w:val="26"/>
        </w:rPr>
        <w:t xml:space="preserve">Order Denying Complainant’s Motion to Compel and Granting Verizon’s Motion to Strike Lidia Shan’s </w:t>
      </w:r>
      <w:r w:rsidR="00166F00">
        <w:rPr>
          <w:sz w:val="26"/>
          <w:szCs w:val="26"/>
        </w:rPr>
        <w:lastRenderedPageBreak/>
        <w:t>Motion to Dismiss Verizon’s Answer of September 17, 2013,</w:t>
      </w:r>
      <w:r w:rsidR="002151CC">
        <w:rPr>
          <w:sz w:val="26"/>
          <w:szCs w:val="26"/>
        </w:rPr>
        <w:t>”</w:t>
      </w:r>
      <w:r w:rsidR="00166F00">
        <w:rPr>
          <w:sz w:val="26"/>
          <w:szCs w:val="26"/>
        </w:rPr>
        <w:t xml:space="preserve"> Order entered October 8, 2013 (</w:t>
      </w:r>
      <w:r w:rsidR="00166F00" w:rsidRPr="00166F00">
        <w:rPr>
          <w:sz w:val="26"/>
          <w:szCs w:val="26"/>
        </w:rPr>
        <w:t xml:space="preserve">Discovery </w:t>
      </w:r>
      <w:r w:rsidR="009D17E8">
        <w:rPr>
          <w:sz w:val="26"/>
          <w:szCs w:val="26"/>
        </w:rPr>
        <w:t xml:space="preserve">and Procedural </w:t>
      </w:r>
      <w:r w:rsidR="00166F00" w:rsidRPr="00166F00">
        <w:rPr>
          <w:sz w:val="26"/>
          <w:szCs w:val="26"/>
        </w:rPr>
        <w:t>Order</w:t>
      </w:r>
      <w:r w:rsidR="00166F00">
        <w:rPr>
          <w:sz w:val="26"/>
          <w:szCs w:val="26"/>
        </w:rPr>
        <w:t xml:space="preserve">), the ALJ </w:t>
      </w:r>
      <w:r w:rsidR="005E22AF" w:rsidRPr="00166F00">
        <w:rPr>
          <w:sz w:val="26"/>
          <w:szCs w:val="26"/>
        </w:rPr>
        <w:t>denied</w:t>
      </w:r>
      <w:r w:rsidR="005E22AF">
        <w:rPr>
          <w:sz w:val="26"/>
          <w:szCs w:val="26"/>
        </w:rPr>
        <w:t xml:space="preserve"> Ms. Shan’s </w:t>
      </w:r>
      <w:r w:rsidR="001D1EAC">
        <w:rPr>
          <w:sz w:val="26"/>
          <w:szCs w:val="26"/>
        </w:rPr>
        <w:t xml:space="preserve">“Response to Verizon’s Objections,” </w:t>
      </w:r>
      <w:r w:rsidR="002151CC">
        <w:rPr>
          <w:sz w:val="26"/>
          <w:szCs w:val="26"/>
        </w:rPr>
        <w:t xml:space="preserve">which the ALJ had treated as a </w:t>
      </w:r>
      <w:r w:rsidR="005E22AF">
        <w:rPr>
          <w:sz w:val="26"/>
          <w:szCs w:val="26"/>
        </w:rPr>
        <w:t>Motion to Compel</w:t>
      </w:r>
      <w:r w:rsidR="001D1EAC">
        <w:rPr>
          <w:sz w:val="26"/>
          <w:szCs w:val="26"/>
        </w:rPr>
        <w:t xml:space="preserve">, and </w:t>
      </w:r>
      <w:r w:rsidR="00166F00">
        <w:rPr>
          <w:sz w:val="26"/>
          <w:szCs w:val="26"/>
        </w:rPr>
        <w:t xml:space="preserve">granted Verizon’s </w:t>
      </w:r>
      <w:r w:rsidR="005E22AF">
        <w:rPr>
          <w:sz w:val="26"/>
          <w:szCs w:val="26"/>
        </w:rPr>
        <w:t xml:space="preserve">Motion to </w:t>
      </w:r>
      <w:r w:rsidR="00166F00">
        <w:rPr>
          <w:sz w:val="26"/>
          <w:szCs w:val="26"/>
        </w:rPr>
        <w:t xml:space="preserve">Strike Ms. Shan’s Motion to Dismiss Verizon’s Answer to </w:t>
      </w:r>
      <w:r w:rsidR="009D17E8">
        <w:rPr>
          <w:sz w:val="26"/>
          <w:szCs w:val="26"/>
        </w:rPr>
        <w:t xml:space="preserve">the Complainant’s response to Verizon’s objection </w:t>
      </w:r>
      <w:r w:rsidR="00166F00">
        <w:rPr>
          <w:sz w:val="26"/>
          <w:szCs w:val="26"/>
        </w:rPr>
        <w:t xml:space="preserve">(which Verizon had </w:t>
      </w:r>
      <w:r w:rsidR="00F6108D">
        <w:rPr>
          <w:sz w:val="26"/>
          <w:szCs w:val="26"/>
        </w:rPr>
        <w:t xml:space="preserve">also treated as a Motion to Compel to </w:t>
      </w:r>
      <w:r w:rsidR="00924AF6">
        <w:rPr>
          <w:sz w:val="26"/>
          <w:szCs w:val="26"/>
        </w:rPr>
        <w:t xml:space="preserve">which </w:t>
      </w:r>
      <w:r w:rsidR="009D17E8">
        <w:rPr>
          <w:sz w:val="26"/>
          <w:szCs w:val="26"/>
        </w:rPr>
        <w:t>it</w:t>
      </w:r>
      <w:r w:rsidR="00924AF6">
        <w:rPr>
          <w:sz w:val="26"/>
          <w:szCs w:val="26"/>
        </w:rPr>
        <w:t xml:space="preserve"> filed an</w:t>
      </w:r>
      <w:r w:rsidR="009D17E8">
        <w:rPr>
          <w:sz w:val="26"/>
          <w:szCs w:val="26"/>
        </w:rPr>
        <w:t xml:space="preserve"> Answer</w:t>
      </w:r>
      <w:r w:rsidR="00166F00">
        <w:rPr>
          <w:sz w:val="26"/>
          <w:szCs w:val="26"/>
        </w:rPr>
        <w:t xml:space="preserve">). </w:t>
      </w:r>
    </w:p>
    <w:p w:rsidR="00924AF6" w:rsidRDefault="00924AF6" w:rsidP="00D02464">
      <w:pPr>
        <w:widowControl/>
        <w:tabs>
          <w:tab w:val="left" w:pos="1440"/>
        </w:tabs>
        <w:spacing w:line="360" w:lineRule="auto"/>
        <w:ind w:firstLine="720"/>
        <w:rPr>
          <w:sz w:val="26"/>
          <w:szCs w:val="26"/>
        </w:rPr>
      </w:pPr>
    </w:p>
    <w:p w:rsidR="00032E3A" w:rsidRDefault="00924AF6" w:rsidP="00D02464">
      <w:pPr>
        <w:widowControl/>
        <w:tabs>
          <w:tab w:val="left" w:pos="1440"/>
        </w:tabs>
        <w:spacing w:line="360" w:lineRule="auto"/>
        <w:ind w:firstLine="720"/>
        <w:rPr>
          <w:sz w:val="26"/>
          <w:szCs w:val="26"/>
        </w:rPr>
      </w:pPr>
      <w:r>
        <w:rPr>
          <w:sz w:val="26"/>
          <w:szCs w:val="26"/>
        </w:rPr>
        <w:tab/>
      </w:r>
      <w:r w:rsidR="00166F00">
        <w:rPr>
          <w:sz w:val="26"/>
          <w:szCs w:val="26"/>
        </w:rPr>
        <w:t xml:space="preserve">Quoting fully and verbatim from Ms. Shan’s </w:t>
      </w:r>
      <w:r w:rsidR="009D17E8">
        <w:rPr>
          <w:sz w:val="26"/>
          <w:szCs w:val="26"/>
        </w:rPr>
        <w:t>“Motion to Compel</w:t>
      </w:r>
      <w:r>
        <w:rPr>
          <w:sz w:val="26"/>
          <w:szCs w:val="26"/>
        </w:rPr>
        <w:t>,</w:t>
      </w:r>
      <w:r w:rsidR="009D17E8">
        <w:rPr>
          <w:sz w:val="26"/>
          <w:szCs w:val="26"/>
        </w:rPr>
        <w:t>”</w:t>
      </w:r>
      <w:r w:rsidR="00032E3A">
        <w:rPr>
          <w:sz w:val="26"/>
          <w:szCs w:val="26"/>
        </w:rPr>
        <w:t xml:space="preserve"> </w:t>
      </w:r>
      <w:r w:rsidR="009D17E8">
        <w:rPr>
          <w:sz w:val="26"/>
          <w:szCs w:val="26"/>
        </w:rPr>
        <w:t xml:space="preserve">her Motion to Disqualify (which also addressed her discovery demands), and finally from her subsequent </w:t>
      </w:r>
      <w:r w:rsidR="00032E3A">
        <w:rPr>
          <w:sz w:val="26"/>
          <w:szCs w:val="26"/>
        </w:rPr>
        <w:t xml:space="preserve">Motion to Strike Verizon’s Motion to Strike Ms. Shan’s Motion to Dismiss, </w:t>
      </w:r>
      <w:r w:rsidR="009D17E8">
        <w:rPr>
          <w:sz w:val="26"/>
          <w:szCs w:val="26"/>
        </w:rPr>
        <w:t>the ALJ found that the information Ms. Shan sought to compel either did not exist or was irrelevant to th</w:t>
      </w:r>
      <w:r w:rsidR="00032E3A">
        <w:rPr>
          <w:sz w:val="26"/>
          <w:szCs w:val="26"/>
        </w:rPr>
        <w:t>e issue reserved for litigation at th</w:t>
      </w:r>
      <w:r w:rsidR="009D17E8">
        <w:rPr>
          <w:sz w:val="26"/>
          <w:szCs w:val="26"/>
        </w:rPr>
        <w:t xml:space="preserve">is docket since it attempted to relitigate the same issue that was dismissed in her 2009 Complaint. </w:t>
      </w:r>
      <w:r w:rsidR="00032E3A">
        <w:rPr>
          <w:sz w:val="26"/>
          <w:szCs w:val="26"/>
        </w:rPr>
        <w:t>The ALJ noted that includ</w:t>
      </w:r>
      <w:r w:rsidR="00166F00">
        <w:rPr>
          <w:sz w:val="26"/>
          <w:szCs w:val="26"/>
        </w:rPr>
        <w:t xml:space="preserve">ed </w:t>
      </w:r>
      <w:r w:rsidR="00032E3A">
        <w:rPr>
          <w:sz w:val="26"/>
          <w:szCs w:val="26"/>
        </w:rPr>
        <w:t xml:space="preserve">in </w:t>
      </w:r>
      <w:r w:rsidR="00166F00">
        <w:rPr>
          <w:sz w:val="26"/>
          <w:szCs w:val="26"/>
        </w:rPr>
        <w:t xml:space="preserve">Ms. Shan’s </w:t>
      </w:r>
      <w:r w:rsidR="00032E3A">
        <w:rPr>
          <w:sz w:val="26"/>
          <w:szCs w:val="26"/>
        </w:rPr>
        <w:t xml:space="preserve">Motion to Compel was her </w:t>
      </w:r>
      <w:r w:rsidR="00166F00">
        <w:rPr>
          <w:sz w:val="26"/>
          <w:szCs w:val="26"/>
        </w:rPr>
        <w:t>statement that the</w:t>
      </w:r>
      <w:r w:rsidR="00166F00" w:rsidRPr="00166F00">
        <w:rPr>
          <w:sz w:val="26"/>
          <w:szCs w:val="26"/>
        </w:rPr>
        <w:t xml:space="preserve"> discovery request</w:t>
      </w:r>
      <w:r w:rsidR="00166F00">
        <w:rPr>
          <w:sz w:val="26"/>
          <w:szCs w:val="26"/>
        </w:rPr>
        <w:t>ed</w:t>
      </w:r>
      <w:r w:rsidR="00166F00" w:rsidRPr="00166F00">
        <w:rPr>
          <w:sz w:val="26"/>
          <w:szCs w:val="26"/>
        </w:rPr>
        <w:t xml:space="preserve"> information related to the operational differences between a suspended line and a disconnected line</w:t>
      </w:r>
      <w:r>
        <w:rPr>
          <w:sz w:val="26"/>
          <w:szCs w:val="26"/>
        </w:rPr>
        <w:t>.</w:t>
      </w:r>
      <w:r w:rsidR="00166F00">
        <w:rPr>
          <w:sz w:val="26"/>
          <w:szCs w:val="26"/>
        </w:rPr>
        <w:t xml:space="preserve"> </w:t>
      </w:r>
      <w:r w:rsidR="00166F00" w:rsidRPr="00166F00">
        <w:rPr>
          <w:sz w:val="26"/>
          <w:szCs w:val="26"/>
        </w:rPr>
        <w:t xml:space="preserve">Discovery </w:t>
      </w:r>
      <w:r w:rsidR="00032E3A">
        <w:rPr>
          <w:sz w:val="26"/>
          <w:szCs w:val="26"/>
        </w:rPr>
        <w:t xml:space="preserve">and Procedural </w:t>
      </w:r>
      <w:r w:rsidR="00166F00" w:rsidRPr="00166F00">
        <w:rPr>
          <w:sz w:val="26"/>
          <w:szCs w:val="26"/>
        </w:rPr>
        <w:t>Order</w:t>
      </w:r>
      <w:r w:rsidR="00166F00">
        <w:rPr>
          <w:sz w:val="26"/>
          <w:szCs w:val="26"/>
        </w:rPr>
        <w:t xml:space="preserve"> at 6</w:t>
      </w:r>
      <w:r w:rsidR="00032E3A">
        <w:rPr>
          <w:sz w:val="26"/>
          <w:szCs w:val="26"/>
        </w:rPr>
        <w:t xml:space="preserve">, 18. As stated by Ms. Shan: </w:t>
      </w:r>
    </w:p>
    <w:p w:rsidR="00032E3A" w:rsidRDefault="00032E3A" w:rsidP="00D02464">
      <w:pPr>
        <w:widowControl/>
        <w:tabs>
          <w:tab w:val="left" w:pos="1440"/>
        </w:tabs>
        <w:spacing w:line="360" w:lineRule="auto"/>
        <w:ind w:firstLine="720"/>
        <w:rPr>
          <w:sz w:val="26"/>
          <w:szCs w:val="26"/>
        </w:rPr>
      </w:pPr>
    </w:p>
    <w:p w:rsidR="00032E3A" w:rsidRDefault="00032E3A" w:rsidP="00032E3A">
      <w:pPr>
        <w:widowControl/>
        <w:tabs>
          <w:tab w:val="left" w:pos="1440"/>
        </w:tabs>
        <w:ind w:left="1440" w:right="1440" w:hanging="720"/>
        <w:rPr>
          <w:sz w:val="26"/>
          <w:szCs w:val="26"/>
        </w:rPr>
      </w:pPr>
      <w:r>
        <w:rPr>
          <w:sz w:val="26"/>
          <w:szCs w:val="26"/>
        </w:rPr>
        <w:tab/>
        <w:t xml:space="preserve">The tariff itself for suspended line doesn’t reveal the operational procedure for this operation, doesn’t reveal the objective reality fact and that is that suspended line is a disconnected line and doesn’t have a signal and because the docket #2009-2150021 was closed without resolution at PPUC doesn’t mean that other judicial jurisdictions will not listen to my complaint. </w:t>
      </w:r>
    </w:p>
    <w:p w:rsidR="00032E3A" w:rsidRDefault="00032E3A" w:rsidP="00D02464">
      <w:pPr>
        <w:widowControl/>
        <w:tabs>
          <w:tab w:val="left" w:pos="1440"/>
        </w:tabs>
        <w:spacing w:line="360" w:lineRule="auto"/>
        <w:ind w:firstLine="720"/>
        <w:rPr>
          <w:sz w:val="26"/>
          <w:szCs w:val="26"/>
        </w:rPr>
      </w:pPr>
    </w:p>
    <w:p w:rsidR="001D5F22" w:rsidRDefault="00924AF6" w:rsidP="00032E3A">
      <w:pPr>
        <w:widowControl/>
        <w:tabs>
          <w:tab w:val="left" w:pos="1440"/>
        </w:tabs>
        <w:spacing w:line="360" w:lineRule="auto"/>
        <w:rPr>
          <w:sz w:val="26"/>
          <w:szCs w:val="26"/>
        </w:rPr>
      </w:pPr>
      <w:r>
        <w:rPr>
          <w:sz w:val="26"/>
          <w:szCs w:val="26"/>
        </w:rPr>
        <w:t>Discovery and Procedural Order</w:t>
      </w:r>
      <w:r w:rsidR="00032E3A">
        <w:rPr>
          <w:i/>
          <w:sz w:val="26"/>
          <w:szCs w:val="26"/>
        </w:rPr>
        <w:t xml:space="preserve"> </w:t>
      </w:r>
      <w:r w:rsidR="00032E3A">
        <w:rPr>
          <w:sz w:val="26"/>
          <w:szCs w:val="26"/>
        </w:rPr>
        <w:t>at 18.  Agreeing with Verizon, the ALJ concluded</w:t>
      </w:r>
      <w:r>
        <w:rPr>
          <w:sz w:val="26"/>
          <w:szCs w:val="26"/>
        </w:rPr>
        <w:t>:</w:t>
      </w:r>
      <w:r w:rsidR="00032E3A">
        <w:rPr>
          <w:sz w:val="26"/>
          <w:szCs w:val="26"/>
        </w:rPr>
        <w:t xml:space="preserve"> </w:t>
      </w:r>
    </w:p>
    <w:p w:rsidR="001D5F22" w:rsidRDefault="001D5F22" w:rsidP="00032E3A">
      <w:pPr>
        <w:widowControl/>
        <w:tabs>
          <w:tab w:val="left" w:pos="1440"/>
        </w:tabs>
        <w:spacing w:line="360" w:lineRule="auto"/>
        <w:rPr>
          <w:sz w:val="26"/>
          <w:szCs w:val="26"/>
        </w:rPr>
      </w:pPr>
    </w:p>
    <w:p w:rsidR="00032E3A" w:rsidRDefault="001D5F22" w:rsidP="001D5F22">
      <w:pPr>
        <w:widowControl/>
        <w:tabs>
          <w:tab w:val="left" w:pos="1440"/>
        </w:tabs>
        <w:ind w:left="1440" w:right="1440" w:hanging="1440"/>
        <w:rPr>
          <w:sz w:val="26"/>
          <w:szCs w:val="26"/>
        </w:rPr>
      </w:pPr>
      <w:r>
        <w:rPr>
          <w:sz w:val="26"/>
          <w:szCs w:val="26"/>
        </w:rPr>
        <w:tab/>
      </w:r>
      <w:r w:rsidR="00924AF6">
        <w:rPr>
          <w:sz w:val="26"/>
          <w:szCs w:val="26"/>
        </w:rPr>
        <w:t>[T]</w:t>
      </w:r>
      <w:r w:rsidR="00032E3A">
        <w:rPr>
          <w:sz w:val="26"/>
          <w:szCs w:val="26"/>
        </w:rPr>
        <w:t>he requested information directly relates to the complainant’s challenge to the reasonableness of the company’s Commission-approved tariff rate for its voluntary suspension</w:t>
      </w:r>
      <w:r>
        <w:rPr>
          <w:sz w:val="26"/>
          <w:szCs w:val="26"/>
        </w:rPr>
        <w:t xml:space="preserve"> </w:t>
      </w:r>
      <w:r w:rsidR="00032E3A">
        <w:rPr>
          <w:sz w:val="26"/>
          <w:szCs w:val="26"/>
        </w:rPr>
        <w:t xml:space="preserve">(vacation) service, which was addressed in the complainant’s Complaint at Docket No. C-2009-2150021. As I have informed the complainant previously, the issue of the </w:t>
      </w:r>
      <w:r w:rsidR="00032E3A">
        <w:rPr>
          <w:sz w:val="26"/>
          <w:szCs w:val="26"/>
        </w:rPr>
        <w:lastRenderedPageBreak/>
        <w:t>reasonableness of Verizon’s rates under its Commission-approved tariff that was addressed in her Compla</w:t>
      </w:r>
      <w:r>
        <w:rPr>
          <w:sz w:val="26"/>
          <w:szCs w:val="26"/>
        </w:rPr>
        <w:t>int at Docket N</w:t>
      </w:r>
      <w:r w:rsidR="00032E3A">
        <w:rPr>
          <w:sz w:val="26"/>
          <w:szCs w:val="26"/>
        </w:rPr>
        <w:t>o. C-2009-2150021 has already been addressed by the Commission on</w:t>
      </w:r>
      <w:r>
        <w:rPr>
          <w:sz w:val="26"/>
          <w:szCs w:val="26"/>
        </w:rPr>
        <w:t xml:space="preserve"> two separate occas</w:t>
      </w:r>
      <w:r w:rsidR="00032E3A">
        <w:rPr>
          <w:sz w:val="26"/>
          <w:szCs w:val="26"/>
        </w:rPr>
        <w:t>ions, with Commission orders entered on August 31, 2012 and, more recently, on July 16, 2013. Therefore, since the Commission already addressed the issue of the reasonableness of Verizon’s Commission-approved tariff rate for its voluntary suspension service at Docket No. C-2009-2150021, and because that docket is now closed, the information requested by the complainant is irrelevant t</w:t>
      </w:r>
      <w:r w:rsidR="00924AF6">
        <w:rPr>
          <w:sz w:val="26"/>
          <w:szCs w:val="26"/>
        </w:rPr>
        <w:t>o</w:t>
      </w:r>
      <w:r w:rsidR="00032E3A">
        <w:rPr>
          <w:sz w:val="26"/>
          <w:szCs w:val="26"/>
        </w:rPr>
        <w:t xml:space="preserve"> the instant Complaint.</w:t>
      </w:r>
    </w:p>
    <w:p w:rsidR="00032E3A" w:rsidRDefault="00032E3A" w:rsidP="00032E3A">
      <w:pPr>
        <w:widowControl/>
        <w:tabs>
          <w:tab w:val="left" w:pos="1440"/>
        </w:tabs>
        <w:spacing w:line="360" w:lineRule="auto"/>
        <w:rPr>
          <w:sz w:val="26"/>
          <w:szCs w:val="26"/>
        </w:rPr>
      </w:pPr>
    </w:p>
    <w:p w:rsidR="001D5F22" w:rsidRDefault="00924AF6" w:rsidP="00032E3A">
      <w:pPr>
        <w:widowControl/>
        <w:tabs>
          <w:tab w:val="left" w:pos="1440"/>
        </w:tabs>
        <w:spacing w:line="360" w:lineRule="auto"/>
        <w:rPr>
          <w:sz w:val="26"/>
          <w:szCs w:val="26"/>
        </w:rPr>
      </w:pPr>
      <w:r w:rsidRPr="00924AF6">
        <w:rPr>
          <w:sz w:val="26"/>
          <w:szCs w:val="26"/>
        </w:rPr>
        <w:t>Discovery and Procedural Order</w:t>
      </w:r>
      <w:r w:rsidR="00032E3A">
        <w:rPr>
          <w:sz w:val="26"/>
          <w:szCs w:val="26"/>
        </w:rPr>
        <w:t xml:space="preserve"> at 19.  </w:t>
      </w:r>
      <w:r w:rsidR="001D5F22">
        <w:rPr>
          <w:sz w:val="26"/>
          <w:szCs w:val="26"/>
        </w:rPr>
        <w:t xml:space="preserve">On this basis, the </w:t>
      </w:r>
      <w:r>
        <w:rPr>
          <w:sz w:val="26"/>
          <w:szCs w:val="26"/>
        </w:rPr>
        <w:t xml:space="preserve">ALJ denied the </w:t>
      </w:r>
      <w:r w:rsidR="001D5F22">
        <w:rPr>
          <w:sz w:val="26"/>
          <w:szCs w:val="26"/>
        </w:rPr>
        <w:t>Complainant’s Motion to Compel.</w:t>
      </w:r>
    </w:p>
    <w:p w:rsidR="001D5F22" w:rsidRDefault="001D5F22" w:rsidP="00032E3A">
      <w:pPr>
        <w:widowControl/>
        <w:tabs>
          <w:tab w:val="left" w:pos="1440"/>
        </w:tabs>
        <w:spacing w:line="360" w:lineRule="auto"/>
        <w:rPr>
          <w:sz w:val="26"/>
          <w:szCs w:val="26"/>
        </w:rPr>
      </w:pPr>
    </w:p>
    <w:p w:rsidR="001D5F22" w:rsidRDefault="001D5F22" w:rsidP="00032E3A">
      <w:pPr>
        <w:widowControl/>
        <w:tabs>
          <w:tab w:val="left" w:pos="1440"/>
        </w:tabs>
        <w:spacing w:line="360" w:lineRule="auto"/>
        <w:rPr>
          <w:sz w:val="26"/>
          <w:szCs w:val="26"/>
        </w:rPr>
      </w:pPr>
      <w:r>
        <w:rPr>
          <w:sz w:val="26"/>
          <w:szCs w:val="26"/>
        </w:rPr>
        <w:tab/>
        <w:t xml:space="preserve">Further, finding that the Complainant had improperly filed a Motion to Dismiss Verizon’s Answer to Ms. Shan’s Motion to Compel, the ALJ also granted Verizon’s Motion to Strike that pleading. In addressing that last round of pleadings, the ALJ also issued a procedural order closing the pleadings upon the issuance of the Discovery and Procedural Order and directing the </w:t>
      </w:r>
      <w:r w:rsidR="00804189">
        <w:rPr>
          <w:sz w:val="26"/>
          <w:szCs w:val="26"/>
        </w:rPr>
        <w:t>P</w:t>
      </w:r>
      <w:r>
        <w:rPr>
          <w:sz w:val="26"/>
          <w:szCs w:val="26"/>
        </w:rPr>
        <w:t>arties to exchange exhibits five days in advance of the scheduled hearing. On this procedural point, the ALJ concluded as follows:</w:t>
      </w:r>
    </w:p>
    <w:p w:rsidR="001D5F22" w:rsidRDefault="001D5F22" w:rsidP="00032E3A">
      <w:pPr>
        <w:widowControl/>
        <w:tabs>
          <w:tab w:val="left" w:pos="1440"/>
        </w:tabs>
        <w:spacing w:line="360" w:lineRule="auto"/>
        <w:rPr>
          <w:sz w:val="26"/>
          <w:szCs w:val="26"/>
        </w:rPr>
      </w:pPr>
    </w:p>
    <w:p w:rsidR="001D5F22" w:rsidRDefault="001D5F22" w:rsidP="001D5F22">
      <w:pPr>
        <w:widowControl/>
        <w:tabs>
          <w:tab w:val="left" w:pos="1440"/>
        </w:tabs>
        <w:ind w:left="1440" w:right="1440" w:hanging="1440"/>
        <w:rPr>
          <w:sz w:val="26"/>
          <w:szCs w:val="26"/>
        </w:rPr>
      </w:pPr>
      <w:r>
        <w:rPr>
          <w:sz w:val="26"/>
          <w:szCs w:val="26"/>
        </w:rPr>
        <w:tab/>
        <w:t>While the complainant accuses Verizon of filing pointless motions at this Docket, I’ll note that Verizon has only filed motions in response to particular pleadings of the complainant. Complainant, on the other hand, has filed numerous, redundant motions and documents at this Docket number in her discovery attempts. I have addressed and denied the complainant’s Motion To Compel in this Order. I agree with the complainant only to the extent that this game of motions must end. To allow the pleadings to remain open would allow this Complaint to proceed in perpetuity. That serves the interest of no one.</w:t>
      </w:r>
    </w:p>
    <w:p w:rsidR="001D5F22" w:rsidRDefault="001D5F22" w:rsidP="00032E3A">
      <w:pPr>
        <w:widowControl/>
        <w:tabs>
          <w:tab w:val="left" w:pos="1440"/>
        </w:tabs>
        <w:spacing w:line="360" w:lineRule="auto"/>
        <w:rPr>
          <w:sz w:val="26"/>
          <w:szCs w:val="26"/>
        </w:rPr>
      </w:pPr>
    </w:p>
    <w:p w:rsidR="00166F00" w:rsidRDefault="001D5F22" w:rsidP="00032E3A">
      <w:pPr>
        <w:widowControl/>
        <w:tabs>
          <w:tab w:val="left" w:pos="1440"/>
        </w:tabs>
        <w:spacing w:line="360" w:lineRule="auto"/>
        <w:rPr>
          <w:sz w:val="26"/>
          <w:szCs w:val="26"/>
        </w:rPr>
      </w:pPr>
      <w:r>
        <w:rPr>
          <w:sz w:val="26"/>
          <w:szCs w:val="26"/>
        </w:rPr>
        <w:t>Discovery and Procedural Order at 20-21.</w:t>
      </w:r>
    </w:p>
    <w:p w:rsidR="0011719D" w:rsidRDefault="0011719D" w:rsidP="00D02464">
      <w:pPr>
        <w:widowControl/>
        <w:tabs>
          <w:tab w:val="left" w:pos="1440"/>
        </w:tabs>
        <w:spacing w:line="360" w:lineRule="auto"/>
        <w:ind w:firstLine="720"/>
        <w:rPr>
          <w:sz w:val="26"/>
          <w:szCs w:val="26"/>
        </w:rPr>
      </w:pPr>
      <w:r>
        <w:rPr>
          <w:sz w:val="26"/>
          <w:szCs w:val="26"/>
        </w:rPr>
        <w:lastRenderedPageBreak/>
        <w:tab/>
      </w:r>
      <w:r w:rsidR="000B5727">
        <w:rPr>
          <w:sz w:val="26"/>
          <w:szCs w:val="26"/>
        </w:rPr>
        <w:t xml:space="preserve">Following the ALJ’s issuance of the Disqualification </w:t>
      </w:r>
      <w:r w:rsidR="00F6108D">
        <w:rPr>
          <w:sz w:val="26"/>
          <w:szCs w:val="26"/>
        </w:rPr>
        <w:t xml:space="preserve">Order </w:t>
      </w:r>
      <w:r w:rsidR="000B5727">
        <w:rPr>
          <w:sz w:val="26"/>
          <w:szCs w:val="26"/>
        </w:rPr>
        <w:t>and Discovery</w:t>
      </w:r>
      <w:r w:rsidR="0042756C">
        <w:rPr>
          <w:sz w:val="26"/>
          <w:szCs w:val="26"/>
        </w:rPr>
        <w:t xml:space="preserve"> and Procedural</w:t>
      </w:r>
      <w:r w:rsidR="000B5727">
        <w:rPr>
          <w:sz w:val="26"/>
          <w:szCs w:val="26"/>
        </w:rPr>
        <w:t xml:space="preserve"> Order on October 8, 2013, the hearing was convened on November 26, 2013.</w:t>
      </w:r>
      <w:r w:rsidR="00924AF6">
        <w:rPr>
          <w:rStyle w:val="FootnoteReference"/>
          <w:sz w:val="26"/>
          <w:szCs w:val="26"/>
        </w:rPr>
        <w:footnoteReference w:id="2"/>
      </w:r>
      <w:r w:rsidR="000B5727">
        <w:rPr>
          <w:sz w:val="26"/>
          <w:szCs w:val="26"/>
        </w:rPr>
        <w:t xml:space="preserve"> </w:t>
      </w:r>
      <w:r w:rsidR="00BA4ADE">
        <w:rPr>
          <w:sz w:val="26"/>
          <w:szCs w:val="26"/>
        </w:rPr>
        <w:t xml:space="preserve">The Complainant </w:t>
      </w:r>
      <w:r w:rsidR="008F0896">
        <w:rPr>
          <w:sz w:val="26"/>
          <w:szCs w:val="26"/>
        </w:rPr>
        <w:t xml:space="preserve">appeared </w:t>
      </w:r>
      <w:r w:rsidR="008F0896">
        <w:rPr>
          <w:i/>
          <w:sz w:val="26"/>
          <w:szCs w:val="26"/>
        </w:rPr>
        <w:t>pro se</w:t>
      </w:r>
      <w:r>
        <w:rPr>
          <w:i/>
          <w:sz w:val="26"/>
          <w:szCs w:val="26"/>
        </w:rPr>
        <w:t xml:space="preserve"> </w:t>
      </w:r>
      <w:r w:rsidRPr="0011719D">
        <w:rPr>
          <w:sz w:val="26"/>
          <w:szCs w:val="26"/>
        </w:rPr>
        <w:t>and</w:t>
      </w:r>
      <w:r w:rsidR="008F0896">
        <w:rPr>
          <w:i/>
          <w:sz w:val="26"/>
          <w:szCs w:val="26"/>
        </w:rPr>
        <w:t xml:space="preserve"> </w:t>
      </w:r>
      <w:r w:rsidR="008F0896">
        <w:rPr>
          <w:sz w:val="26"/>
          <w:szCs w:val="26"/>
        </w:rPr>
        <w:t>testified on her own behalf</w:t>
      </w:r>
      <w:r>
        <w:rPr>
          <w:sz w:val="26"/>
          <w:szCs w:val="26"/>
        </w:rPr>
        <w:t xml:space="preserve">. </w:t>
      </w:r>
      <w:r w:rsidR="008F0896">
        <w:rPr>
          <w:sz w:val="26"/>
          <w:szCs w:val="26"/>
        </w:rPr>
        <w:t>T</w:t>
      </w:r>
      <w:r w:rsidR="008664D2">
        <w:rPr>
          <w:sz w:val="26"/>
          <w:szCs w:val="26"/>
        </w:rPr>
        <w:t>he Company</w:t>
      </w:r>
      <w:r w:rsidR="00FC4CF1">
        <w:rPr>
          <w:sz w:val="26"/>
          <w:szCs w:val="26"/>
        </w:rPr>
        <w:t>, represented by counsel,</w:t>
      </w:r>
      <w:r w:rsidR="008664D2">
        <w:rPr>
          <w:sz w:val="26"/>
          <w:szCs w:val="26"/>
        </w:rPr>
        <w:t xml:space="preserve"> presented </w:t>
      </w:r>
      <w:r w:rsidR="008F0896">
        <w:rPr>
          <w:sz w:val="26"/>
          <w:szCs w:val="26"/>
        </w:rPr>
        <w:t xml:space="preserve">the testimony of one witness, </w:t>
      </w:r>
      <w:r>
        <w:rPr>
          <w:sz w:val="26"/>
          <w:szCs w:val="26"/>
        </w:rPr>
        <w:t>Nancy Dascher, a manager in Verizon’s Legal Department. Both parties offered exhibits, Ms. Shan offering f</w:t>
      </w:r>
      <w:r w:rsidRPr="0011719D">
        <w:rPr>
          <w:sz w:val="26"/>
          <w:szCs w:val="26"/>
        </w:rPr>
        <w:t xml:space="preserve">ive exhibits </w:t>
      </w:r>
      <w:r>
        <w:rPr>
          <w:sz w:val="26"/>
          <w:szCs w:val="26"/>
        </w:rPr>
        <w:t>and Verizon offering eight, which were all admitted i</w:t>
      </w:r>
      <w:r w:rsidRPr="0011719D">
        <w:rPr>
          <w:sz w:val="26"/>
          <w:szCs w:val="26"/>
        </w:rPr>
        <w:t xml:space="preserve">nto the record.  </w:t>
      </w:r>
      <w:r>
        <w:rPr>
          <w:sz w:val="26"/>
          <w:szCs w:val="26"/>
        </w:rPr>
        <w:t>The transcript in the proceeding comprises seventy-five pages. The record was closed on January 28, 2014</w:t>
      </w:r>
      <w:r w:rsidR="0042756C">
        <w:rPr>
          <w:sz w:val="26"/>
          <w:szCs w:val="26"/>
        </w:rPr>
        <w:t>, with the ALJ’s</w:t>
      </w:r>
      <w:r>
        <w:rPr>
          <w:sz w:val="26"/>
          <w:szCs w:val="26"/>
        </w:rPr>
        <w:t xml:space="preserve"> recei</w:t>
      </w:r>
      <w:r w:rsidR="0042756C">
        <w:rPr>
          <w:sz w:val="26"/>
          <w:szCs w:val="26"/>
        </w:rPr>
        <w:t>pt of</w:t>
      </w:r>
      <w:r>
        <w:rPr>
          <w:sz w:val="26"/>
          <w:szCs w:val="26"/>
        </w:rPr>
        <w:t xml:space="preserve"> the transcript. </w:t>
      </w:r>
    </w:p>
    <w:p w:rsidR="0011719D" w:rsidRDefault="0011719D" w:rsidP="00D02464">
      <w:pPr>
        <w:widowControl/>
        <w:tabs>
          <w:tab w:val="left" w:pos="1440"/>
        </w:tabs>
        <w:spacing w:line="360" w:lineRule="auto"/>
        <w:ind w:firstLine="720"/>
        <w:rPr>
          <w:sz w:val="26"/>
          <w:szCs w:val="26"/>
        </w:rPr>
      </w:pPr>
    </w:p>
    <w:p w:rsidR="001D7229" w:rsidRDefault="0011719D" w:rsidP="00D02464">
      <w:pPr>
        <w:widowControl/>
        <w:tabs>
          <w:tab w:val="left" w:pos="1440"/>
        </w:tabs>
        <w:spacing w:line="360" w:lineRule="auto"/>
        <w:ind w:firstLine="720"/>
        <w:rPr>
          <w:sz w:val="26"/>
          <w:szCs w:val="26"/>
        </w:rPr>
      </w:pPr>
      <w:r>
        <w:rPr>
          <w:sz w:val="26"/>
          <w:szCs w:val="26"/>
        </w:rPr>
        <w:tab/>
      </w:r>
      <w:r w:rsidR="009D7224">
        <w:rPr>
          <w:sz w:val="26"/>
          <w:szCs w:val="26"/>
        </w:rPr>
        <w:t xml:space="preserve">On June </w:t>
      </w:r>
      <w:r>
        <w:rPr>
          <w:sz w:val="26"/>
          <w:szCs w:val="26"/>
        </w:rPr>
        <w:t>24</w:t>
      </w:r>
      <w:r w:rsidR="009D7224">
        <w:rPr>
          <w:sz w:val="26"/>
          <w:szCs w:val="26"/>
        </w:rPr>
        <w:t xml:space="preserve">, 2014, the </w:t>
      </w:r>
      <w:r w:rsidR="000C0FDE" w:rsidRPr="000C0FDE">
        <w:rPr>
          <w:sz w:val="26"/>
          <w:szCs w:val="26"/>
        </w:rPr>
        <w:t xml:space="preserve">Commission </w:t>
      </w:r>
      <w:r w:rsidR="009D7224">
        <w:rPr>
          <w:sz w:val="26"/>
          <w:szCs w:val="26"/>
        </w:rPr>
        <w:t xml:space="preserve">issued the </w:t>
      </w:r>
      <w:r w:rsidR="000C0FDE">
        <w:rPr>
          <w:sz w:val="26"/>
          <w:szCs w:val="26"/>
        </w:rPr>
        <w:t xml:space="preserve">ALJ’s </w:t>
      </w:r>
      <w:r w:rsidR="009D7224">
        <w:rPr>
          <w:sz w:val="26"/>
          <w:szCs w:val="26"/>
        </w:rPr>
        <w:t xml:space="preserve">Initial Decision, which </w:t>
      </w:r>
      <w:r w:rsidR="00924AF6">
        <w:rPr>
          <w:sz w:val="26"/>
          <w:szCs w:val="26"/>
        </w:rPr>
        <w:t>dismissed</w:t>
      </w:r>
      <w:r w:rsidR="009D7224">
        <w:rPr>
          <w:sz w:val="26"/>
          <w:szCs w:val="26"/>
        </w:rPr>
        <w:t xml:space="preserve"> the </w:t>
      </w:r>
      <w:r w:rsidR="002E537E">
        <w:rPr>
          <w:sz w:val="26"/>
          <w:szCs w:val="26"/>
        </w:rPr>
        <w:t>C</w:t>
      </w:r>
      <w:r w:rsidR="009D7224">
        <w:rPr>
          <w:sz w:val="26"/>
          <w:szCs w:val="26"/>
        </w:rPr>
        <w:t>omplaint</w:t>
      </w:r>
      <w:r>
        <w:rPr>
          <w:sz w:val="26"/>
          <w:szCs w:val="26"/>
        </w:rPr>
        <w:t xml:space="preserve"> and ordered that Ms. Shan be precluded from filing any further informal and formal complaints raising any issues pertaining to Verizon’s tariffs relative to temporarily suspended service for her account at her service address.  </w:t>
      </w:r>
      <w:r w:rsidR="00BA4ADE">
        <w:rPr>
          <w:sz w:val="26"/>
          <w:szCs w:val="26"/>
        </w:rPr>
        <w:t xml:space="preserve">The </w:t>
      </w:r>
      <w:r w:rsidR="009D7224">
        <w:rPr>
          <w:sz w:val="26"/>
          <w:szCs w:val="26"/>
        </w:rPr>
        <w:t xml:space="preserve">Complainant filed Exceptions on </w:t>
      </w:r>
      <w:r w:rsidRPr="0011719D">
        <w:rPr>
          <w:sz w:val="26"/>
          <w:szCs w:val="26"/>
        </w:rPr>
        <w:t>July 12, 2014</w:t>
      </w:r>
      <w:r>
        <w:rPr>
          <w:sz w:val="26"/>
          <w:szCs w:val="26"/>
        </w:rPr>
        <w:t>.</w:t>
      </w:r>
      <w:r w:rsidRPr="0011719D">
        <w:rPr>
          <w:sz w:val="26"/>
          <w:szCs w:val="26"/>
        </w:rPr>
        <w:t xml:space="preserve"> </w:t>
      </w:r>
      <w:r>
        <w:rPr>
          <w:sz w:val="26"/>
          <w:szCs w:val="26"/>
        </w:rPr>
        <w:t xml:space="preserve"> </w:t>
      </w:r>
      <w:r w:rsidRPr="0011719D">
        <w:rPr>
          <w:sz w:val="26"/>
          <w:szCs w:val="26"/>
        </w:rPr>
        <w:t xml:space="preserve">Following </w:t>
      </w:r>
      <w:r w:rsidR="00924AF6">
        <w:rPr>
          <w:sz w:val="26"/>
          <w:szCs w:val="26"/>
        </w:rPr>
        <w:t xml:space="preserve">the grant of </w:t>
      </w:r>
      <w:r w:rsidRPr="0011719D">
        <w:rPr>
          <w:sz w:val="26"/>
          <w:szCs w:val="26"/>
        </w:rPr>
        <w:t xml:space="preserve">an unopposed request for a continuance, </w:t>
      </w:r>
      <w:r>
        <w:rPr>
          <w:sz w:val="26"/>
          <w:szCs w:val="26"/>
        </w:rPr>
        <w:t xml:space="preserve">Verizon filed </w:t>
      </w:r>
      <w:r w:rsidRPr="0011719D">
        <w:rPr>
          <w:sz w:val="26"/>
          <w:szCs w:val="26"/>
        </w:rPr>
        <w:t>Replies to Exceptions on August 4, 2014</w:t>
      </w:r>
      <w:r w:rsidR="009D7224">
        <w:rPr>
          <w:sz w:val="26"/>
          <w:szCs w:val="26"/>
        </w:rPr>
        <w:t xml:space="preserve">. </w:t>
      </w:r>
    </w:p>
    <w:p w:rsidR="00B17B32" w:rsidRPr="00C40A3B" w:rsidRDefault="00B17B32" w:rsidP="00E6715E">
      <w:pPr>
        <w:widowControl/>
        <w:spacing w:line="360" w:lineRule="auto"/>
        <w:rPr>
          <w:sz w:val="26"/>
          <w:szCs w:val="26"/>
        </w:rPr>
      </w:pPr>
    </w:p>
    <w:p w:rsidR="00CA43A5" w:rsidRPr="00CA43A5" w:rsidRDefault="00CA43A5" w:rsidP="00EE76DD">
      <w:pPr>
        <w:keepNext/>
        <w:widowControl/>
        <w:spacing w:line="360" w:lineRule="auto"/>
        <w:jc w:val="center"/>
        <w:rPr>
          <w:sz w:val="26"/>
          <w:szCs w:val="26"/>
        </w:rPr>
      </w:pPr>
      <w:r w:rsidRPr="00CA43A5">
        <w:rPr>
          <w:b/>
          <w:sz w:val="26"/>
          <w:szCs w:val="26"/>
        </w:rPr>
        <w:t>Discussion</w:t>
      </w:r>
    </w:p>
    <w:p w:rsidR="0043592C" w:rsidRDefault="0043592C" w:rsidP="00EE76DD">
      <w:pPr>
        <w:keepNext/>
        <w:widowControl/>
        <w:spacing w:line="360" w:lineRule="auto"/>
        <w:ind w:firstLine="1440"/>
        <w:rPr>
          <w:sz w:val="26"/>
          <w:szCs w:val="26"/>
        </w:rPr>
      </w:pPr>
    </w:p>
    <w:p w:rsidR="0043592C" w:rsidRDefault="0043592C" w:rsidP="00EE76DD">
      <w:pPr>
        <w:keepNext/>
        <w:widowControl/>
        <w:spacing w:line="360" w:lineRule="auto"/>
        <w:ind w:firstLine="1440"/>
        <w:rPr>
          <w:sz w:val="26"/>
          <w:szCs w:val="26"/>
        </w:rPr>
      </w:pPr>
      <w:r w:rsidRPr="00CA43A5">
        <w:rPr>
          <w:sz w:val="26"/>
          <w:szCs w:val="26"/>
        </w:rPr>
        <w:t xml:space="preserve">As the proponent of a rule or order, </w:t>
      </w:r>
      <w:r w:rsidR="009314C0">
        <w:rPr>
          <w:sz w:val="26"/>
          <w:szCs w:val="26"/>
        </w:rPr>
        <w:t xml:space="preserve">the </w:t>
      </w:r>
      <w:r w:rsidRPr="00CA43A5">
        <w:rPr>
          <w:sz w:val="26"/>
          <w:szCs w:val="26"/>
        </w:rPr>
        <w:t xml:space="preserve">Complainant in this proceeding bears the burden of proof pursuant to Section 332(a) of the </w:t>
      </w:r>
      <w:r w:rsidR="00C32D22">
        <w:rPr>
          <w:sz w:val="26"/>
          <w:szCs w:val="26"/>
        </w:rPr>
        <w:t xml:space="preserve">Public Utility </w:t>
      </w:r>
      <w:r w:rsidRPr="00CA43A5">
        <w:rPr>
          <w:sz w:val="26"/>
          <w:szCs w:val="26"/>
        </w:rPr>
        <w:t>Code</w:t>
      </w:r>
      <w:r w:rsidR="00797327">
        <w:rPr>
          <w:sz w:val="26"/>
          <w:szCs w:val="26"/>
        </w:rPr>
        <w:t xml:space="preserve"> (Code)</w:t>
      </w:r>
      <w:r w:rsidRPr="00CA43A5">
        <w:rPr>
          <w:sz w:val="26"/>
          <w:szCs w:val="26"/>
        </w:rPr>
        <w:t xml:space="preserve">. 66 Pa. C.S. § 332(a). To establish a sufficient case and satisfy the burden of proof, </w:t>
      </w:r>
      <w:r w:rsidR="009314C0">
        <w:rPr>
          <w:sz w:val="26"/>
          <w:szCs w:val="26"/>
        </w:rPr>
        <w:t xml:space="preserve">the </w:t>
      </w:r>
      <w:r w:rsidRPr="00CA43A5">
        <w:rPr>
          <w:sz w:val="26"/>
          <w:szCs w:val="26"/>
        </w:rPr>
        <w:t xml:space="preserve">Complainant must show that the </w:t>
      </w:r>
      <w:r w:rsidR="008664D2">
        <w:rPr>
          <w:sz w:val="26"/>
          <w:szCs w:val="26"/>
        </w:rPr>
        <w:t>Company</w:t>
      </w:r>
      <w:r w:rsidRPr="00CA43A5">
        <w:rPr>
          <w:sz w:val="26"/>
          <w:szCs w:val="26"/>
        </w:rPr>
        <w:t xml:space="preserve"> is responsible or accountable for the problem described in the Complaint. </w:t>
      </w:r>
      <w:r w:rsidRPr="00CA43A5">
        <w:rPr>
          <w:i/>
          <w:sz w:val="26"/>
          <w:szCs w:val="26"/>
        </w:rPr>
        <w:t xml:space="preserve">Patterson v. </w:t>
      </w:r>
      <w:r w:rsidR="00D55191">
        <w:rPr>
          <w:i/>
          <w:sz w:val="26"/>
          <w:szCs w:val="26"/>
        </w:rPr>
        <w:t xml:space="preserve">The </w:t>
      </w:r>
      <w:r w:rsidRPr="00CA43A5">
        <w:rPr>
          <w:i/>
          <w:sz w:val="26"/>
          <w:szCs w:val="26"/>
        </w:rPr>
        <w:t>Bell Telephone Company of Pennsylvania</w:t>
      </w:r>
      <w:r w:rsidRPr="00CA43A5">
        <w:rPr>
          <w:sz w:val="26"/>
          <w:szCs w:val="26"/>
        </w:rPr>
        <w:t xml:space="preserve">, 72 Pa. P.U.C. 196 (1990). Such a showing must be by a preponderance of the evidence.  </w:t>
      </w:r>
      <w:r w:rsidRPr="00CA43A5">
        <w:rPr>
          <w:i/>
          <w:iCs/>
          <w:sz w:val="26"/>
          <w:szCs w:val="26"/>
        </w:rPr>
        <w:t>Samuel J. Lansberry, Inc. v. Pa. PUC</w:t>
      </w:r>
      <w:r w:rsidRPr="00CA43A5">
        <w:rPr>
          <w:sz w:val="26"/>
          <w:szCs w:val="26"/>
        </w:rPr>
        <w:t xml:space="preserve">, 578 A.2d 600 (Pa. Cmwlth. 1990), </w:t>
      </w:r>
      <w:r w:rsidRPr="00CA43A5">
        <w:rPr>
          <w:i/>
          <w:sz w:val="26"/>
          <w:szCs w:val="26"/>
        </w:rPr>
        <w:t>alloc. denied,</w:t>
      </w:r>
      <w:r w:rsidRPr="00CA43A5">
        <w:rPr>
          <w:sz w:val="26"/>
          <w:szCs w:val="26"/>
        </w:rPr>
        <w:t xml:space="preserve"> </w:t>
      </w:r>
      <w:r w:rsidR="00421EF9">
        <w:rPr>
          <w:sz w:val="26"/>
          <w:szCs w:val="26"/>
        </w:rPr>
        <w:t xml:space="preserve">529 </w:t>
      </w:r>
      <w:r w:rsidR="00421EF9" w:rsidRPr="00421EF9">
        <w:rPr>
          <w:sz w:val="26"/>
          <w:szCs w:val="26"/>
        </w:rPr>
        <w:t xml:space="preserve">Pa. </w:t>
      </w:r>
      <w:r w:rsidR="00421EF9">
        <w:rPr>
          <w:sz w:val="26"/>
          <w:szCs w:val="26"/>
        </w:rPr>
        <w:t xml:space="preserve">654, </w:t>
      </w:r>
      <w:r w:rsidRPr="00CA43A5">
        <w:rPr>
          <w:sz w:val="26"/>
          <w:szCs w:val="26"/>
        </w:rPr>
        <w:t xml:space="preserve">602 A.2d 863 (1992). </w:t>
      </w:r>
      <w:r w:rsidR="009314C0">
        <w:rPr>
          <w:sz w:val="26"/>
          <w:szCs w:val="26"/>
        </w:rPr>
        <w:t xml:space="preserve"> </w:t>
      </w:r>
      <w:r w:rsidRPr="00CA43A5">
        <w:rPr>
          <w:sz w:val="26"/>
          <w:szCs w:val="26"/>
        </w:rPr>
        <w:t xml:space="preserve">That is, </w:t>
      </w:r>
      <w:r w:rsidR="009314C0">
        <w:rPr>
          <w:sz w:val="26"/>
          <w:szCs w:val="26"/>
        </w:rPr>
        <w:t xml:space="preserve">the </w:t>
      </w:r>
      <w:r w:rsidRPr="00CA43A5">
        <w:rPr>
          <w:sz w:val="26"/>
          <w:szCs w:val="26"/>
        </w:rPr>
        <w:t xml:space="preserve">Complainant’s evidence must be more </w:t>
      </w:r>
      <w:r w:rsidRPr="00CA43A5">
        <w:rPr>
          <w:sz w:val="26"/>
          <w:szCs w:val="26"/>
        </w:rPr>
        <w:lastRenderedPageBreak/>
        <w:t>convincing, by even the smallest amount, th</w:t>
      </w:r>
      <w:r w:rsidR="00D55191">
        <w:rPr>
          <w:sz w:val="26"/>
          <w:szCs w:val="26"/>
        </w:rPr>
        <w:t xml:space="preserve">an that presented by the </w:t>
      </w:r>
      <w:r w:rsidR="00C32D22">
        <w:rPr>
          <w:sz w:val="26"/>
          <w:szCs w:val="26"/>
        </w:rPr>
        <w:t>Company</w:t>
      </w:r>
      <w:r w:rsidRPr="00CA43A5">
        <w:rPr>
          <w:sz w:val="26"/>
          <w:szCs w:val="26"/>
        </w:rPr>
        <w:t xml:space="preserve">.  </w:t>
      </w:r>
      <w:r w:rsidRPr="00CA43A5">
        <w:rPr>
          <w:i/>
          <w:sz w:val="26"/>
          <w:szCs w:val="26"/>
        </w:rPr>
        <w:t>Se-Ling Hosiery</w:t>
      </w:r>
      <w:r w:rsidR="00D55191">
        <w:rPr>
          <w:i/>
          <w:sz w:val="26"/>
          <w:szCs w:val="26"/>
        </w:rPr>
        <w:t>, Inc.</w:t>
      </w:r>
      <w:r w:rsidRPr="00CA43A5">
        <w:rPr>
          <w:i/>
          <w:sz w:val="26"/>
          <w:szCs w:val="26"/>
        </w:rPr>
        <w:t xml:space="preserve"> v. Margulies</w:t>
      </w:r>
      <w:r w:rsidRPr="00CA43A5">
        <w:rPr>
          <w:sz w:val="26"/>
          <w:szCs w:val="26"/>
        </w:rPr>
        <w:t xml:space="preserve">, </w:t>
      </w:r>
      <w:r w:rsidR="00421EF9">
        <w:rPr>
          <w:sz w:val="26"/>
          <w:szCs w:val="26"/>
        </w:rPr>
        <w:t xml:space="preserve">364 Pa. 45, </w:t>
      </w:r>
      <w:r w:rsidRPr="00CA43A5">
        <w:rPr>
          <w:sz w:val="26"/>
          <w:szCs w:val="26"/>
        </w:rPr>
        <w:t xml:space="preserve">70 A.2d 854 (1950). Additionally, this Commission’s decision must be supported by substantial evidence in the record. </w:t>
      </w:r>
      <w:r w:rsidR="009314C0">
        <w:rPr>
          <w:sz w:val="26"/>
          <w:szCs w:val="26"/>
        </w:rPr>
        <w:t xml:space="preserve"> </w:t>
      </w:r>
      <w:r w:rsidRPr="00CA43A5">
        <w:rPr>
          <w:sz w:val="26"/>
          <w:szCs w:val="26"/>
        </w:rPr>
        <w:t xml:space="preserve">More is required than a mere trace of evidence or a suspicion of the existence of a fact sought to be established. </w:t>
      </w:r>
      <w:r w:rsidRPr="00CA43A5">
        <w:rPr>
          <w:i/>
          <w:sz w:val="26"/>
          <w:szCs w:val="26"/>
        </w:rPr>
        <w:t xml:space="preserve">Norfolk &amp; Western Ry. Co. v. Pa. PUC, </w:t>
      </w:r>
      <w:r w:rsidR="00421EF9">
        <w:rPr>
          <w:sz w:val="26"/>
          <w:szCs w:val="26"/>
        </w:rPr>
        <w:t xml:space="preserve">489 Pa. 109, </w:t>
      </w:r>
      <w:r w:rsidRPr="00CA43A5">
        <w:rPr>
          <w:sz w:val="26"/>
          <w:szCs w:val="26"/>
        </w:rPr>
        <w:t>413 A.2d 1037 (1980).</w:t>
      </w:r>
    </w:p>
    <w:p w:rsidR="00CA43A5" w:rsidRPr="00CA43A5" w:rsidRDefault="00CA43A5" w:rsidP="00E6715E">
      <w:pPr>
        <w:widowControl/>
        <w:spacing w:line="360" w:lineRule="auto"/>
        <w:rPr>
          <w:sz w:val="26"/>
          <w:szCs w:val="26"/>
        </w:rPr>
      </w:pPr>
    </w:p>
    <w:p w:rsidR="00E6715E" w:rsidRPr="00E6715E" w:rsidRDefault="00670BFD" w:rsidP="00E6715E">
      <w:pPr>
        <w:widowControl/>
        <w:spacing w:line="360" w:lineRule="auto"/>
        <w:ind w:firstLine="1440"/>
        <w:rPr>
          <w:rFonts w:ascii="Times New (W1)" w:hAnsi="Times New (W1)"/>
          <w:i/>
          <w:iCs/>
          <w:sz w:val="26"/>
        </w:rPr>
      </w:pPr>
      <w:r w:rsidRPr="00472547">
        <w:rPr>
          <w:sz w:val="26"/>
        </w:rPr>
        <w:t xml:space="preserve">Upon the presentation by </w:t>
      </w:r>
      <w:r w:rsidR="009314C0">
        <w:rPr>
          <w:sz w:val="26"/>
        </w:rPr>
        <w:t xml:space="preserve">the </w:t>
      </w:r>
      <w:r w:rsidR="00C32D22">
        <w:rPr>
          <w:sz w:val="26"/>
        </w:rPr>
        <w:t>C</w:t>
      </w:r>
      <w:r w:rsidRPr="00472547">
        <w:rPr>
          <w:sz w:val="26"/>
        </w:rPr>
        <w:t>omplainant of evidence sufficient to initially satisfy the</w:t>
      </w:r>
      <w:r>
        <w:rPr>
          <w:sz w:val="26"/>
        </w:rPr>
        <w:t xml:space="preserve"> burden of proof, the burden </w:t>
      </w:r>
      <w:r w:rsidRPr="00472547">
        <w:rPr>
          <w:sz w:val="26"/>
        </w:rPr>
        <w:t>of g</w:t>
      </w:r>
      <w:r w:rsidR="00957BC0">
        <w:rPr>
          <w:sz w:val="26"/>
        </w:rPr>
        <w:t xml:space="preserve">oing forward with the evidence </w:t>
      </w:r>
      <w:r w:rsidRPr="00472547">
        <w:rPr>
          <w:sz w:val="26"/>
        </w:rPr>
        <w:t>to rebut the evidence of the customer</w:t>
      </w:r>
      <w:r>
        <w:rPr>
          <w:sz w:val="26"/>
        </w:rPr>
        <w:t xml:space="preserve"> shifts</w:t>
      </w:r>
      <w:r w:rsidRPr="00472547">
        <w:rPr>
          <w:sz w:val="26"/>
        </w:rPr>
        <w:t xml:space="preserve"> to the </w:t>
      </w:r>
      <w:r w:rsidR="00B17B32">
        <w:rPr>
          <w:sz w:val="26"/>
        </w:rPr>
        <w:t>Company</w:t>
      </w:r>
      <w:r w:rsidRPr="00472547">
        <w:rPr>
          <w:sz w:val="26"/>
        </w:rPr>
        <w:t xml:space="preserve">. If the evidence presented by the </w:t>
      </w:r>
      <w:r w:rsidR="00B17B32">
        <w:rPr>
          <w:sz w:val="26"/>
        </w:rPr>
        <w:t>Company</w:t>
      </w:r>
      <w:r>
        <w:rPr>
          <w:sz w:val="26"/>
        </w:rPr>
        <w:t xml:space="preserve"> is of co-equal value or “</w:t>
      </w:r>
      <w:r w:rsidRPr="00472547">
        <w:rPr>
          <w:sz w:val="26"/>
        </w:rPr>
        <w:t>weight,</w:t>
      </w:r>
      <w:r>
        <w:rPr>
          <w:sz w:val="26"/>
        </w:rPr>
        <w:t>”</w:t>
      </w:r>
      <w:r w:rsidRPr="00472547">
        <w:rPr>
          <w:sz w:val="26"/>
        </w:rPr>
        <w:t xml:space="preserve"> the</w:t>
      </w:r>
      <w:r>
        <w:rPr>
          <w:sz w:val="26"/>
        </w:rPr>
        <w:t xml:space="preserve"> burden of proof </w:t>
      </w:r>
      <w:r w:rsidRPr="00472547">
        <w:rPr>
          <w:sz w:val="26"/>
        </w:rPr>
        <w:t xml:space="preserve">has not been satisfied. </w:t>
      </w:r>
      <w:r w:rsidR="00564790">
        <w:rPr>
          <w:sz w:val="26"/>
        </w:rPr>
        <w:t xml:space="preserve">The </w:t>
      </w:r>
      <w:r w:rsidR="00C32D22">
        <w:rPr>
          <w:sz w:val="26"/>
        </w:rPr>
        <w:t>C</w:t>
      </w:r>
      <w:r w:rsidRPr="00472547">
        <w:rPr>
          <w:sz w:val="26"/>
        </w:rPr>
        <w:t xml:space="preserve">omplainant now has to provide some additional evidence to rebut that of the </w:t>
      </w:r>
      <w:r w:rsidR="00B17B32">
        <w:rPr>
          <w:sz w:val="26"/>
        </w:rPr>
        <w:t>Company</w:t>
      </w:r>
      <w:r>
        <w:rPr>
          <w:sz w:val="26"/>
        </w:rPr>
        <w:t>.</w:t>
      </w:r>
      <w:r w:rsidRPr="00195F2E">
        <w:rPr>
          <w:iCs/>
          <w:sz w:val="26"/>
        </w:rPr>
        <w:t xml:space="preserve"> </w:t>
      </w:r>
      <w:hyperlink r:id="rId9" w:history="1">
        <w:r w:rsidR="00195F2E" w:rsidRPr="00154CB6">
          <w:rPr>
            <w:rStyle w:val="Hyperlink"/>
            <w:rFonts w:ascii="Times New (W1)" w:hAnsi="Times New (W1)"/>
            <w:i/>
            <w:iCs/>
            <w:color w:val="auto"/>
            <w:sz w:val="26"/>
            <w:u w:val="none"/>
          </w:rPr>
          <w:t>Burleson v. Pa. PUC,</w:t>
        </w:r>
        <w:r w:rsidR="00195F2E" w:rsidRPr="00154CB6">
          <w:rPr>
            <w:rStyle w:val="Hyperlink"/>
            <w:rFonts w:ascii="Times New (W1)" w:hAnsi="Times New (W1)"/>
            <w:iCs/>
            <w:color w:val="auto"/>
            <w:sz w:val="26"/>
            <w:u w:val="none"/>
          </w:rPr>
          <w:t xml:space="preserve"> 443 A.2d 1373 (Pa. Cmwlth. 1982), </w:t>
        </w:r>
        <w:r w:rsidR="00195F2E" w:rsidRPr="00154CB6">
          <w:rPr>
            <w:rStyle w:val="Hyperlink"/>
            <w:rFonts w:ascii="Times New (W1)" w:hAnsi="Times New (W1)"/>
            <w:i/>
            <w:iCs/>
            <w:color w:val="auto"/>
            <w:sz w:val="26"/>
            <w:u w:val="none"/>
          </w:rPr>
          <w:t>aff’d,</w:t>
        </w:r>
        <w:r w:rsidR="00195F2E" w:rsidRPr="00154CB6">
          <w:rPr>
            <w:rStyle w:val="Hyperlink"/>
            <w:rFonts w:ascii="Times New (W1)" w:hAnsi="Times New (W1)"/>
            <w:iCs/>
            <w:color w:val="auto"/>
            <w:sz w:val="26"/>
            <w:u w:val="none"/>
          </w:rPr>
          <w:t xml:space="preserve"> </w:t>
        </w:r>
        <w:r w:rsidR="00421EF9">
          <w:rPr>
            <w:rStyle w:val="Hyperlink"/>
            <w:rFonts w:ascii="Times New (W1)" w:hAnsi="Times New (W1)"/>
            <w:iCs/>
            <w:color w:val="auto"/>
            <w:sz w:val="26"/>
            <w:u w:val="none"/>
          </w:rPr>
          <w:t xml:space="preserve">501 Pa. 433, </w:t>
        </w:r>
        <w:r w:rsidR="00195F2E" w:rsidRPr="00154CB6">
          <w:rPr>
            <w:rStyle w:val="Hyperlink"/>
            <w:rFonts w:ascii="Times New (W1)" w:hAnsi="Times New (W1)"/>
            <w:iCs/>
            <w:color w:val="auto"/>
            <w:sz w:val="26"/>
            <w:u w:val="none"/>
          </w:rPr>
          <w:t>461 A.2d 1234 (1983).</w:t>
        </w:r>
      </w:hyperlink>
      <w:r w:rsidR="00DC43D8">
        <w:rPr>
          <w:rStyle w:val="Hyperlink"/>
          <w:rFonts w:ascii="Times New (W1)" w:hAnsi="Times New (W1)"/>
          <w:iCs/>
          <w:color w:val="auto"/>
          <w:sz w:val="26"/>
          <w:u w:val="none"/>
        </w:rPr>
        <w:t xml:space="preserve"> </w:t>
      </w:r>
    </w:p>
    <w:p w:rsidR="00E6715E" w:rsidRPr="00E6715E" w:rsidRDefault="00E6715E" w:rsidP="00E6715E">
      <w:pPr>
        <w:widowControl/>
        <w:spacing w:line="360" w:lineRule="auto"/>
        <w:ind w:firstLine="1440"/>
        <w:rPr>
          <w:rFonts w:ascii="Times New (W1)" w:hAnsi="Times New (W1)"/>
          <w:iCs/>
          <w:sz w:val="26"/>
        </w:rPr>
      </w:pPr>
    </w:p>
    <w:p w:rsidR="00C32D22" w:rsidRDefault="00E6715E" w:rsidP="00E6715E">
      <w:pPr>
        <w:widowControl/>
        <w:spacing w:line="360" w:lineRule="auto"/>
        <w:ind w:firstLine="1440"/>
        <w:rPr>
          <w:rFonts w:ascii="Times New (W1)" w:hAnsi="Times New (W1)"/>
          <w:iCs/>
          <w:sz w:val="26"/>
        </w:rPr>
      </w:pPr>
      <w:r w:rsidRPr="00E6715E">
        <w:rPr>
          <w:rFonts w:ascii="Times New (W1)" w:hAnsi="Times New (W1)"/>
          <w:iCs/>
          <w:sz w:val="26"/>
        </w:rPr>
        <w:t xml:space="preserve">While the burden of going forward with the evidence may shift back and forth during a proceeding, the burden of proof never shifts. The burden of proof always remains on the party seeking affirmative relief from the Commission. </w:t>
      </w:r>
      <w:r w:rsidRPr="00E6715E">
        <w:rPr>
          <w:rFonts w:ascii="Times New (W1)" w:hAnsi="Times New (W1)"/>
          <w:i/>
          <w:iCs/>
          <w:sz w:val="26"/>
        </w:rPr>
        <w:t xml:space="preserve">Milkie v. Pa. PUC, </w:t>
      </w:r>
      <w:r w:rsidRPr="00E6715E">
        <w:rPr>
          <w:rFonts w:ascii="Times New (W1)" w:hAnsi="Times New (W1)"/>
          <w:iCs/>
          <w:sz w:val="26"/>
        </w:rPr>
        <w:t>768 A.2d 1217 (Pa. Cmwlth. 2001).</w:t>
      </w:r>
      <w:r w:rsidR="00C32D22">
        <w:rPr>
          <w:rFonts w:ascii="Times New (W1)" w:hAnsi="Times New (W1)"/>
          <w:iCs/>
          <w:sz w:val="26"/>
        </w:rPr>
        <w:t xml:space="preserve"> </w:t>
      </w:r>
      <w:r w:rsidR="00C32D22">
        <w:rPr>
          <w:rStyle w:val="Hyperlink"/>
          <w:rFonts w:ascii="Times New (W1)" w:hAnsi="Times New (W1)"/>
          <w:iCs/>
          <w:color w:val="auto"/>
          <w:sz w:val="26"/>
          <w:u w:val="none"/>
        </w:rPr>
        <w:t xml:space="preserve">Having filed </w:t>
      </w:r>
      <w:r w:rsidR="00564790">
        <w:rPr>
          <w:rStyle w:val="Hyperlink"/>
          <w:rFonts w:ascii="Times New (W1)" w:hAnsi="Times New (W1)"/>
          <w:iCs/>
          <w:color w:val="auto"/>
          <w:sz w:val="26"/>
          <w:u w:val="none"/>
        </w:rPr>
        <w:t>the</w:t>
      </w:r>
      <w:r w:rsidR="00DC43D8">
        <w:rPr>
          <w:rStyle w:val="Hyperlink"/>
          <w:rFonts w:ascii="Times New (W1)" w:hAnsi="Times New (W1)"/>
          <w:iCs/>
          <w:color w:val="auto"/>
          <w:sz w:val="26"/>
          <w:u w:val="none"/>
        </w:rPr>
        <w:t xml:space="preserve"> </w:t>
      </w:r>
      <w:r w:rsidR="00C32D22">
        <w:rPr>
          <w:rStyle w:val="Hyperlink"/>
          <w:rFonts w:ascii="Times New (W1)" w:hAnsi="Times New (W1)"/>
          <w:iCs/>
          <w:color w:val="auto"/>
          <w:sz w:val="26"/>
          <w:u w:val="none"/>
        </w:rPr>
        <w:t>C</w:t>
      </w:r>
      <w:r w:rsidR="00DC43D8">
        <w:rPr>
          <w:rStyle w:val="Hyperlink"/>
          <w:rFonts w:ascii="Times New (W1)" w:hAnsi="Times New (W1)"/>
          <w:iCs/>
          <w:color w:val="auto"/>
          <w:sz w:val="26"/>
          <w:u w:val="none"/>
        </w:rPr>
        <w:t xml:space="preserve">omplaint against the service provided by </w:t>
      </w:r>
      <w:r w:rsidR="0042756C">
        <w:rPr>
          <w:rStyle w:val="Hyperlink"/>
          <w:rFonts w:ascii="Times New (W1)" w:hAnsi="Times New (W1)"/>
          <w:iCs/>
          <w:color w:val="auto"/>
          <w:sz w:val="26"/>
          <w:u w:val="none"/>
        </w:rPr>
        <w:t>Verizon</w:t>
      </w:r>
      <w:r w:rsidR="00DC43D8">
        <w:rPr>
          <w:rStyle w:val="Hyperlink"/>
          <w:rFonts w:ascii="Times New (W1)" w:hAnsi="Times New (W1)"/>
          <w:iCs/>
          <w:color w:val="auto"/>
          <w:sz w:val="26"/>
          <w:u w:val="none"/>
        </w:rPr>
        <w:t xml:space="preserve">, </w:t>
      </w:r>
      <w:r w:rsidR="00564790">
        <w:rPr>
          <w:rStyle w:val="Hyperlink"/>
          <w:rFonts w:ascii="Times New (W1)" w:hAnsi="Times New (W1)"/>
          <w:iCs/>
          <w:color w:val="auto"/>
          <w:sz w:val="26"/>
          <w:u w:val="none"/>
        </w:rPr>
        <w:t xml:space="preserve">the </w:t>
      </w:r>
      <w:r w:rsidR="00DC43D8">
        <w:rPr>
          <w:rStyle w:val="Hyperlink"/>
          <w:rFonts w:ascii="Times New (W1)" w:hAnsi="Times New (W1)"/>
          <w:iCs/>
          <w:color w:val="auto"/>
          <w:sz w:val="26"/>
          <w:u w:val="none"/>
        </w:rPr>
        <w:t xml:space="preserve">Complainant </w:t>
      </w:r>
      <w:r w:rsidR="00B27DC9">
        <w:rPr>
          <w:rStyle w:val="Hyperlink"/>
          <w:rFonts w:ascii="Times New (W1)" w:hAnsi="Times New (W1)"/>
          <w:iCs/>
          <w:color w:val="auto"/>
          <w:sz w:val="26"/>
          <w:u w:val="none"/>
        </w:rPr>
        <w:t xml:space="preserve">in this case </w:t>
      </w:r>
      <w:r w:rsidR="00EF3FBC">
        <w:rPr>
          <w:rStyle w:val="Hyperlink"/>
          <w:rFonts w:ascii="Times New (W1)" w:hAnsi="Times New (W1)"/>
          <w:iCs/>
          <w:color w:val="auto"/>
          <w:sz w:val="26"/>
          <w:u w:val="none"/>
        </w:rPr>
        <w:t>is obliged to</w:t>
      </w:r>
      <w:r w:rsidR="00DC43D8">
        <w:rPr>
          <w:rStyle w:val="Hyperlink"/>
          <w:rFonts w:ascii="Times New (W1)" w:hAnsi="Times New (W1)"/>
          <w:iCs/>
          <w:color w:val="auto"/>
          <w:sz w:val="26"/>
          <w:u w:val="none"/>
        </w:rPr>
        <w:t xml:space="preserve"> carry the burden of proving that the Company has</w:t>
      </w:r>
      <w:r w:rsidR="00564790">
        <w:rPr>
          <w:rFonts w:ascii="Times New (W1)" w:hAnsi="Times New (W1)"/>
          <w:iCs/>
          <w:sz w:val="26"/>
        </w:rPr>
        <w:t xml:space="preserve"> violated the Code, a Commission Regulation</w:t>
      </w:r>
      <w:r w:rsidR="00AB42F7">
        <w:rPr>
          <w:rFonts w:ascii="Times New (W1)" w:hAnsi="Times New (W1)"/>
          <w:iCs/>
          <w:sz w:val="26"/>
        </w:rPr>
        <w:t>,</w:t>
      </w:r>
      <w:r w:rsidR="00564790">
        <w:rPr>
          <w:rFonts w:ascii="Times New (W1)" w:hAnsi="Times New (W1)"/>
          <w:iCs/>
          <w:sz w:val="26"/>
        </w:rPr>
        <w:t xml:space="preserve"> or Order</w:t>
      </w:r>
      <w:r w:rsidR="00DC43D8" w:rsidRPr="00DC43D8">
        <w:rPr>
          <w:rFonts w:ascii="Times New (W1)" w:hAnsi="Times New (W1)"/>
          <w:iCs/>
          <w:sz w:val="26"/>
        </w:rPr>
        <w:t xml:space="preserve">. </w:t>
      </w:r>
    </w:p>
    <w:p w:rsidR="00C32D22" w:rsidRDefault="00C32D22" w:rsidP="00E6715E">
      <w:pPr>
        <w:widowControl/>
        <w:spacing w:line="360" w:lineRule="auto"/>
        <w:ind w:firstLine="1440"/>
        <w:rPr>
          <w:rFonts w:ascii="Times New (W1)" w:hAnsi="Times New (W1)"/>
          <w:iCs/>
          <w:sz w:val="26"/>
        </w:rPr>
      </w:pPr>
    </w:p>
    <w:p w:rsidR="00CA43A5" w:rsidRPr="00CA43A5" w:rsidRDefault="00CA43A5" w:rsidP="00E6715E">
      <w:pPr>
        <w:widowControl/>
        <w:spacing w:line="360" w:lineRule="auto"/>
        <w:ind w:firstLine="1440"/>
        <w:rPr>
          <w:sz w:val="26"/>
          <w:szCs w:val="26"/>
        </w:rPr>
      </w:pPr>
      <w:r w:rsidRPr="00CA43A5">
        <w:rPr>
          <w:sz w:val="26"/>
          <w:szCs w:val="26"/>
        </w:rPr>
        <w:t xml:space="preserve">ALJ </w:t>
      </w:r>
      <w:r w:rsidR="0042756C">
        <w:rPr>
          <w:sz w:val="26"/>
          <w:szCs w:val="26"/>
        </w:rPr>
        <w:t>Pell</w:t>
      </w:r>
      <w:r w:rsidRPr="00CA43A5">
        <w:rPr>
          <w:sz w:val="26"/>
          <w:szCs w:val="26"/>
        </w:rPr>
        <w:t xml:space="preserve"> made </w:t>
      </w:r>
      <w:r w:rsidR="00B17B32">
        <w:rPr>
          <w:sz w:val="26"/>
          <w:szCs w:val="26"/>
        </w:rPr>
        <w:t>twenty-</w:t>
      </w:r>
      <w:r w:rsidR="0042756C">
        <w:rPr>
          <w:sz w:val="26"/>
          <w:szCs w:val="26"/>
        </w:rPr>
        <w:t>three</w:t>
      </w:r>
      <w:r w:rsidRPr="00CA43A5">
        <w:rPr>
          <w:sz w:val="26"/>
          <w:szCs w:val="26"/>
        </w:rPr>
        <w:t xml:space="preserve"> Findings of Fact </w:t>
      </w:r>
      <w:r w:rsidR="00E45208">
        <w:rPr>
          <w:sz w:val="26"/>
          <w:szCs w:val="26"/>
        </w:rPr>
        <w:t xml:space="preserve">(FOF) </w:t>
      </w:r>
      <w:r w:rsidRPr="00CA43A5">
        <w:rPr>
          <w:sz w:val="26"/>
          <w:szCs w:val="26"/>
        </w:rPr>
        <w:t xml:space="preserve">and reached </w:t>
      </w:r>
      <w:r w:rsidR="0042756C">
        <w:rPr>
          <w:sz w:val="26"/>
          <w:szCs w:val="26"/>
        </w:rPr>
        <w:t>ten</w:t>
      </w:r>
      <w:r w:rsidR="00B17B32">
        <w:rPr>
          <w:sz w:val="26"/>
          <w:szCs w:val="26"/>
        </w:rPr>
        <w:t xml:space="preserve"> </w:t>
      </w:r>
      <w:r w:rsidRPr="00CA43A5">
        <w:rPr>
          <w:sz w:val="26"/>
          <w:szCs w:val="26"/>
        </w:rPr>
        <w:t>Conclusions of Law</w:t>
      </w:r>
      <w:r w:rsidR="00E45208">
        <w:rPr>
          <w:sz w:val="26"/>
          <w:szCs w:val="26"/>
        </w:rPr>
        <w:t xml:space="preserve"> (COL)</w:t>
      </w:r>
      <w:r w:rsidRPr="00CA43A5">
        <w:rPr>
          <w:sz w:val="26"/>
          <w:szCs w:val="26"/>
        </w:rPr>
        <w:t>. The Findings of Fact and Conclusions of Law are incorporated herein by reference and are adopted without comment unless they are either expressly or by necessary implication rejected or modified by this Opinion and Order.</w:t>
      </w:r>
    </w:p>
    <w:p w:rsidR="00CA43A5" w:rsidRPr="00CA43A5" w:rsidRDefault="00CA43A5" w:rsidP="00E6715E">
      <w:pPr>
        <w:widowControl/>
        <w:spacing w:line="360" w:lineRule="auto"/>
        <w:rPr>
          <w:sz w:val="26"/>
          <w:szCs w:val="26"/>
        </w:rPr>
      </w:pPr>
    </w:p>
    <w:p w:rsidR="00214B3E" w:rsidRPr="002A6750" w:rsidRDefault="00006F35" w:rsidP="00E6715E">
      <w:pPr>
        <w:widowControl/>
        <w:spacing w:line="360" w:lineRule="auto"/>
        <w:ind w:firstLine="1440"/>
        <w:rPr>
          <w:sz w:val="26"/>
          <w:szCs w:val="26"/>
        </w:rPr>
      </w:pPr>
      <w:r w:rsidRPr="002A6750">
        <w:rPr>
          <w:sz w:val="26"/>
          <w:szCs w:val="26"/>
        </w:rPr>
        <w:t xml:space="preserve">Before addressing the Exceptions, we note that any issue or Exception that we do not specifically delineate shall be deemed to have been duly considered and denied </w:t>
      </w:r>
      <w:r w:rsidRPr="002A6750">
        <w:rPr>
          <w:sz w:val="26"/>
          <w:szCs w:val="26"/>
        </w:rPr>
        <w:lastRenderedPageBreak/>
        <w:t>without further discussion. The Commission is not required to consider expressly or at length each contention or argument raised by the parties</w:t>
      </w:r>
      <w:r w:rsidR="002A6750" w:rsidRPr="002A6750">
        <w:rPr>
          <w:sz w:val="26"/>
          <w:szCs w:val="26"/>
        </w:rPr>
        <w:t xml:space="preserve">. </w:t>
      </w:r>
      <w:hyperlink r:id="rId10" w:history="1">
        <w:r w:rsidR="002A6750" w:rsidRPr="002A6750">
          <w:rPr>
            <w:rStyle w:val="Emphasis"/>
            <w:color w:val="000000"/>
            <w:sz w:val="26"/>
            <w:szCs w:val="26"/>
          </w:rPr>
          <w:t xml:space="preserve">Consolidated Rail Corp. v. Pa. PUC, </w:t>
        </w:r>
        <w:r w:rsidR="002A6750" w:rsidRPr="002A6750">
          <w:rPr>
            <w:rStyle w:val="Hyperlink"/>
            <w:color w:val="000000"/>
            <w:sz w:val="26"/>
            <w:szCs w:val="26"/>
            <w:u w:val="none"/>
          </w:rPr>
          <w:t>625 A.2d 741 (Pa. Cmwlth. 1993);</w:t>
        </w:r>
      </w:hyperlink>
      <w:r w:rsidR="002A6750" w:rsidRPr="002A6750">
        <w:rPr>
          <w:color w:val="000000"/>
          <w:sz w:val="26"/>
          <w:szCs w:val="26"/>
        </w:rPr>
        <w:t xml:space="preserve"> </w:t>
      </w:r>
      <w:r w:rsidR="002A6750" w:rsidRPr="002A6750">
        <w:rPr>
          <w:i/>
          <w:color w:val="000000"/>
          <w:sz w:val="26"/>
          <w:szCs w:val="26"/>
        </w:rPr>
        <w:t xml:space="preserve">also </w:t>
      </w:r>
      <w:r w:rsidR="002A6750" w:rsidRPr="002A6750">
        <w:rPr>
          <w:rStyle w:val="Emphasis"/>
          <w:color w:val="000000"/>
          <w:sz w:val="26"/>
          <w:szCs w:val="26"/>
        </w:rPr>
        <w:t xml:space="preserve">see, generally, </w:t>
      </w:r>
      <w:hyperlink r:id="rId11" w:history="1">
        <w:r w:rsidR="002A6750" w:rsidRPr="002A6750">
          <w:rPr>
            <w:rStyle w:val="Emphasis"/>
            <w:color w:val="000000"/>
            <w:sz w:val="26"/>
            <w:szCs w:val="26"/>
          </w:rPr>
          <w:t>University of Pennsylvania v. Pa. PUC</w:t>
        </w:r>
        <w:r w:rsidR="002A6750" w:rsidRPr="002A6750">
          <w:rPr>
            <w:rStyle w:val="Hyperlink"/>
            <w:color w:val="000000"/>
            <w:sz w:val="26"/>
            <w:szCs w:val="26"/>
            <w:u w:val="none"/>
          </w:rPr>
          <w:t>, 485 A.2d 1217 (Pa. Cmwlth. 1984).</w:t>
        </w:r>
      </w:hyperlink>
      <w:r w:rsidR="00214B3E" w:rsidRPr="002A6750">
        <w:rPr>
          <w:sz w:val="26"/>
          <w:szCs w:val="26"/>
        </w:rPr>
        <w:t xml:space="preserve"> </w:t>
      </w:r>
    </w:p>
    <w:p w:rsidR="00006F35" w:rsidRDefault="00006F35" w:rsidP="00E6715E">
      <w:pPr>
        <w:widowControl/>
        <w:spacing w:line="360" w:lineRule="auto"/>
        <w:ind w:firstLine="1440"/>
        <w:rPr>
          <w:sz w:val="26"/>
          <w:szCs w:val="26"/>
        </w:rPr>
      </w:pPr>
    </w:p>
    <w:p w:rsidR="00006F35" w:rsidRDefault="00006F35" w:rsidP="00E6715E">
      <w:pPr>
        <w:widowControl/>
        <w:spacing w:line="360" w:lineRule="auto"/>
        <w:ind w:firstLine="1440"/>
        <w:rPr>
          <w:b/>
          <w:sz w:val="26"/>
          <w:szCs w:val="26"/>
        </w:rPr>
      </w:pPr>
      <w:r>
        <w:rPr>
          <w:b/>
          <w:sz w:val="26"/>
          <w:szCs w:val="26"/>
        </w:rPr>
        <w:t>ALJ’s Recommendation</w:t>
      </w:r>
    </w:p>
    <w:p w:rsidR="00DF5B5B" w:rsidRDefault="00DF5B5B" w:rsidP="00E6715E">
      <w:pPr>
        <w:widowControl/>
        <w:spacing w:line="360" w:lineRule="auto"/>
        <w:ind w:firstLine="1440"/>
        <w:rPr>
          <w:sz w:val="26"/>
          <w:szCs w:val="26"/>
        </w:rPr>
      </w:pPr>
    </w:p>
    <w:p w:rsidR="00660266" w:rsidRDefault="0042756C" w:rsidP="00E6715E">
      <w:pPr>
        <w:widowControl/>
        <w:spacing w:line="360" w:lineRule="auto"/>
        <w:ind w:firstLine="1440"/>
        <w:rPr>
          <w:sz w:val="26"/>
          <w:szCs w:val="26"/>
        </w:rPr>
      </w:pPr>
      <w:r>
        <w:rPr>
          <w:sz w:val="26"/>
          <w:szCs w:val="26"/>
        </w:rPr>
        <w:t>The ALJ dismissed the Complaint for failure of Ms. Shan to carry her burden of proving that there are incorrect charges on her bill or that Verizon provided her inadequate or unreasonable service.</w:t>
      </w:r>
      <w:r w:rsidR="00660266">
        <w:rPr>
          <w:sz w:val="26"/>
          <w:szCs w:val="26"/>
        </w:rPr>
        <w:t xml:space="preserve"> I.D. at 1.</w:t>
      </w:r>
      <w:r>
        <w:rPr>
          <w:sz w:val="26"/>
          <w:szCs w:val="26"/>
        </w:rPr>
        <w:t xml:space="preserve"> </w:t>
      </w:r>
      <w:r w:rsidR="00660266">
        <w:rPr>
          <w:sz w:val="26"/>
          <w:szCs w:val="26"/>
        </w:rPr>
        <w:t xml:space="preserve">The ALJ’s factual findings </w:t>
      </w:r>
      <w:r w:rsidR="00F6108D">
        <w:rPr>
          <w:sz w:val="26"/>
          <w:szCs w:val="26"/>
        </w:rPr>
        <w:t>succinctly</w:t>
      </w:r>
      <w:r w:rsidR="00660266">
        <w:rPr>
          <w:sz w:val="26"/>
          <w:szCs w:val="26"/>
        </w:rPr>
        <w:t xml:space="preserve"> convey the narrative underlying Ms. Shan’s Complaint and are summarized </w:t>
      </w:r>
      <w:r w:rsidR="00F6108D">
        <w:rPr>
          <w:sz w:val="26"/>
          <w:szCs w:val="26"/>
        </w:rPr>
        <w:t>below</w:t>
      </w:r>
      <w:r w:rsidR="00660266">
        <w:rPr>
          <w:sz w:val="26"/>
          <w:szCs w:val="26"/>
        </w:rPr>
        <w:t xml:space="preserve">. </w:t>
      </w:r>
    </w:p>
    <w:p w:rsidR="00660266" w:rsidRDefault="00660266" w:rsidP="00E6715E">
      <w:pPr>
        <w:widowControl/>
        <w:spacing w:line="360" w:lineRule="auto"/>
        <w:ind w:firstLine="1440"/>
        <w:rPr>
          <w:sz w:val="26"/>
          <w:szCs w:val="26"/>
        </w:rPr>
      </w:pPr>
    </w:p>
    <w:p w:rsidR="00660266" w:rsidRDefault="0042756C" w:rsidP="00E6715E">
      <w:pPr>
        <w:widowControl/>
        <w:spacing w:line="360" w:lineRule="auto"/>
        <w:ind w:firstLine="1440"/>
        <w:rPr>
          <w:sz w:val="26"/>
          <w:szCs w:val="26"/>
        </w:rPr>
      </w:pPr>
      <w:r>
        <w:rPr>
          <w:sz w:val="26"/>
          <w:szCs w:val="26"/>
        </w:rPr>
        <w:t xml:space="preserve">The ALJ found that the Complainant took service under the least expensive plan offered by Verizon, which is a measured service plan that costs between $16.00 and $17.00 per month, including taxes and surcharges.  FOF No. 4.  When service is temporarily suspended at the request of the customer, </w:t>
      </w:r>
      <w:r w:rsidR="00660266">
        <w:rPr>
          <w:sz w:val="26"/>
          <w:szCs w:val="26"/>
        </w:rPr>
        <w:t xml:space="preserve">pursuant to its tariff </w:t>
      </w:r>
      <w:r>
        <w:rPr>
          <w:sz w:val="26"/>
          <w:szCs w:val="26"/>
        </w:rPr>
        <w:t xml:space="preserve">Verizon charges the suspended customer the full monthly rates for dial tone line, line cost, company equipment, charge listings, customer calling services, touch-tone, wire maintenance, the federal Universal Service </w:t>
      </w:r>
      <w:r w:rsidR="00137144">
        <w:rPr>
          <w:sz w:val="26"/>
          <w:szCs w:val="26"/>
        </w:rPr>
        <w:t xml:space="preserve">Fund </w:t>
      </w:r>
      <w:r>
        <w:rPr>
          <w:sz w:val="26"/>
          <w:szCs w:val="26"/>
        </w:rPr>
        <w:t xml:space="preserve">(FUSF) charge, </w:t>
      </w:r>
      <w:r w:rsidR="00660266">
        <w:rPr>
          <w:sz w:val="26"/>
          <w:szCs w:val="26"/>
        </w:rPr>
        <w:t>state and federal taxes, and a one-time $26.00 suspension fee</w:t>
      </w:r>
      <w:r>
        <w:rPr>
          <w:sz w:val="26"/>
          <w:szCs w:val="26"/>
        </w:rPr>
        <w:t>. FOF No</w:t>
      </w:r>
      <w:r w:rsidR="00660266">
        <w:rPr>
          <w:sz w:val="26"/>
          <w:szCs w:val="26"/>
        </w:rPr>
        <w:t>s</w:t>
      </w:r>
      <w:r>
        <w:rPr>
          <w:sz w:val="26"/>
          <w:szCs w:val="26"/>
        </w:rPr>
        <w:t xml:space="preserve">. </w:t>
      </w:r>
      <w:r w:rsidR="00660266">
        <w:rPr>
          <w:sz w:val="26"/>
          <w:szCs w:val="26"/>
        </w:rPr>
        <w:t>5, 6</w:t>
      </w:r>
      <w:r>
        <w:rPr>
          <w:sz w:val="26"/>
          <w:szCs w:val="26"/>
        </w:rPr>
        <w:t>.</w:t>
      </w:r>
      <w:r w:rsidR="00660266">
        <w:rPr>
          <w:sz w:val="26"/>
          <w:szCs w:val="26"/>
        </w:rPr>
        <w:t xml:space="preserve"> Because the Complainant’s monthly plan was the least expensive Verizon offered and had no fixed monthly fee attached to it, the cost of the Complainant’s monthly service was the same whether in active or suspended status. FOF No. 8. </w:t>
      </w:r>
    </w:p>
    <w:p w:rsidR="00660266" w:rsidRDefault="00660266" w:rsidP="00E6715E">
      <w:pPr>
        <w:widowControl/>
        <w:spacing w:line="360" w:lineRule="auto"/>
        <w:ind w:firstLine="1440"/>
        <w:rPr>
          <w:sz w:val="26"/>
          <w:szCs w:val="26"/>
        </w:rPr>
      </w:pPr>
    </w:p>
    <w:p w:rsidR="0042756C" w:rsidRDefault="00660266" w:rsidP="00E6715E">
      <w:pPr>
        <w:widowControl/>
        <w:spacing w:line="360" w:lineRule="auto"/>
        <w:ind w:firstLine="1440"/>
        <w:rPr>
          <w:sz w:val="26"/>
          <w:szCs w:val="26"/>
        </w:rPr>
      </w:pPr>
      <w:r>
        <w:rPr>
          <w:sz w:val="26"/>
          <w:szCs w:val="26"/>
        </w:rPr>
        <w:t>On November 21, 2011, the Complainant contacted Verizon and requested that service to her address be suspended from December 5, 2011</w:t>
      </w:r>
      <w:r w:rsidR="00924AF6">
        <w:rPr>
          <w:sz w:val="26"/>
          <w:szCs w:val="26"/>
        </w:rPr>
        <w:t>,</w:t>
      </w:r>
      <w:r>
        <w:rPr>
          <w:sz w:val="26"/>
          <w:szCs w:val="26"/>
        </w:rPr>
        <w:t xml:space="preserve"> through September 1, 2012. </w:t>
      </w:r>
      <w:r w:rsidR="007B0D44">
        <w:rPr>
          <w:sz w:val="26"/>
          <w:szCs w:val="26"/>
        </w:rPr>
        <w:t xml:space="preserve">Ms. Shan was advised of the </w:t>
      </w:r>
      <w:r w:rsidR="00924AF6">
        <w:rPr>
          <w:sz w:val="26"/>
          <w:szCs w:val="26"/>
        </w:rPr>
        <w:t xml:space="preserve">applicability of a </w:t>
      </w:r>
      <w:r w:rsidR="007B0D44">
        <w:rPr>
          <w:sz w:val="26"/>
          <w:szCs w:val="26"/>
        </w:rPr>
        <w:t>one-time $26.00 suspension fee</w:t>
      </w:r>
      <w:r w:rsidR="00924AF6">
        <w:rPr>
          <w:sz w:val="26"/>
          <w:szCs w:val="26"/>
        </w:rPr>
        <w:t>. However</w:t>
      </w:r>
      <w:r w:rsidR="007B0D44">
        <w:rPr>
          <w:sz w:val="26"/>
          <w:szCs w:val="26"/>
        </w:rPr>
        <w:t>, b</w:t>
      </w:r>
      <w:r>
        <w:rPr>
          <w:sz w:val="26"/>
          <w:szCs w:val="26"/>
        </w:rPr>
        <w:t xml:space="preserve">ased upon erroneous information provided by Verizon’s customer service representative during that call, </w:t>
      </w:r>
      <w:r w:rsidR="007B0D44">
        <w:rPr>
          <w:sz w:val="26"/>
          <w:szCs w:val="26"/>
        </w:rPr>
        <w:t xml:space="preserve">the Complainant was mistakenly informed that her </w:t>
      </w:r>
      <w:r w:rsidR="007B0D44">
        <w:rPr>
          <w:sz w:val="26"/>
          <w:szCs w:val="26"/>
        </w:rPr>
        <w:lastRenderedPageBreak/>
        <w:t xml:space="preserve">monthly fee during suspension would be a flat $6.00.  Verizon processed the suspension request and the Complainant’s account was suspended. FOF Nos. 9-12.  </w:t>
      </w:r>
      <w:r w:rsidR="00924AF6" w:rsidRPr="00924AF6">
        <w:rPr>
          <w:sz w:val="26"/>
          <w:szCs w:val="26"/>
        </w:rPr>
        <w:t>During a voluntary suspension</w:t>
      </w:r>
      <w:r w:rsidR="00924AF6">
        <w:rPr>
          <w:sz w:val="26"/>
          <w:szCs w:val="26"/>
        </w:rPr>
        <w:t xml:space="preserve">, </w:t>
      </w:r>
      <w:r w:rsidR="007B0D44">
        <w:rPr>
          <w:sz w:val="26"/>
          <w:szCs w:val="26"/>
        </w:rPr>
        <w:t>Verizon continues to bill a customer. FOF No. 13.  When Ms. Shan received a bill in December 2011, she contacted Verizon on December 19, 2011</w:t>
      </w:r>
      <w:r w:rsidR="00F6108D">
        <w:rPr>
          <w:sz w:val="26"/>
          <w:szCs w:val="26"/>
        </w:rPr>
        <w:t>,</w:t>
      </w:r>
      <w:r w:rsidR="007B0D44">
        <w:rPr>
          <w:sz w:val="26"/>
          <w:szCs w:val="26"/>
        </w:rPr>
        <w:t xml:space="preserve"> to question the bill, apparently expecting a flat $6.00 bill. Tr. at 67.  During the December</w:t>
      </w:r>
      <w:r w:rsidR="00924AF6">
        <w:rPr>
          <w:sz w:val="26"/>
          <w:szCs w:val="26"/>
        </w:rPr>
        <w:t> </w:t>
      </w:r>
      <w:r w:rsidR="007B0D44">
        <w:rPr>
          <w:sz w:val="26"/>
          <w:szCs w:val="26"/>
        </w:rPr>
        <w:t xml:space="preserve">19, 2011 contact, Ms. Shan was advised of the erroneous $6.00 quote, informed that an accurate suspended bill would be between </w:t>
      </w:r>
      <w:r w:rsidR="004F5403">
        <w:rPr>
          <w:sz w:val="26"/>
          <w:szCs w:val="26"/>
        </w:rPr>
        <w:t xml:space="preserve">$16.00 to $17.00 per month, told that Verizon would honor the $6.00 rate for six months with the remaining suspension period billed at the correct charges, and advised that she could cancel the suspension request. FOF No. 14. </w:t>
      </w:r>
    </w:p>
    <w:p w:rsidR="004F5403" w:rsidRDefault="004F5403" w:rsidP="00E6715E">
      <w:pPr>
        <w:widowControl/>
        <w:spacing w:line="360" w:lineRule="auto"/>
        <w:ind w:firstLine="1440"/>
        <w:rPr>
          <w:sz w:val="26"/>
          <w:szCs w:val="26"/>
        </w:rPr>
      </w:pPr>
    </w:p>
    <w:p w:rsidR="004F5403" w:rsidRDefault="004F5403" w:rsidP="00E6715E">
      <w:pPr>
        <w:widowControl/>
        <w:spacing w:line="360" w:lineRule="auto"/>
        <w:ind w:firstLine="1440"/>
        <w:rPr>
          <w:sz w:val="26"/>
          <w:szCs w:val="26"/>
        </w:rPr>
      </w:pPr>
      <w:r>
        <w:rPr>
          <w:sz w:val="26"/>
          <w:szCs w:val="26"/>
        </w:rPr>
        <w:t xml:space="preserve">Ms. Shan’s service was restored at her request as a result of the December 19, 2011 call, and the $26.00 suspension charge was credited to her account. </w:t>
      </w:r>
      <w:r w:rsidRPr="004F5403">
        <w:rPr>
          <w:sz w:val="26"/>
          <w:szCs w:val="26"/>
        </w:rPr>
        <w:t xml:space="preserve">Even though the suspension was cancelled, </w:t>
      </w:r>
      <w:r>
        <w:rPr>
          <w:sz w:val="26"/>
          <w:szCs w:val="26"/>
        </w:rPr>
        <w:t xml:space="preserve">Verizon erroneously </w:t>
      </w:r>
      <w:r w:rsidR="00924AF6">
        <w:rPr>
          <w:sz w:val="26"/>
          <w:szCs w:val="26"/>
        </w:rPr>
        <w:t xml:space="preserve">continued to </w:t>
      </w:r>
      <w:r>
        <w:rPr>
          <w:sz w:val="26"/>
          <w:szCs w:val="26"/>
        </w:rPr>
        <w:t>appl</w:t>
      </w:r>
      <w:r w:rsidR="00924AF6">
        <w:rPr>
          <w:sz w:val="26"/>
          <w:szCs w:val="26"/>
        </w:rPr>
        <w:t>y the flat $6.00 billing</w:t>
      </w:r>
      <w:r>
        <w:rPr>
          <w:sz w:val="26"/>
          <w:szCs w:val="26"/>
        </w:rPr>
        <w:t xml:space="preserve"> for four months, December </w:t>
      </w:r>
      <w:r w:rsidR="00924AF6">
        <w:rPr>
          <w:sz w:val="26"/>
          <w:szCs w:val="26"/>
        </w:rPr>
        <w:t xml:space="preserve">2011 </w:t>
      </w:r>
      <w:r>
        <w:rPr>
          <w:sz w:val="26"/>
          <w:szCs w:val="26"/>
        </w:rPr>
        <w:t>through March 2012, but began correct billing thereafter. From January 2012 through September 2012, the Complainant paid only $6.00 towards her monthly bills. Complainant again contacted Verizon on August</w:t>
      </w:r>
      <w:r w:rsidR="00F6108D">
        <w:rPr>
          <w:sz w:val="26"/>
          <w:szCs w:val="26"/>
        </w:rPr>
        <w:t> </w:t>
      </w:r>
      <w:r>
        <w:rPr>
          <w:sz w:val="26"/>
          <w:szCs w:val="26"/>
        </w:rPr>
        <w:t xml:space="preserve">20, 2012 to discuss restoration of her service, only to be told that it had been restored in December 2011 at her request. The Complainant again requested suspension of her service, but then requested restoration again on September 6, 2012. </w:t>
      </w:r>
      <w:r w:rsidR="00644AA7">
        <w:rPr>
          <w:sz w:val="26"/>
          <w:szCs w:val="26"/>
        </w:rPr>
        <w:t xml:space="preserve">From </w:t>
      </w:r>
      <w:r w:rsidR="005B0739">
        <w:rPr>
          <w:sz w:val="26"/>
          <w:szCs w:val="26"/>
        </w:rPr>
        <w:t>January</w:t>
      </w:r>
      <w:r w:rsidR="00644AA7">
        <w:rPr>
          <w:sz w:val="26"/>
          <w:szCs w:val="26"/>
        </w:rPr>
        <w:t xml:space="preserve"> through September 2012</w:t>
      </w:r>
      <w:r>
        <w:rPr>
          <w:sz w:val="26"/>
          <w:szCs w:val="26"/>
        </w:rPr>
        <w:t xml:space="preserve">, the Complainant accrued an outstanding balance on her Verizon account in the amount of approximately $70.00, which was sent to a collections agency. FOF Nos. 15-20, 20, 22-23.  </w:t>
      </w:r>
    </w:p>
    <w:p w:rsidR="0042756C" w:rsidRDefault="0042756C" w:rsidP="00E6715E">
      <w:pPr>
        <w:widowControl/>
        <w:spacing w:line="360" w:lineRule="auto"/>
        <w:ind w:firstLine="1440"/>
        <w:rPr>
          <w:sz w:val="26"/>
          <w:szCs w:val="26"/>
        </w:rPr>
      </w:pPr>
    </w:p>
    <w:p w:rsidR="00DD4502" w:rsidRDefault="003E0274" w:rsidP="00E6715E">
      <w:pPr>
        <w:widowControl/>
        <w:spacing w:line="360" w:lineRule="auto"/>
        <w:ind w:firstLine="1440"/>
        <w:rPr>
          <w:sz w:val="26"/>
          <w:szCs w:val="26"/>
        </w:rPr>
      </w:pPr>
      <w:r>
        <w:rPr>
          <w:sz w:val="26"/>
          <w:szCs w:val="26"/>
        </w:rPr>
        <w:t>In his analysis of the</w:t>
      </w:r>
      <w:r w:rsidR="00797327">
        <w:rPr>
          <w:sz w:val="26"/>
          <w:szCs w:val="26"/>
        </w:rPr>
        <w:t>se</w:t>
      </w:r>
      <w:r>
        <w:rPr>
          <w:sz w:val="26"/>
          <w:szCs w:val="26"/>
        </w:rPr>
        <w:t xml:space="preserve"> </w:t>
      </w:r>
      <w:r w:rsidR="00797327">
        <w:rPr>
          <w:sz w:val="26"/>
          <w:szCs w:val="26"/>
        </w:rPr>
        <w:t xml:space="preserve">facts </w:t>
      </w:r>
      <w:r w:rsidR="00F6108D">
        <w:rPr>
          <w:sz w:val="26"/>
          <w:szCs w:val="26"/>
        </w:rPr>
        <w:t>under</w:t>
      </w:r>
      <w:r w:rsidR="00797327">
        <w:rPr>
          <w:sz w:val="26"/>
          <w:szCs w:val="26"/>
        </w:rPr>
        <w:t xml:space="preserve"> the applicable law</w:t>
      </w:r>
      <w:r>
        <w:rPr>
          <w:sz w:val="26"/>
          <w:szCs w:val="26"/>
        </w:rPr>
        <w:t xml:space="preserve">, </w:t>
      </w:r>
      <w:r w:rsidR="004F5403">
        <w:rPr>
          <w:sz w:val="26"/>
          <w:szCs w:val="26"/>
        </w:rPr>
        <w:t xml:space="preserve">the ALJ </w:t>
      </w:r>
      <w:r w:rsidR="00CD2C0A">
        <w:rPr>
          <w:sz w:val="26"/>
          <w:szCs w:val="26"/>
        </w:rPr>
        <w:t>reasoned that Verizon is bound to charge its Commission-approved tariffs</w:t>
      </w:r>
      <w:r w:rsidR="00AE1B45">
        <w:rPr>
          <w:sz w:val="26"/>
          <w:szCs w:val="26"/>
        </w:rPr>
        <w:t>,</w:t>
      </w:r>
      <w:r w:rsidR="00CD2C0A">
        <w:rPr>
          <w:sz w:val="26"/>
          <w:szCs w:val="26"/>
        </w:rPr>
        <w:t xml:space="preserve"> and </w:t>
      </w:r>
      <w:r w:rsidR="0094036A">
        <w:rPr>
          <w:sz w:val="26"/>
          <w:szCs w:val="26"/>
        </w:rPr>
        <w:t xml:space="preserve">while Verizon </w:t>
      </w:r>
      <w:r w:rsidR="00CD2C0A">
        <w:rPr>
          <w:sz w:val="26"/>
          <w:szCs w:val="26"/>
        </w:rPr>
        <w:t xml:space="preserve">must provide adequate and reasonable service </w:t>
      </w:r>
      <w:r w:rsidR="0094036A">
        <w:rPr>
          <w:sz w:val="26"/>
          <w:szCs w:val="26"/>
        </w:rPr>
        <w:t xml:space="preserve">it is not required to provide </w:t>
      </w:r>
      <w:r w:rsidR="00CD2C0A">
        <w:rPr>
          <w:sz w:val="26"/>
          <w:szCs w:val="26"/>
        </w:rPr>
        <w:t xml:space="preserve">constantly flawless service. I.D. at 10-11. The issue, as </w:t>
      </w:r>
      <w:r w:rsidR="00AE1B45">
        <w:rPr>
          <w:sz w:val="26"/>
          <w:szCs w:val="26"/>
        </w:rPr>
        <w:t>the ALJ restated it</w:t>
      </w:r>
      <w:r w:rsidR="00CD2C0A">
        <w:rPr>
          <w:sz w:val="26"/>
          <w:szCs w:val="26"/>
        </w:rPr>
        <w:t xml:space="preserve">, was whether Verizon’s actions as described in the Complaint rose to the level of inadequate service that violated the Code. </w:t>
      </w:r>
      <w:r w:rsidR="00CD2C0A">
        <w:rPr>
          <w:sz w:val="26"/>
          <w:szCs w:val="26"/>
        </w:rPr>
        <w:lastRenderedPageBreak/>
        <w:t>I.D. at 12.</w:t>
      </w:r>
      <w:r w:rsidR="00AE1B45">
        <w:rPr>
          <w:sz w:val="26"/>
          <w:szCs w:val="26"/>
        </w:rPr>
        <w:t xml:space="preserve"> </w:t>
      </w:r>
      <w:r w:rsidR="00CD2C0A">
        <w:rPr>
          <w:sz w:val="26"/>
          <w:szCs w:val="26"/>
        </w:rPr>
        <w:t xml:space="preserve"> </w:t>
      </w:r>
      <w:r w:rsidR="00AE1B45">
        <w:rPr>
          <w:sz w:val="26"/>
          <w:szCs w:val="26"/>
        </w:rPr>
        <w:t xml:space="preserve">Finding that while Verizon’s customer service representative initially provided incorrect information to Ms. Shan regarding her monthly charges under a voluntary suspension, Verizon </w:t>
      </w:r>
      <w:r w:rsidR="001E6649">
        <w:rPr>
          <w:sz w:val="26"/>
          <w:szCs w:val="26"/>
        </w:rPr>
        <w:t xml:space="preserve">offered to </w:t>
      </w:r>
      <w:r w:rsidR="00AE1B45">
        <w:rPr>
          <w:sz w:val="26"/>
          <w:szCs w:val="26"/>
        </w:rPr>
        <w:t>honor</w:t>
      </w:r>
      <w:r w:rsidR="001E6649">
        <w:rPr>
          <w:sz w:val="26"/>
          <w:szCs w:val="26"/>
        </w:rPr>
        <w:t xml:space="preserve"> </w:t>
      </w:r>
      <w:r w:rsidR="00AE1B45">
        <w:rPr>
          <w:sz w:val="26"/>
          <w:szCs w:val="26"/>
        </w:rPr>
        <w:t>the request</w:t>
      </w:r>
      <w:r w:rsidR="001E6649">
        <w:rPr>
          <w:sz w:val="26"/>
          <w:szCs w:val="26"/>
        </w:rPr>
        <w:t xml:space="preserve"> for six months </w:t>
      </w:r>
      <w:r w:rsidR="00F6108D">
        <w:rPr>
          <w:sz w:val="26"/>
          <w:szCs w:val="26"/>
        </w:rPr>
        <w:t xml:space="preserve">after the error was discovered, </w:t>
      </w:r>
      <w:r w:rsidR="001E6649">
        <w:rPr>
          <w:sz w:val="26"/>
          <w:szCs w:val="26"/>
        </w:rPr>
        <w:t xml:space="preserve">and then did so </w:t>
      </w:r>
      <w:r w:rsidR="00AE1B45">
        <w:rPr>
          <w:sz w:val="26"/>
          <w:szCs w:val="26"/>
        </w:rPr>
        <w:t>even beyond when Ms. Shan requested reversal of the suspension</w:t>
      </w:r>
      <w:r w:rsidR="001E6649">
        <w:rPr>
          <w:sz w:val="26"/>
          <w:szCs w:val="26"/>
        </w:rPr>
        <w:t>.</w:t>
      </w:r>
      <w:r w:rsidR="00AE1B45">
        <w:rPr>
          <w:rStyle w:val="FootnoteReference"/>
          <w:sz w:val="26"/>
          <w:szCs w:val="26"/>
        </w:rPr>
        <w:footnoteReference w:id="3"/>
      </w:r>
      <w:r w:rsidR="00DD4502">
        <w:rPr>
          <w:sz w:val="26"/>
          <w:szCs w:val="26"/>
        </w:rPr>
        <w:t xml:space="preserve"> </w:t>
      </w:r>
      <w:r w:rsidR="001E6649">
        <w:rPr>
          <w:sz w:val="26"/>
          <w:szCs w:val="26"/>
        </w:rPr>
        <w:t xml:space="preserve">Thus Verizon’s error, the ALJ concluded, </w:t>
      </w:r>
      <w:r w:rsidR="00DD4502">
        <w:rPr>
          <w:sz w:val="26"/>
          <w:szCs w:val="26"/>
        </w:rPr>
        <w:t>ultimately worked to Ms. Shan’s benefit</w:t>
      </w:r>
      <w:r w:rsidR="001E6649">
        <w:rPr>
          <w:sz w:val="26"/>
          <w:szCs w:val="26"/>
        </w:rPr>
        <w:t xml:space="preserve"> and r</w:t>
      </w:r>
      <w:r w:rsidR="00DD4502">
        <w:rPr>
          <w:sz w:val="26"/>
          <w:szCs w:val="26"/>
        </w:rPr>
        <w:t xml:space="preserve">equiring Verizon to bill the $6.00 </w:t>
      </w:r>
      <w:r w:rsidR="001E6649">
        <w:rPr>
          <w:sz w:val="26"/>
          <w:szCs w:val="26"/>
        </w:rPr>
        <w:t xml:space="preserve">through the </w:t>
      </w:r>
      <w:r w:rsidR="00F6108D">
        <w:rPr>
          <w:sz w:val="26"/>
          <w:szCs w:val="26"/>
        </w:rPr>
        <w:t xml:space="preserve">entire nine months initially requested, as Ms. Shan demanded, </w:t>
      </w:r>
      <w:r w:rsidR="00DD4502">
        <w:rPr>
          <w:sz w:val="26"/>
          <w:szCs w:val="26"/>
        </w:rPr>
        <w:t>would not be proper under the law:</w:t>
      </w:r>
    </w:p>
    <w:p w:rsidR="00DD4502" w:rsidRDefault="00DD4502" w:rsidP="00E6715E">
      <w:pPr>
        <w:widowControl/>
        <w:spacing w:line="360" w:lineRule="auto"/>
        <w:ind w:firstLine="1440"/>
        <w:rPr>
          <w:sz w:val="26"/>
          <w:szCs w:val="26"/>
        </w:rPr>
      </w:pPr>
    </w:p>
    <w:p w:rsidR="0042756C" w:rsidRDefault="00DD4502" w:rsidP="00DD4502">
      <w:pPr>
        <w:widowControl/>
        <w:ind w:left="1440" w:right="1440"/>
        <w:rPr>
          <w:sz w:val="26"/>
          <w:szCs w:val="26"/>
        </w:rPr>
      </w:pPr>
      <w:r w:rsidRPr="00DD4502">
        <w:rPr>
          <w:sz w:val="26"/>
          <w:szCs w:val="26"/>
        </w:rPr>
        <w:t xml:space="preserve">Verizon’s error clearly benefitted the complainant in that she ultimately saved money she would not have if Verizon had properly billed her.  Regardless, to order Verizon to honor the incorrect $6.00 rate, which is what the complainant is requesting, would be contrary to the Public Utility Code and to the provisions of Verizon’s Commission-approved tariff.  </w:t>
      </w:r>
      <w:r w:rsidR="00AE1B45">
        <w:rPr>
          <w:sz w:val="26"/>
          <w:szCs w:val="26"/>
        </w:rPr>
        <w:t xml:space="preserve"> </w:t>
      </w:r>
    </w:p>
    <w:p w:rsidR="00DD4502" w:rsidRDefault="00DD4502" w:rsidP="00DD4502">
      <w:pPr>
        <w:widowControl/>
        <w:spacing w:line="360" w:lineRule="auto"/>
        <w:rPr>
          <w:sz w:val="26"/>
          <w:szCs w:val="26"/>
        </w:rPr>
      </w:pPr>
    </w:p>
    <w:p w:rsidR="00DD4502" w:rsidRDefault="00DD4502" w:rsidP="00DD4502">
      <w:pPr>
        <w:widowControl/>
        <w:spacing w:line="360" w:lineRule="auto"/>
        <w:rPr>
          <w:sz w:val="26"/>
          <w:szCs w:val="26"/>
        </w:rPr>
      </w:pPr>
      <w:r>
        <w:rPr>
          <w:sz w:val="26"/>
          <w:szCs w:val="26"/>
        </w:rPr>
        <w:t xml:space="preserve">I.D. at 13. </w:t>
      </w:r>
    </w:p>
    <w:p w:rsidR="00DD4502" w:rsidRDefault="00DD4502" w:rsidP="00DD4502">
      <w:pPr>
        <w:widowControl/>
        <w:spacing w:line="360" w:lineRule="auto"/>
        <w:rPr>
          <w:sz w:val="26"/>
          <w:szCs w:val="26"/>
        </w:rPr>
      </w:pPr>
    </w:p>
    <w:p w:rsidR="00DD4502" w:rsidRDefault="00DD4502" w:rsidP="00DD4502">
      <w:pPr>
        <w:widowControl/>
        <w:spacing w:line="360" w:lineRule="auto"/>
        <w:rPr>
          <w:sz w:val="26"/>
          <w:szCs w:val="26"/>
        </w:rPr>
      </w:pPr>
      <w:r>
        <w:rPr>
          <w:sz w:val="26"/>
          <w:szCs w:val="26"/>
        </w:rPr>
        <w:tab/>
      </w:r>
      <w:r>
        <w:rPr>
          <w:sz w:val="26"/>
          <w:szCs w:val="26"/>
        </w:rPr>
        <w:tab/>
        <w:t xml:space="preserve">As to Verizon’s </w:t>
      </w:r>
      <w:r w:rsidR="00226115">
        <w:rPr>
          <w:sz w:val="26"/>
          <w:szCs w:val="26"/>
        </w:rPr>
        <w:t>combination</w:t>
      </w:r>
      <w:r>
        <w:rPr>
          <w:sz w:val="26"/>
          <w:szCs w:val="26"/>
        </w:rPr>
        <w:t xml:space="preserve"> of errors, originally quoting Ms.</w:t>
      </w:r>
      <w:r w:rsidR="00797327">
        <w:rPr>
          <w:sz w:val="26"/>
          <w:szCs w:val="26"/>
        </w:rPr>
        <w:t> </w:t>
      </w:r>
      <w:r>
        <w:rPr>
          <w:sz w:val="26"/>
          <w:szCs w:val="26"/>
        </w:rPr>
        <w:t xml:space="preserve">Shan a </w:t>
      </w:r>
      <w:r w:rsidR="00797327">
        <w:rPr>
          <w:sz w:val="26"/>
          <w:szCs w:val="26"/>
        </w:rPr>
        <w:t xml:space="preserve">flat </w:t>
      </w:r>
      <w:r>
        <w:rPr>
          <w:sz w:val="26"/>
          <w:szCs w:val="26"/>
        </w:rPr>
        <w:t xml:space="preserve">$6.00 per month charge for voluntarily-suspended service </w:t>
      </w:r>
      <w:r w:rsidR="00226115">
        <w:rPr>
          <w:sz w:val="26"/>
          <w:szCs w:val="26"/>
        </w:rPr>
        <w:t>and then</w:t>
      </w:r>
      <w:r>
        <w:rPr>
          <w:sz w:val="26"/>
          <w:szCs w:val="26"/>
        </w:rPr>
        <w:t xml:space="preserve"> continuing to bill her this amount for an additional three months after she requested reversal of the suspension, the ALJ again found that Verizon’s offers and credits to </w:t>
      </w:r>
      <w:r w:rsidR="00226115">
        <w:rPr>
          <w:sz w:val="26"/>
          <w:szCs w:val="26"/>
        </w:rPr>
        <w:t xml:space="preserve">provide redress </w:t>
      </w:r>
      <w:r>
        <w:rPr>
          <w:sz w:val="26"/>
          <w:szCs w:val="26"/>
        </w:rPr>
        <w:t>for th</w:t>
      </w:r>
      <w:r w:rsidR="00226115">
        <w:rPr>
          <w:sz w:val="26"/>
          <w:szCs w:val="26"/>
        </w:rPr>
        <w:t>is</w:t>
      </w:r>
      <w:r>
        <w:rPr>
          <w:sz w:val="26"/>
          <w:szCs w:val="26"/>
        </w:rPr>
        <w:t xml:space="preserve"> misinformation “worked to the complainant’s benefit” </w:t>
      </w:r>
      <w:r w:rsidR="00226115">
        <w:rPr>
          <w:sz w:val="26"/>
          <w:szCs w:val="26"/>
        </w:rPr>
        <w:t>and</w:t>
      </w:r>
      <w:r>
        <w:rPr>
          <w:sz w:val="26"/>
          <w:szCs w:val="26"/>
        </w:rPr>
        <w:t xml:space="preserve"> </w:t>
      </w:r>
      <w:r w:rsidR="00226115">
        <w:rPr>
          <w:sz w:val="26"/>
          <w:szCs w:val="26"/>
        </w:rPr>
        <w:t xml:space="preserve">he </w:t>
      </w:r>
      <w:r>
        <w:rPr>
          <w:sz w:val="26"/>
          <w:szCs w:val="26"/>
        </w:rPr>
        <w:t>could not c</w:t>
      </w:r>
      <w:r w:rsidR="00470BDF">
        <w:rPr>
          <w:sz w:val="26"/>
          <w:szCs w:val="26"/>
        </w:rPr>
        <w:t xml:space="preserve">onclude that Verizon’s actions </w:t>
      </w:r>
      <w:r>
        <w:rPr>
          <w:sz w:val="26"/>
          <w:szCs w:val="26"/>
        </w:rPr>
        <w:t xml:space="preserve">constituted unreasonable or inadequate service. </w:t>
      </w:r>
      <w:r w:rsidR="00470BDF">
        <w:rPr>
          <w:sz w:val="26"/>
          <w:szCs w:val="26"/>
        </w:rPr>
        <w:t xml:space="preserve"> </w:t>
      </w:r>
      <w:r>
        <w:rPr>
          <w:sz w:val="26"/>
          <w:szCs w:val="26"/>
        </w:rPr>
        <w:t xml:space="preserve">I.D. at 13. </w:t>
      </w:r>
    </w:p>
    <w:p w:rsidR="0042756C" w:rsidRDefault="0042756C" w:rsidP="00E6715E">
      <w:pPr>
        <w:widowControl/>
        <w:spacing w:line="360" w:lineRule="auto"/>
        <w:ind w:firstLine="1440"/>
        <w:rPr>
          <w:sz w:val="26"/>
          <w:szCs w:val="26"/>
        </w:rPr>
      </w:pPr>
    </w:p>
    <w:p w:rsidR="001E6649" w:rsidRPr="001E6649" w:rsidRDefault="001E6649" w:rsidP="001E6649">
      <w:pPr>
        <w:widowControl/>
        <w:spacing w:line="360" w:lineRule="auto"/>
        <w:ind w:firstLine="1440"/>
        <w:rPr>
          <w:sz w:val="26"/>
          <w:szCs w:val="26"/>
        </w:rPr>
      </w:pPr>
      <w:r w:rsidRPr="001E6649">
        <w:rPr>
          <w:sz w:val="26"/>
          <w:szCs w:val="26"/>
        </w:rPr>
        <w:t xml:space="preserve">Having previously ruled that Ms. Shan was precluded from relitigating in this </w:t>
      </w:r>
      <w:r w:rsidR="00797327">
        <w:rPr>
          <w:sz w:val="26"/>
          <w:szCs w:val="26"/>
        </w:rPr>
        <w:t>2013 Complaint</w:t>
      </w:r>
      <w:r w:rsidRPr="001E6649">
        <w:rPr>
          <w:sz w:val="26"/>
          <w:szCs w:val="26"/>
        </w:rPr>
        <w:t xml:space="preserve"> the issue of the reasonableness of Verizon’s tariffed rates for </w:t>
      </w:r>
      <w:r w:rsidRPr="001E6649">
        <w:rPr>
          <w:sz w:val="26"/>
          <w:szCs w:val="26"/>
        </w:rPr>
        <w:lastRenderedPageBreak/>
        <w:t>temporary suspension of service, the ALJ further addressed that issue in his Initial Decision. As the ALJ stated:</w:t>
      </w:r>
    </w:p>
    <w:p w:rsidR="001E6649" w:rsidRPr="001E6649" w:rsidRDefault="001E6649" w:rsidP="001E6649">
      <w:pPr>
        <w:widowControl/>
        <w:spacing w:line="360" w:lineRule="auto"/>
        <w:ind w:firstLine="1440"/>
        <w:rPr>
          <w:sz w:val="26"/>
          <w:szCs w:val="26"/>
        </w:rPr>
      </w:pPr>
    </w:p>
    <w:p w:rsidR="001E6649" w:rsidRPr="007F4EF4" w:rsidRDefault="007F4EF4" w:rsidP="007F4EF4">
      <w:pPr>
        <w:tabs>
          <w:tab w:val="left" w:pos="-1440"/>
          <w:tab w:val="left" w:pos="-720"/>
        </w:tabs>
        <w:suppressAutoHyphens/>
        <w:ind w:left="1440" w:right="1440"/>
        <w:rPr>
          <w:sz w:val="26"/>
          <w:szCs w:val="26"/>
        </w:rPr>
      </w:pPr>
      <w:r>
        <w:tab/>
      </w:r>
      <w:r w:rsidR="001E6649" w:rsidRPr="007F4EF4">
        <w:rPr>
          <w:sz w:val="26"/>
          <w:szCs w:val="26"/>
        </w:rPr>
        <w:t xml:space="preserve">Throughout the duration of this proceeding, it was clear that the complainant wanted to address the </w:t>
      </w:r>
      <w:r w:rsidR="001E6649" w:rsidRPr="007F4EF4">
        <w:rPr>
          <w:spacing w:val="-3"/>
          <w:sz w:val="26"/>
          <w:szCs w:val="26"/>
        </w:rPr>
        <w:t>issue of the reasonableness of Verizon’s rates under its Commission-approved tariff that was addressed in her Complaint at Docket No. C-2009-2150021</w:t>
      </w:r>
      <w:r w:rsidR="001E6649" w:rsidRPr="007F4EF4">
        <w:rPr>
          <w:sz w:val="26"/>
          <w:szCs w:val="26"/>
        </w:rPr>
        <w:t xml:space="preserve">.  As I noted in a prior Order at this Docket, this issue </w:t>
      </w:r>
      <w:r w:rsidR="001E6649" w:rsidRPr="007F4EF4">
        <w:rPr>
          <w:spacing w:val="-3"/>
          <w:sz w:val="26"/>
          <w:szCs w:val="26"/>
        </w:rPr>
        <w:t>has already been addressed by the Commission on two separate occasions (Commission Orders entered on August 31, 2012 and July 16, 2013).  I previously instructed the parties that this issue would not be addressed during the evidentiary hearing at this Docket.  However, based on the complainant’s testimony it is abundantly clear that she will continue to attempt to revisit this issue until she is satisfied with the outcome:</w:t>
      </w:r>
    </w:p>
    <w:p w:rsidR="001E6649" w:rsidRPr="007F4EF4" w:rsidRDefault="001E6649" w:rsidP="001E6649">
      <w:pPr>
        <w:tabs>
          <w:tab w:val="left" w:pos="-1440"/>
          <w:tab w:val="left" w:pos="-720"/>
        </w:tabs>
        <w:suppressAutoHyphens/>
        <w:spacing w:line="360" w:lineRule="auto"/>
        <w:ind w:firstLine="1440"/>
        <w:rPr>
          <w:rFonts w:eastAsia="Calibri"/>
          <w:sz w:val="26"/>
          <w:szCs w:val="26"/>
        </w:rPr>
      </w:pPr>
    </w:p>
    <w:p w:rsidR="001E6649" w:rsidRPr="007F4EF4" w:rsidRDefault="007F4EF4" w:rsidP="007F4EF4">
      <w:pPr>
        <w:tabs>
          <w:tab w:val="left" w:pos="-1440"/>
          <w:tab w:val="left" w:pos="-720"/>
          <w:tab w:val="left" w:pos="1440"/>
          <w:tab w:val="left" w:pos="2160"/>
          <w:tab w:val="left" w:pos="2880"/>
        </w:tabs>
        <w:suppressAutoHyphens/>
        <w:ind w:left="2880" w:right="2160" w:hanging="2160"/>
        <w:rPr>
          <w:rFonts w:eastAsia="Calibri"/>
          <w:sz w:val="26"/>
          <w:szCs w:val="26"/>
        </w:rPr>
      </w:pPr>
      <w:r>
        <w:rPr>
          <w:rFonts w:eastAsia="Calibri"/>
          <w:sz w:val="26"/>
          <w:szCs w:val="26"/>
        </w:rPr>
        <w:tab/>
      </w:r>
      <w:r w:rsidR="001E6649" w:rsidRPr="007F4EF4">
        <w:rPr>
          <w:rFonts w:eastAsia="Calibri"/>
          <w:sz w:val="26"/>
          <w:szCs w:val="26"/>
        </w:rPr>
        <w:t>Ms. Shan:</w:t>
      </w:r>
      <w:r w:rsidR="001E6649" w:rsidRPr="007F4EF4">
        <w:rPr>
          <w:rFonts w:eastAsia="Calibri"/>
          <w:sz w:val="26"/>
          <w:szCs w:val="26"/>
        </w:rPr>
        <w:tab/>
        <w:t xml:space="preserve">I will go back and I will fine (sic) other complaints.  In 2009, they told me I didn’t satisfy my burden of proof.  I will file another one and besides that, it’s already in the pipes with our legislatures.  I am working on it.  You know what, I never been a lawyer.  I was all my life a scientist, making logic.  In anything I do, logic.  These people don’t make logic.  They think that everyone is an idiot here.  Fine, so I prove that I am not an idiot and the other thing is, I become an attorney.  I begin to look the laws and now I become a lobbyist.  I am going to lobby to make sure that this suspension of services will not be in their tariff for dial tone connection.  </w:t>
      </w:r>
    </w:p>
    <w:p w:rsidR="001E6649" w:rsidRPr="007F4EF4" w:rsidRDefault="001E6649" w:rsidP="001E6649">
      <w:pPr>
        <w:tabs>
          <w:tab w:val="left" w:pos="-1440"/>
          <w:tab w:val="left" w:pos="-720"/>
        </w:tabs>
        <w:suppressAutoHyphens/>
        <w:spacing w:line="360" w:lineRule="auto"/>
        <w:rPr>
          <w:rFonts w:eastAsia="Calibri"/>
          <w:sz w:val="26"/>
          <w:szCs w:val="26"/>
        </w:rPr>
      </w:pPr>
    </w:p>
    <w:p w:rsidR="001E6649" w:rsidRPr="007F4EF4" w:rsidRDefault="007F4EF4" w:rsidP="001E6649">
      <w:pPr>
        <w:tabs>
          <w:tab w:val="left" w:pos="-1440"/>
          <w:tab w:val="left" w:pos="-720"/>
        </w:tabs>
        <w:suppressAutoHyphens/>
        <w:spacing w:line="360" w:lineRule="auto"/>
        <w:rPr>
          <w:rFonts w:eastAsia="Calibri"/>
          <w:sz w:val="26"/>
          <w:szCs w:val="26"/>
        </w:rPr>
      </w:pPr>
      <w:r w:rsidRPr="007F4EF4">
        <w:rPr>
          <w:rFonts w:eastAsia="Calibri"/>
          <w:sz w:val="26"/>
          <w:szCs w:val="26"/>
        </w:rPr>
        <w:tab/>
      </w:r>
      <w:r w:rsidRPr="007F4EF4">
        <w:rPr>
          <w:rFonts w:eastAsia="Calibri"/>
          <w:sz w:val="26"/>
          <w:szCs w:val="26"/>
        </w:rPr>
        <w:tab/>
      </w:r>
      <w:r w:rsidR="001E6649" w:rsidRPr="007F4EF4">
        <w:rPr>
          <w:rFonts w:eastAsia="Calibri"/>
          <w:sz w:val="26"/>
          <w:szCs w:val="26"/>
        </w:rPr>
        <w:t xml:space="preserve">Tr. 71.  </w:t>
      </w:r>
    </w:p>
    <w:p w:rsidR="001E6649" w:rsidRPr="007F4EF4" w:rsidRDefault="001E6649" w:rsidP="001E6649">
      <w:pPr>
        <w:tabs>
          <w:tab w:val="left" w:pos="-1440"/>
          <w:tab w:val="left" w:pos="-720"/>
        </w:tabs>
        <w:suppressAutoHyphens/>
        <w:spacing w:line="360" w:lineRule="auto"/>
        <w:rPr>
          <w:rFonts w:eastAsia="Calibri"/>
          <w:sz w:val="26"/>
          <w:szCs w:val="26"/>
        </w:rPr>
      </w:pPr>
    </w:p>
    <w:p w:rsidR="001E6649" w:rsidRPr="007F4EF4" w:rsidRDefault="001E6649" w:rsidP="007F4EF4">
      <w:pPr>
        <w:tabs>
          <w:tab w:val="left" w:pos="-1440"/>
          <w:tab w:val="left" w:pos="-720"/>
        </w:tabs>
        <w:suppressAutoHyphens/>
        <w:ind w:left="1440" w:right="1440" w:hanging="1440"/>
        <w:rPr>
          <w:rFonts w:eastAsia="Calibri"/>
          <w:sz w:val="26"/>
          <w:szCs w:val="26"/>
        </w:rPr>
      </w:pPr>
      <w:r w:rsidRPr="007F4EF4">
        <w:rPr>
          <w:rFonts w:eastAsia="Calibri"/>
          <w:sz w:val="26"/>
          <w:szCs w:val="26"/>
        </w:rPr>
        <w:tab/>
      </w:r>
      <w:r w:rsidRPr="007F4EF4">
        <w:rPr>
          <w:rFonts w:eastAsia="Calibri"/>
          <w:sz w:val="26"/>
          <w:szCs w:val="26"/>
        </w:rPr>
        <w:tab/>
        <w:t xml:space="preserve">Administrative Law Judge (ALJ) Dennis Buckley previously dismissed a Complaint filed by the complainant </w:t>
      </w:r>
      <w:r w:rsidRPr="007F4EF4">
        <w:rPr>
          <w:rFonts w:eastAsia="Calibri"/>
          <w:sz w:val="26"/>
          <w:szCs w:val="26"/>
        </w:rPr>
        <w:lastRenderedPageBreak/>
        <w:t xml:space="preserve">for raising the very same issues that were addressed at Docket No. C-2009-2150021.  In his Initial Decision for </w:t>
      </w:r>
      <w:r w:rsidRPr="007F4EF4">
        <w:rPr>
          <w:rFonts w:eastAsia="Calibri"/>
          <w:i/>
          <w:sz w:val="26"/>
          <w:szCs w:val="26"/>
        </w:rPr>
        <w:t>Shan v. Verizon</w:t>
      </w:r>
      <w:r w:rsidRPr="007F4EF4">
        <w:rPr>
          <w:rFonts w:eastAsia="Calibri"/>
          <w:sz w:val="26"/>
          <w:szCs w:val="26"/>
        </w:rPr>
        <w:t xml:space="preserve"> at Docket No. </w:t>
      </w:r>
      <w:r w:rsidRPr="007F4EF4">
        <w:rPr>
          <w:sz w:val="26"/>
          <w:szCs w:val="26"/>
        </w:rPr>
        <w:t xml:space="preserve">C-2011-2243183 </w:t>
      </w:r>
      <w:r w:rsidRPr="007F4EF4">
        <w:rPr>
          <w:rFonts w:eastAsia="Calibri"/>
          <w:sz w:val="26"/>
          <w:szCs w:val="26"/>
        </w:rPr>
        <w:t>ALJ Buckley stated that</w:t>
      </w:r>
      <w:r w:rsidRPr="007F4EF4">
        <w:rPr>
          <w:spacing w:val="-3"/>
          <w:sz w:val="26"/>
          <w:szCs w:val="26"/>
        </w:rPr>
        <w:t>:</w:t>
      </w:r>
    </w:p>
    <w:p w:rsidR="001E6649" w:rsidRPr="007F4EF4" w:rsidRDefault="001E6649" w:rsidP="001E6649">
      <w:pPr>
        <w:tabs>
          <w:tab w:val="left" w:pos="-1440"/>
          <w:tab w:val="left" w:pos="-720"/>
        </w:tabs>
        <w:suppressAutoHyphens/>
        <w:spacing w:line="360" w:lineRule="auto"/>
        <w:rPr>
          <w:rFonts w:eastAsia="Calibri"/>
          <w:sz w:val="26"/>
          <w:szCs w:val="26"/>
        </w:rPr>
      </w:pPr>
    </w:p>
    <w:p w:rsidR="001E6649" w:rsidRPr="007F4EF4" w:rsidRDefault="007F4EF4" w:rsidP="007F4EF4">
      <w:pPr>
        <w:tabs>
          <w:tab w:val="left" w:pos="-1440"/>
          <w:tab w:val="left" w:pos="-720"/>
        </w:tabs>
        <w:suppressAutoHyphens/>
        <w:ind w:left="2160" w:right="2160" w:hanging="720"/>
        <w:rPr>
          <w:rFonts w:eastAsia="Calibri"/>
          <w:sz w:val="26"/>
          <w:szCs w:val="26"/>
        </w:rPr>
      </w:pPr>
      <w:r w:rsidRPr="007F4EF4">
        <w:rPr>
          <w:sz w:val="26"/>
          <w:szCs w:val="26"/>
        </w:rPr>
        <w:tab/>
      </w:r>
      <w:r w:rsidR="001E6649" w:rsidRPr="007F4EF4">
        <w:rPr>
          <w:sz w:val="26"/>
          <w:szCs w:val="26"/>
        </w:rPr>
        <w:t xml:space="preserve">The Commission has on occasion precluded a party from filing further informal and formal complaints when the party has been an abuser of the system.  Recently, in </w:t>
      </w:r>
      <w:r w:rsidR="001E6649" w:rsidRPr="007F4EF4">
        <w:rPr>
          <w:i/>
          <w:sz w:val="26"/>
          <w:szCs w:val="26"/>
        </w:rPr>
        <w:t>Sheri Seidenstricker v. Metropolitan Edison Company</w:t>
      </w:r>
      <w:r w:rsidR="001E6649" w:rsidRPr="007F4EF4">
        <w:rPr>
          <w:sz w:val="26"/>
          <w:szCs w:val="26"/>
        </w:rPr>
        <w:t>, Docket No. F</w:t>
      </w:r>
      <w:r w:rsidR="001E6649" w:rsidRPr="007F4EF4">
        <w:rPr>
          <w:sz w:val="26"/>
          <w:szCs w:val="26"/>
        </w:rPr>
        <w:noBreakHyphen/>
        <w:t>2008</w:t>
      </w:r>
      <w:r w:rsidR="001E6649" w:rsidRPr="007F4EF4">
        <w:rPr>
          <w:sz w:val="26"/>
          <w:szCs w:val="26"/>
        </w:rPr>
        <w:noBreakHyphen/>
        <w:t xml:space="preserve">2019388 (Final Order entered July 28, 2009), the Commission adopted the Administrative Law Judge’s Initial Decision which, </w:t>
      </w:r>
      <w:r w:rsidR="001E6649" w:rsidRPr="007F4EF4">
        <w:rPr>
          <w:i/>
          <w:sz w:val="26"/>
          <w:szCs w:val="26"/>
        </w:rPr>
        <w:t xml:space="preserve">inter alia, </w:t>
      </w:r>
      <w:r w:rsidR="001E6649" w:rsidRPr="007F4EF4">
        <w:rPr>
          <w:sz w:val="26"/>
          <w:szCs w:val="26"/>
        </w:rPr>
        <w:t>ordered that complainant in that case be precluded from filing further informal and formal complaints pertaining to the same account until such time as the current balance on that account was paid in full, after finding that complainant had abused the system by using its provisions to prevent termination of service over the course of many years while receiving electric utility service from respondent and accruing a large outstanding balance.  Similarly, in the instant case, the Complainant should be precluded from filing further informal and formal complaints pertaining to Verizon’s tariffs relative to temporarily suspended service or “vacation” service for Complainant’s telephone account for the service address of 301 Byberry Road, Apt. F-14, Philadelphia, Pennsylvania.</w:t>
      </w:r>
    </w:p>
    <w:p w:rsidR="001E6649" w:rsidRPr="007F4EF4" w:rsidRDefault="001E6649" w:rsidP="001E6649">
      <w:pPr>
        <w:tabs>
          <w:tab w:val="left" w:pos="-1440"/>
          <w:tab w:val="left" w:pos="-720"/>
        </w:tabs>
        <w:suppressAutoHyphens/>
        <w:spacing w:line="360" w:lineRule="auto"/>
        <w:rPr>
          <w:rFonts w:eastAsia="Calibri"/>
          <w:sz w:val="26"/>
          <w:szCs w:val="26"/>
        </w:rPr>
      </w:pPr>
    </w:p>
    <w:p w:rsidR="001E6649" w:rsidRPr="007F4EF4" w:rsidRDefault="007F4EF4" w:rsidP="007F4EF4">
      <w:pPr>
        <w:tabs>
          <w:tab w:val="left" w:pos="-1440"/>
          <w:tab w:val="left" w:pos="-720"/>
        </w:tabs>
        <w:suppressAutoHyphens/>
        <w:ind w:left="1440" w:right="1440" w:hanging="1440"/>
        <w:rPr>
          <w:rFonts w:eastAsia="Calibri"/>
          <w:sz w:val="26"/>
          <w:szCs w:val="26"/>
        </w:rPr>
      </w:pPr>
      <w:r w:rsidRPr="007F4EF4">
        <w:rPr>
          <w:rFonts w:eastAsia="Calibri"/>
          <w:sz w:val="26"/>
          <w:szCs w:val="26"/>
        </w:rPr>
        <w:tab/>
      </w:r>
      <w:r w:rsidR="001E6649" w:rsidRPr="007F4EF4">
        <w:rPr>
          <w:rFonts w:eastAsia="Calibri"/>
          <w:sz w:val="26"/>
          <w:szCs w:val="26"/>
        </w:rPr>
        <w:t xml:space="preserve">Id. at 6-7.  By Opinion and Order entered January 12, 2012, the Commission agreed with ALJ Buckley and directed that “Lidia Shan is precluded from filing further informal and formal complaints with identity of issues to the pending complaint, Docket No. C-2009-2150021, for Lidia Shan’s telephone account at her current service address.”  </w:t>
      </w:r>
    </w:p>
    <w:p w:rsidR="001E6649" w:rsidRPr="007F4EF4" w:rsidRDefault="001E6649" w:rsidP="001E6649">
      <w:pPr>
        <w:tabs>
          <w:tab w:val="left" w:pos="-1440"/>
          <w:tab w:val="left" w:pos="-720"/>
        </w:tabs>
        <w:suppressAutoHyphens/>
        <w:spacing w:line="360" w:lineRule="auto"/>
        <w:rPr>
          <w:rFonts w:eastAsia="Calibri"/>
          <w:sz w:val="26"/>
          <w:szCs w:val="26"/>
        </w:rPr>
      </w:pPr>
    </w:p>
    <w:p w:rsidR="001E6649" w:rsidRPr="007F4EF4" w:rsidRDefault="001E6649" w:rsidP="007F4EF4">
      <w:pPr>
        <w:tabs>
          <w:tab w:val="left" w:pos="-1440"/>
          <w:tab w:val="left" w:pos="-720"/>
        </w:tabs>
        <w:suppressAutoHyphens/>
        <w:ind w:left="1440" w:right="1440" w:hanging="1440"/>
        <w:rPr>
          <w:rFonts w:eastAsia="Calibri"/>
          <w:sz w:val="26"/>
          <w:szCs w:val="26"/>
        </w:rPr>
      </w:pPr>
      <w:r w:rsidRPr="007F4EF4">
        <w:rPr>
          <w:rFonts w:eastAsia="Calibri"/>
          <w:sz w:val="26"/>
          <w:szCs w:val="26"/>
        </w:rPr>
        <w:tab/>
      </w:r>
      <w:r w:rsidRPr="007F4EF4">
        <w:rPr>
          <w:rFonts w:eastAsia="Calibri"/>
          <w:sz w:val="26"/>
          <w:szCs w:val="26"/>
        </w:rPr>
        <w:tab/>
        <w:t xml:space="preserve">Despite the Commission’s prior Order, the complainant managed to file the instant Complaint which </w:t>
      </w:r>
      <w:r w:rsidRPr="007F4EF4">
        <w:rPr>
          <w:rFonts w:eastAsia="Calibri"/>
          <w:sz w:val="26"/>
          <w:szCs w:val="26"/>
        </w:rPr>
        <w:lastRenderedPageBreak/>
        <w:t xml:space="preserve">clearly raised issues from her prior Complaint at Docket No. C-2009-2150021, presumably because she also alleged that incorrect charges were on her bill.  However, the complainant’s true motive, to once again challenge the reasonableness of Verizon’s tariff for suspension service, was evident prior to and during the evidentiary hearing.  This resulted in a </w:t>
      </w:r>
      <w:r w:rsidRPr="007F4EF4">
        <w:rPr>
          <w:rFonts w:eastAsia="Calibri"/>
          <w:i/>
          <w:sz w:val="26"/>
          <w:szCs w:val="26"/>
        </w:rPr>
        <w:t>considerable waste</w:t>
      </w:r>
      <w:r w:rsidRPr="007F4EF4">
        <w:rPr>
          <w:rFonts w:eastAsia="Calibri"/>
          <w:sz w:val="26"/>
          <w:szCs w:val="26"/>
        </w:rPr>
        <w:t xml:space="preserve"> of the Commission’s and respondent’s time.  Therefore, the complainant </w:t>
      </w:r>
      <w:r w:rsidRPr="007F4EF4">
        <w:rPr>
          <w:sz w:val="26"/>
          <w:szCs w:val="26"/>
        </w:rPr>
        <w:t xml:space="preserve">is precluded from filing </w:t>
      </w:r>
      <w:r w:rsidRPr="007F4EF4">
        <w:rPr>
          <w:i/>
          <w:sz w:val="26"/>
          <w:szCs w:val="26"/>
          <w:u w:val="single"/>
        </w:rPr>
        <w:t>any</w:t>
      </w:r>
      <w:r w:rsidRPr="007F4EF4">
        <w:rPr>
          <w:sz w:val="26"/>
          <w:szCs w:val="26"/>
        </w:rPr>
        <w:t xml:space="preserve"> further informal and formal complaints raising </w:t>
      </w:r>
      <w:r w:rsidRPr="007F4EF4">
        <w:rPr>
          <w:i/>
          <w:sz w:val="26"/>
          <w:szCs w:val="26"/>
          <w:u w:val="single"/>
        </w:rPr>
        <w:t>any issues</w:t>
      </w:r>
      <w:r w:rsidRPr="007F4EF4">
        <w:rPr>
          <w:sz w:val="26"/>
          <w:szCs w:val="26"/>
        </w:rPr>
        <w:t xml:space="preserve"> pertaining to Verizon’s tariffs relative to temporarily suspended service for her telephone account for the service address of 301 Byberry Road, Apt. F-14, Philadelphia, Pennsylvania.  If the complainant attempts to file a complaint that raises these issues in whole or in part, such complaint shall be rejected by the Secretary’s Bureau.</w:t>
      </w:r>
    </w:p>
    <w:p w:rsidR="007F4EF4" w:rsidRDefault="007F4EF4" w:rsidP="007F4EF4">
      <w:pPr>
        <w:tabs>
          <w:tab w:val="left" w:pos="-1440"/>
          <w:tab w:val="left" w:pos="-720"/>
        </w:tabs>
        <w:suppressAutoHyphens/>
        <w:spacing w:line="360" w:lineRule="auto"/>
      </w:pPr>
    </w:p>
    <w:p w:rsidR="007F4EF4" w:rsidRPr="007F4EF4" w:rsidRDefault="007F4EF4" w:rsidP="007F4EF4">
      <w:pPr>
        <w:tabs>
          <w:tab w:val="left" w:pos="-1440"/>
          <w:tab w:val="left" w:pos="-720"/>
        </w:tabs>
        <w:suppressAutoHyphens/>
        <w:spacing w:line="360" w:lineRule="auto"/>
        <w:rPr>
          <w:sz w:val="26"/>
          <w:szCs w:val="26"/>
        </w:rPr>
      </w:pPr>
      <w:r>
        <w:rPr>
          <w:sz w:val="26"/>
          <w:szCs w:val="26"/>
        </w:rPr>
        <w:t>I.D. at 14-15</w:t>
      </w:r>
      <w:r w:rsidR="00037A6E">
        <w:rPr>
          <w:sz w:val="26"/>
          <w:szCs w:val="26"/>
        </w:rPr>
        <w:t xml:space="preserve"> (emphasis in original)</w:t>
      </w:r>
      <w:r>
        <w:rPr>
          <w:sz w:val="26"/>
          <w:szCs w:val="26"/>
        </w:rPr>
        <w:t>.</w:t>
      </w:r>
    </w:p>
    <w:p w:rsidR="0042756C" w:rsidRDefault="0042756C" w:rsidP="00E6715E">
      <w:pPr>
        <w:widowControl/>
        <w:spacing w:line="360" w:lineRule="auto"/>
        <w:ind w:firstLine="1440"/>
        <w:rPr>
          <w:sz w:val="26"/>
          <w:szCs w:val="26"/>
        </w:rPr>
      </w:pPr>
    </w:p>
    <w:p w:rsidR="007F4EF4" w:rsidRPr="007F4EF4" w:rsidRDefault="006C0699" w:rsidP="00E6715E">
      <w:pPr>
        <w:widowControl/>
        <w:spacing w:line="360" w:lineRule="auto"/>
        <w:ind w:firstLine="1440"/>
        <w:rPr>
          <w:sz w:val="26"/>
          <w:szCs w:val="26"/>
        </w:rPr>
      </w:pPr>
      <w:r>
        <w:rPr>
          <w:sz w:val="26"/>
          <w:szCs w:val="26"/>
        </w:rPr>
        <w:t>T</w:t>
      </w:r>
      <w:r w:rsidR="007F4EF4">
        <w:rPr>
          <w:sz w:val="26"/>
          <w:szCs w:val="26"/>
        </w:rPr>
        <w:t xml:space="preserve">he ALJ concluded that Verizon was required to adhere to its Commission-approved tariff, which is </w:t>
      </w:r>
      <w:r w:rsidR="007F4EF4" w:rsidRPr="007F4EF4">
        <w:rPr>
          <w:i/>
          <w:sz w:val="26"/>
          <w:szCs w:val="26"/>
        </w:rPr>
        <w:t>prima facie</w:t>
      </w:r>
      <w:r w:rsidR="007F4EF4">
        <w:rPr>
          <w:sz w:val="26"/>
          <w:szCs w:val="26"/>
        </w:rPr>
        <w:t xml:space="preserve"> </w:t>
      </w:r>
      <w:r w:rsidR="00790913">
        <w:rPr>
          <w:sz w:val="26"/>
          <w:szCs w:val="26"/>
        </w:rPr>
        <w:t>reasonable;</w:t>
      </w:r>
      <w:r w:rsidR="007F4EF4">
        <w:rPr>
          <w:sz w:val="26"/>
          <w:szCs w:val="26"/>
        </w:rPr>
        <w:t xml:space="preserve"> </w:t>
      </w:r>
      <w:r w:rsidR="001111E0">
        <w:rPr>
          <w:sz w:val="26"/>
          <w:szCs w:val="26"/>
        </w:rPr>
        <w:t xml:space="preserve">that </w:t>
      </w:r>
      <w:r w:rsidR="007F4EF4">
        <w:rPr>
          <w:sz w:val="26"/>
          <w:szCs w:val="26"/>
        </w:rPr>
        <w:t>Ms. Shan failed to sustain her burden of demonstrating she was billed incorrectly for service</w:t>
      </w:r>
      <w:r w:rsidR="00790913">
        <w:rPr>
          <w:sz w:val="26"/>
          <w:szCs w:val="26"/>
        </w:rPr>
        <w:t>;</w:t>
      </w:r>
      <w:r w:rsidR="007F4EF4">
        <w:rPr>
          <w:sz w:val="26"/>
          <w:szCs w:val="26"/>
        </w:rPr>
        <w:t xml:space="preserve"> and that Verizon’s provision of service was reasonable</w:t>
      </w:r>
      <w:r w:rsidR="001111E0">
        <w:rPr>
          <w:sz w:val="26"/>
          <w:szCs w:val="26"/>
        </w:rPr>
        <w:t>.</w:t>
      </w:r>
      <w:r w:rsidR="00226115">
        <w:rPr>
          <w:sz w:val="26"/>
          <w:szCs w:val="26"/>
        </w:rPr>
        <w:t xml:space="preserve"> </w:t>
      </w:r>
      <w:r w:rsidR="001111E0">
        <w:rPr>
          <w:sz w:val="26"/>
          <w:szCs w:val="26"/>
        </w:rPr>
        <w:t xml:space="preserve">He therefore </w:t>
      </w:r>
      <w:r w:rsidR="00226115">
        <w:rPr>
          <w:sz w:val="26"/>
          <w:szCs w:val="26"/>
        </w:rPr>
        <w:t>dismissed the Complaint</w:t>
      </w:r>
      <w:r w:rsidR="00790913">
        <w:rPr>
          <w:sz w:val="26"/>
          <w:szCs w:val="26"/>
        </w:rPr>
        <w:t xml:space="preserve">. COL Nos. </w:t>
      </w:r>
      <w:r>
        <w:rPr>
          <w:sz w:val="26"/>
          <w:szCs w:val="26"/>
        </w:rPr>
        <w:t>5-10</w:t>
      </w:r>
      <w:r w:rsidR="00226115">
        <w:rPr>
          <w:sz w:val="26"/>
          <w:szCs w:val="26"/>
        </w:rPr>
        <w:t>;</w:t>
      </w:r>
      <w:r>
        <w:rPr>
          <w:sz w:val="26"/>
          <w:szCs w:val="26"/>
        </w:rPr>
        <w:t xml:space="preserve"> </w:t>
      </w:r>
      <w:r w:rsidR="007F4EF4">
        <w:rPr>
          <w:sz w:val="26"/>
          <w:szCs w:val="26"/>
        </w:rPr>
        <w:t xml:space="preserve">I.D. at 17. </w:t>
      </w:r>
    </w:p>
    <w:p w:rsidR="0042756C" w:rsidRDefault="0042756C" w:rsidP="00E6715E">
      <w:pPr>
        <w:widowControl/>
        <w:spacing w:line="360" w:lineRule="auto"/>
        <w:ind w:firstLine="1440"/>
        <w:rPr>
          <w:sz w:val="26"/>
          <w:szCs w:val="26"/>
        </w:rPr>
      </w:pPr>
    </w:p>
    <w:p w:rsidR="00006F35" w:rsidRDefault="00006F35" w:rsidP="00E6715E">
      <w:pPr>
        <w:widowControl/>
        <w:spacing w:line="360" w:lineRule="auto"/>
        <w:ind w:firstLine="1440"/>
        <w:rPr>
          <w:sz w:val="26"/>
          <w:szCs w:val="26"/>
        </w:rPr>
      </w:pPr>
      <w:r>
        <w:rPr>
          <w:b/>
          <w:sz w:val="26"/>
          <w:szCs w:val="26"/>
        </w:rPr>
        <w:t>Positions of the Parties</w:t>
      </w:r>
    </w:p>
    <w:p w:rsidR="001A1146" w:rsidRDefault="001A1146" w:rsidP="00E6715E">
      <w:pPr>
        <w:widowControl/>
        <w:spacing w:line="360" w:lineRule="auto"/>
        <w:ind w:firstLine="1440"/>
        <w:rPr>
          <w:sz w:val="26"/>
          <w:szCs w:val="26"/>
        </w:rPr>
      </w:pPr>
    </w:p>
    <w:p w:rsidR="008E4E82" w:rsidRDefault="006C238D" w:rsidP="00E6715E">
      <w:pPr>
        <w:widowControl/>
        <w:spacing w:line="360" w:lineRule="auto"/>
        <w:ind w:firstLine="1440"/>
        <w:rPr>
          <w:sz w:val="26"/>
          <w:szCs w:val="26"/>
        </w:rPr>
      </w:pPr>
      <w:r>
        <w:rPr>
          <w:sz w:val="26"/>
          <w:szCs w:val="26"/>
        </w:rPr>
        <w:t xml:space="preserve">The </w:t>
      </w:r>
      <w:r w:rsidR="000C0FDE">
        <w:rPr>
          <w:sz w:val="26"/>
          <w:szCs w:val="26"/>
        </w:rPr>
        <w:t xml:space="preserve">Complainant </w:t>
      </w:r>
      <w:r w:rsidR="006C0699">
        <w:rPr>
          <w:sz w:val="26"/>
          <w:szCs w:val="26"/>
        </w:rPr>
        <w:t>initially summarize</w:t>
      </w:r>
      <w:r w:rsidR="00226115">
        <w:rPr>
          <w:sz w:val="26"/>
          <w:szCs w:val="26"/>
        </w:rPr>
        <w:t>s</w:t>
      </w:r>
      <w:r w:rsidR="006C0699">
        <w:rPr>
          <w:sz w:val="26"/>
          <w:szCs w:val="26"/>
        </w:rPr>
        <w:t xml:space="preserve"> her Exceptions into thr</w:t>
      </w:r>
      <w:r w:rsidR="008E4E82">
        <w:rPr>
          <w:sz w:val="26"/>
          <w:szCs w:val="26"/>
        </w:rPr>
        <w:t>e</w:t>
      </w:r>
      <w:r w:rsidR="006C0699">
        <w:rPr>
          <w:sz w:val="26"/>
          <w:szCs w:val="26"/>
        </w:rPr>
        <w:t>e</w:t>
      </w:r>
      <w:r w:rsidR="00037A6E">
        <w:rPr>
          <w:sz w:val="26"/>
          <w:szCs w:val="26"/>
        </w:rPr>
        <w:t xml:space="preserve"> </w:t>
      </w:r>
      <w:r w:rsidR="00145627">
        <w:rPr>
          <w:sz w:val="26"/>
          <w:szCs w:val="26"/>
        </w:rPr>
        <w:t>bases</w:t>
      </w:r>
      <w:r w:rsidR="00037A6E">
        <w:rPr>
          <w:sz w:val="26"/>
          <w:szCs w:val="26"/>
        </w:rPr>
        <w:t xml:space="preserve"> for rejecting the Initial Decision:</w:t>
      </w:r>
      <w:r w:rsidR="006C0699">
        <w:rPr>
          <w:sz w:val="26"/>
          <w:szCs w:val="26"/>
        </w:rPr>
        <w:t xml:space="preserve"> </w:t>
      </w:r>
      <w:r w:rsidR="00B86DF2">
        <w:rPr>
          <w:sz w:val="26"/>
          <w:szCs w:val="26"/>
        </w:rPr>
        <w:t xml:space="preserve">(1) </w:t>
      </w:r>
      <w:r w:rsidR="006C0699">
        <w:rPr>
          <w:sz w:val="26"/>
          <w:szCs w:val="26"/>
        </w:rPr>
        <w:t>the ALJ “was disqualified prior to the hearing and did not recuse himself”</w:t>
      </w:r>
      <w:r w:rsidR="00644AA7">
        <w:rPr>
          <w:sz w:val="26"/>
          <w:szCs w:val="26"/>
        </w:rPr>
        <w:t>;</w:t>
      </w:r>
      <w:r w:rsidR="006C0699">
        <w:rPr>
          <w:sz w:val="26"/>
          <w:szCs w:val="26"/>
        </w:rPr>
        <w:t xml:space="preserve"> </w:t>
      </w:r>
      <w:r w:rsidR="00B86DF2">
        <w:rPr>
          <w:sz w:val="26"/>
          <w:szCs w:val="26"/>
        </w:rPr>
        <w:t xml:space="preserve">(2) Verizon admitted there was “an issued confirmation number with $6.0 (sic) a month fee for nine months to suspend the services on my line” and therefore she carried her burden of proving that the fees she paid were correct and Verizon should be required to remove the outstanding balance; and (3) her address was unjustifiably published in the Initial Decision and </w:t>
      </w:r>
      <w:r w:rsidR="00470BDF">
        <w:rPr>
          <w:sz w:val="26"/>
          <w:szCs w:val="26"/>
        </w:rPr>
        <w:t xml:space="preserve">statements showing her address </w:t>
      </w:r>
      <w:r w:rsidR="00B86DF2">
        <w:rPr>
          <w:sz w:val="26"/>
          <w:szCs w:val="26"/>
        </w:rPr>
        <w:t xml:space="preserve">should be </w:t>
      </w:r>
      <w:r w:rsidR="00470BDF">
        <w:rPr>
          <w:sz w:val="26"/>
          <w:szCs w:val="26"/>
        </w:rPr>
        <w:t>“</w:t>
      </w:r>
      <w:r w:rsidR="00B86DF2">
        <w:rPr>
          <w:sz w:val="26"/>
          <w:szCs w:val="26"/>
        </w:rPr>
        <w:t>exempt</w:t>
      </w:r>
      <w:r w:rsidR="00470BDF">
        <w:rPr>
          <w:sz w:val="26"/>
          <w:szCs w:val="26"/>
        </w:rPr>
        <w:t xml:space="preserve"> from the ID</w:t>
      </w:r>
      <w:r w:rsidR="00B86DF2">
        <w:rPr>
          <w:sz w:val="26"/>
          <w:szCs w:val="26"/>
        </w:rPr>
        <w:t>.</w:t>
      </w:r>
      <w:r w:rsidR="00470BDF">
        <w:rPr>
          <w:sz w:val="26"/>
          <w:szCs w:val="26"/>
        </w:rPr>
        <w:t>”</w:t>
      </w:r>
      <w:r w:rsidR="00B86DF2">
        <w:rPr>
          <w:sz w:val="26"/>
          <w:szCs w:val="26"/>
        </w:rPr>
        <w:t xml:space="preserve"> Exc. at 1-2 (pages are unnumbered). </w:t>
      </w:r>
    </w:p>
    <w:p w:rsidR="008E4E82" w:rsidRDefault="008E4E82" w:rsidP="00E6715E">
      <w:pPr>
        <w:widowControl/>
        <w:spacing w:line="360" w:lineRule="auto"/>
        <w:ind w:firstLine="1440"/>
        <w:rPr>
          <w:sz w:val="26"/>
          <w:szCs w:val="26"/>
        </w:rPr>
      </w:pPr>
    </w:p>
    <w:p w:rsidR="00D60A0E" w:rsidRDefault="008E4E82" w:rsidP="008E4E82">
      <w:pPr>
        <w:widowControl/>
        <w:tabs>
          <w:tab w:val="left" w:pos="1440"/>
        </w:tabs>
        <w:spacing w:line="360" w:lineRule="auto"/>
        <w:ind w:firstLine="720"/>
        <w:rPr>
          <w:sz w:val="26"/>
          <w:szCs w:val="26"/>
        </w:rPr>
      </w:pPr>
      <w:r>
        <w:rPr>
          <w:sz w:val="26"/>
          <w:szCs w:val="26"/>
        </w:rPr>
        <w:tab/>
        <w:t xml:space="preserve">The Complainant </w:t>
      </w:r>
      <w:r w:rsidR="00037A6E">
        <w:rPr>
          <w:sz w:val="26"/>
          <w:szCs w:val="26"/>
        </w:rPr>
        <w:t>next</w:t>
      </w:r>
      <w:r>
        <w:rPr>
          <w:sz w:val="26"/>
          <w:szCs w:val="26"/>
        </w:rPr>
        <w:t xml:space="preserve"> provides her summary of the history of the proceeding, </w:t>
      </w:r>
      <w:r w:rsidR="00145627">
        <w:rPr>
          <w:sz w:val="26"/>
          <w:szCs w:val="26"/>
        </w:rPr>
        <w:t xml:space="preserve">in which she </w:t>
      </w:r>
      <w:r>
        <w:rPr>
          <w:sz w:val="26"/>
          <w:szCs w:val="26"/>
        </w:rPr>
        <w:t>includ</w:t>
      </w:r>
      <w:r w:rsidR="00145627">
        <w:rPr>
          <w:sz w:val="26"/>
          <w:szCs w:val="26"/>
        </w:rPr>
        <w:t>es</w:t>
      </w:r>
      <w:r>
        <w:rPr>
          <w:sz w:val="26"/>
          <w:szCs w:val="26"/>
        </w:rPr>
        <w:t xml:space="preserve"> averments that (1) the ALJ acted improperly and without jurisdiction as he was disqualified</w:t>
      </w:r>
      <w:r w:rsidR="00811D0F">
        <w:rPr>
          <w:sz w:val="26"/>
          <w:szCs w:val="26"/>
        </w:rPr>
        <w:t>,</w:t>
      </w:r>
      <w:r w:rsidR="00812105">
        <w:rPr>
          <w:sz w:val="26"/>
          <w:szCs w:val="26"/>
        </w:rPr>
        <w:t xml:space="preserve"> Exc. at 2-5</w:t>
      </w:r>
      <w:r>
        <w:rPr>
          <w:sz w:val="26"/>
          <w:szCs w:val="26"/>
        </w:rPr>
        <w:t>; (2) the ALJ failed to “identify and redefine the root of the problem” being that “Section 22C under the name DIAL TONE CONNECTION should not contain a tariff for suspended lines as these are two different types of operation: A) In Dial tone connection the signal is turned on; B) In Suspension or disconnection the signal of the dial tone line is switched off</w:t>
      </w:r>
      <w:r w:rsidR="00644AA7">
        <w:rPr>
          <w:sz w:val="26"/>
          <w:szCs w:val="26"/>
        </w:rPr>
        <w:t>[</w:t>
      </w:r>
      <w:r w:rsidR="00811D0F">
        <w:rPr>
          <w:sz w:val="26"/>
          <w:szCs w:val="26"/>
        </w:rPr>
        <w:t>,</w:t>
      </w:r>
      <w:r w:rsidR="00644AA7">
        <w:rPr>
          <w:sz w:val="26"/>
          <w:szCs w:val="26"/>
        </w:rPr>
        <w:t>]</w:t>
      </w:r>
      <w:r>
        <w:rPr>
          <w:sz w:val="26"/>
          <w:szCs w:val="26"/>
        </w:rPr>
        <w:t>”</w:t>
      </w:r>
      <w:r w:rsidR="00812105">
        <w:rPr>
          <w:sz w:val="26"/>
          <w:szCs w:val="26"/>
        </w:rPr>
        <w:t xml:space="preserve"> Exc. at 5</w:t>
      </w:r>
      <w:r>
        <w:rPr>
          <w:sz w:val="26"/>
          <w:szCs w:val="26"/>
        </w:rPr>
        <w:t xml:space="preserve">; and (3) </w:t>
      </w:r>
      <w:r w:rsidR="00812105">
        <w:rPr>
          <w:sz w:val="26"/>
          <w:szCs w:val="26"/>
        </w:rPr>
        <w:t>she continues to pursue her complaint against Verizon’s suspension tariff before the General Assembly and will continue to pursue it before the Commission as she is “about to file another complaint” based on her voluntary suspension of service in December 2013 and her quote of an $8.00 flat monthly fee with no extra charges based upon a discussion with “Renee of Virginia</w:t>
      </w:r>
      <w:r w:rsidR="00644AA7">
        <w:rPr>
          <w:sz w:val="26"/>
          <w:szCs w:val="26"/>
        </w:rPr>
        <w:t>[</w:t>
      </w:r>
      <w:r w:rsidR="00811D0F">
        <w:rPr>
          <w:sz w:val="26"/>
          <w:szCs w:val="26"/>
        </w:rPr>
        <w:t>,</w:t>
      </w:r>
      <w:r w:rsidR="00644AA7">
        <w:rPr>
          <w:sz w:val="26"/>
          <w:szCs w:val="26"/>
        </w:rPr>
        <w:t>]</w:t>
      </w:r>
      <w:r w:rsidR="00812105">
        <w:rPr>
          <w:sz w:val="26"/>
          <w:szCs w:val="26"/>
        </w:rPr>
        <w:t xml:space="preserve">” </w:t>
      </w:r>
      <w:r w:rsidR="00812105" w:rsidRPr="00812105">
        <w:rPr>
          <w:sz w:val="26"/>
          <w:szCs w:val="26"/>
        </w:rPr>
        <w:t xml:space="preserve">Exc. at </w:t>
      </w:r>
      <w:r w:rsidR="00812105">
        <w:rPr>
          <w:sz w:val="26"/>
          <w:szCs w:val="26"/>
        </w:rPr>
        <w:t>6</w:t>
      </w:r>
      <w:r w:rsidR="00812105" w:rsidRPr="00812105">
        <w:rPr>
          <w:sz w:val="26"/>
          <w:szCs w:val="26"/>
        </w:rPr>
        <w:t>-7</w:t>
      </w:r>
      <w:r w:rsidR="00812105">
        <w:rPr>
          <w:sz w:val="26"/>
          <w:szCs w:val="26"/>
        </w:rPr>
        <w:t xml:space="preserve">.  </w:t>
      </w:r>
    </w:p>
    <w:p w:rsidR="00D60A0E" w:rsidRDefault="00D60A0E" w:rsidP="008E4E82">
      <w:pPr>
        <w:widowControl/>
        <w:tabs>
          <w:tab w:val="left" w:pos="1440"/>
        </w:tabs>
        <w:spacing w:line="360" w:lineRule="auto"/>
        <w:ind w:firstLine="720"/>
        <w:rPr>
          <w:sz w:val="26"/>
          <w:szCs w:val="26"/>
        </w:rPr>
      </w:pPr>
    </w:p>
    <w:p w:rsidR="001B5AE2" w:rsidRDefault="00D60A0E" w:rsidP="008E4E82">
      <w:pPr>
        <w:widowControl/>
        <w:tabs>
          <w:tab w:val="left" w:pos="1440"/>
        </w:tabs>
        <w:spacing w:line="360" w:lineRule="auto"/>
        <w:ind w:firstLine="720"/>
        <w:rPr>
          <w:sz w:val="26"/>
          <w:szCs w:val="26"/>
        </w:rPr>
      </w:pPr>
      <w:r>
        <w:rPr>
          <w:sz w:val="26"/>
          <w:szCs w:val="26"/>
        </w:rPr>
        <w:tab/>
      </w:r>
      <w:r w:rsidR="00812105">
        <w:rPr>
          <w:sz w:val="26"/>
          <w:szCs w:val="26"/>
        </w:rPr>
        <w:t xml:space="preserve">Following this discussion, the Complainant </w:t>
      </w:r>
      <w:r w:rsidR="00145627">
        <w:rPr>
          <w:sz w:val="26"/>
          <w:szCs w:val="26"/>
        </w:rPr>
        <w:t>then</w:t>
      </w:r>
      <w:r w:rsidR="00037A6E">
        <w:rPr>
          <w:sz w:val="26"/>
          <w:szCs w:val="26"/>
        </w:rPr>
        <w:t xml:space="preserve"> </w:t>
      </w:r>
      <w:r w:rsidR="008322AE">
        <w:rPr>
          <w:sz w:val="26"/>
          <w:szCs w:val="26"/>
        </w:rPr>
        <w:t xml:space="preserve">enumerates an </w:t>
      </w:r>
      <w:r w:rsidR="00812105">
        <w:rPr>
          <w:sz w:val="26"/>
          <w:szCs w:val="26"/>
        </w:rPr>
        <w:t xml:space="preserve">exception to </w:t>
      </w:r>
      <w:r w:rsidR="008322AE">
        <w:rPr>
          <w:sz w:val="26"/>
          <w:szCs w:val="26"/>
        </w:rPr>
        <w:t xml:space="preserve">each page of </w:t>
      </w:r>
      <w:r w:rsidR="000C0FDE">
        <w:rPr>
          <w:sz w:val="26"/>
          <w:szCs w:val="26"/>
        </w:rPr>
        <w:t>the ALJ’s Initial Decision.</w:t>
      </w:r>
      <w:r w:rsidR="000C0FDE" w:rsidRPr="000C0FDE">
        <w:rPr>
          <w:sz w:val="26"/>
          <w:szCs w:val="26"/>
          <w:vertAlign w:val="superscript"/>
        </w:rPr>
        <w:footnoteReference w:id="4"/>
      </w:r>
      <w:r w:rsidR="000C0FDE">
        <w:rPr>
          <w:sz w:val="26"/>
          <w:szCs w:val="26"/>
        </w:rPr>
        <w:t xml:space="preserve"> </w:t>
      </w:r>
      <w:r w:rsidR="00BC3B0E">
        <w:rPr>
          <w:sz w:val="26"/>
          <w:szCs w:val="26"/>
        </w:rPr>
        <w:t xml:space="preserve"> </w:t>
      </w:r>
      <w:r w:rsidR="008322AE">
        <w:rPr>
          <w:sz w:val="26"/>
          <w:szCs w:val="26"/>
        </w:rPr>
        <w:t xml:space="preserve">In approaching the Initial Decision in this fashion, the Complainant often repeats or blends arguments across all pages of her Exceptions. </w:t>
      </w:r>
      <w:r w:rsidR="00EF1D62">
        <w:rPr>
          <w:sz w:val="26"/>
          <w:szCs w:val="26"/>
        </w:rPr>
        <w:t>W</w:t>
      </w:r>
      <w:r w:rsidR="008322AE">
        <w:rPr>
          <w:sz w:val="26"/>
          <w:szCs w:val="26"/>
        </w:rPr>
        <w:t xml:space="preserve">e find that most of the Complainant’s Exceptions address two subjects: </w:t>
      </w:r>
      <w:r w:rsidR="001B5AE2">
        <w:rPr>
          <w:sz w:val="26"/>
          <w:szCs w:val="26"/>
        </w:rPr>
        <w:br/>
      </w:r>
      <w:r>
        <w:rPr>
          <w:sz w:val="26"/>
          <w:szCs w:val="26"/>
        </w:rPr>
        <w:t xml:space="preserve">(1) </w:t>
      </w:r>
      <w:r w:rsidR="008322AE">
        <w:rPr>
          <w:sz w:val="26"/>
          <w:szCs w:val="26"/>
        </w:rPr>
        <w:t>The ALJ’s decision that V</w:t>
      </w:r>
      <w:r>
        <w:rPr>
          <w:sz w:val="26"/>
          <w:szCs w:val="26"/>
        </w:rPr>
        <w:t xml:space="preserve">erizon’s outstanding charge of $70.00 is valid because the Complainant was not entitled to a flat monthly fee of $6.00 for the entire period December 2011 through September 2012; </w:t>
      </w:r>
      <w:r w:rsidR="008322AE">
        <w:rPr>
          <w:sz w:val="26"/>
          <w:szCs w:val="26"/>
        </w:rPr>
        <w:t xml:space="preserve">and (2) the ALJ’s decision that the Complainant’s challenges to Verizon’s rates for a customer’s voluntary suspension or </w:t>
      </w:r>
      <w:r w:rsidR="008322AE">
        <w:rPr>
          <w:sz w:val="26"/>
          <w:szCs w:val="26"/>
        </w:rPr>
        <w:lastRenderedPageBreak/>
        <w:t>“vacation” service was finally resolved in the 2009 Complaint and would not be addressed here</w:t>
      </w:r>
      <w:r>
        <w:rPr>
          <w:sz w:val="26"/>
          <w:szCs w:val="26"/>
        </w:rPr>
        <w:t>.</w:t>
      </w:r>
      <w:r w:rsidR="000D445A">
        <w:rPr>
          <w:rStyle w:val="FootnoteReference"/>
          <w:sz w:val="26"/>
          <w:szCs w:val="26"/>
        </w:rPr>
        <w:footnoteReference w:id="5"/>
      </w:r>
    </w:p>
    <w:p w:rsidR="00EF1D62" w:rsidRDefault="008322AE" w:rsidP="008E4E82">
      <w:pPr>
        <w:widowControl/>
        <w:tabs>
          <w:tab w:val="left" w:pos="1440"/>
        </w:tabs>
        <w:spacing w:line="360" w:lineRule="auto"/>
        <w:ind w:firstLine="720"/>
        <w:rPr>
          <w:sz w:val="26"/>
          <w:szCs w:val="26"/>
        </w:rPr>
      </w:pPr>
      <w:r>
        <w:rPr>
          <w:sz w:val="26"/>
          <w:szCs w:val="26"/>
        </w:rPr>
        <w:t xml:space="preserve">  </w:t>
      </w:r>
      <w:r w:rsidR="00145627">
        <w:rPr>
          <w:sz w:val="26"/>
          <w:szCs w:val="26"/>
        </w:rPr>
        <w:t xml:space="preserve"> </w:t>
      </w:r>
    </w:p>
    <w:p w:rsidR="00DB56A9" w:rsidRPr="00DB56A9" w:rsidRDefault="00EF1D62" w:rsidP="00DB56A9">
      <w:pPr>
        <w:widowControl/>
        <w:tabs>
          <w:tab w:val="left" w:pos="1440"/>
        </w:tabs>
        <w:spacing w:line="360" w:lineRule="auto"/>
        <w:ind w:firstLine="720"/>
        <w:rPr>
          <w:sz w:val="26"/>
          <w:szCs w:val="26"/>
        </w:rPr>
      </w:pPr>
      <w:r>
        <w:rPr>
          <w:sz w:val="26"/>
          <w:szCs w:val="26"/>
        </w:rPr>
        <w:tab/>
      </w:r>
      <w:r w:rsidR="00145627">
        <w:rPr>
          <w:sz w:val="26"/>
          <w:szCs w:val="26"/>
        </w:rPr>
        <w:t>T</w:t>
      </w:r>
      <w:r>
        <w:rPr>
          <w:sz w:val="26"/>
          <w:szCs w:val="26"/>
        </w:rPr>
        <w:t xml:space="preserve">his identification of issues comports with </w:t>
      </w:r>
      <w:r w:rsidRPr="00EF1D62">
        <w:rPr>
          <w:sz w:val="26"/>
          <w:szCs w:val="26"/>
        </w:rPr>
        <w:t xml:space="preserve">the </w:t>
      </w:r>
      <w:r w:rsidR="00145627">
        <w:rPr>
          <w:sz w:val="26"/>
          <w:szCs w:val="26"/>
        </w:rPr>
        <w:t xml:space="preserve">issues raised in the </w:t>
      </w:r>
      <w:r w:rsidRPr="00EF1D62">
        <w:rPr>
          <w:sz w:val="26"/>
          <w:szCs w:val="26"/>
        </w:rPr>
        <w:t xml:space="preserve">letter </w:t>
      </w:r>
      <w:r w:rsidR="00145627">
        <w:rPr>
          <w:sz w:val="26"/>
          <w:szCs w:val="26"/>
        </w:rPr>
        <w:t xml:space="preserve">Ms. Shan </w:t>
      </w:r>
      <w:r w:rsidRPr="00EF1D62">
        <w:rPr>
          <w:sz w:val="26"/>
          <w:szCs w:val="26"/>
        </w:rPr>
        <w:t xml:space="preserve">attached to her Complaint. </w:t>
      </w:r>
      <w:r w:rsidR="00145627">
        <w:rPr>
          <w:sz w:val="26"/>
          <w:szCs w:val="26"/>
        </w:rPr>
        <w:t xml:space="preserve">First, </w:t>
      </w:r>
      <w:r w:rsidRPr="00EF1D62">
        <w:rPr>
          <w:sz w:val="26"/>
          <w:szCs w:val="26"/>
        </w:rPr>
        <w:t xml:space="preserve">Ms. Shan described the Complaint as involving a notice from two collection agencies identifying an outstanding charge of $70.00 alleged to be owed to Verizon, which she informed both agencies was a matter in dispute. Ms. Shan continued that the demands to satisfy the alleged outstanding balance were unjustified because she was quoted a fixed rate of $6.00 per month from Verizon in order to suspend her telephone service from December 2011 until September 2012. Complaint, attached letter at 1. </w:t>
      </w:r>
      <w:r w:rsidR="00DB56A9">
        <w:rPr>
          <w:sz w:val="26"/>
          <w:szCs w:val="26"/>
        </w:rPr>
        <w:t xml:space="preserve"> </w:t>
      </w:r>
      <w:r w:rsidRPr="00EF1D62">
        <w:rPr>
          <w:sz w:val="26"/>
          <w:szCs w:val="26"/>
        </w:rPr>
        <w:t xml:space="preserve">Next her </w:t>
      </w:r>
      <w:r w:rsidR="00DB56A9">
        <w:rPr>
          <w:sz w:val="26"/>
          <w:szCs w:val="26"/>
        </w:rPr>
        <w:t xml:space="preserve">2013 </w:t>
      </w:r>
      <w:r w:rsidRPr="00EF1D62">
        <w:rPr>
          <w:sz w:val="26"/>
          <w:szCs w:val="26"/>
        </w:rPr>
        <w:t xml:space="preserve">Complaint addressed her </w:t>
      </w:r>
      <w:r w:rsidR="00DB56A9">
        <w:rPr>
          <w:sz w:val="26"/>
          <w:szCs w:val="26"/>
        </w:rPr>
        <w:t>2009 C</w:t>
      </w:r>
      <w:r w:rsidRPr="00EF1D62">
        <w:rPr>
          <w:sz w:val="26"/>
          <w:szCs w:val="26"/>
        </w:rPr>
        <w:t>omplaint</w:t>
      </w:r>
      <w:r w:rsidR="00DB56A9">
        <w:rPr>
          <w:sz w:val="26"/>
          <w:szCs w:val="26"/>
        </w:rPr>
        <w:t xml:space="preserve">, claiming </w:t>
      </w:r>
      <w:r w:rsidRPr="00EF1D62">
        <w:rPr>
          <w:sz w:val="26"/>
          <w:szCs w:val="26"/>
        </w:rPr>
        <w:t xml:space="preserve">that “Verizon was defrauding the consumers by charging them enormous fees for physically disconnected lines when the phones are put on suspension.”  </w:t>
      </w:r>
      <w:r w:rsidRPr="00EF1D62">
        <w:rPr>
          <w:i/>
          <w:sz w:val="26"/>
          <w:szCs w:val="26"/>
        </w:rPr>
        <w:t>Id</w:t>
      </w:r>
      <w:r w:rsidRPr="00EF1D62">
        <w:rPr>
          <w:sz w:val="26"/>
          <w:szCs w:val="26"/>
        </w:rPr>
        <w:t xml:space="preserve">. at 1. </w:t>
      </w:r>
      <w:r w:rsidR="00DB56A9">
        <w:rPr>
          <w:sz w:val="26"/>
          <w:szCs w:val="26"/>
        </w:rPr>
        <w:t xml:space="preserve"> </w:t>
      </w:r>
      <w:r w:rsidR="00DB56A9" w:rsidRPr="00DB56A9">
        <w:rPr>
          <w:sz w:val="26"/>
          <w:szCs w:val="26"/>
        </w:rPr>
        <w:t>In addressing Ms.</w:t>
      </w:r>
      <w:r w:rsidR="00DB56A9">
        <w:rPr>
          <w:sz w:val="26"/>
          <w:szCs w:val="26"/>
        </w:rPr>
        <w:t> </w:t>
      </w:r>
      <w:r w:rsidR="00DB56A9" w:rsidRPr="00DB56A9">
        <w:rPr>
          <w:sz w:val="26"/>
          <w:szCs w:val="26"/>
        </w:rPr>
        <w:t>Shan’s Exceptions, therefore, we will address those issues, starting first with the Complainant’s challenge to Verizon’s bill for outstanding charges.</w:t>
      </w:r>
    </w:p>
    <w:p w:rsidR="00DB56A9" w:rsidRDefault="00DB56A9" w:rsidP="00EF1D62">
      <w:pPr>
        <w:widowControl/>
        <w:tabs>
          <w:tab w:val="left" w:pos="1440"/>
        </w:tabs>
        <w:spacing w:line="360" w:lineRule="auto"/>
        <w:ind w:firstLine="720"/>
        <w:rPr>
          <w:sz w:val="26"/>
          <w:szCs w:val="26"/>
        </w:rPr>
      </w:pPr>
    </w:p>
    <w:p w:rsidR="004C47BE" w:rsidRDefault="00DB56A9" w:rsidP="008E4E82">
      <w:pPr>
        <w:widowControl/>
        <w:tabs>
          <w:tab w:val="left" w:pos="1440"/>
        </w:tabs>
        <w:spacing w:line="360" w:lineRule="auto"/>
        <w:ind w:firstLine="720"/>
        <w:rPr>
          <w:sz w:val="26"/>
          <w:szCs w:val="26"/>
        </w:rPr>
      </w:pPr>
      <w:r>
        <w:rPr>
          <w:sz w:val="26"/>
          <w:szCs w:val="26"/>
        </w:rPr>
        <w:tab/>
      </w:r>
      <w:r w:rsidR="008322AE">
        <w:rPr>
          <w:sz w:val="26"/>
          <w:szCs w:val="26"/>
        </w:rPr>
        <w:t xml:space="preserve">Ms. Shan contends that </w:t>
      </w:r>
      <w:r w:rsidR="00A96923">
        <w:rPr>
          <w:sz w:val="26"/>
          <w:szCs w:val="26"/>
        </w:rPr>
        <w:t xml:space="preserve">she satisfied </w:t>
      </w:r>
      <w:r w:rsidR="008322AE">
        <w:rPr>
          <w:sz w:val="26"/>
          <w:szCs w:val="26"/>
        </w:rPr>
        <w:t>her burden of pro</w:t>
      </w:r>
      <w:r w:rsidR="00A96923">
        <w:rPr>
          <w:sz w:val="26"/>
          <w:szCs w:val="26"/>
        </w:rPr>
        <w:t>ving</w:t>
      </w:r>
      <w:r w:rsidR="008322AE">
        <w:rPr>
          <w:sz w:val="26"/>
          <w:szCs w:val="26"/>
        </w:rPr>
        <w:t xml:space="preserve"> </w:t>
      </w:r>
      <w:r w:rsidR="00A96923">
        <w:rPr>
          <w:sz w:val="26"/>
          <w:szCs w:val="26"/>
        </w:rPr>
        <w:t xml:space="preserve">that the outstanding balance on her account is </w:t>
      </w:r>
      <w:r w:rsidR="008322AE">
        <w:rPr>
          <w:sz w:val="26"/>
          <w:szCs w:val="26"/>
        </w:rPr>
        <w:t xml:space="preserve">unjustifiable when Verizon admitted that a </w:t>
      </w:r>
      <w:r w:rsidR="008322AE">
        <w:rPr>
          <w:sz w:val="26"/>
          <w:szCs w:val="26"/>
        </w:rPr>
        <w:lastRenderedPageBreak/>
        <w:t>customer service representative</w:t>
      </w:r>
      <w:r w:rsidR="00EB7B77">
        <w:rPr>
          <w:sz w:val="26"/>
          <w:szCs w:val="26"/>
        </w:rPr>
        <w:t xml:space="preserve"> quoted her </w:t>
      </w:r>
      <w:r w:rsidR="00A96923">
        <w:rPr>
          <w:sz w:val="26"/>
          <w:szCs w:val="26"/>
        </w:rPr>
        <w:t>a flat $6.00</w:t>
      </w:r>
      <w:r w:rsidR="00EB7B77">
        <w:rPr>
          <w:sz w:val="26"/>
          <w:szCs w:val="26"/>
        </w:rPr>
        <w:t xml:space="preserve"> monthly suspension rate</w:t>
      </w:r>
      <w:r w:rsidR="00A96923">
        <w:rPr>
          <w:sz w:val="26"/>
          <w:szCs w:val="26"/>
        </w:rPr>
        <w:t>.  Exc. at</w:t>
      </w:r>
      <w:r w:rsidR="00EB7B77">
        <w:rPr>
          <w:sz w:val="26"/>
          <w:szCs w:val="26"/>
        </w:rPr>
        <w:t> </w:t>
      </w:r>
      <w:r w:rsidR="00A96923">
        <w:rPr>
          <w:sz w:val="26"/>
          <w:szCs w:val="26"/>
        </w:rPr>
        <w:t xml:space="preserve">8.  </w:t>
      </w:r>
      <w:r w:rsidR="00293673" w:rsidRPr="00293673">
        <w:rPr>
          <w:sz w:val="26"/>
          <w:szCs w:val="26"/>
        </w:rPr>
        <w:t xml:space="preserve">Ms. Shan accuses Verizon of falsifying evidence and the Commission of accepting fabricated statements.  Exc. at 9. </w:t>
      </w:r>
      <w:r w:rsidR="00A96923">
        <w:rPr>
          <w:sz w:val="26"/>
          <w:szCs w:val="26"/>
        </w:rPr>
        <w:t xml:space="preserve">Ms. Shan </w:t>
      </w:r>
      <w:r w:rsidR="00293673">
        <w:rPr>
          <w:sz w:val="26"/>
          <w:szCs w:val="26"/>
        </w:rPr>
        <w:t xml:space="preserve">further </w:t>
      </w:r>
      <w:r w:rsidR="00A96923">
        <w:rPr>
          <w:sz w:val="26"/>
          <w:szCs w:val="26"/>
        </w:rPr>
        <w:t xml:space="preserve">contends that “Verizon representatives from around the country were issuing confirmation numbers with a flat fee and no additional taxes or one time assessment of $26.0 (sic).”  Exc. at 16.  Claiming that she is not responsible for Verizon’s mistakes and that the misinformation in fact was not erroneous, but instead a manipulation of facts, </w:t>
      </w:r>
      <w:r w:rsidR="00EB7B77">
        <w:rPr>
          <w:sz w:val="26"/>
          <w:szCs w:val="26"/>
        </w:rPr>
        <w:t xml:space="preserve">she concludes that </w:t>
      </w:r>
      <w:r w:rsidR="00A96923">
        <w:rPr>
          <w:sz w:val="26"/>
          <w:szCs w:val="26"/>
        </w:rPr>
        <w:t>neither Verizon nor the ALJ ha</w:t>
      </w:r>
      <w:r w:rsidR="00EB7B77">
        <w:rPr>
          <w:sz w:val="26"/>
          <w:szCs w:val="26"/>
        </w:rPr>
        <w:t>s</w:t>
      </w:r>
      <w:r w:rsidR="00A96923">
        <w:rPr>
          <w:sz w:val="26"/>
          <w:szCs w:val="26"/>
        </w:rPr>
        <w:t xml:space="preserve"> the right to “state that Verizon’s representative incorrectly informed me of a flat fee for the suspended services when around the country where Verizon operates only a flat fee is approved for suspended services.” Exc. at 17. </w:t>
      </w:r>
    </w:p>
    <w:p w:rsidR="004C47BE" w:rsidRDefault="004C47BE" w:rsidP="008E4E82">
      <w:pPr>
        <w:widowControl/>
        <w:tabs>
          <w:tab w:val="left" w:pos="1440"/>
        </w:tabs>
        <w:spacing w:line="360" w:lineRule="auto"/>
        <w:ind w:firstLine="720"/>
        <w:rPr>
          <w:sz w:val="26"/>
          <w:szCs w:val="26"/>
        </w:rPr>
      </w:pPr>
    </w:p>
    <w:p w:rsidR="00666CD5" w:rsidRDefault="004C47BE" w:rsidP="00666CD5">
      <w:pPr>
        <w:widowControl/>
        <w:tabs>
          <w:tab w:val="left" w:pos="1440"/>
        </w:tabs>
        <w:spacing w:line="360" w:lineRule="auto"/>
        <w:ind w:firstLine="720"/>
        <w:rPr>
          <w:sz w:val="26"/>
          <w:szCs w:val="26"/>
        </w:rPr>
      </w:pPr>
      <w:r>
        <w:rPr>
          <w:sz w:val="26"/>
          <w:szCs w:val="26"/>
        </w:rPr>
        <w:tab/>
      </w:r>
      <w:r w:rsidR="00A96923">
        <w:rPr>
          <w:sz w:val="26"/>
          <w:szCs w:val="26"/>
        </w:rPr>
        <w:t xml:space="preserve">Holding fast to </w:t>
      </w:r>
      <w:r w:rsidR="00EB7B77">
        <w:rPr>
          <w:sz w:val="26"/>
          <w:szCs w:val="26"/>
        </w:rPr>
        <w:t xml:space="preserve">her belief that receipt of </w:t>
      </w:r>
      <w:r w:rsidR="00A96923">
        <w:rPr>
          <w:sz w:val="26"/>
          <w:szCs w:val="26"/>
        </w:rPr>
        <w:t xml:space="preserve">a confirmation number </w:t>
      </w:r>
      <w:r w:rsidR="00EB7B77">
        <w:rPr>
          <w:sz w:val="26"/>
          <w:szCs w:val="26"/>
        </w:rPr>
        <w:t xml:space="preserve">from a </w:t>
      </w:r>
      <w:r w:rsidR="00A96923">
        <w:rPr>
          <w:sz w:val="26"/>
          <w:szCs w:val="26"/>
        </w:rPr>
        <w:t>customer service representative</w:t>
      </w:r>
      <w:r w:rsidR="00EB7B77">
        <w:rPr>
          <w:sz w:val="26"/>
          <w:szCs w:val="26"/>
        </w:rPr>
        <w:t xml:space="preserve"> can guarantee her </w:t>
      </w:r>
      <w:r w:rsidR="009C1032">
        <w:rPr>
          <w:sz w:val="26"/>
          <w:szCs w:val="26"/>
        </w:rPr>
        <w:t>a</w:t>
      </w:r>
      <w:r w:rsidR="00EB7B77">
        <w:rPr>
          <w:sz w:val="26"/>
          <w:szCs w:val="26"/>
        </w:rPr>
        <w:t xml:space="preserve"> rate</w:t>
      </w:r>
      <w:r w:rsidR="009C1032">
        <w:rPr>
          <w:sz w:val="26"/>
          <w:szCs w:val="26"/>
        </w:rPr>
        <w:t xml:space="preserve"> and term of service</w:t>
      </w:r>
      <w:r w:rsidR="00A96923">
        <w:rPr>
          <w:sz w:val="26"/>
          <w:szCs w:val="26"/>
        </w:rPr>
        <w:t xml:space="preserve">, Ms. Shan </w:t>
      </w:r>
      <w:r w:rsidR="00293673">
        <w:rPr>
          <w:sz w:val="26"/>
          <w:szCs w:val="26"/>
        </w:rPr>
        <w:t xml:space="preserve">rejects any notion that Verizon was in a position to offer to honor the incorrect rate for the initial six months of the suspension but then charge the tariffed rate for the remainder.  Rather, Ms. Shan argues, “[t]here was no need for an offer and honor the rate for six months when it was established by confirmation number a rate for nine months with a guarantee!”  Exc. at 17.  </w:t>
      </w:r>
      <w:r w:rsidR="00666CD5">
        <w:rPr>
          <w:sz w:val="26"/>
          <w:szCs w:val="26"/>
        </w:rPr>
        <w:t>A</w:t>
      </w:r>
      <w:r w:rsidR="009C1032">
        <w:rPr>
          <w:sz w:val="26"/>
          <w:szCs w:val="26"/>
        </w:rPr>
        <w:t>rguing</w:t>
      </w:r>
      <w:r w:rsidR="00666CD5">
        <w:rPr>
          <w:sz w:val="26"/>
          <w:szCs w:val="26"/>
        </w:rPr>
        <w:t xml:space="preserve"> </w:t>
      </w:r>
      <w:r w:rsidR="00EB7B77">
        <w:rPr>
          <w:sz w:val="26"/>
          <w:szCs w:val="26"/>
        </w:rPr>
        <w:t xml:space="preserve">essentially </w:t>
      </w:r>
      <w:r w:rsidR="00666CD5">
        <w:rPr>
          <w:sz w:val="26"/>
          <w:szCs w:val="26"/>
        </w:rPr>
        <w:t xml:space="preserve">that a customer service representative’s quote is </w:t>
      </w:r>
      <w:r w:rsidR="00EB7B77">
        <w:rPr>
          <w:sz w:val="26"/>
          <w:szCs w:val="26"/>
        </w:rPr>
        <w:t xml:space="preserve">unconditionally </w:t>
      </w:r>
      <w:r w:rsidR="00666CD5">
        <w:rPr>
          <w:sz w:val="26"/>
          <w:szCs w:val="26"/>
        </w:rPr>
        <w:t>binding, Ms. Shan states as follows:</w:t>
      </w:r>
    </w:p>
    <w:p w:rsidR="00666CD5" w:rsidRDefault="00666CD5" w:rsidP="00666CD5">
      <w:pPr>
        <w:widowControl/>
        <w:tabs>
          <w:tab w:val="left" w:pos="1440"/>
        </w:tabs>
        <w:spacing w:line="360" w:lineRule="auto"/>
        <w:ind w:firstLine="720"/>
        <w:rPr>
          <w:sz w:val="26"/>
          <w:szCs w:val="26"/>
        </w:rPr>
      </w:pPr>
    </w:p>
    <w:p w:rsidR="00666CD5" w:rsidRDefault="00666CD5" w:rsidP="00666CD5">
      <w:pPr>
        <w:widowControl/>
        <w:tabs>
          <w:tab w:val="left" w:pos="1440"/>
        </w:tabs>
        <w:ind w:left="1440" w:right="1440" w:hanging="720"/>
        <w:rPr>
          <w:sz w:val="26"/>
          <w:szCs w:val="26"/>
        </w:rPr>
      </w:pPr>
      <w:r>
        <w:rPr>
          <w:sz w:val="26"/>
          <w:szCs w:val="26"/>
        </w:rPr>
        <w:tab/>
        <w:t xml:space="preserve">It was irrelevant whether Verizon’s representative subsequently explained something if the confirmation number was issued for nine months with a particular rate a month earlier. Verizon with ALJ were missing the point that they must honor what was guaranteed; nobody has legal rights to deny, overturn or change since it was issued by the same company. </w:t>
      </w:r>
    </w:p>
    <w:p w:rsidR="00666CD5" w:rsidRDefault="00666CD5" w:rsidP="00666CD5">
      <w:pPr>
        <w:widowControl/>
        <w:tabs>
          <w:tab w:val="left" w:pos="1440"/>
        </w:tabs>
        <w:spacing w:line="360" w:lineRule="auto"/>
        <w:rPr>
          <w:sz w:val="26"/>
          <w:szCs w:val="26"/>
        </w:rPr>
      </w:pPr>
    </w:p>
    <w:p w:rsidR="00666CD5" w:rsidRDefault="00666CD5" w:rsidP="00666CD5">
      <w:pPr>
        <w:widowControl/>
        <w:tabs>
          <w:tab w:val="left" w:pos="1440"/>
        </w:tabs>
        <w:spacing w:line="360" w:lineRule="auto"/>
        <w:rPr>
          <w:sz w:val="26"/>
          <w:szCs w:val="26"/>
        </w:rPr>
      </w:pPr>
      <w:r>
        <w:rPr>
          <w:sz w:val="26"/>
          <w:szCs w:val="26"/>
        </w:rPr>
        <w:t xml:space="preserve">Exc. at 24-25. </w:t>
      </w:r>
    </w:p>
    <w:p w:rsidR="00666CD5" w:rsidRDefault="00666CD5" w:rsidP="00666CD5">
      <w:pPr>
        <w:widowControl/>
        <w:tabs>
          <w:tab w:val="left" w:pos="1440"/>
        </w:tabs>
        <w:spacing w:line="360" w:lineRule="auto"/>
        <w:ind w:firstLine="720"/>
        <w:rPr>
          <w:sz w:val="26"/>
          <w:szCs w:val="26"/>
        </w:rPr>
      </w:pPr>
    </w:p>
    <w:p w:rsidR="004C47BE" w:rsidRDefault="00666CD5" w:rsidP="00666CD5">
      <w:pPr>
        <w:widowControl/>
        <w:tabs>
          <w:tab w:val="left" w:pos="1440"/>
        </w:tabs>
        <w:spacing w:line="360" w:lineRule="auto"/>
        <w:ind w:firstLine="720"/>
        <w:rPr>
          <w:sz w:val="26"/>
          <w:szCs w:val="26"/>
        </w:rPr>
      </w:pPr>
      <w:r>
        <w:rPr>
          <w:sz w:val="26"/>
          <w:szCs w:val="26"/>
        </w:rPr>
        <w:lastRenderedPageBreak/>
        <w:tab/>
      </w:r>
      <w:r w:rsidR="00293673">
        <w:rPr>
          <w:sz w:val="26"/>
          <w:szCs w:val="26"/>
        </w:rPr>
        <w:t xml:space="preserve">Challenging </w:t>
      </w:r>
      <w:r w:rsidR="00E65236">
        <w:rPr>
          <w:sz w:val="26"/>
          <w:szCs w:val="26"/>
        </w:rPr>
        <w:t xml:space="preserve">both the ALJ and Verizon because of </w:t>
      </w:r>
      <w:r w:rsidR="00293673">
        <w:rPr>
          <w:sz w:val="26"/>
          <w:szCs w:val="26"/>
        </w:rPr>
        <w:t xml:space="preserve">Verizon’s refusal to produce </w:t>
      </w:r>
      <w:r w:rsidR="00EB7B77">
        <w:rPr>
          <w:sz w:val="26"/>
          <w:szCs w:val="26"/>
        </w:rPr>
        <w:t xml:space="preserve">in discovery </w:t>
      </w:r>
      <w:r w:rsidR="00293673">
        <w:rPr>
          <w:sz w:val="26"/>
          <w:szCs w:val="26"/>
        </w:rPr>
        <w:t>a recording of th</w:t>
      </w:r>
      <w:r w:rsidR="00EB7B77">
        <w:rPr>
          <w:sz w:val="26"/>
          <w:szCs w:val="26"/>
        </w:rPr>
        <w:t>at</w:t>
      </w:r>
      <w:r w:rsidR="00293673">
        <w:rPr>
          <w:sz w:val="26"/>
          <w:szCs w:val="26"/>
        </w:rPr>
        <w:t xml:space="preserve"> conversation</w:t>
      </w:r>
      <w:r w:rsidR="00EB7B77">
        <w:rPr>
          <w:sz w:val="26"/>
          <w:szCs w:val="26"/>
        </w:rPr>
        <w:t>,</w:t>
      </w:r>
      <w:r w:rsidR="00293673">
        <w:rPr>
          <w:sz w:val="26"/>
          <w:szCs w:val="26"/>
        </w:rPr>
        <w:t xml:space="preserve"> </w:t>
      </w:r>
      <w:r w:rsidR="009C1032">
        <w:rPr>
          <w:sz w:val="26"/>
          <w:szCs w:val="26"/>
        </w:rPr>
        <w:t>which</w:t>
      </w:r>
      <w:r w:rsidR="00293673">
        <w:rPr>
          <w:sz w:val="26"/>
          <w:szCs w:val="26"/>
        </w:rPr>
        <w:t xml:space="preserve"> </w:t>
      </w:r>
      <w:r w:rsidR="009C1032">
        <w:rPr>
          <w:sz w:val="26"/>
          <w:szCs w:val="26"/>
        </w:rPr>
        <w:t xml:space="preserve">recording </w:t>
      </w:r>
      <w:r w:rsidR="00293673">
        <w:rPr>
          <w:sz w:val="26"/>
          <w:szCs w:val="26"/>
        </w:rPr>
        <w:t>Verizon insisted it did not have</w:t>
      </w:r>
      <w:r w:rsidR="00E65236">
        <w:rPr>
          <w:sz w:val="26"/>
          <w:szCs w:val="26"/>
        </w:rPr>
        <w:t>, Ms. Shan alleges that Verizon “constantly conceal[s] and manipulate[s] the facts.”</w:t>
      </w:r>
      <w:r w:rsidR="00293673">
        <w:rPr>
          <w:sz w:val="26"/>
          <w:szCs w:val="26"/>
        </w:rPr>
        <w:t xml:space="preserve"> </w:t>
      </w:r>
      <w:r w:rsidR="00E65236">
        <w:rPr>
          <w:sz w:val="26"/>
          <w:szCs w:val="26"/>
        </w:rPr>
        <w:t xml:space="preserve"> Exc. at 19. </w:t>
      </w:r>
      <w:r>
        <w:rPr>
          <w:sz w:val="26"/>
          <w:szCs w:val="26"/>
        </w:rPr>
        <w:t xml:space="preserve"> </w:t>
      </w:r>
      <w:r w:rsidR="00E65236">
        <w:rPr>
          <w:sz w:val="26"/>
          <w:szCs w:val="26"/>
        </w:rPr>
        <w:t xml:space="preserve">She concludes that “Verizon should not apply ‘erroneously credits to my account’ but honor what they rated on November 21, 2011 and do not falsely accuse me in delinquency when their bills for disconnected line have charged the full operational cost of non-existing services they do not provide.” Exc. at 19. </w:t>
      </w:r>
      <w:r w:rsidR="00A46137">
        <w:rPr>
          <w:sz w:val="26"/>
          <w:szCs w:val="26"/>
        </w:rPr>
        <w:t xml:space="preserve"> </w:t>
      </w:r>
    </w:p>
    <w:p w:rsidR="00666CD5" w:rsidRDefault="00666CD5" w:rsidP="00666CD5">
      <w:pPr>
        <w:widowControl/>
        <w:tabs>
          <w:tab w:val="left" w:pos="1440"/>
        </w:tabs>
        <w:spacing w:line="360" w:lineRule="auto"/>
        <w:ind w:firstLine="720"/>
        <w:rPr>
          <w:sz w:val="26"/>
          <w:szCs w:val="26"/>
        </w:rPr>
      </w:pPr>
    </w:p>
    <w:p w:rsidR="00A46137" w:rsidRDefault="004C47BE" w:rsidP="008E4E82">
      <w:pPr>
        <w:widowControl/>
        <w:tabs>
          <w:tab w:val="left" w:pos="1440"/>
        </w:tabs>
        <w:spacing w:line="360" w:lineRule="auto"/>
        <w:ind w:firstLine="720"/>
        <w:rPr>
          <w:sz w:val="26"/>
          <w:szCs w:val="26"/>
        </w:rPr>
      </w:pPr>
      <w:r>
        <w:rPr>
          <w:sz w:val="26"/>
          <w:szCs w:val="26"/>
        </w:rPr>
        <w:tab/>
      </w:r>
      <w:r w:rsidR="00E65236">
        <w:rPr>
          <w:sz w:val="26"/>
          <w:szCs w:val="26"/>
        </w:rPr>
        <w:t xml:space="preserve">This, Ms. Shan contends, “was the reason of my complaint as I could not owe Verizon any additional fees.”  Exc. at 19. </w:t>
      </w:r>
      <w:r>
        <w:rPr>
          <w:sz w:val="26"/>
          <w:szCs w:val="26"/>
        </w:rPr>
        <w:t xml:space="preserve">“Simple arithmetic can prove that by adding all the payments together for nine months was my rate to pay. I provided an exhibit stating that every month I was paying $6.0 (sic) until I requested to connect my telephone.”  Exc. at 20.  There is no unpaid balance on her account, Ms. Shan contends, because “I paid what my account was assigned to pay” and “I am not sure what law can be applicable to this dilemma when it is clear that Verizon and ALJ cannot overturn what was issued a month prior to December 19, 2011.”  Exc. at 25.  </w:t>
      </w:r>
      <w:r w:rsidR="00D93127">
        <w:rPr>
          <w:sz w:val="26"/>
          <w:szCs w:val="26"/>
        </w:rPr>
        <w:t>As to the ALJ’s finding that while Verizon initially erroneously quoted the suspension rate but then timely discovered and explained the error to Ms. Shan, made an offer to mitigate its impact, and explained t</w:t>
      </w:r>
      <w:r w:rsidR="00A46137">
        <w:rPr>
          <w:sz w:val="26"/>
          <w:szCs w:val="26"/>
        </w:rPr>
        <w:t xml:space="preserve">he cost/benefit analysis of her receipt of service under a measured calling plan versus suspending service, </w:t>
      </w:r>
      <w:r w:rsidR="00D93127">
        <w:rPr>
          <w:sz w:val="26"/>
          <w:szCs w:val="26"/>
        </w:rPr>
        <w:t xml:space="preserve">Ms. Shan </w:t>
      </w:r>
      <w:r w:rsidR="00A46137">
        <w:rPr>
          <w:sz w:val="26"/>
          <w:szCs w:val="26"/>
        </w:rPr>
        <w:t>again challenges the competency of the ALJ a</w:t>
      </w:r>
      <w:r w:rsidR="00666CD5">
        <w:rPr>
          <w:sz w:val="26"/>
          <w:szCs w:val="26"/>
        </w:rPr>
        <w:t>n</w:t>
      </w:r>
      <w:r w:rsidR="00A46137">
        <w:rPr>
          <w:sz w:val="26"/>
          <w:szCs w:val="26"/>
        </w:rPr>
        <w:t xml:space="preserve">d this Commission. As Ms. Shan </w:t>
      </w:r>
      <w:r w:rsidR="00D93127">
        <w:rPr>
          <w:sz w:val="26"/>
          <w:szCs w:val="26"/>
        </w:rPr>
        <w:t>contends</w:t>
      </w:r>
      <w:r w:rsidR="00A46137">
        <w:rPr>
          <w:sz w:val="26"/>
          <w:szCs w:val="26"/>
        </w:rPr>
        <w:t>,</w:t>
      </w:r>
    </w:p>
    <w:p w:rsidR="00A46137" w:rsidRDefault="00A46137" w:rsidP="008E4E82">
      <w:pPr>
        <w:widowControl/>
        <w:tabs>
          <w:tab w:val="left" w:pos="1440"/>
        </w:tabs>
        <w:spacing w:line="360" w:lineRule="auto"/>
        <w:ind w:firstLine="720"/>
        <w:rPr>
          <w:sz w:val="26"/>
          <w:szCs w:val="26"/>
        </w:rPr>
      </w:pPr>
    </w:p>
    <w:p w:rsidR="00A46137" w:rsidRDefault="00A46137" w:rsidP="00A46137">
      <w:pPr>
        <w:widowControl/>
        <w:tabs>
          <w:tab w:val="left" w:pos="1440"/>
        </w:tabs>
        <w:ind w:left="1440" w:right="1440" w:hanging="720"/>
        <w:rPr>
          <w:sz w:val="26"/>
          <w:szCs w:val="26"/>
        </w:rPr>
      </w:pPr>
      <w:r>
        <w:rPr>
          <w:sz w:val="26"/>
          <w:szCs w:val="26"/>
        </w:rPr>
        <w:tab/>
        <w:t>O</w:t>
      </w:r>
      <w:r w:rsidR="00D93127">
        <w:rPr>
          <w:sz w:val="26"/>
          <w:szCs w:val="26"/>
        </w:rPr>
        <w:t>nly incompetent or delusional person can make statements of this sort</w:t>
      </w:r>
      <w:r>
        <w:rPr>
          <w:sz w:val="26"/>
          <w:szCs w:val="26"/>
        </w:rPr>
        <w:t xml:space="preserve"> especially when it is written by the government agency who is paid by tax dollars and who supposed to rule and operate accordingly with the codes and laws. It is insulting and shameful for me as an intelligent person to read what this document states.  </w:t>
      </w:r>
    </w:p>
    <w:p w:rsidR="00A46137" w:rsidRDefault="00A46137" w:rsidP="00A46137">
      <w:pPr>
        <w:widowControl/>
        <w:tabs>
          <w:tab w:val="left" w:pos="1440"/>
        </w:tabs>
        <w:spacing w:line="360" w:lineRule="auto"/>
        <w:rPr>
          <w:sz w:val="26"/>
          <w:szCs w:val="26"/>
        </w:rPr>
      </w:pPr>
    </w:p>
    <w:p w:rsidR="00A46137" w:rsidRDefault="00A46137" w:rsidP="00A46137">
      <w:pPr>
        <w:widowControl/>
        <w:tabs>
          <w:tab w:val="left" w:pos="1440"/>
        </w:tabs>
        <w:spacing w:line="360" w:lineRule="auto"/>
        <w:rPr>
          <w:sz w:val="26"/>
          <w:szCs w:val="26"/>
        </w:rPr>
      </w:pPr>
      <w:r>
        <w:rPr>
          <w:sz w:val="26"/>
          <w:szCs w:val="26"/>
        </w:rPr>
        <w:t xml:space="preserve">Exc. at 26. </w:t>
      </w:r>
    </w:p>
    <w:p w:rsidR="00A46137" w:rsidRDefault="00A46137" w:rsidP="00A46137">
      <w:pPr>
        <w:widowControl/>
        <w:tabs>
          <w:tab w:val="left" w:pos="1440"/>
        </w:tabs>
        <w:spacing w:line="360" w:lineRule="auto"/>
        <w:rPr>
          <w:sz w:val="26"/>
          <w:szCs w:val="26"/>
        </w:rPr>
      </w:pPr>
    </w:p>
    <w:p w:rsidR="00812105" w:rsidRDefault="00A46137" w:rsidP="00A46137">
      <w:pPr>
        <w:widowControl/>
        <w:tabs>
          <w:tab w:val="left" w:pos="1440"/>
        </w:tabs>
        <w:spacing w:line="360" w:lineRule="auto"/>
        <w:rPr>
          <w:sz w:val="26"/>
          <w:szCs w:val="26"/>
        </w:rPr>
      </w:pPr>
      <w:r>
        <w:rPr>
          <w:sz w:val="26"/>
          <w:szCs w:val="26"/>
        </w:rPr>
        <w:lastRenderedPageBreak/>
        <w:tab/>
        <w:t>Ms. Sh</w:t>
      </w:r>
      <w:r w:rsidR="004C47BE">
        <w:rPr>
          <w:sz w:val="26"/>
          <w:szCs w:val="26"/>
        </w:rPr>
        <w:t xml:space="preserve">an’s opinion of the ALJ’s Initial Decision, as well as those of prior ALJs in her previous complaints, </w:t>
      </w:r>
      <w:r>
        <w:rPr>
          <w:sz w:val="26"/>
          <w:szCs w:val="26"/>
        </w:rPr>
        <w:t xml:space="preserve">and </w:t>
      </w:r>
      <w:r w:rsidR="00EB7B77">
        <w:rPr>
          <w:sz w:val="26"/>
          <w:szCs w:val="26"/>
        </w:rPr>
        <w:t xml:space="preserve">her </w:t>
      </w:r>
      <w:r>
        <w:rPr>
          <w:sz w:val="26"/>
          <w:szCs w:val="26"/>
        </w:rPr>
        <w:t xml:space="preserve">conclusion </w:t>
      </w:r>
      <w:r w:rsidR="00EB7B77">
        <w:rPr>
          <w:sz w:val="26"/>
          <w:szCs w:val="26"/>
        </w:rPr>
        <w:t xml:space="preserve">regarding </w:t>
      </w:r>
      <w:r>
        <w:rPr>
          <w:sz w:val="26"/>
          <w:szCs w:val="26"/>
        </w:rPr>
        <w:t>her responsibility for the outstanding charge</w:t>
      </w:r>
      <w:r w:rsidR="00EB7B77">
        <w:rPr>
          <w:sz w:val="26"/>
          <w:szCs w:val="26"/>
        </w:rPr>
        <w:t>,</w:t>
      </w:r>
      <w:r>
        <w:rPr>
          <w:sz w:val="26"/>
          <w:szCs w:val="26"/>
        </w:rPr>
        <w:t xml:space="preserve"> is</w:t>
      </w:r>
      <w:r w:rsidR="004C47BE">
        <w:rPr>
          <w:sz w:val="26"/>
          <w:szCs w:val="26"/>
        </w:rPr>
        <w:t xml:space="preserve"> summarized in these comments:</w:t>
      </w:r>
    </w:p>
    <w:p w:rsidR="004C47BE" w:rsidRDefault="004C47BE" w:rsidP="008E4E82">
      <w:pPr>
        <w:widowControl/>
        <w:tabs>
          <w:tab w:val="left" w:pos="1440"/>
        </w:tabs>
        <w:spacing w:line="360" w:lineRule="auto"/>
        <w:ind w:firstLine="720"/>
        <w:rPr>
          <w:sz w:val="26"/>
          <w:szCs w:val="26"/>
        </w:rPr>
      </w:pPr>
    </w:p>
    <w:p w:rsidR="004C47BE" w:rsidRDefault="00666CD5" w:rsidP="00666CD5">
      <w:pPr>
        <w:widowControl/>
        <w:tabs>
          <w:tab w:val="left" w:pos="1440"/>
        </w:tabs>
        <w:ind w:left="1440" w:right="1440" w:hanging="720"/>
        <w:rPr>
          <w:sz w:val="26"/>
          <w:szCs w:val="26"/>
        </w:rPr>
      </w:pPr>
      <w:r>
        <w:rPr>
          <w:sz w:val="26"/>
          <w:szCs w:val="26"/>
        </w:rPr>
        <w:tab/>
      </w:r>
      <w:r w:rsidR="004C47BE">
        <w:rPr>
          <w:sz w:val="26"/>
          <w:szCs w:val="26"/>
        </w:rPr>
        <w:t>From reading 20 pages of nuisance in this ID and previously written pages by other ALJ their fabricated IDs I am convinced that all ALJ I had experience to deal should be disbarred from practicing law together with [Verizon’s counsel]. These people do not represent the law of the land but rather unlawful activities they are practicing</w:t>
      </w:r>
      <w:r w:rsidR="00EB7B77">
        <w:rPr>
          <w:sz w:val="26"/>
          <w:szCs w:val="26"/>
        </w:rPr>
        <w:t>.</w:t>
      </w:r>
      <w:r w:rsidR="004C47BE">
        <w:rPr>
          <w:sz w:val="26"/>
          <w:szCs w:val="26"/>
        </w:rPr>
        <w:t xml:space="preserve"> It is inconceivable to read this </w:t>
      </w:r>
      <w:r w:rsidR="009C1032">
        <w:rPr>
          <w:sz w:val="26"/>
          <w:szCs w:val="26"/>
        </w:rPr>
        <w:t>“</w:t>
      </w:r>
      <w:r w:rsidR="004C47BE">
        <w:rPr>
          <w:sz w:val="26"/>
          <w:szCs w:val="26"/>
        </w:rPr>
        <w:t>bestseller</w:t>
      </w:r>
      <w:r w:rsidR="009C1032">
        <w:rPr>
          <w:sz w:val="26"/>
          <w:szCs w:val="26"/>
        </w:rPr>
        <w:t>”</w:t>
      </w:r>
      <w:r w:rsidR="004C47BE">
        <w:rPr>
          <w:sz w:val="26"/>
          <w:szCs w:val="26"/>
        </w:rPr>
        <w:t xml:space="preserve"> of lies in one document made available by a Regulatory agency.</w:t>
      </w:r>
    </w:p>
    <w:p w:rsidR="004C47BE" w:rsidRDefault="004C47BE" w:rsidP="00666CD5">
      <w:pPr>
        <w:widowControl/>
        <w:tabs>
          <w:tab w:val="left" w:pos="1440"/>
        </w:tabs>
        <w:ind w:left="1440" w:right="1440" w:hanging="720"/>
        <w:rPr>
          <w:sz w:val="26"/>
          <w:szCs w:val="26"/>
        </w:rPr>
      </w:pPr>
    </w:p>
    <w:p w:rsidR="004C47BE" w:rsidRDefault="004C47BE" w:rsidP="00666CD5">
      <w:pPr>
        <w:widowControl/>
        <w:tabs>
          <w:tab w:val="left" w:pos="1440"/>
        </w:tabs>
        <w:ind w:left="1440" w:right="1440" w:hanging="720"/>
        <w:rPr>
          <w:sz w:val="26"/>
          <w:szCs w:val="26"/>
        </w:rPr>
      </w:pPr>
      <w:r>
        <w:rPr>
          <w:sz w:val="26"/>
          <w:szCs w:val="26"/>
        </w:rPr>
        <w:tab/>
      </w:r>
      <w:r>
        <w:rPr>
          <w:sz w:val="26"/>
          <w:szCs w:val="26"/>
        </w:rPr>
        <w:tab/>
      </w:r>
      <w:r>
        <w:rPr>
          <w:sz w:val="26"/>
          <w:szCs w:val="26"/>
        </w:rPr>
        <w:tab/>
        <w:t>*</w:t>
      </w:r>
      <w:r>
        <w:rPr>
          <w:sz w:val="26"/>
          <w:szCs w:val="26"/>
        </w:rPr>
        <w:tab/>
      </w:r>
      <w:r>
        <w:rPr>
          <w:sz w:val="26"/>
          <w:szCs w:val="26"/>
        </w:rPr>
        <w:tab/>
        <w:t>*</w:t>
      </w:r>
      <w:r>
        <w:rPr>
          <w:sz w:val="26"/>
          <w:szCs w:val="26"/>
        </w:rPr>
        <w:tab/>
      </w:r>
      <w:r>
        <w:rPr>
          <w:sz w:val="26"/>
          <w:szCs w:val="26"/>
        </w:rPr>
        <w:tab/>
        <w:t>*</w:t>
      </w:r>
    </w:p>
    <w:p w:rsidR="00666CD5" w:rsidRDefault="00666CD5" w:rsidP="00666CD5">
      <w:pPr>
        <w:widowControl/>
        <w:tabs>
          <w:tab w:val="left" w:pos="1440"/>
        </w:tabs>
        <w:ind w:left="1440" w:right="1440" w:hanging="720"/>
        <w:rPr>
          <w:sz w:val="26"/>
          <w:szCs w:val="26"/>
        </w:rPr>
      </w:pPr>
    </w:p>
    <w:p w:rsidR="004C47BE" w:rsidRDefault="00666CD5" w:rsidP="00666CD5">
      <w:pPr>
        <w:widowControl/>
        <w:tabs>
          <w:tab w:val="left" w:pos="1440"/>
        </w:tabs>
        <w:ind w:left="1440" w:right="1440" w:hanging="720"/>
        <w:rPr>
          <w:sz w:val="26"/>
          <w:szCs w:val="26"/>
        </w:rPr>
      </w:pPr>
      <w:r>
        <w:rPr>
          <w:sz w:val="26"/>
          <w:szCs w:val="26"/>
        </w:rPr>
        <w:tab/>
        <w:t>It was proven that the flat fee issued to my account were paid in full and therefore Verizon is responsible and accountable for falsely accusing me in delinquency by filing falsely with collection agencies and trying to discrediting my financial integrity. Verizon is responsible for forcing me to file this complaint Docket 2013-2371560. Therefore Verizon committed unlawful act by falsifying my delinquency and to discredit my superior credit rating.</w:t>
      </w:r>
    </w:p>
    <w:p w:rsidR="00666CD5" w:rsidRDefault="00666CD5" w:rsidP="00666CD5">
      <w:pPr>
        <w:widowControl/>
        <w:tabs>
          <w:tab w:val="left" w:pos="1440"/>
        </w:tabs>
        <w:spacing w:line="360" w:lineRule="auto"/>
        <w:rPr>
          <w:sz w:val="26"/>
          <w:szCs w:val="26"/>
        </w:rPr>
      </w:pPr>
    </w:p>
    <w:p w:rsidR="00666CD5" w:rsidRDefault="00666CD5" w:rsidP="00666CD5">
      <w:pPr>
        <w:widowControl/>
        <w:tabs>
          <w:tab w:val="left" w:pos="1440"/>
        </w:tabs>
        <w:spacing w:line="360" w:lineRule="auto"/>
        <w:rPr>
          <w:sz w:val="26"/>
          <w:szCs w:val="26"/>
        </w:rPr>
      </w:pPr>
      <w:r>
        <w:rPr>
          <w:sz w:val="26"/>
          <w:szCs w:val="26"/>
        </w:rPr>
        <w:t>Exc. at 20-21.</w:t>
      </w:r>
    </w:p>
    <w:p w:rsidR="004C47BE" w:rsidRDefault="004C47BE" w:rsidP="008E4E82">
      <w:pPr>
        <w:widowControl/>
        <w:tabs>
          <w:tab w:val="left" w:pos="1440"/>
        </w:tabs>
        <w:spacing w:line="360" w:lineRule="auto"/>
        <w:ind w:firstLine="720"/>
        <w:rPr>
          <w:sz w:val="26"/>
          <w:szCs w:val="26"/>
        </w:rPr>
      </w:pPr>
    </w:p>
    <w:p w:rsidR="00315900" w:rsidRDefault="00666CD5" w:rsidP="008E4E82">
      <w:pPr>
        <w:widowControl/>
        <w:tabs>
          <w:tab w:val="left" w:pos="1440"/>
        </w:tabs>
        <w:spacing w:line="360" w:lineRule="auto"/>
        <w:ind w:firstLine="720"/>
        <w:rPr>
          <w:sz w:val="26"/>
          <w:szCs w:val="26"/>
        </w:rPr>
      </w:pPr>
      <w:r>
        <w:rPr>
          <w:sz w:val="26"/>
          <w:szCs w:val="26"/>
        </w:rPr>
        <w:tab/>
        <w:t xml:space="preserve">With respect to the second issue, the ALJ’s refusal </w:t>
      </w:r>
      <w:r w:rsidR="009C1032">
        <w:rPr>
          <w:sz w:val="26"/>
          <w:szCs w:val="26"/>
        </w:rPr>
        <w:t xml:space="preserve">in this 2013 Complaint </w:t>
      </w:r>
      <w:r>
        <w:rPr>
          <w:sz w:val="26"/>
          <w:szCs w:val="26"/>
        </w:rPr>
        <w:t xml:space="preserve">to address the reasonableness of </w:t>
      </w:r>
      <w:r w:rsidRPr="00666CD5">
        <w:rPr>
          <w:sz w:val="26"/>
          <w:szCs w:val="26"/>
        </w:rPr>
        <w:t>Verizon’s rates for a customer’s voluntary suspension o</w:t>
      </w:r>
      <w:r w:rsidR="00EB7B77">
        <w:rPr>
          <w:sz w:val="26"/>
          <w:szCs w:val="26"/>
        </w:rPr>
        <w:t>f</w:t>
      </w:r>
      <w:r w:rsidRPr="00666CD5">
        <w:rPr>
          <w:sz w:val="26"/>
          <w:szCs w:val="26"/>
        </w:rPr>
        <w:t xml:space="preserve"> service </w:t>
      </w:r>
      <w:r>
        <w:rPr>
          <w:sz w:val="26"/>
          <w:szCs w:val="26"/>
        </w:rPr>
        <w:t xml:space="preserve">because that issue </w:t>
      </w:r>
      <w:r w:rsidRPr="00666CD5">
        <w:rPr>
          <w:sz w:val="26"/>
          <w:szCs w:val="26"/>
        </w:rPr>
        <w:t>was finally resolved in the 2009 Complaint</w:t>
      </w:r>
      <w:r>
        <w:rPr>
          <w:sz w:val="26"/>
          <w:szCs w:val="26"/>
        </w:rPr>
        <w:t xml:space="preserve">, Ms. Shan </w:t>
      </w:r>
      <w:r w:rsidR="0098585C">
        <w:rPr>
          <w:sz w:val="26"/>
          <w:szCs w:val="26"/>
        </w:rPr>
        <w:t xml:space="preserve">repeatedly maintains that that issue has never been resolved and therefore she will continue to initiate complaints until the Commission “use[s] their power to end this fiasco.” Exc. at 9. </w:t>
      </w:r>
      <w:r w:rsidR="0098585C">
        <w:rPr>
          <w:i/>
          <w:sz w:val="26"/>
          <w:szCs w:val="26"/>
        </w:rPr>
        <w:t xml:space="preserve">See </w:t>
      </w:r>
      <w:r w:rsidR="00EB7B77">
        <w:rPr>
          <w:i/>
          <w:sz w:val="26"/>
          <w:szCs w:val="26"/>
        </w:rPr>
        <w:t xml:space="preserve">also, </w:t>
      </w:r>
      <w:r w:rsidR="00315900">
        <w:rPr>
          <w:i/>
          <w:sz w:val="26"/>
          <w:szCs w:val="26"/>
        </w:rPr>
        <w:t>e.g.</w:t>
      </w:r>
      <w:r w:rsidR="00EB7B77" w:rsidRPr="00EB7B77">
        <w:rPr>
          <w:sz w:val="26"/>
          <w:szCs w:val="26"/>
        </w:rPr>
        <w:t>,</w:t>
      </w:r>
      <w:r w:rsidR="0098585C">
        <w:rPr>
          <w:sz w:val="26"/>
          <w:szCs w:val="26"/>
        </w:rPr>
        <w:t xml:space="preserve"> Exc. at </w:t>
      </w:r>
      <w:r w:rsidR="00315900">
        <w:rPr>
          <w:sz w:val="26"/>
          <w:szCs w:val="26"/>
        </w:rPr>
        <w:t xml:space="preserve">28 (“Nobody can stop me from filing other complaints based on the issues that were closed without any resolution by Commission under Verizon pressure until the issues will be satisfied. I will work tirelessly to make sure that Pennsylvanians will enjoy what other states already have[.]”); </w:t>
      </w:r>
      <w:r w:rsidR="006B48E9">
        <w:rPr>
          <w:sz w:val="26"/>
          <w:szCs w:val="26"/>
        </w:rPr>
        <w:t xml:space="preserve">and </w:t>
      </w:r>
      <w:r w:rsidR="00315900">
        <w:rPr>
          <w:sz w:val="26"/>
          <w:szCs w:val="26"/>
        </w:rPr>
        <w:t xml:space="preserve">at 30 (“Based </w:t>
      </w:r>
      <w:r w:rsidR="00315900">
        <w:rPr>
          <w:sz w:val="26"/>
          <w:szCs w:val="26"/>
        </w:rPr>
        <w:lastRenderedPageBreak/>
        <w:t>on my statement Verizon and disqualified ALJ have no legal rights to preclude me from filing new complaints until they will be satisfied.”)</w:t>
      </w:r>
      <w:r w:rsidR="009C1032">
        <w:rPr>
          <w:sz w:val="26"/>
          <w:szCs w:val="26"/>
        </w:rPr>
        <w:t>.</w:t>
      </w:r>
    </w:p>
    <w:p w:rsidR="00315900" w:rsidRDefault="00315900" w:rsidP="008E4E82">
      <w:pPr>
        <w:widowControl/>
        <w:tabs>
          <w:tab w:val="left" w:pos="1440"/>
        </w:tabs>
        <w:spacing w:line="360" w:lineRule="auto"/>
        <w:ind w:firstLine="720"/>
        <w:rPr>
          <w:sz w:val="26"/>
          <w:szCs w:val="26"/>
        </w:rPr>
      </w:pPr>
    </w:p>
    <w:p w:rsidR="00812105" w:rsidRPr="0098585C" w:rsidRDefault="00315900" w:rsidP="008E4E82">
      <w:pPr>
        <w:widowControl/>
        <w:tabs>
          <w:tab w:val="left" w:pos="1440"/>
        </w:tabs>
        <w:spacing w:line="360" w:lineRule="auto"/>
        <w:ind w:firstLine="720"/>
        <w:rPr>
          <w:sz w:val="26"/>
          <w:szCs w:val="26"/>
        </w:rPr>
      </w:pPr>
      <w:r>
        <w:rPr>
          <w:sz w:val="26"/>
          <w:szCs w:val="26"/>
        </w:rPr>
        <w:tab/>
      </w:r>
      <w:r w:rsidR="0098585C">
        <w:rPr>
          <w:sz w:val="26"/>
          <w:szCs w:val="26"/>
        </w:rPr>
        <w:t xml:space="preserve">To prove this point, Ms. Shan </w:t>
      </w:r>
      <w:r w:rsidR="00EB7B77">
        <w:rPr>
          <w:sz w:val="26"/>
          <w:szCs w:val="26"/>
        </w:rPr>
        <w:t>c</w:t>
      </w:r>
      <w:r w:rsidR="0098585C">
        <w:rPr>
          <w:sz w:val="26"/>
          <w:szCs w:val="26"/>
        </w:rPr>
        <w:t>ontend</w:t>
      </w:r>
      <w:r w:rsidR="00EB7B77">
        <w:rPr>
          <w:sz w:val="26"/>
          <w:szCs w:val="26"/>
        </w:rPr>
        <w:t>s</w:t>
      </w:r>
      <w:r w:rsidR="0098585C">
        <w:rPr>
          <w:sz w:val="26"/>
          <w:szCs w:val="26"/>
        </w:rPr>
        <w:t xml:space="preserve"> that Verizon’s tariff </w:t>
      </w:r>
      <w:r w:rsidR="002B2239">
        <w:rPr>
          <w:sz w:val="26"/>
          <w:szCs w:val="26"/>
        </w:rPr>
        <w:t xml:space="preserve">is unreasonable because there is no distinction between a </w:t>
      </w:r>
      <w:r w:rsidR="00EB7B77">
        <w:rPr>
          <w:sz w:val="26"/>
          <w:szCs w:val="26"/>
        </w:rPr>
        <w:t xml:space="preserve">suspended </w:t>
      </w:r>
      <w:r w:rsidR="002B2239">
        <w:rPr>
          <w:sz w:val="26"/>
          <w:szCs w:val="26"/>
        </w:rPr>
        <w:t xml:space="preserve">line and a disconnected </w:t>
      </w:r>
      <w:r w:rsidR="00EB7B77">
        <w:rPr>
          <w:sz w:val="26"/>
          <w:szCs w:val="26"/>
        </w:rPr>
        <w:t xml:space="preserve">line. </w:t>
      </w:r>
      <w:r w:rsidR="00EB7B77">
        <w:rPr>
          <w:i/>
          <w:sz w:val="26"/>
          <w:szCs w:val="26"/>
        </w:rPr>
        <w:t>See e.g.</w:t>
      </w:r>
      <w:r w:rsidR="00EB7B77">
        <w:rPr>
          <w:sz w:val="26"/>
          <w:szCs w:val="26"/>
        </w:rPr>
        <w:t xml:space="preserve"> </w:t>
      </w:r>
      <w:r w:rsidR="002B2239">
        <w:rPr>
          <w:sz w:val="26"/>
          <w:szCs w:val="26"/>
        </w:rPr>
        <w:t xml:space="preserve">Exc. at 15 (“my complaints were adequate to make PPUC and Verizon change the tariff No 1 and adopt a flat fee for temporarily suspended phones due to the fact that the main services of suspended lines are in non-existence and could not be equal in price to the full operational cost what Verizon bills consumers”); at 16 (“I believe the line was disconnected and no services were provided”); at 21 (“The public utility Code 66 Pa.C.S.A doesn’t describe public utility requirements when the utilities do not provide any services adequate or inadequate, perfect or imperfect but are charging the full operational cost </w:t>
      </w:r>
      <w:r>
        <w:rPr>
          <w:sz w:val="26"/>
          <w:szCs w:val="26"/>
        </w:rPr>
        <w:t xml:space="preserve">for non-existing services when the line is temporarily suspended”); at 22 (“PPUC and ALJ falsely exempted from ID the testimony of Ms. Regina Ryan of Verizon [in the 2009 Complaint] who stated that when the phone is in suspension there are no services as there are no signal, no dial-tone, and no voice services”); at 23 (“Verizon’s Ms. Ryan clearly stated that there are no services during the suspension period . . . there should be no costs attached when the phone is not in service”); </w:t>
      </w:r>
      <w:r w:rsidR="006B48E9">
        <w:rPr>
          <w:sz w:val="26"/>
          <w:szCs w:val="26"/>
        </w:rPr>
        <w:t>and</w:t>
      </w:r>
      <w:r w:rsidR="000857C6">
        <w:rPr>
          <w:sz w:val="26"/>
          <w:szCs w:val="26"/>
        </w:rPr>
        <w:t xml:space="preserve"> at 27 (“How can suspended services have quality when they are in non-existence?”). </w:t>
      </w:r>
    </w:p>
    <w:p w:rsidR="00565E56" w:rsidRDefault="00565E56" w:rsidP="00EE76DD">
      <w:pPr>
        <w:widowControl/>
        <w:spacing w:line="360" w:lineRule="auto"/>
        <w:rPr>
          <w:sz w:val="26"/>
          <w:szCs w:val="26"/>
        </w:rPr>
      </w:pPr>
      <w:r>
        <w:rPr>
          <w:sz w:val="26"/>
          <w:szCs w:val="26"/>
        </w:rPr>
        <w:t xml:space="preserve"> </w:t>
      </w:r>
    </w:p>
    <w:p w:rsidR="0049221E" w:rsidRDefault="001D69C4" w:rsidP="00565E56">
      <w:pPr>
        <w:widowControl/>
        <w:spacing w:line="360" w:lineRule="auto"/>
        <w:ind w:firstLine="1440"/>
        <w:rPr>
          <w:sz w:val="26"/>
          <w:szCs w:val="26"/>
        </w:rPr>
      </w:pPr>
      <w:r>
        <w:rPr>
          <w:sz w:val="26"/>
          <w:szCs w:val="26"/>
        </w:rPr>
        <w:t xml:space="preserve">In </w:t>
      </w:r>
      <w:r w:rsidR="0049221E">
        <w:rPr>
          <w:sz w:val="26"/>
          <w:szCs w:val="26"/>
        </w:rPr>
        <w:t xml:space="preserve">its Replies to Exceptions, Verizon contends that the only issue that should be addressed in this proceeding is that raised in </w:t>
      </w:r>
      <w:r>
        <w:rPr>
          <w:sz w:val="26"/>
          <w:szCs w:val="26"/>
        </w:rPr>
        <w:t xml:space="preserve">the Complainant’s first exception summarized above, </w:t>
      </w:r>
      <w:r w:rsidR="0049221E">
        <w:rPr>
          <w:sz w:val="26"/>
          <w:szCs w:val="26"/>
        </w:rPr>
        <w:t xml:space="preserve">relating to Ms. Shan’s challenge to the outstanding balance. In support, Verizon cites to the </w:t>
      </w:r>
      <w:r>
        <w:rPr>
          <w:sz w:val="26"/>
          <w:szCs w:val="26"/>
        </w:rPr>
        <w:t xml:space="preserve">Complainant’s history of complaints against Verizon’s suspension tariff and </w:t>
      </w:r>
      <w:r w:rsidR="006B48E9">
        <w:rPr>
          <w:sz w:val="26"/>
          <w:szCs w:val="26"/>
        </w:rPr>
        <w:t xml:space="preserve">the </w:t>
      </w:r>
      <w:r>
        <w:rPr>
          <w:sz w:val="26"/>
          <w:szCs w:val="26"/>
        </w:rPr>
        <w:t xml:space="preserve">ALJ’s Disqualification Order issued October 8, 2013.  R. Exc. at 2-3. As to the substance of Ms. Shan’s Complaint </w:t>
      </w:r>
      <w:r w:rsidR="0049221E">
        <w:rPr>
          <w:sz w:val="26"/>
          <w:szCs w:val="26"/>
        </w:rPr>
        <w:t>against the outstanding balance</w:t>
      </w:r>
      <w:r>
        <w:rPr>
          <w:sz w:val="26"/>
          <w:szCs w:val="26"/>
        </w:rPr>
        <w:t xml:space="preserve">, Verizon </w:t>
      </w:r>
      <w:r w:rsidR="0049221E">
        <w:rPr>
          <w:sz w:val="26"/>
          <w:szCs w:val="26"/>
        </w:rPr>
        <w:t>contends</w:t>
      </w:r>
      <w:r>
        <w:rPr>
          <w:sz w:val="26"/>
          <w:szCs w:val="26"/>
        </w:rPr>
        <w:t xml:space="preserve"> that while </w:t>
      </w:r>
      <w:r w:rsidR="0049221E">
        <w:rPr>
          <w:sz w:val="26"/>
          <w:szCs w:val="26"/>
        </w:rPr>
        <w:t xml:space="preserve">the Company </w:t>
      </w:r>
      <w:r>
        <w:rPr>
          <w:sz w:val="26"/>
          <w:szCs w:val="26"/>
        </w:rPr>
        <w:t>admitted to an error in quoting Ms. Shan a flat $6.00 monthly suspension rate, Verizon’s and Ms. Shan’s subsequent actions rendered the initial misquote moot</w:t>
      </w:r>
      <w:r w:rsidR="0049221E">
        <w:rPr>
          <w:sz w:val="26"/>
          <w:szCs w:val="26"/>
        </w:rPr>
        <w:t>, as explained by the ALJ</w:t>
      </w:r>
      <w:r>
        <w:rPr>
          <w:sz w:val="26"/>
          <w:szCs w:val="26"/>
        </w:rPr>
        <w:t xml:space="preserve">. </w:t>
      </w:r>
      <w:r w:rsidR="0049221E">
        <w:rPr>
          <w:sz w:val="26"/>
          <w:szCs w:val="26"/>
        </w:rPr>
        <w:t xml:space="preserve"> </w:t>
      </w:r>
      <w:r>
        <w:rPr>
          <w:sz w:val="26"/>
          <w:szCs w:val="26"/>
        </w:rPr>
        <w:t xml:space="preserve">R. Exc. at 5. </w:t>
      </w:r>
      <w:r w:rsidR="009C1032">
        <w:rPr>
          <w:sz w:val="26"/>
          <w:szCs w:val="26"/>
        </w:rPr>
        <w:t xml:space="preserve">As Verizon states, the </w:t>
      </w:r>
      <w:r w:rsidR="009C1032">
        <w:rPr>
          <w:sz w:val="26"/>
          <w:szCs w:val="26"/>
        </w:rPr>
        <w:lastRenderedPageBreak/>
        <w:t>Company</w:t>
      </w:r>
      <w:r>
        <w:rPr>
          <w:sz w:val="26"/>
          <w:szCs w:val="26"/>
        </w:rPr>
        <w:t xml:space="preserve"> timely discovered the error, explained the error to the Co</w:t>
      </w:r>
      <w:r w:rsidR="0049221E">
        <w:rPr>
          <w:sz w:val="26"/>
          <w:szCs w:val="26"/>
        </w:rPr>
        <w:t>mplainant,</w:t>
      </w:r>
      <w:r>
        <w:rPr>
          <w:sz w:val="26"/>
          <w:szCs w:val="26"/>
        </w:rPr>
        <w:t xml:space="preserve"> offered to honor the erroneous rate for </w:t>
      </w:r>
      <w:r w:rsidR="009C1032">
        <w:rPr>
          <w:sz w:val="26"/>
          <w:szCs w:val="26"/>
        </w:rPr>
        <w:t>six of the nine months originally</w:t>
      </w:r>
      <w:r>
        <w:rPr>
          <w:sz w:val="26"/>
          <w:szCs w:val="26"/>
        </w:rPr>
        <w:t xml:space="preserve"> requested, cancelled the suspension at Ms. Shan’s request</w:t>
      </w:r>
      <w:r w:rsidR="0049221E">
        <w:rPr>
          <w:sz w:val="26"/>
          <w:szCs w:val="26"/>
        </w:rPr>
        <w:t xml:space="preserve"> and credited the one-time suspension fee</w:t>
      </w:r>
      <w:r w:rsidR="003D01D5">
        <w:rPr>
          <w:sz w:val="26"/>
          <w:szCs w:val="26"/>
        </w:rPr>
        <w:t>,</w:t>
      </w:r>
      <w:r>
        <w:rPr>
          <w:sz w:val="26"/>
          <w:szCs w:val="26"/>
        </w:rPr>
        <w:t xml:space="preserve"> but</w:t>
      </w:r>
      <w:r w:rsidR="003D01D5">
        <w:rPr>
          <w:sz w:val="26"/>
          <w:szCs w:val="26"/>
        </w:rPr>
        <w:t xml:space="preserve"> then</w:t>
      </w:r>
      <w:r>
        <w:rPr>
          <w:sz w:val="26"/>
          <w:szCs w:val="26"/>
        </w:rPr>
        <w:t xml:space="preserve"> in a further error continued to bill the lower, erroneous rate for four months anyway.  This, Verizon contends, as the ALJ concluded, all worked to Ms. Shan’s benefit and</w:t>
      </w:r>
      <w:r w:rsidR="003D01D5">
        <w:rPr>
          <w:sz w:val="26"/>
          <w:szCs w:val="26"/>
        </w:rPr>
        <w:t>,</w:t>
      </w:r>
      <w:r>
        <w:rPr>
          <w:sz w:val="26"/>
          <w:szCs w:val="26"/>
        </w:rPr>
        <w:t xml:space="preserve"> in consideration of the actions taken by Verizon, the mistakes did not amount to unreasonable or inadequate service. </w:t>
      </w:r>
      <w:r w:rsidR="009C1032">
        <w:rPr>
          <w:sz w:val="26"/>
          <w:szCs w:val="26"/>
        </w:rPr>
        <w:t xml:space="preserve"> R. Exc. at </w:t>
      </w:r>
      <w:r w:rsidR="00B577A2">
        <w:rPr>
          <w:sz w:val="26"/>
          <w:szCs w:val="26"/>
        </w:rPr>
        <w:t>4-6.</w:t>
      </w:r>
    </w:p>
    <w:p w:rsidR="0049221E" w:rsidRDefault="0049221E" w:rsidP="00565E56">
      <w:pPr>
        <w:widowControl/>
        <w:spacing w:line="360" w:lineRule="auto"/>
        <w:ind w:firstLine="1440"/>
        <w:rPr>
          <w:sz w:val="26"/>
          <w:szCs w:val="26"/>
        </w:rPr>
      </w:pPr>
    </w:p>
    <w:p w:rsidR="0049221E" w:rsidRDefault="00B87C3D" w:rsidP="00565E56">
      <w:pPr>
        <w:widowControl/>
        <w:spacing w:line="360" w:lineRule="auto"/>
        <w:ind w:firstLine="1440"/>
        <w:rPr>
          <w:sz w:val="26"/>
          <w:szCs w:val="26"/>
        </w:rPr>
      </w:pPr>
      <w:r>
        <w:rPr>
          <w:sz w:val="26"/>
          <w:szCs w:val="26"/>
        </w:rPr>
        <w:t xml:space="preserve">Further, while Ms. Shan disputes that she requested cancellation of the suspension, </w:t>
      </w:r>
      <w:r w:rsidR="0049221E">
        <w:rPr>
          <w:sz w:val="26"/>
          <w:szCs w:val="26"/>
        </w:rPr>
        <w:t xml:space="preserve">Verizon notes that </w:t>
      </w:r>
      <w:r>
        <w:rPr>
          <w:sz w:val="26"/>
          <w:szCs w:val="26"/>
        </w:rPr>
        <w:t>the ALJ concluded not only that the business records and testimony provided by Verizon’s witness, which he found credible and convincing, contradicted the Complainant’s testimony</w:t>
      </w:r>
      <w:r w:rsidR="001D69C4">
        <w:rPr>
          <w:sz w:val="26"/>
          <w:szCs w:val="26"/>
        </w:rPr>
        <w:t xml:space="preserve">, </w:t>
      </w:r>
      <w:r>
        <w:rPr>
          <w:sz w:val="26"/>
          <w:szCs w:val="26"/>
        </w:rPr>
        <w:t xml:space="preserve">but also that under either scenario, the Complainant’s </w:t>
      </w:r>
      <w:r w:rsidR="003D01D5">
        <w:rPr>
          <w:sz w:val="26"/>
          <w:szCs w:val="26"/>
        </w:rPr>
        <w:t xml:space="preserve">correct </w:t>
      </w:r>
      <w:r>
        <w:rPr>
          <w:sz w:val="26"/>
          <w:szCs w:val="26"/>
        </w:rPr>
        <w:t xml:space="preserve">bills would </w:t>
      </w:r>
      <w:r w:rsidR="003D01D5">
        <w:rPr>
          <w:sz w:val="26"/>
          <w:szCs w:val="26"/>
        </w:rPr>
        <w:t xml:space="preserve">have </w:t>
      </w:r>
      <w:r>
        <w:rPr>
          <w:sz w:val="26"/>
          <w:szCs w:val="26"/>
        </w:rPr>
        <w:t>be</w:t>
      </w:r>
      <w:r w:rsidR="003D01D5">
        <w:rPr>
          <w:sz w:val="26"/>
          <w:szCs w:val="26"/>
        </w:rPr>
        <w:t>en</w:t>
      </w:r>
      <w:r>
        <w:rPr>
          <w:sz w:val="26"/>
          <w:szCs w:val="26"/>
        </w:rPr>
        <w:t xml:space="preserve"> the same</w:t>
      </w:r>
      <w:r w:rsidR="003D01D5">
        <w:rPr>
          <w:sz w:val="26"/>
          <w:szCs w:val="26"/>
        </w:rPr>
        <w:t xml:space="preserve"> ($16.00 to $17.00 per month) </w:t>
      </w:r>
      <w:r>
        <w:rPr>
          <w:sz w:val="26"/>
          <w:szCs w:val="26"/>
        </w:rPr>
        <w:t>whether active or suspended. R. Exc. at 10-11.</w:t>
      </w:r>
      <w:r w:rsidR="001D69C4">
        <w:rPr>
          <w:sz w:val="26"/>
          <w:szCs w:val="26"/>
        </w:rPr>
        <w:t xml:space="preserve"> </w:t>
      </w:r>
    </w:p>
    <w:p w:rsidR="0049221E" w:rsidRDefault="0049221E" w:rsidP="00565E56">
      <w:pPr>
        <w:widowControl/>
        <w:spacing w:line="360" w:lineRule="auto"/>
        <w:ind w:firstLine="1440"/>
        <w:rPr>
          <w:sz w:val="26"/>
          <w:szCs w:val="26"/>
        </w:rPr>
      </w:pPr>
    </w:p>
    <w:p w:rsidR="00565E56" w:rsidRDefault="003D01D5" w:rsidP="00565E56">
      <w:pPr>
        <w:widowControl/>
        <w:spacing w:line="360" w:lineRule="auto"/>
        <w:ind w:firstLine="1440"/>
        <w:rPr>
          <w:sz w:val="26"/>
          <w:szCs w:val="26"/>
        </w:rPr>
      </w:pPr>
      <w:r>
        <w:rPr>
          <w:sz w:val="26"/>
          <w:szCs w:val="26"/>
        </w:rPr>
        <w:t>Verizon also contends that s</w:t>
      </w:r>
      <w:r w:rsidRPr="003D01D5">
        <w:rPr>
          <w:sz w:val="26"/>
          <w:szCs w:val="26"/>
        </w:rPr>
        <w:t>ince a utility is required to adhere to its tariff, “Ms. Shan’s argument that she should prevail solely on the basis of the initial misquoted rate must be rejected.” R. Exc. at 5-6.</w:t>
      </w:r>
      <w:r>
        <w:rPr>
          <w:sz w:val="26"/>
          <w:szCs w:val="26"/>
        </w:rPr>
        <w:t xml:space="preserve">  </w:t>
      </w:r>
      <w:r w:rsidR="00B577A2">
        <w:rPr>
          <w:sz w:val="26"/>
          <w:szCs w:val="26"/>
        </w:rPr>
        <w:t>According to Verizon, alt</w:t>
      </w:r>
      <w:r>
        <w:rPr>
          <w:sz w:val="26"/>
          <w:szCs w:val="26"/>
        </w:rPr>
        <w:t xml:space="preserve">hough Ms. Shan challenges the ALJ’s findings regarding the utility’s obligation to adhere to its tariff, </w:t>
      </w:r>
      <w:r w:rsidR="00B577A2">
        <w:rPr>
          <w:sz w:val="26"/>
          <w:szCs w:val="26"/>
        </w:rPr>
        <w:t>she</w:t>
      </w:r>
      <w:r>
        <w:rPr>
          <w:sz w:val="26"/>
          <w:szCs w:val="26"/>
        </w:rPr>
        <w:t xml:space="preserve"> merely claims the ALJ is incorrect and provides no legal authority to support her position.  R. Exc. at 11. Responding to Ms. Shan’s contentions that the ALJ was disqualified, Verizon contends that “[h]er unsubstantiated disagreement with [the ALJ’s] determinations [regarding discovery] provides no basis to challenge the I.D. and must be denied.” R. Exc. at 14.</w:t>
      </w:r>
    </w:p>
    <w:p w:rsidR="00E65236" w:rsidRPr="001A1146" w:rsidRDefault="00E65236" w:rsidP="00565E56">
      <w:pPr>
        <w:widowControl/>
        <w:spacing w:line="360" w:lineRule="auto"/>
        <w:ind w:firstLine="1440"/>
        <w:rPr>
          <w:sz w:val="26"/>
          <w:szCs w:val="26"/>
        </w:rPr>
      </w:pPr>
    </w:p>
    <w:p w:rsidR="00006F35" w:rsidRDefault="00006F35" w:rsidP="002264E3">
      <w:pPr>
        <w:keepNext/>
        <w:widowControl/>
        <w:spacing w:line="360" w:lineRule="auto"/>
        <w:ind w:left="720" w:firstLine="720"/>
        <w:rPr>
          <w:sz w:val="26"/>
          <w:szCs w:val="26"/>
        </w:rPr>
      </w:pPr>
      <w:r w:rsidRPr="00006F35">
        <w:rPr>
          <w:b/>
          <w:sz w:val="26"/>
          <w:szCs w:val="26"/>
        </w:rPr>
        <w:lastRenderedPageBreak/>
        <w:t>Disposition</w:t>
      </w:r>
    </w:p>
    <w:p w:rsidR="003F790A" w:rsidRDefault="003F790A" w:rsidP="002264E3">
      <w:pPr>
        <w:keepNext/>
        <w:widowControl/>
        <w:spacing w:line="360" w:lineRule="auto"/>
        <w:ind w:firstLine="1440"/>
        <w:rPr>
          <w:sz w:val="26"/>
          <w:szCs w:val="26"/>
        </w:rPr>
      </w:pPr>
    </w:p>
    <w:p w:rsidR="00247429" w:rsidRDefault="00B348D7" w:rsidP="002264E3">
      <w:pPr>
        <w:keepNext/>
        <w:widowControl/>
        <w:spacing w:line="360" w:lineRule="auto"/>
        <w:ind w:firstLine="1440"/>
        <w:rPr>
          <w:sz w:val="26"/>
          <w:szCs w:val="26"/>
        </w:rPr>
      </w:pPr>
      <w:r>
        <w:rPr>
          <w:sz w:val="26"/>
          <w:szCs w:val="26"/>
        </w:rPr>
        <w:t>Following o</w:t>
      </w:r>
      <w:r w:rsidR="009F76FC">
        <w:rPr>
          <w:sz w:val="26"/>
          <w:szCs w:val="26"/>
        </w:rPr>
        <w:t>ur review of the record in this proceeding</w:t>
      </w:r>
      <w:r>
        <w:rPr>
          <w:sz w:val="26"/>
          <w:szCs w:val="26"/>
        </w:rPr>
        <w:t xml:space="preserve">, </w:t>
      </w:r>
      <w:r w:rsidR="001C7E3C">
        <w:rPr>
          <w:sz w:val="26"/>
          <w:szCs w:val="26"/>
        </w:rPr>
        <w:t xml:space="preserve">and in consideration of the applicable law, </w:t>
      </w:r>
      <w:r>
        <w:rPr>
          <w:sz w:val="26"/>
          <w:szCs w:val="26"/>
        </w:rPr>
        <w:t>we</w:t>
      </w:r>
      <w:r w:rsidR="00725213">
        <w:rPr>
          <w:sz w:val="26"/>
          <w:szCs w:val="26"/>
        </w:rPr>
        <w:t xml:space="preserve"> will</w:t>
      </w:r>
      <w:r>
        <w:rPr>
          <w:sz w:val="26"/>
          <w:szCs w:val="26"/>
        </w:rPr>
        <w:t xml:space="preserve"> d</w:t>
      </w:r>
      <w:r w:rsidR="009F76FC">
        <w:rPr>
          <w:sz w:val="26"/>
          <w:szCs w:val="26"/>
        </w:rPr>
        <w:t>eny Ms.</w:t>
      </w:r>
      <w:r>
        <w:rPr>
          <w:sz w:val="26"/>
          <w:szCs w:val="26"/>
        </w:rPr>
        <w:t> </w:t>
      </w:r>
      <w:r w:rsidR="00E31BD7">
        <w:rPr>
          <w:sz w:val="26"/>
          <w:szCs w:val="26"/>
        </w:rPr>
        <w:t>Shan’s</w:t>
      </w:r>
      <w:r w:rsidR="009F76FC">
        <w:rPr>
          <w:sz w:val="26"/>
          <w:szCs w:val="26"/>
        </w:rPr>
        <w:t xml:space="preserve"> Exceptions and adopt the ALJ’s Initial Decision dismissing her Complaint. </w:t>
      </w:r>
    </w:p>
    <w:p w:rsidR="00C171AC" w:rsidRDefault="00C171AC" w:rsidP="003F790A">
      <w:pPr>
        <w:widowControl/>
        <w:spacing w:line="360" w:lineRule="auto"/>
        <w:ind w:firstLine="1440"/>
        <w:rPr>
          <w:sz w:val="26"/>
          <w:szCs w:val="26"/>
        </w:rPr>
      </w:pPr>
    </w:p>
    <w:p w:rsidR="00820A14" w:rsidRDefault="000016E8" w:rsidP="003F790A">
      <w:pPr>
        <w:widowControl/>
        <w:spacing w:line="360" w:lineRule="auto"/>
        <w:ind w:firstLine="1440"/>
        <w:rPr>
          <w:sz w:val="26"/>
          <w:szCs w:val="26"/>
        </w:rPr>
      </w:pPr>
      <w:r>
        <w:rPr>
          <w:sz w:val="26"/>
          <w:szCs w:val="26"/>
        </w:rPr>
        <w:t>With respect to Ms. Shan’s outstanding balance of $70.20, the ALJ found that Ms. Shan failed to carry her burden of demonstrating there are incorrect charges on her bill or that Verizon provided her inadequate or unreasonable service. I.D. at 1. The ALJ based his conclusion on his findings that (1) the Complainant already subscribes to Verizon’s least expensive plan, which is a measured service plan that costs approximately $16.00 to $17.00 per month, including taxes and surcharges; (2) the rate applicable to a voluntary temporary suspension of service, according to Verizon’s tariff, would run approximately $16.00 to $17.00 per month, including taxes and surcharges; (3) the Complainant was erroneously quoted a flat $6.00 monthly rate</w:t>
      </w:r>
      <w:r w:rsidR="007D1963">
        <w:rPr>
          <w:sz w:val="26"/>
          <w:szCs w:val="26"/>
        </w:rPr>
        <w:t xml:space="preserve"> when she requested suspension of her service for a period of nine months</w:t>
      </w:r>
      <w:r>
        <w:rPr>
          <w:sz w:val="26"/>
          <w:szCs w:val="26"/>
        </w:rPr>
        <w:t xml:space="preserve">; (4) </w:t>
      </w:r>
      <w:r w:rsidR="007D1963">
        <w:rPr>
          <w:sz w:val="26"/>
          <w:szCs w:val="26"/>
        </w:rPr>
        <w:t xml:space="preserve">the Company, </w:t>
      </w:r>
      <w:r>
        <w:rPr>
          <w:sz w:val="26"/>
          <w:szCs w:val="26"/>
        </w:rPr>
        <w:t xml:space="preserve">upon discovery of the error, </w:t>
      </w:r>
      <w:r w:rsidR="007D1963">
        <w:rPr>
          <w:sz w:val="26"/>
          <w:szCs w:val="26"/>
        </w:rPr>
        <w:t xml:space="preserve">timely advised </w:t>
      </w:r>
      <w:r>
        <w:rPr>
          <w:sz w:val="26"/>
          <w:szCs w:val="26"/>
        </w:rPr>
        <w:t xml:space="preserve">the Complainant of the error, advised </w:t>
      </w:r>
      <w:r w:rsidR="00D76AD3">
        <w:rPr>
          <w:sz w:val="26"/>
          <w:szCs w:val="26"/>
        </w:rPr>
        <w:t xml:space="preserve">her </w:t>
      </w:r>
      <w:r>
        <w:rPr>
          <w:sz w:val="26"/>
          <w:szCs w:val="26"/>
        </w:rPr>
        <w:t xml:space="preserve">of the correct applicable charges, </w:t>
      </w:r>
      <w:r w:rsidR="001A1248">
        <w:rPr>
          <w:sz w:val="26"/>
          <w:szCs w:val="26"/>
        </w:rPr>
        <w:t xml:space="preserve">including a one-time $26.00 suspension charge, </w:t>
      </w:r>
      <w:r>
        <w:rPr>
          <w:sz w:val="26"/>
          <w:szCs w:val="26"/>
        </w:rPr>
        <w:t xml:space="preserve">offered </w:t>
      </w:r>
      <w:r w:rsidR="00D76AD3">
        <w:rPr>
          <w:sz w:val="26"/>
          <w:szCs w:val="26"/>
        </w:rPr>
        <w:t xml:space="preserve">her </w:t>
      </w:r>
      <w:r>
        <w:rPr>
          <w:sz w:val="26"/>
          <w:szCs w:val="26"/>
        </w:rPr>
        <w:t xml:space="preserve">a temporary </w:t>
      </w:r>
      <w:r w:rsidR="001A1248">
        <w:rPr>
          <w:sz w:val="26"/>
          <w:szCs w:val="26"/>
        </w:rPr>
        <w:t xml:space="preserve">billing </w:t>
      </w:r>
      <w:r>
        <w:rPr>
          <w:sz w:val="26"/>
          <w:szCs w:val="26"/>
        </w:rPr>
        <w:t xml:space="preserve">of the erroneous rate for </w:t>
      </w:r>
      <w:r w:rsidR="001A1248">
        <w:rPr>
          <w:sz w:val="26"/>
          <w:szCs w:val="26"/>
        </w:rPr>
        <w:t xml:space="preserve">six months, and advised </w:t>
      </w:r>
      <w:r w:rsidR="00D76AD3">
        <w:rPr>
          <w:sz w:val="26"/>
          <w:szCs w:val="26"/>
        </w:rPr>
        <w:t xml:space="preserve">her that </w:t>
      </w:r>
      <w:r w:rsidR="001A1248">
        <w:rPr>
          <w:sz w:val="26"/>
          <w:szCs w:val="26"/>
        </w:rPr>
        <w:t xml:space="preserve">she could cancel the suspension; (5) the Complainant cancelled the suspension; (6) Verizon continued to apply the erroneous $6.00 rate for four months after the cancellation; and </w:t>
      </w:r>
      <w:r w:rsidR="00E07C55">
        <w:rPr>
          <w:sz w:val="26"/>
          <w:szCs w:val="26"/>
        </w:rPr>
        <w:br/>
      </w:r>
      <w:r w:rsidR="001A1248">
        <w:rPr>
          <w:sz w:val="26"/>
          <w:szCs w:val="26"/>
        </w:rPr>
        <w:t>(7) the Complainant paid only $6.00 towards her bill</w:t>
      </w:r>
      <w:r w:rsidR="00D76AD3">
        <w:rPr>
          <w:sz w:val="26"/>
          <w:szCs w:val="26"/>
        </w:rPr>
        <w:t xml:space="preserve"> between January 2012 and September 2012</w:t>
      </w:r>
      <w:r w:rsidR="001A1248">
        <w:rPr>
          <w:sz w:val="26"/>
          <w:szCs w:val="26"/>
        </w:rPr>
        <w:t>.  I.D. at 7-9.  As a result of this chronology and the Complainant’s pay</w:t>
      </w:r>
      <w:r w:rsidR="000879DE">
        <w:rPr>
          <w:sz w:val="26"/>
          <w:szCs w:val="26"/>
        </w:rPr>
        <w:t>ment of only</w:t>
      </w:r>
      <w:r w:rsidR="001A1248">
        <w:rPr>
          <w:sz w:val="26"/>
          <w:szCs w:val="26"/>
        </w:rPr>
        <w:t xml:space="preserve"> $6.00 per month no matter the amount </w:t>
      </w:r>
      <w:r w:rsidR="0049221E">
        <w:rPr>
          <w:sz w:val="26"/>
          <w:szCs w:val="26"/>
        </w:rPr>
        <w:t>billed</w:t>
      </w:r>
      <w:r w:rsidR="001A1248">
        <w:rPr>
          <w:sz w:val="26"/>
          <w:szCs w:val="26"/>
        </w:rPr>
        <w:t xml:space="preserve">, the Complainant accrued the unpaid </w:t>
      </w:r>
      <w:r w:rsidR="00820A14">
        <w:rPr>
          <w:sz w:val="26"/>
          <w:szCs w:val="26"/>
        </w:rPr>
        <w:t xml:space="preserve">$70.20 </w:t>
      </w:r>
      <w:r w:rsidR="001A1248">
        <w:rPr>
          <w:sz w:val="26"/>
          <w:szCs w:val="26"/>
        </w:rPr>
        <w:t>balance on her account that is the subject of her Complaint. I.D. at 12; Tr. at 34-</w:t>
      </w:r>
      <w:r w:rsidR="000879DE">
        <w:rPr>
          <w:sz w:val="26"/>
          <w:szCs w:val="26"/>
        </w:rPr>
        <w:t>52; Verizon Ex. No. 7.</w:t>
      </w:r>
    </w:p>
    <w:p w:rsidR="00820A14" w:rsidRDefault="00820A14" w:rsidP="003F790A">
      <w:pPr>
        <w:widowControl/>
        <w:spacing w:line="360" w:lineRule="auto"/>
        <w:ind w:firstLine="1440"/>
        <w:rPr>
          <w:sz w:val="26"/>
          <w:szCs w:val="26"/>
        </w:rPr>
      </w:pPr>
    </w:p>
    <w:p w:rsidR="00391EEB" w:rsidRDefault="00820A14" w:rsidP="003F790A">
      <w:pPr>
        <w:widowControl/>
        <w:spacing w:line="360" w:lineRule="auto"/>
        <w:ind w:firstLine="1440"/>
        <w:rPr>
          <w:sz w:val="26"/>
          <w:szCs w:val="26"/>
        </w:rPr>
      </w:pPr>
      <w:r>
        <w:rPr>
          <w:sz w:val="26"/>
          <w:szCs w:val="26"/>
        </w:rPr>
        <w:t>As the ALJ noted, while Verizon’s service to the Complainant was subject to</w:t>
      </w:r>
      <w:r w:rsidR="000879DE">
        <w:rPr>
          <w:sz w:val="26"/>
          <w:szCs w:val="26"/>
        </w:rPr>
        <w:t xml:space="preserve"> errors</w:t>
      </w:r>
      <w:r>
        <w:rPr>
          <w:sz w:val="26"/>
          <w:szCs w:val="26"/>
        </w:rPr>
        <w:t xml:space="preserve">, “Verizon’s error clearly benefitted the complainant in that she ultimately saved </w:t>
      </w:r>
      <w:r>
        <w:rPr>
          <w:sz w:val="26"/>
          <w:szCs w:val="26"/>
        </w:rPr>
        <w:lastRenderedPageBreak/>
        <w:t xml:space="preserve">money she would not have if Verizon had properly billed her.”  I.D. at 13. The Complainant’s demand that Verizon continue to honor the erroneous rate for the full period of the initially requested suspension could not be honored, as the ALJ found, because it violated the provisions of the Code and Verizon’s Commission-approved tariff. Though </w:t>
      </w:r>
      <w:r w:rsidR="00B14401">
        <w:rPr>
          <w:sz w:val="26"/>
          <w:szCs w:val="26"/>
        </w:rPr>
        <w:t xml:space="preserve">Verizon’s service was </w:t>
      </w:r>
      <w:r>
        <w:rPr>
          <w:sz w:val="26"/>
          <w:szCs w:val="26"/>
        </w:rPr>
        <w:t xml:space="preserve">by no means flawless, the Complainant failed to prove that Verizon </w:t>
      </w:r>
      <w:r w:rsidR="00391EEB">
        <w:rPr>
          <w:sz w:val="26"/>
          <w:szCs w:val="26"/>
        </w:rPr>
        <w:t>provided service that was unreasonable or inadequate. I.D. at 13-14.</w:t>
      </w:r>
    </w:p>
    <w:p w:rsidR="00391EEB" w:rsidRDefault="00391EEB" w:rsidP="003F790A">
      <w:pPr>
        <w:widowControl/>
        <w:spacing w:line="360" w:lineRule="auto"/>
        <w:ind w:firstLine="1440"/>
        <w:rPr>
          <w:sz w:val="26"/>
          <w:szCs w:val="26"/>
        </w:rPr>
      </w:pPr>
    </w:p>
    <w:p w:rsidR="00176C12" w:rsidRDefault="000879DE" w:rsidP="00D92DCE">
      <w:pPr>
        <w:widowControl/>
        <w:spacing w:line="360" w:lineRule="auto"/>
        <w:ind w:firstLine="1440"/>
        <w:rPr>
          <w:sz w:val="26"/>
          <w:szCs w:val="26"/>
        </w:rPr>
      </w:pPr>
      <w:r w:rsidRPr="000879DE">
        <w:rPr>
          <w:sz w:val="26"/>
          <w:szCs w:val="26"/>
        </w:rPr>
        <w:t>We agree.</w:t>
      </w:r>
      <w:r>
        <w:rPr>
          <w:sz w:val="26"/>
          <w:szCs w:val="26"/>
        </w:rPr>
        <w:t xml:space="preserve">  </w:t>
      </w:r>
      <w:r w:rsidR="0049221E">
        <w:rPr>
          <w:sz w:val="26"/>
          <w:szCs w:val="26"/>
        </w:rPr>
        <w:t>I</w:t>
      </w:r>
      <w:r w:rsidR="00391EEB">
        <w:rPr>
          <w:sz w:val="26"/>
          <w:szCs w:val="26"/>
        </w:rPr>
        <w:t>t is clear that the Complainant believe</w:t>
      </w:r>
      <w:r>
        <w:rPr>
          <w:sz w:val="26"/>
          <w:szCs w:val="26"/>
        </w:rPr>
        <w:t>s</w:t>
      </w:r>
      <w:r w:rsidR="00391EEB">
        <w:rPr>
          <w:sz w:val="26"/>
          <w:szCs w:val="26"/>
        </w:rPr>
        <w:t xml:space="preserve"> that</w:t>
      </w:r>
      <w:r>
        <w:rPr>
          <w:sz w:val="26"/>
          <w:szCs w:val="26"/>
        </w:rPr>
        <w:t>,</w:t>
      </w:r>
      <w:r w:rsidR="00391EEB">
        <w:rPr>
          <w:sz w:val="26"/>
          <w:szCs w:val="26"/>
        </w:rPr>
        <w:t xml:space="preserve"> upon receipt of a confirmation number</w:t>
      </w:r>
      <w:r>
        <w:rPr>
          <w:sz w:val="26"/>
          <w:szCs w:val="26"/>
        </w:rPr>
        <w:t>,</w:t>
      </w:r>
      <w:r w:rsidR="00391EEB">
        <w:rPr>
          <w:sz w:val="26"/>
          <w:szCs w:val="26"/>
        </w:rPr>
        <w:t xml:space="preserve"> she </w:t>
      </w:r>
      <w:r>
        <w:rPr>
          <w:sz w:val="26"/>
          <w:szCs w:val="26"/>
        </w:rPr>
        <w:t>is</w:t>
      </w:r>
      <w:r w:rsidR="00391EEB">
        <w:rPr>
          <w:sz w:val="26"/>
          <w:szCs w:val="26"/>
        </w:rPr>
        <w:t xml:space="preserve"> entitled to convert Verizon’s representative’s error into a binding guarantee of an </w:t>
      </w:r>
      <w:r w:rsidR="0049221E">
        <w:rPr>
          <w:sz w:val="26"/>
          <w:szCs w:val="26"/>
        </w:rPr>
        <w:t xml:space="preserve">erroneous and </w:t>
      </w:r>
      <w:r w:rsidR="00391EEB">
        <w:rPr>
          <w:sz w:val="26"/>
          <w:szCs w:val="26"/>
        </w:rPr>
        <w:t>untariffed rate</w:t>
      </w:r>
      <w:r w:rsidR="0049221E">
        <w:rPr>
          <w:sz w:val="26"/>
          <w:szCs w:val="26"/>
        </w:rPr>
        <w:t xml:space="preserve">. </w:t>
      </w:r>
      <w:r w:rsidR="00176C12" w:rsidRPr="00176C12">
        <w:rPr>
          <w:sz w:val="26"/>
          <w:szCs w:val="26"/>
        </w:rPr>
        <w:t>The importance to the Complainant of her confirmation number from her discussion with Verizon’s representative on December 19, 2011, when the erroneous suspension rate was quoted, is evident in her exchange with the ALJ at pages 67 through 71 of the transcript</w:t>
      </w:r>
      <w:r w:rsidR="001A3955">
        <w:rPr>
          <w:sz w:val="26"/>
          <w:szCs w:val="26"/>
        </w:rPr>
        <w:t>. In concluding that exchange, the Complainant stated this position:</w:t>
      </w:r>
      <w:r w:rsidR="00176C12">
        <w:rPr>
          <w:sz w:val="26"/>
          <w:szCs w:val="26"/>
        </w:rPr>
        <w:t xml:space="preserve"> </w:t>
      </w:r>
    </w:p>
    <w:p w:rsidR="00176C12" w:rsidRDefault="00176C12" w:rsidP="00D92DCE">
      <w:pPr>
        <w:widowControl/>
        <w:spacing w:line="360" w:lineRule="auto"/>
        <w:ind w:firstLine="1440"/>
        <w:rPr>
          <w:sz w:val="26"/>
          <w:szCs w:val="26"/>
        </w:rPr>
      </w:pPr>
    </w:p>
    <w:p w:rsidR="00176C12" w:rsidRDefault="00176C12" w:rsidP="00A87D04">
      <w:pPr>
        <w:widowControl/>
        <w:ind w:left="1440" w:right="1440"/>
        <w:rPr>
          <w:sz w:val="26"/>
          <w:szCs w:val="26"/>
        </w:rPr>
      </w:pPr>
      <w:r w:rsidRPr="00176C12">
        <w:rPr>
          <w:sz w:val="26"/>
          <w:szCs w:val="26"/>
        </w:rPr>
        <w:t xml:space="preserve">I </w:t>
      </w:r>
      <w:r w:rsidR="00A87D04">
        <w:rPr>
          <w:sz w:val="26"/>
          <w:szCs w:val="26"/>
        </w:rPr>
        <w:t xml:space="preserve">ask them to sell me suspended line. This is what I requested from them and I </w:t>
      </w:r>
      <w:r w:rsidRPr="00176C12">
        <w:rPr>
          <w:sz w:val="26"/>
          <w:szCs w:val="26"/>
        </w:rPr>
        <w:t xml:space="preserve">believe when they issue me something, it is a guarantee for what they offer. Since they offer me, they cannot walk back and say they change their minds </w:t>
      </w:r>
      <w:r w:rsidR="00A87D04">
        <w:rPr>
          <w:sz w:val="26"/>
          <w:szCs w:val="26"/>
        </w:rPr>
        <w:t xml:space="preserve">and we are going to honor you for something? </w:t>
      </w:r>
      <w:r w:rsidRPr="00176C12">
        <w:rPr>
          <w:sz w:val="26"/>
          <w:szCs w:val="26"/>
        </w:rPr>
        <w:t xml:space="preserve">. . . . They gave me something, they have to honor, period, and you shouldn’t be sitting here and I shouldn’t be sitting here. </w:t>
      </w:r>
    </w:p>
    <w:p w:rsidR="00176C12" w:rsidRDefault="00176C12" w:rsidP="00176C12">
      <w:pPr>
        <w:widowControl/>
        <w:spacing w:line="360" w:lineRule="auto"/>
        <w:rPr>
          <w:sz w:val="26"/>
          <w:szCs w:val="26"/>
        </w:rPr>
      </w:pPr>
    </w:p>
    <w:p w:rsidR="00A44B46" w:rsidRDefault="00176C12" w:rsidP="00176C12">
      <w:pPr>
        <w:widowControl/>
        <w:spacing w:line="360" w:lineRule="auto"/>
        <w:rPr>
          <w:sz w:val="26"/>
          <w:szCs w:val="26"/>
        </w:rPr>
      </w:pPr>
      <w:r w:rsidRPr="00176C12">
        <w:rPr>
          <w:sz w:val="26"/>
          <w:szCs w:val="26"/>
        </w:rPr>
        <w:t>Tr. at 71.</w:t>
      </w:r>
      <w:r w:rsidR="00A87D04">
        <w:rPr>
          <w:sz w:val="26"/>
          <w:szCs w:val="26"/>
        </w:rPr>
        <w:t xml:space="preserve">  </w:t>
      </w:r>
    </w:p>
    <w:p w:rsidR="00A44B46" w:rsidRDefault="00A44B46" w:rsidP="00176C12">
      <w:pPr>
        <w:widowControl/>
        <w:spacing w:line="360" w:lineRule="auto"/>
        <w:rPr>
          <w:sz w:val="26"/>
          <w:szCs w:val="26"/>
        </w:rPr>
      </w:pPr>
    </w:p>
    <w:p w:rsidR="00176C12" w:rsidRDefault="00806629" w:rsidP="00806629">
      <w:pPr>
        <w:widowControl/>
        <w:tabs>
          <w:tab w:val="left" w:pos="1440"/>
        </w:tabs>
        <w:spacing w:line="360" w:lineRule="auto"/>
        <w:ind w:firstLine="720"/>
        <w:rPr>
          <w:sz w:val="26"/>
          <w:szCs w:val="26"/>
        </w:rPr>
      </w:pPr>
      <w:r>
        <w:rPr>
          <w:sz w:val="26"/>
          <w:szCs w:val="26"/>
        </w:rPr>
        <w:tab/>
        <w:t xml:space="preserve">However, neither the Code nor our Regulations allows a utility knowingly not to adhere to its tariff. The Complainant’s contention sets up a false and untenable choice either to provide flawless service or otherwise be precluded from correcting an error.  Accepting the </w:t>
      </w:r>
      <w:r w:rsidR="00A87D04" w:rsidRPr="00A87D04">
        <w:rPr>
          <w:sz w:val="26"/>
          <w:szCs w:val="26"/>
        </w:rPr>
        <w:t xml:space="preserve">Complainant’s position </w:t>
      </w:r>
      <w:r>
        <w:rPr>
          <w:sz w:val="26"/>
          <w:szCs w:val="26"/>
        </w:rPr>
        <w:t>would vitiate our</w:t>
      </w:r>
      <w:r w:rsidR="00A87D04">
        <w:rPr>
          <w:sz w:val="26"/>
          <w:szCs w:val="26"/>
        </w:rPr>
        <w:t xml:space="preserve"> regulatory oversight </w:t>
      </w:r>
      <w:r>
        <w:rPr>
          <w:sz w:val="26"/>
          <w:szCs w:val="26"/>
        </w:rPr>
        <w:t xml:space="preserve">by condoning </w:t>
      </w:r>
      <w:r w:rsidR="00445049">
        <w:rPr>
          <w:sz w:val="26"/>
          <w:szCs w:val="26"/>
        </w:rPr>
        <w:t xml:space="preserve">the provision of </w:t>
      </w:r>
      <w:r w:rsidR="00A87D04">
        <w:rPr>
          <w:sz w:val="26"/>
          <w:szCs w:val="26"/>
        </w:rPr>
        <w:t xml:space="preserve">unauthorized </w:t>
      </w:r>
      <w:r w:rsidR="001A3955">
        <w:rPr>
          <w:sz w:val="26"/>
          <w:szCs w:val="26"/>
        </w:rPr>
        <w:t>rates and services resulting from</w:t>
      </w:r>
      <w:r w:rsidR="00A87D04">
        <w:rPr>
          <w:sz w:val="26"/>
          <w:szCs w:val="26"/>
        </w:rPr>
        <w:t xml:space="preserve"> even the slight</w:t>
      </w:r>
      <w:r w:rsidR="00445049">
        <w:rPr>
          <w:sz w:val="26"/>
          <w:szCs w:val="26"/>
        </w:rPr>
        <w:t>est</w:t>
      </w:r>
      <w:r w:rsidR="00A87D04">
        <w:rPr>
          <w:sz w:val="26"/>
          <w:szCs w:val="26"/>
        </w:rPr>
        <w:t xml:space="preserve"> human error. </w:t>
      </w:r>
      <w:r w:rsidR="006B108A">
        <w:rPr>
          <w:sz w:val="26"/>
          <w:szCs w:val="26"/>
        </w:rPr>
        <w:t xml:space="preserve"> </w:t>
      </w:r>
      <w:r w:rsidR="00EA38F7">
        <w:rPr>
          <w:sz w:val="26"/>
          <w:szCs w:val="26"/>
        </w:rPr>
        <w:t xml:space="preserve">It may also encourage customers to call around until they are </w:t>
      </w:r>
      <w:r w:rsidR="00EA38F7">
        <w:rPr>
          <w:sz w:val="26"/>
          <w:szCs w:val="26"/>
        </w:rPr>
        <w:lastRenderedPageBreak/>
        <w:t>provided information they know or should know to be in</w:t>
      </w:r>
      <w:r w:rsidR="0090059E">
        <w:rPr>
          <w:sz w:val="26"/>
          <w:szCs w:val="26"/>
        </w:rPr>
        <w:t xml:space="preserve">accurate.  In this vein, we note </w:t>
      </w:r>
      <w:r w:rsidR="006B108A">
        <w:rPr>
          <w:sz w:val="26"/>
          <w:szCs w:val="26"/>
        </w:rPr>
        <w:t>the Complainant’s statement that she is again preparing a new complaint against Verizon’s suspension tariff</w:t>
      </w:r>
      <w:r w:rsidR="006B108A" w:rsidRPr="006B108A">
        <w:rPr>
          <w:sz w:val="26"/>
          <w:szCs w:val="26"/>
        </w:rPr>
        <w:t xml:space="preserve"> because she was quoted a flat suspension rate of $8.00 from “Renee in Virginia</w:t>
      </w:r>
      <w:r w:rsidR="006B108A">
        <w:rPr>
          <w:sz w:val="26"/>
          <w:szCs w:val="26"/>
        </w:rPr>
        <w:t>,</w:t>
      </w:r>
      <w:r w:rsidR="006B108A" w:rsidRPr="006B108A">
        <w:rPr>
          <w:sz w:val="26"/>
          <w:szCs w:val="26"/>
        </w:rPr>
        <w:t>”</w:t>
      </w:r>
      <w:r w:rsidR="006B108A">
        <w:rPr>
          <w:sz w:val="26"/>
          <w:szCs w:val="26"/>
        </w:rPr>
        <w:t xml:space="preserve"> despite the fact that she </w:t>
      </w:r>
      <w:r w:rsidR="0090059E">
        <w:rPr>
          <w:sz w:val="26"/>
          <w:szCs w:val="26"/>
        </w:rPr>
        <w:t xml:space="preserve">has been advised since the 2009 Complaint of the tariff provisions </w:t>
      </w:r>
      <w:r w:rsidR="006B108A">
        <w:rPr>
          <w:sz w:val="26"/>
          <w:szCs w:val="26"/>
        </w:rPr>
        <w:t xml:space="preserve">applicable under </w:t>
      </w:r>
      <w:r w:rsidR="006B108A" w:rsidRPr="005B0739">
        <w:rPr>
          <w:sz w:val="26"/>
          <w:szCs w:val="26"/>
        </w:rPr>
        <w:t>Verizon</w:t>
      </w:r>
      <w:r w:rsidR="006B108A" w:rsidRPr="00B14401">
        <w:rPr>
          <w:sz w:val="26"/>
          <w:szCs w:val="26"/>
        </w:rPr>
        <w:t xml:space="preserve"> </w:t>
      </w:r>
      <w:r w:rsidR="006B108A" w:rsidRPr="005B0739">
        <w:rPr>
          <w:sz w:val="26"/>
          <w:szCs w:val="26"/>
        </w:rPr>
        <w:t>Pennsylvania</w:t>
      </w:r>
      <w:r w:rsidR="0090059E" w:rsidRPr="005B0739">
        <w:rPr>
          <w:sz w:val="26"/>
          <w:szCs w:val="26"/>
        </w:rPr>
        <w:t>’s</w:t>
      </w:r>
      <w:r w:rsidR="006B108A" w:rsidRPr="00B14401">
        <w:rPr>
          <w:sz w:val="26"/>
          <w:szCs w:val="26"/>
        </w:rPr>
        <w:t xml:space="preserve"> tariff</w:t>
      </w:r>
      <w:r w:rsidR="001A3955">
        <w:rPr>
          <w:sz w:val="26"/>
          <w:szCs w:val="26"/>
        </w:rPr>
        <w:t xml:space="preserve">. </w:t>
      </w:r>
      <w:r w:rsidR="007C3239">
        <w:rPr>
          <w:sz w:val="26"/>
          <w:szCs w:val="26"/>
        </w:rPr>
        <w:t xml:space="preserve"> </w:t>
      </w:r>
      <w:r w:rsidR="001A3955" w:rsidRPr="001A3955">
        <w:rPr>
          <w:sz w:val="26"/>
          <w:szCs w:val="26"/>
        </w:rPr>
        <w:t xml:space="preserve">Exc. at 6-7. </w:t>
      </w:r>
      <w:r w:rsidR="007C3239">
        <w:rPr>
          <w:sz w:val="26"/>
          <w:szCs w:val="26"/>
        </w:rPr>
        <w:t xml:space="preserve"> </w:t>
      </w:r>
      <w:r w:rsidR="00CC1F42">
        <w:rPr>
          <w:sz w:val="26"/>
          <w:szCs w:val="26"/>
        </w:rPr>
        <w:t xml:space="preserve">We agree with the ALJ, particularly </w:t>
      </w:r>
      <w:r w:rsidR="001A3955">
        <w:rPr>
          <w:sz w:val="26"/>
          <w:szCs w:val="26"/>
        </w:rPr>
        <w:t xml:space="preserve">given the facts presented us here, that requiring Verizon to </w:t>
      </w:r>
      <w:r w:rsidR="006B108A">
        <w:rPr>
          <w:sz w:val="26"/>
          <w:szCs w:val="26"/>
        </w:rPr>
        <w:t xml:space="preserve">honor </w:t>
      </w:r>
      <w:r w:rsidR="001A3955">
        <w:rPr>
          <w:sz w:val="26"/>
          <w:szCs w:val="26"/>
        </w:rPr>
        <w:t xml:space="preserve">unconditionally </w:t>
      </w:r>
      <w:r w:rsidR="006B108A">
        <w:rPr>
          <w:sz w:val="26"/>
          <w:szCs w:val="26"/>
        </w:rPr>
        <w:t xml:space="preserve">its representative’s </w:t>
      </w:r>
      <w:r w:rsidR="001A3955">
        <w:rPr>
          <w:sz w:val="26"/>
          <w:szCs w:val="26"/>
        </w:rPr>
        <w:t xml:space="preserve">error </w:t>
      </w:r>
      <w:r w:rsidR="006B108A">
        <w:rPr>
          <w:sz w:val="26"/>
          <w:szCs w:val="26"/>
        </w:rPr>
        <w:t xml:space="preserve">is </w:t>
      </w:r>
      <w:r w:rsidR="00CC1F42">
        <w:rPr>
          <w:sz w:val="26"/>
          <w:szCs w:val="26"/>
        </w:rPr>
        <w:t>not</w:t>
      </w:r>
      <w:r w:rsidR="001A3955">
        <w:rPr>
          <w:sz w:val="26"/>
          <w:szCs w:val="26"/>
        </w:rPr>
        <w:t xml:space="preserve"> warranted or good public </w:t>
      </w:r>
      <w:r w:rsidR="006B108A">
        <w:rPr>
          <w:sz w:val="26"/>
          <w:szCs w:val="26"/>
        </w:rPr>
        <w:t xml:space="preserve">policy. </w:t>
      </w:r>
    </w:p>
    <w:p w:rsidR="00B14401" w:rsidRDefault="00B14401" w:rsidP="00806629">
      <w:pPr>
        <w:widowControl/>
        <w:tabs>
          <w:tab w:val="left" w:pos="1440"/>
        </w:tabs>
        <w:spacing w:line="360" w:lineRule="auto"/>
        <w:ind w:firstLine="720"/>
        <w:rPr>
          <w:sz w:val="26"/>
          <w:szCs w:val="26"/>
        </w:rPr>
      </w:pPr>
    </w:p>
    <w:p w:rsidR="00CC1F42" w:rsidRDefault="00D92DCE" w:rsidP="003F790A">
      <w:pPr>
        <w:widowControl/>
        <w:spacing w:line="360" w:lineRule="auto"/>
        <w:ind w:firstLine="1440"/>
        <w:rPr>
          <w:sz w:val="26"/>
          <w:szCs w:val="26"/>
        </w:rPr>
      </w:pPr>
      <w:r w:rsidRPr="00D92DCE">
        <w:rPr>
          <w:sz w:val="26"/>
          <w:szCs w:val="26"/>
        </w:rPr>
        <w:t>Section 1501 of the</w:t>
      </w:r>
      <w:r w:rsidR="00797327">
        <w:rPr>
          <w:sz w:val="26"/>
          <w:szCs w:val="26"/>
        </w:rPr>
        <w:t xml:space="preserve"> </w:t>
      </w:r>
      <w:r w:rsidRPr="00D92DCE">
        <w:rPr>
          <w:sz w:val="26"/>
          <w:szCs w:val="26"/>
        </w:rPr>
        <w:t xml:space="preserve">Code requires all public utilities to furnish and maintain adequate, efficient, safe, and reasonable service and facilities, and to make all repairs, changes, improvements, etc., to its service and facilities as </w:t>
      </w:r>
      <w:r w:rsidR="00391EEB">
        <w:rPr>
          <w:sz w:val="26"/>
          <w:szCs w:val="26"/>
        </w:rPr>
        <w:t>are</w:t>
      </w:r>
      <w:r w:rsidRPr="00D92DCE">
        <w:rPr>
          <w:sz w:val="26"/>
          <w:szCs w:val="26"/>
        </w:rPr>
        <w:t xml:space="preserve"> necessary or proper for the accommodation, convenience and safety of its patrons, employees, and the public. Section 1501 also provides that such service shall be reasonably continuous and without unreasonable interruptions or delay. As defined, </w:t>
      </w:r>
      <w:r w:rsidR="00391EEB">
        <w:rPr>
          <w:sz w:val="26"/>
          <w:szCs w:val="26"/>
        </w:rPr>
        <w:t>se</w:t>
      </w:r>
      <w:r>
        <w:rPr>
          <w:sz w:val="26"/>
          <w:szCs w:val="26"/>
        </w:rPr>
        <w:t xml:space="preserve">rvice in its </w:t>
      </w:r>
      <w:r w:rsidRPr="00D92DCE">
        <w:rPr>
          <w:sz w:val="26"/>
          <w:szCs w:val="26"/>
        </w:rPr>
        <w:t>br</w:t>
      </w:r>
      <w:r w:rsidR="00CC1F42">
        <w:rPr>
          <w:sz w:val="26"/>
          <w:szCs w:val="26"/>
        </w:rPr>
        <w:t>oadest and most inclusive sense</w:t>
      </w:r>
      <w:r w:rsidRPr="00D92DCE">
        <w:rPr>
          <w:sz w:val="26"/>
          <w:szCs w:val="26"/>
        </w:rPr>
        <w:t xml:space="preserve"> includes any and all acts done, rendered, or performed, and any and all things furnished or supplied, and</w:t>
      </w:r>
      <w:r w:rsidR="005B0739">
        <w:rPr>
          <w:sz w:val="26"/>
          <w:szCs w:val="26"/>
        </w:rPr>
        <w:t xml:space="preserve"> </w:t>
      </w:r>
      <w:r w:rsidRPr="00D92DCE">
        <w:rPr>
          <w:sz w:val="26"/>
          <w:szCs w:val="26"/>
        </w:rPr>
        <w:t xml:space="preserve">all facilities used in the performance of their duties </w:t>
      </w:r>
      <w:r w:rsidR="00391EEB">
        <w:rPr>
          <w:sz w:val="26"/>
          <w:szCs w:val="26"/>
        </w:rPr>
        <w:t>t</w:t>
      </w:r>
      <w:r w:rsidRPr="00D92DCE">
        <w:rPr>
          <w:sz w:val="26"/>
          <w:szCs w:val="26"/>
        </w:rPr>
        <w:t>o the public</w:t>
      </w:r>
      <w:r>
        <w:rPr>
          <w:sz w:val="26"/>
          <w:szCs w:val="26"/>
        </w:rPr>
        <w:t xml:space="preserve">. </w:t>
      </w:r>
      <w:r w:rsidR="00391EEB">
        <w:rPr>
          <w:sz w:val="26"/>
          <w:szCs w:val="26"/>
        </w:rPr>
        <w:t xml:space="preserve"> What is required is safe, adequate, efficient, and reasonable service, not perfect service.  </w:t>
      </w:r>
      <w:r w:rsidR="00391EEB" w:rsidRPr="00391EEB">
        <w:rPr>
          <w:i/>
          <w:sz w:val="26"/>
          <w:szCs w:val="26"/>
        </w:rPr>
        <w:t>E. McCauley, also known as Eve McCauley v. Pennsylvania Electric Company</w:t>
      </w:r>
      <w:r w:rsidR="00391EEB">
        <w:rPr>
          <w:sz w:val="26"/>
          <w:szCs w:val="26"/>
        </w:rPr>
        <w:t xml:space="preserve">, 2014 WL 1390779 (Pa.P.U.C.) at ** 3-4. </w:t>
      </w:r>
      <w:r w:rsidR="00445049">
        <w:rPr>
          <w:sz w:val="26"/>
          <w:szCs w:val="26"/>
        </w:rPr>
        <w:t xml:space="preserve"> </w:t>
      </w:r>
    </w:p>
    <w:p w:rsidR="00CC1F42" w:rsidRDefault="00CC1F42" w:rsidP="003F790A">
      <w:pPr>
        <w:widowControl/>
        <w:spacing w:line="360" w:lineRule="auto"/>
        <w:ind w:firstLine="1440"/>
        <w:rPr>
          <w:sz w:val="26"/>
          <w:szCs w:val="26"/>
        </w:rPr>
      </w:pPr>
    </w:p>
    <w:p w:rsidR="009C2450" w:rsidRDefault="00445049" w:rsidP="003F790A">
      <w:pPr>
        <w:widowControl/>
        <w:spacing w:line="360" w:lineRule="auto"/>
        <w:ind w:firstLine="1440"/>
        <w:rPr>
          <w:sz w:val="26"/>
          <w:szCs w:val="26"/>
        </w:rPr>
      </w:pPr>
      <w:r>
        <w:rPr>
          <w:sz w:val="26"/>
          <w:szCs w:val="26"/>
        </w:rPr>
        <w:t xml:space="preserve">As the ALJ correctly found, </w:t>
      </w:r>
      <w:r w:rsidR="00D92DCE">
        <w:rPr>
          <w:sz w:val="26"/>
          <w:szCs w:val="26"/>
        </w:rPr>
        <w:t>Verizon’s t</w:t>
      </w:r>
      <w:r w:rsidR="00FA5C8D">
        <w:rPr>
          <w:sz w:val="26"/>
          <w:szCs w:val="26"/>
        </w:rPr>
        <w:t xml:space="preserve">ariff is </w:t>
      </w:r>
      <w:r w:rsidR="00FA5C8D" w:rsidRPr="00FA5C8D">
        <w:rPr>
          <w:sz w:val="26"/>
          <w:szCs w:val="26"/>
        </w:rPr>
        <w:t>binding on both the utility and its customers and has the force and effect of law</w:t>
      </w:r>
      <w:r w:rsidR="00D92DCE">
        <w:rPr>
          <w:sz w:val="26"/>
          <w:szCs w:val="26"/>
        </w:rPr>
        <w:t xml:space="preserve">. </w:t>
      </w:r>
      <w:r>
        <w:rPr>
          <w:sz w:val="26"/>
          <w:szCs w:val="26"/>
        </w:rPr>
        <w:t xml:space="preserve">I.D. at </w:t>
      </w:r>
      <w:r w:rsidR="006B108A">
        <w:rPr>
          <w:sz w:val="26"/>
          <w:szCs w:val="26"/>
        </w:rPr>
        <w:t>10-11</w:t>
      </w:r>
      <w:r>
        <w:rPr>
          <w:sz w:val="26"/>
          <w:szCs w:val="26"/>
        </w:rPr>
        <w:t xml:space="preserve">; </w:t>
      </w:r>
      <w:r w:rsidR="00374226" w:rsidRPr="00374226">
        <w:rPr>
          <w:i/>
          <w:sz w:val="26"/>
          <w:szCs w:val="26"/>
        </w:rPr>
        <w:t>Pennsylvania Electric Co. v. Pa. PUC</w:t>
      </w:r>
      <w:r w:rsidR="00374226" w:rsidRPr="00374226">
        <w:rPr>
          <w:sz w:val="26"/>
          <w:szCs w:val="26"/>
        </w:rPr>
        <w:t>, 663 A.2d 281 (Pa. Cmwlth. 1995)</w:t>
      </w:r>
      <w:r w:rsidR="00D92DCE">
        <w:rPr>
          <w:sz w:val="26"/>
          <w:szCs w:val="26"/>
        </w:rPr>
        <w:t xml:space="preserve">. </w:t>
      </w:r>
      <w:r>
        <w:rPr>
          <w:sz w:val="26"/>
          <w:szCs w:val="26"/>
        </w:rPr>
        <w:t xml:space="preserve"> The Complainant’s position</w:t>
      </w:r>
      <w:r w:rsidR="00225994">
        <w:rPr>
          <w:sz w:val="26"/>
          <w:szCs w:val="26"/>
        </w:rPr>
        <w:t xml:space="preserve"> in Exceptions</w:t>
      </w:r>
      <w:r>
        <w:rPr>
          <w:sz w:val="26"/>
          <w:szCs w:val="26"/>
        </w:rPr>
        <w:t xml:space="preserve">, </w:t>
      </w:r>
      <w:r w:rsidR="00225994">
        <w:rPr>
          <w:sz w:val="26"/>
          <w:szCs w:val="26"/>
        </w:rPr>
        <w:t xml:space="preserve">whether or not accompanied by </w:t>
      </w:r>
      <w:r>
        <w:rPr>
          <w:sz w:val="26"/>
          <w:szCs w:val="26"/>
        </w:rPr>
        <w:t xml:space="preserve">a confirmation number, is insufficient to override or reverse these basic legal principles of utility regulation, particularly when Verizon admitted to the error and made a good faith offer to resolve the issue.  </w:t>
      </w:r>
      <w:r w:rsidR="004F088A">
        <w:rPr>
          <w:sz w:val="26"/>
          <w:szCs w:val="26"/>
        </w:rPr>
        <w:t xml:space="preserve">Ms. Shan’s exception to the ALJ’s Initial Decision on this issue is denied. </w:t>
      </w:r>
    </w:p>
    <w:p w:rsidR="00DB56A9" w:rsidRDefault="00DB56A9" w:rsidP="003F790A">
      <w:pPr>
        <w:widowControl/>
        <w:spacing w:line="360" w:lineRule="auto"/>
        <w:ind w:firstLine="1440"/>
        <w:rPr>
          <w:sz w:val="26"/>
          <w:szCs w:val="26"/>
        </w:rPr>
      </w:pPr>
    </w:p>
    <w:p w:rsidR="00DB56A9" w:rsidRPr="00EF1D62" w:rsidRDefault="00DB56A9" w:rsidP="00DB56A9">
      <w:pPr>
        <w:widowControl/>
        <w:tabs>
          <w:tab w:val="left" w:pos="1440"/>
        </w:tabs>
        <w:spacing w:line="360" w:lineRule="auto"/>
        <w:ind w:firstLine="720"/>
        <w:rPr>
          <w:sz w:val="26"/>
          <w:szCs w:val="26"/>
        </w:rPr>
      </w:pPr>
      <w:r>
        <w:rPr>
          <w:sz w:val="26"/>
          <w:szCs w:val="26"/>
        </w:rPr>
        <w:lastRenderedPageBreak/>
        <w:tab/>
        <w:t>We now turn to the second matter at issue in the Complainant’s Exceptions, her continued challenge to Verizon’s voluntary suspension tariff.  In the second</w:t>
      </w:r>
      <w:r w:rsidRPr="00EF1D62">
        <w:rPr>
          <w:sz w:val="26"/>
          <w:szCs w:val="26"/>
        </w:rPr>
        <w:t xml:space="preserve"> part of Ms.</w:t>
      </w:r>
      <w:r>
        <w:rPr>
          <w:sz w:val="26"/>
          <w:szCs w:val="26"/>
        </w:rPr>
        <w:t> </w:t>
      </w:r>
      <w:r w:rsidRPr="00EF1D62">
        <w:rPr>
          <w:sz w:val="26"/>
          <w:szCs w:val="26"/>
        </w:rPr>
        <w:t xml:space="preserve">Shan’s </w:t>
      </w:r>
      <w:r>
        <w:rPr>
          <w:sz w:val="26"/>
          <w:szCs w:val="26"/>
        </w:rPr>
        <w:t>2013</w:t>
      </w:r>
      <w:r w:rsidRPr="00EF1D62">
        <w:rPr>
          <w:sz w:val="26"/>
          <w:szCs w:val="26"/>
        </w:rPr>
        <w:t xml:space="preserve"> Complaint</w:t>
      </w:r>
      <w:r>
        <w:rPr>
          <w:sz w:val="26"/>
          <w:szCs w:val="26"/>
        </w:rPr>
        <w:t xml:space="preserve">, Ms. Shan </w:t>
      </w:r>
      <w:r w:rsidR="007C3239">
        <w:rPr>
          <w:sz w:val="26"/>
          <w:szCs w:val="26"/>
        </w:rPr>
        <w:t xml:space="preserve">clearly </w:t>
      </w:r>
      <w:r>
        <w:rPr>
          <w:sz w:val="26"/>
          <w:szCs w:val="26"/>
        </w:rPr>
        <w:t>referenced her disagreement with our resolution of her 2009 Complaint</w:t>
      </w:r>
      <w:r w:rsidR="00CC1F42">
        <w:rPr>
          <w:sz w:val="26"/>
          <w:szCs w:val="26"/>
        </w:rPr>
        <w:t>,</w:t>
      </w:r>
      <w:r>
        <w:rPr>
          <w:sz w:val="26"/>
          <w:szCs w:val="26"/>
        </w:rPr>
        <w:t xml:space="preserve"> stating </w:t>
      </w:r>
      <w:r w:rsidRPr="00EF1D62">
        <w:rPr>
          <w:sz w:val="26"/>
          <w:szCs w:val="26"/>
        </w:rPr>
        <w:t xml:space="preserve">as follows: </w:t>
      </w:r>
    </w:p>
    <w:p w:rsidR="00DB56A9" w:rsidRPr="00EF1D62" w:rsidRDefault="00DB56A9" w:rsidP="00DB56A9">
      <w:pPr>
        <w:widowControl/>
        <w:tabs>
          <w:tab w:val="left" w:pos="1440"/>
        </w:tabs>
        <w:spacing w:line="360" w:lineRule="auto"/>
        <w:ind w:firstLine="720"/>
        <w:rPr>
          <w:sz w:val="26"/>
          <w:szCs w:val="26"/>
        </w:rPr>
      </w:pPr>
    </w:p>
    <w:p w:rsidR="00DB56A9" w:rsidRPr="00EF1D62" w:rsidRDefault="00DB56A9" w:rsidP="00DB56A9">
      <w:pPr>
        <w:widowControl/>
        <w:tabs>
          <w:tab w:val="left" w:pos="1440"/>
        </w:tabs>
        <w:ind w:left="1440" w:right="1440" w:hanging="720"/>
        <w:rPr>
          <w:sz w:val="26"/>
          <w:szCs w:val="26"/>
        </w:rPr>
      </w:pPr>
      <w:r>
        <w:rPr>
          <w:sz w:val="26"/>
          <w:szCs w:val="26"/>
        </w:rPr>
        <w:tab/>
      </w:r>
      <w:r w:rsidRPr="00EF1D62">
        <w:rPr>
          <w:sz w:val="26"/>
          <w:szCs w:val="26"/>
        </w:rPr>
        <w:t xml:space="preserve">From 2009 when I filed a complaint until today PPUC has not made an attempt to eliminate their “approved unjustifiable tariffs.” </w:t>
      </w:r>
    </w:p>
    <w:p w:rsidR="00DB56A9" w:rsidRPr="00EF1D62" w:rsidRDefault="00DB56A9" w:rsidP="00DB56A9">
      <w:pPr>
        <w:widowControl/>
        <w:tabs>
          <w:tab w:val="left" w:pos="1440"/>
        </w:tabs>
        <w:ind w:left="1440" w:right="1440" w:hanging="720"/>
        <w:rPr>
          <w:sz w:val="26"/>
          <w:szCs w:val="26"/>
        </w:rPr>
      </w:pPr>
    </w:p>
    <w:p w:rsidR="00DB56A9" w:rsidRPr="00EF1D62" w:rsidRDefault="00DB56A9" w:rsidP="00DB56A9">
      <w:pPr>
        <w:widowControl/>
        <w:tabs>
          <w:tab w:val="left" w:pos="1440"/>
        </w:tabs>
        <w:ind w:left="1440" w:right="1440" w:hanging="720"/>
        <w:rPr>
          <w:sz w:val="26"/>
          <w:szCs w:val="26"/>
        </w:rPr>
      </w:pPr>
      <w:r>
        <w:rPr>
          <w:sz w:val="26"/>
          <w:szCs w:val="26"/>
        </w:rPr>
        <w:tab/>
      </w:r>
      <w:r w:rsidRPr="00EF1D62">
        <w:rPr>
          <w:sz w:val="26"/>
          <w:szCs w:val="26"/>
        </w:rPr>
        <w:t xml:space="preserve">Instead of overseeing and eliminating these embarrassing discrepancies, PPUC continues their double fraud and that is: Verizon four years later continues to charge for the disconnected (suspended) phone lines full fee as the phones are in operation plus taxes and other fees and PPUC covers up for them by willfully ignoring the fraudulent practices of Verizon and my mishandling my formal complaint of 2009. As a result of fabricated by Verizon ludicrous, deceptive Initial Decision signed by ALJ and Commission that failed to investigate the premise of my formal complaint of 2009, Verizon began harassing me. </w:t>
      </w:r>
    </w:p>
    <w:p w:rsidR="00DB56A9" w:rsidRPr="00EF1D62" w:rsidRDefault="00DB56A9" w:rsidP="00DB56A9">
      <w:pPr>
        <w:widowControl/>
        <w:tabs>
          <w:tab w:val="left" w:pos="1440"/>
        </w:tabs>
        <w:ind w:left="1440" w:right="1440" w:hanging="720"/>
        <w:rPr>
          <w:sz w:val="26"/>
          <w:szCs w:val="26"/>
        </w:rPr>
      </w:pPr>
    </w:p>
    <w:p w:rsidR="00DB56A9" w:rsidRPr="00EF1D62" w:rsidRDefault="00DB56A9" w:rsidP="00DB56A9">
      <w:pPr>
        <w:widowControl/>
        <w:tabs>
          <w:tab w:val="left" w:pos="1440"/>
        </w:tabs>
        <w:ind w:left="1440" w:right="1440" w:hanging="720"/>
        <w:rPr>
          <w:sz w:val="26"/>
          <w:szCs w:val="26"/>
        </w:rPr>
      </w:pPr>
      <w:r>
        <w:rPr>
          <w:sz w:val="26"/>
          <w:szCs w:val="26"/>
        </w:rPr>
        <w:tab/>
      </w:r>
      <w:r w:rsidRPr="00EF1D62">
        <w:rPr>
          <w:sz w:val="26"/>
          <w:szCs w:val="26"/>
        </w:rPr>
        <w:t>The variety of Verizon’s companies with different set of tariffs that are “legally” registered and permitted in Pennsylvania is a scam. On the Stock Exchange there is only one company listed under the name Verizon and therefore Verizon has no legal rights to be divided under different company’s (sic) names in order to deceive the consumers and provide them with different “approved” set of charges that are discriminated by the zip codes in the Commonwealth of Pennsylvania.</w:t>
      </w:r>
    </w:p>
    <w:p w:rsidR="00DB56A9" w:rsidRPr="00EF1D62" w:rsidRDefault="00DB56A9" w:rsidP="00DB56A9">
      <w:pPr>
        <w:widowControl/>
        <w:tabs>
          <w:tab w:val="left" w:pos="1440"/>
        </w:tabs>
        <w:ind w:left="1440" w:right="1440" w:hanging="720"/>
        <w:rPr>
          <w:sz w:val="26"/>
          <w:szCs w:val="26"/>
        </w:rPr>
      </w:pPr>
    </w:p>
    <w:p w:rsidR="00DB56A9" w:rsidRDefault="00DB56A9" w:rsidP="00DB56A9">
      <w:pPr>
        <w:widowControl/>
        <w:tabs>
          <w:tab w:val="left" w:pos="1440"/>
        </w:tabs>
        <w:ind w:left="1440" w:right="1440" w:hanging="720"/>
        <w:rPr>
          <w:sz w:val="26"/>
          <w:szCs w:val="26"/>
        </w:rPr>
      </w:pPr>
      <w:r>
        <w:rPr>
          <w:sz w:val="26"/>
          <w:szCs w:val="26"/>
        </w:rPr>
        <w:tab/>
      </w:r>
      <w:r w:rsidRPr="00EF1D62">
        <w:rPr>
          <w:sz w:val="26"/>
          <w:szCs w:val="26"/>
        </w:rPr>
        <w:t>How long will PPUC drag their feet without properly resolving Verizon’s unjustifiable practices for the disconnected telephone when no signal coming from Verizon’s lines at the time when the phone is in suspension?</w:t>
      </w:r>
    </w:p>
    <w:p w:rsidR="00DB56A9" w:rsidRPr="00EF1D62" w:rsidRDefault="00DB56A9" w:rsidP="00DB56A9">
      <w:pPr>
        <w:widowControl/>
        <w:tabs>
          <w:tab w:val="left" w:pos="1440"/>
        </w:tabs>
        <w:ind w:left="1440" w:right="1440" w:hanging="720"/>
        <w:rPr>
          <w:sz w:val="26"/>
          <w:szCs w:val="26"/>
        </w:rPr>
      </w:pPr>
    </w:p>
    <w:p w:rsidR="00DB56A9" w:rsidRDefault="00DB56A9" w:rsidP="00DB56A9">
      <w:pPr>
        <w:widowControl/>
        <w:tabs>
          <w:tab w:val="left" w:pos="1440"/>
        </w:tabs>
        <w:ind w:left="1440" w:right="1440" w:hanging="720"/>
        <w:rPr>
          <w:sz w:val="26"/>
          <w:szCs w:val="26"/>
        </w:rPr>
      </w:pPr>
      <w:r>
        <w:rPr>
          <w:sz w:val="26"/>
          <w:szCs w:val="26"/>
        </w:rPr>
        <w:tab/>
      </w:r>
      <w:r>
        <w:rPr>
          <w:sz w:val="26"/>
          <w:szCs w:val="26"/>
        </w:rPr>
        <w:tab/>
      </w:r>
      <w:r>
        <w:rPr>
          <w:sz w:val="26"/>
          <w:szCs w:val="26"/>
        </w:rPr>
        <w:tab/>
      </w:r>
      <w:r>
        <w:rPr>
          <w:sz w:val="26"/>
          <w:szCs w:val="26"/>
        </w:rPr>
        <w:tab/>
        <w:t>*</w:t>
      </w:r>
      <w:r>
        <w:rPr>
          <w:sz w:val="26"/>
          <w:szCs w:val="26"/>
        </w:rPr>
        <w:tab/>
        <w:t>*</w:t>
      </w:r>
      <w:r>
        <w:rPr>
          <w:sz w:val="26"/>
          <w:szCs w:val="26"/>
        </w:rPr>
        <w:tab/>
        <w:t>*</w:t>
      </w:r>
    </w:p>
    <w:p w:rsidR="00DB56A9" w:rsidRDefault="00DB56A9" w:rsidP="00DB56A9">
      <w:pPr>
        <w:widowControl/>
        <w:tabs>
          <w:tab w:val="left" w:pos="1440"/>
        </w:tabs>
        <w:ind w:left="1440" w:right="1440" w:hanging="720"/>
        <w:rPr>
          <w:sz w:val="26"/>
          <w:szCs w:val="26"/>
        </w:rPr>
      </w:pPr>
    </w:p>
    <w:p w:rsidR="00DB56A9" w:rsidRPr="00EF1D62" w:rsidRDefault="00DB56A9" w:rsidP="00DB56A9">
      <w:pPr>
        <w:widowControl/>
        <w:tabs>
          <w:tab w:val="left" w:pos="1440"/>
        </w:tabs>
        <w:ind w:left="1440" w:right="1440" w:hanging="720"/>
        <w:rPr>
          <w:sz w:val="26"/>
          <w:szCs w:val="26"/>
        </w:rPr>
      </w:pPr>
      <w:r>
        <w:rPr>
          <w:sz w:val="26"/>
          <w:szCs w:val="26"/>
        </w:rPr>
        <w:tab/>
      </w:r>
      <w:r w:rsidRPr="00EF1D62">
        <w:rPr>
          <w:sz w:val="26"/>
          <w:szCs w:val="26"/>
        </w:rPr>
        <w:t xml:space="preserve">It was proven by Verizon in September 2010 hearing that the phones suspended (disconnected) do not have incoming or </w:t>
      </w:r>
      <w:r w:rsidRPr="00EF1D62">
        <w:rPr>
          <w:sz w:val="26"/>
          <w:szCs w:val="26"/>
        </w:rPr>
        <w:lastRenderedPageBreak/>
        <w:t>out going (sic) signal and therefore the charges Verizon demands becomes (sic) unjustifiable.</w:t>
      </w:r>
    </w:p>
    <w:p w:rsidR="00DB56A9" w:rsidRDefault="00DB56A9" w:rsidP="00DB56A9">
      <w:pPr>
        <w:widowControl/>
        <w:tabs>
          <w:tab w:val="left" w:pos="1440"/>
        </w:tabs>
        <w:spacing w:line="360" w:lineRule="auto"/>
        <w:rPr>
          <w:sz w:val="26"/>
          <w:szCs w:val="26"/>
        </w:rPr>
      </w:pPr>
    </w:p>
    <w:p w:rsidR="00DB56A9" w:rsidRDefault="00DB56A9" w:rsidP="00DB56A9">
      <w:pPr>
        <w:widowControl/>
        <w:tabs>
          <w:tab w:val="left" w:pos="1440"/>
        </w:tabs>
        <w:spacing w:line="360" w:lineRule="auto"/>
        <w:rPr>
          <w:sz w:val="26"/>
          <w:szCs w:val="26"/>
        </w:rPr>
      </w:pPr>
      <w:r>
        <w:rPr>
          <w:sz w:val="26"/>
          <w:szCs w:val="26"/>
        </w:rPr>
        <w:t>Complaint, attached letter</w:t>
      </w:r>
      <w:r w:rsidRPr="00EF1D62">
        <w:rPr>
          <w:sz w:val="26"/>
          <w:szCs w:val="26"/>
        </w:rPr>
        <w:t xml:space="preserve"> at 2.</w:t>
      </w:r>
    </w:p>
    <w:p w:rsidR="00EB7B77" w:rsidRDefault="00EB7B77" w:rsidP="00DB56A9">
      <w:pPr>
        <w:widowControl/>
        <w:tabs>
          <w:tab w:val="left" w:pos="1440"/>
        </w:tabs>
        <w:spacing w:line="360" w:lineRule="auto"/>
        <w:rPr>
          <w:sz w:val="26"/>
          <w:szCs w:val="26"/>
        </w:rPr>
      </w:pPr>
    </w:p>
    <w:p w:rsidR="007C3239" w:rsidRDefault="00EB7B77" w:rsidP="00DB56A9">
      <w:pPr>
        <w:widowControl/>
        <w:tabs>
          <w:tab w:val="left" w:pos="1440"/>
        </w:tabs>
        <w:spacing w:line="360" w:lineRule="auto"/>
        <w:rPr>
          <w:sz w:val="26"/>
          <w:szCs w:val="26"/>
        </w:rPr>
      </w:pPr>
      <w:r>
        <w:rPr>
          <w:sz w:val="26"/>
          <w:szCs w:val="26"/>
        </w:rPr>
        <w:tab/>
      </w:r>
      <w:r w:rsidR="007C3239">
        <w:rPr>
          <w:sz w:val="26"/>
          <w:szCs w:val="26"/>
        </w:rPr>
        <w:t>Further, her advocacy in this proceeding has clearly conveyed</w:t>
      </w:r>
      <w:r w:rsidR="007C3239" w:rsidRPr="007C3239">
        <w:rPr>
          <w:sz w:val="26"/>
          <w:szCs w:val="26"/>
        </w:rPr>
        <w:t xml:space="preserve"> her intention to continue to address </w:t>
      </w:r>
      <w:r w:rsidR="007C3239">
        <w:rPr>
          <w:sz w:val="26"/>
          <w:szCs w:val="26"/>
        </w:rPr>
        <w:t>this</w:t>
      </w:r>
      <w:r w:rsidR="007C3239" w:rsidRPr="007C3239">
        <w:rPr>
          <w:sz w:val="26"/>
          <w:szCs w:val="26"/>
        </w:rPr>
        <w:t xml:space="preserve"> issue</w:t>
      </w:r>
      <w:r w:rsidR="007C3239">
        <w:rPr>
          <w:sz w:val="26"/>
          <w:szCs w:val="26"/>
        </w:rPr>
        <w:t xml:space="preserve"> until she receives the response she wants. As quoted </w:t>
      </w:r>
      <w:r w:rsidR="00F000F6">
        <w:rPr>
          <w:sz w:val="26"/>
          <w:szCs w:val="26"/>
        </w:rPr>
        <w:t>earlier</w:t>
      </w:r>
      <w:r w:rsidR="007C3239">
        <w:rPr>
          <w:sz w:val="26"/>
          <w:szCs w:val="26"/>
        </w:rPr>
        <w:t>, Ms. Shan has indicated she will continue to file complaints until the Commission “end[s] this fiasco</w:t>
      </w:r>
      <w:r w:rsidR="005643E5">
        <w:rPr>
          <w:sz w:val="26"/>
          <w:szCs w:val="26"/>
        </w:rPr>
        <w:t>,</w:t>
      </w:r>
      <w:r w:rsidR="007C3239">
        <w:rPr>
          <w:sz w:val="26"/>
          <w:szCs w:val="26"/>
        </w:rPr>
        <w:t>” Exc. at 9</w:t>
      </w:r>
      <w:r w:rsidR="005643E5">
        <w:rPr>
          <w:sz w:val="26"/>
          <w:szCs w:val="26"/>
        </w:rPr>
        <w:t>;</w:t>
      </w:r>
      <w:r w:rsidR="007C3239">
        <w:rPr>
          <w:sz w:val="26"/>
          <w:szCs w:val="26"/>
        </w:rPr>
        <w:t xml:space="preserve"> that “[n]obody can stop me from filing other complaints on the issues that were closed without any resolution . . . until the issues will be satisfied</w:t>
      </w:r>
      <w:r w:rsidR="005643E5">
        <w:rPr>
          <w:sz w:val="26"/>
          <w:szCs w:val="26"/>
        </w:rPr>
        <w:t>,</w:t>
      </w:r>
      <w:r w:rsidR="007C3239">
        <w:rPr>
          <w:sz w:val="26"/>
          <w:szCs w:val="26"/>
        </w:rPr>
        <w:t>” Exc. at 29</w:t>
      </w:r>
      <w:r w:rsidR="005643E5">
        <w:rPr>
          <w:sz w:val="26"/>
          <w:szCs w:val="26"/>
        </w:rPr>
        <w:t>;</w:t>
      </w:r>
      <w:r w:rsidR="007C3239">
        <w:rPr>
          <w:sz w:val="26"/>
          <w:szCs w:val="26"/>
        </w:rPr>
        <w:t xml:space="preserve"> and that no one has “legal rights to preclude me from filing new complaints until they will be satisfied</w:t>
      </w:r>
      <w:r w:rsidR="005643E5">
        <w:rPr>
          <w:sz w:val="26"/>
          <w:szCs w:val="26"/>
        </w:rPr>
        <w:t>,</w:t>
      </w:r>
      <w:r w:rsidR="007C3239">
        <w:rPr>
          <w:sz w:val="26"/>
          <w:szCs w:val="26"/>
        </w:rPr>
        <w:t>” Exc. at 30.</w:t>
      </w:r>
    </w:p>
    <w:p w:rsidR="007C3239" w:rsidRDefault="007C3239" w:rsidP="00DB56A9">
      <w:pPr>
        <w:widowControl/>
        <w:tabs>
          <w:tab w:val="left" w:pos="1440"/>
        </w:tabs>
        <w:spacing w:line="360" w:lineRule="auto"/>
        <w:rPr>
          <w:sz w:val="26"/>
          <w:szCs w:val="26"/>
        </w:rPr>
      </w:pPr>
    </w:p>
    <w:p w:rsidR="00EB7B77" w:rsidRDefault="007C3239" w:rsidP="00DB56A9">
      <w:pPr>
        <w:widowControl/>
        <w:tabs>
          <w:tab w:val="left" w:pos="1440"/>
        </w:tabs>
        <w:spacing w:line="360" w:lineRule="auto"/>
        <w:rPr>
          <w:sz w:val="26"/>
          <w:szCs w:val="26"/>
        </w:rPr>
      </w:pPr>
      <w:r>
        <w:rPr>
          <w:sz w:val="26"/>
          <w:szCs w:val="26"/>
        </w:rPr>
        <w:tab/>
      </w:r>
      <w:r w:rsidR="00EB7B77" w:rsidRPr="00EB7B77">
        <w:rPr>
          <w:sz w:val="26"/>
          <w:szCs w:val="26"/>
        </w:rPr>
        <w:t xml:space="preserve">To prove </w:t>
      </w:r>
      <w:r>
        <w:rPr>
          <w:sz w:val="26"/>
          <w:szCs w:val="26"/>
        </w:rPr>
        <w:t xml:space="preserve">her </w:t>
      </w:r>
      <w:r w:rsidR="00EB7B77" w:rsidRPr="00EB7B77">
        <w:rPr>
          <w:sz w:val="26"/>
          <w:szCs w:val="26"/>
        </w:rPr>
        <w:t>point</w:t>
      </w:r>
      <w:r>
        <w:rPr>
          <w:sz w:val="26"/>
          <w:szCs w:val="26"/>
        </w:rPr>
        <w:t xml:space="preserve"> that Verizon’s suspension tariff is </w:t>
      </w:r>
      <w:r w:rsidR="00AE7E12">
        <w:rPr>
          <w:sz w:val="26"/>
          <w:szCs w:val="26"/>
        </w:rPr>
        <w:t>unreasonable</w:t>
      </w:r>
      <w:r w:rsidR="00EB7B77" w:rsidRPr="00EB7B77">
        <w:rPr>
          <w:sz w:val="26"/>
          <w:szCs w:val="26"/>
        </w:rPr>
        <w:t>, Ms.</w:t>
      </w:r>
      <w:r w:rsidR="00AE7E12">
        <w:rPr>
          <w:sz w:val="26"/>
          <w:szCs w:val="26"/>
        </w:rPr>
        <w:t> </w:t>
      </w:r>
      <w:r w:rsidR="00EB7B77" w:rsidRPr="00EB7B77">
        <w:rPr>
          <w:sz w:val="26"/>
          <w:szCs w:val="26"/>
        </w:rPr>
        <w:t>Shan contend</w:t>
      </w:r>
      <w:r w:rsidR="00AE7E12">
        <w:rPr>
          <w:sz w:val="26"/>
          <w:szCs w:val="26"/>
        </w:rPr>
        <w:t>s</w:t>
      </w:r>
      <w:r>
        <w:rPr>
          <w:sz w:val="26"/>
          <w:szCs w:val="26"/>
        </w:rPr>
        <w:t>,</w:t>
      </w:r>
      <w:r w:rsidR="00EB7B77" w:rsidRPr="00EB7B77">
        <w:rPr>
          <w:sz w:val="26"/>
          <w:szCs w:val="26"/>
        </w:rPr>
        <w:t xml:space="preserve"> as she has in prior proceedings</w:t>
      </w:r>
      <w:r w:rsidR="00AE7E12">
        <w:rPr>
          <w:sz w:val="26"/>
          <w:szCs w:val="26"/>
        </w:rPr>
        <w:t xml:space="preserve">, </w:t>
      </w:r>
      <w:r w:rsidR="00EB7B77" w:rsidRPr="00EB7B77">
        <w:rPr>
          <w:sz w:val="26"/>
          <w:szCs w:val="26"/>
        </w:rPr>
        <w:t xml:space="preserve">that there is no distinction between a line </w:t>
      </w:r>
      <w:r w:rsidR="00AE7E12">
        <w:rPr>
          <w:sz w:val="26"/>
          <w:szCs w:val="26"/>
        </w:rPr>
        <w:t xml:space="preserve">that has been voluntarily </w:t>
      </w:r>
      <w:r w:rsidR="00EB7B77" w:rsidRPr="00EB7B77">
        <w:rPr>
          <w:sz w:val="26"/>
          <w:szCs w:val="26"/>
        </w:rPr>
        <w:t>suspen</w:t>
      </w:r>
      <w:r w:rsidR="00AE7E12">
        <w:rPr>
          <w:sz w:val="26"/>
          <w:szCs w:val="26"/>
        </w:rPr>
        <w:t xml:space="preserve">ded </w:t>
      </w:r>
      <w:r w:rsidR="00CE3E2D">
        <w:rPr>
          <w:sz w:val="26"/>
          <w:szCs w:val="26"/>
        </w:rPr>
        <w:t xml:space="preserve">temporarily </w:t>
      </w:r>
      <w:r w:rsidR="00AE7E12">
        <w:rPr>
          <w:sz w:val="26"/>
          <w:szCs w:val="26"/>
        </w:rPr>
        <w:t xml:space="preserve">and one that has been disconnected. As summarized above, </w:t>
      </w:r>
      <w:r w:rsidR="00CE3E2D">
        <w:rPr>
          <w:sz w:val="26"/>
          <w:szCs w:val="26"/>
        </w:rPr>
        <w:t xml:space="preserve">it is Ms. Shan’s position that there are no services provided for a suspended line, </w:t>
      </w:r>
      <w:r w:rsidR="00182CB4" w:rsidRPr="00182CB4">
        <w:rPr>
          <w:sz w:val="26"/>
          <w:szCs w:val="26"/>
        </w:rPr>
        <w:t>because the main services for a suspended line are non-existent</w:t>
      </w:r>
      <w:r w:rsidR="00182CB4">
        <w:rPr>
          <w:sz w:val="26"/>
          <w:szCs w:val="26"/>
        </w:rPr>
        <w:t>,</w:t>
      </w:r>
      <w:r w:rsidR="00182CB4" w:rsidRPr="00182CB4">
        <w:rPr>
          <w:sz w:val="26"/>
          <w:szCs w:val="26"/>
        </w:rPr>
        <w:t xml:space="preserve"> </w:t>
      </w:r>
      <w:r w:rsidR="00CE3E2D">
        <w:rPr>
          <w:sz w:val="26"/>
          <w:szCs w:val="26"/>
        </w:rPr>
        <w:t xml:space="preserve">therefore it is unreasonable to be charged the full operational cost. Ms. Shan even again relies </w:t>
      </w:r>
      <w:r w:rsidR="00AE7E12">
        <w:rPr>
          <w:sz w:val="26"/>
          <w:szCs w:val="26"/>
        </w:rPr>
        <w:t xml:space="preserve">on the testimony of Verizon’s witness in the 2009 Complaint, </w:t>
      </w:r>
      <w:r w:rsidR="00CE3E2D">
        <w:rPr>
          <w:sz w:val="26"/>
          <w:szCs w:val="26"/>
        </w:rPr>
        <w:t xml:space="preserve">which she purports stated </w:t>
      </w:r>
      <w:r w:rsidR="00AE7E12">
        <w:rPr>
          <w:sz w:val="26"/>
          <w:szCs w:val="26"/>
        </w:rPr>
        <w:t xml:space="preserve">that “there are no services during the suspension period.” Exc. at 27.  </w:t>
      </w:r>
    </w:p>
    <w:p w:rsidR="00AE7E12" w:rsidRDefault="00AE7E12" w:rsidP="00DB56A9">
      <w:pPr>
        <w:widowControl/>
        <w:tabs>
          <w:tab w:val="left" w:pos="1440"/>
        </w:tabs>
        <w:spacing w:line="360" w:lineRule="auto"/>
        <w:rPr>
          <w:sz w:val="26"/>
          <w:szCs w:val="26"/>
        </w:rPr>
      </w:pPr>
    </w:p>
    <w:p w:rsidR="00182CB4" w:rsidRDefault="00AE7E12" w:rsidP="00DB56A9">
      <w:pPr>
        <w:widowControl/>
        <w:tabs>
          <w:tab w:val="left" w:pos="1440"/>
        </w:tabs>
        <w:spacing w:line="360" w:lineRule="auto"/>
        <w:rPr>
          <w:sz w:val="26"/>
          <w:szCs w:val="26"/>
        </w:rPr>
      </w:pPr>
      <w:r>
        <w:rPr>
          <w:sz w:val="26"/>
          <w:szCs w:val="26"/>
        </w:rPr>
        <w:tab/>
        <w:t xml:space="preserve">In our </w:t>
      </w:r>
      <w:r>
        <w:rPr>
          <w:i/>
          <w:sz w:val="26"/>
          <w:szCs w:val="26"/>
        </w:rPr>
        <w:t>August 2012 Order</w:t>
      </w:r>
      <w:r>
        <w:rPr>
          <w:sz w:val="26"/>
          <w:szCs w:val="26"/>
        </w:rPr>
        <w:t xml:space="preserve"> resolving on the merits and dismissing Ms. Shan’s 2009 Complaint, we addressed this </w:t>
      </w:r>
      <w:r w:rsidR="00D641C2">
        <w:rPr>
          <w:sz w:val="26"/>
          <w:szCs w:val="26"/>
        </w:rPr>
        <w:t xml:space="preserve">identical </w:t>
      </w:r>
      <w:r>
        <w:rPr>
          <w:sz w:val="26"/>
          <w:szCs w:val="26"/>
        </w:rPr>
        <w:t>issue</w:t>
      </w:r>
      <w:r w:rsidR="00537BE9">
        <w:rPr>
          <w:sz w:val="26"/>
          <w:szCs w:val="26"/>
        </w:rPr>
        <w:t>, summarizing the Complainant’s complaints in 2009 as follows</w:t>
      </w:r>
      <w:r w:rsidR="00182CB4">
        <w:rPr>
          <w:sz w:val="26"/>
          <w:szCs w:val="26"/>
        </w:rPr>
        <w:t>:</w:t>
      </w:r>
    </w:p>
    <w:p w:rsidR="00182CB4" w:rsidRDefault="00182CB4" w:rsidP="00DB56A9">
      <w:pPr>
        <w:widowControl/>
        <w:tabs>
          <w:tab w:val="left" w:pos="1440"/>
        </w:tabs>
        <w:spacing w:line="360" w:lineRule="auto"/>
        <w:rPr>
          <w:sz w:val="26"/>
          <w:szCs w:val="26"/>
        </w:rPr>
      </w:pPr>
    </w:p>
    <w:p w:rsidR="00182CB4" w:rsidRDefault="00182CB4" w:rsidP="00182CB4">
      <w:pPr>
        <w:widowControl/>
        <w:tabs>
          <w:tab w:val="left" w:pos="1440"/>
        </w:tabs>
        <w:ind w:left="1440" w:right="1440" w:hanging="1440"/>
        <w:rPr>
          <w:sz w:val="26"/>
          <w:szCs w:val="26"/>
        </w:rPr>
      </w:pPr>
      <w:r>
        <w:rPr>
          <w:sz w:val="26"/>
          <w:szCs w:val="26"/>
        </w:rPr>
        <w:tab/>
      </w:r>
      <w:r w:rsidRPr="00182CB4">
        <w:rPr>
          <w:sz w:val="26"/>
          <w:szCs w:val="26"/>
        </w:rPr>
        <w:t xml:space="preserve">In her Complaint, the Complainant stated that there were incorrect charges on her bill for temporary suspended service.  Complaint at ¶ 4.  In the letter attached to her Complainant and in her testimony during the hearing, the Complainant also challenged the charges in Verizon’s tariff pertaining to </w:t>
      </w:r>
      <w:r w:rsidRPr="00182CB4">
        <w:rPr>
          <w:sz w:val="26"/>
          <w:szCs w:val="26"/>
        </w:rPr>
        <w:lastRenderedPageBreak/>
        <w:t xml:space="preserve">temporary suspended service and requested that the tariffs be revised on the basis that they were unreasonable. </w:t>
      </w:r>
      <w:r>
        <w:rPr>
          <w:sz w:val="26"/>
          <w:szCs w:val="26"/>
        </w:rPr>
        <w:t xml:space="preserve"> </w:t>
      </w:r>
      <w:r w:rsidRPr="00182CB4">
        <w:rPr>
          <w:sz w:val="26"/>
          <w:szCs w:val="26"/>
        </w:rPr>
        <w:t>Tr. at 27.  She questioned why she was billed for the following charges when her service was temporarily suspended: dial tone phone line charge, line cost charge, telephone company equipment, charge listing, custom calling service, touch tone and wire maintenance plans, and the Federal Universal Service Fund charge.  Tr. at 11.</w:t>
      </w:r>
    </w:p>
    <w:p w:rsidR="00182CB4" w:rsidRDefault="00182CB4" w:rsidP="00DB56A9">
      <w:pPr>
        <w:widowControl/>
        <w:tabs>
          <w:tab w:val="left" w:pos="1440"/>
        </w:tabs>
        <w:spacing w:line="360" w:lineRule="auto"/>
        <w:rPr>
          <w:sz w:val="26"/>
          <w:szCs w:val="26"/>
        </w:rPr>
      </w:pPr>
    </w:p>
    <w:p w:rsidR="00AE7E12" w:rsidRDefault="00182CB4" w:rsidP="00DB56A9">
      <w:pPr>
        <w:widowControl/>
        <w:tabs>
          <w:tab w:val="left" w:pos="1440"/>
        </w:tabs>
        <w:spacing w:line="360" w:lineRule="auto"/>
        <w:rPr>
          <w:sz w:val="26"/>
          <w:szCs w:val="26"/>
        </w:rPr>
      </w:pPr>
      <w:r>
        <w:rPr>
          <w:i/>
          <w:sz w:val="26"/>
          <w:szCs w:val="26"/>
        </w:rPr>
        <w:t>August 2012 Order</w:t>
      </w:r>
      <w:r>
        <w:rPr>
          <w:sz w:val="26"/>
          <w:szCs w:val="26"/>
        </w:rPr>
        <w:t xml:space="preserve"> at 8.  </w:t>
      </w:r>
      <w:r w:rsidR="00537BE9">
        <w:rPr>
          <w:sz w:val="26"/>
          <w:szCs w:val="26"/>
        </w:rPr>
        <w:t>With respect to those complaints, i</w:t>
      </w:r>
      <w:r>
        <w:rPr>
          <w:sz w:val="26"/>
          <w:szCs w:val="26"/>
        </w:rPr>
        <w:t xml:space="preserve">n that Order we </w:t>
      </w:r>
      <w:r w:rsidR="00AE7E12">
        <w:rPr>
          <w:sz w:val="26"/>
          <w:szCs w:val="26"/>
        </w:rPr>
        <w:t>conclud</w:t>
      </w:r>
      <w:r>
        <w:rPr>
          <w:sz w:val="26"/>
          <w:szCs w:val="26"/>
        </w:rPr>
        <w:t>ed</w:t>
      </w:r>
      <w:r w:rsidR="00AE7E12">
        <w:rPr>
          <w:sz w:val="26"/>
          <w:szCs w:val="26"/>
        </w:rPr>
        <w:t xml:space="preserve"> as follows:</w:t>
      </w:r>
    </w:p>
    <w:p w:rsidR="00753E5D" w:rsidRDefault="00753E5D" w:rsidP="00DB56A9">
      <w:pPr>
        <w:widowControl/>
        <w:tabs>
          <w:tab w:val="left" w:pos="1440"/>
        </w:tabs>
        <w:spacing w:line="360" w:lineRule="auto"/>
        <w:rPr>
          <w:sz w:val="26"/>
          <w:szCs w:val="26"/>
        </w:rPr>
      </w:pPr>
    </w:p>
    <w:p w:rsidR="00D641C2" w:rsidRDefault="00D641C2" w:rsidP="00D641C2">
      <w:pPr>
        <w:widowControl/>
        <w:ind w:left="1440" w:right="1440" w:firstLine="720"/>
        <w:rPr>
          <w:color w:val="000000"/>
          <w:sz w:val="26"/>
          <w:szCs w:val="26"/>
        </w:rPr>
      </w:pPr>
      <w:r>
        <w:rPr>
          <w:color w:val="000000"/>
          <w:sz w:val="26"/>
          <w:szCs w:val="26"/>
        </w:rPr>
        <w:t>I</w:t>
      </w:r>
      <w:r w:rsidR="00753E5D" w:rsidRPr="00753E5D">
        <w:rPr>
          <w:color w:val="000000"/>
          <w:sz w:val="26"/>
          <w:szCs w:val="26"/>
        </w:rPr>
        <w:t>n her third Exception, the Complainant disagrees with the ALJ’s Findings of Fact Nos. 11</w:t>
      </w:r>
      <w:r w:rsidR="00753E5D" w:rsidRPr="00D641C2">
        <w:rPr>
          <w:color w:val="000000"/>
          <w:sz w:val="26"/>
          <w:szCs w:val="26"/>
          <w:vertAlign w:val="superscript"/>
        </w:rPr>
        <w:t>3</w:t>
      </w:r>
      <w:r w:rsidR="00753E5D" w:rsidRPr="00753E5D">
        <w:rPr>
          <w:color w:val="000000"/>
          <w:sz w:val="26"/>
          <w:szCs w:val="26"/>
        </w:rPr>
        <w:t xml:space="preserve"> and 12</w:t>
      </w:r>
      <w:r w:rsidRPr="00D641C2">
        <w:rPr>
          <w:color w:val="000000"/>
          <w:sz w:val="26"/>
          <w:szCs w:val="26"/>
          <w:vertAlign w:val="superscript"/>
        </w:rPr>
        <w:t>4</w:t>
      </w:r>
      <w:r w:rsidR="00753E5D" w:rsidRPr="00753E5D">
        <w:rPr>
          <w:color w:val="000000"/>
          <w:sz w:val="26"/>
          <w:szCs w:val="26"/>
        </w:rPr>
        <w:t xml:space="preserve"> because she is of the opinion that there is no functional difference between the suspension of telephone service and the disconnection of telephone service.  The Complainant states that Regina Ryan, a public policy and regulatory manager for Verizon, testified that there were no operational differences between suspended and disconnected telephone service because Verizon switches off the circuit in both cases.  Exc. at 4.  As such, the Complainant also questions why there are different costs for these similar functions.  </w:t>
      </w:r>
      <w:r w:rsidR="00753E5D" w:rsidRPr="00753E5D">
        <w:rPr>
          <w:i/>
          <w:color w:val="000000"/>
          <w:sz w:val="26"/>
          <w:szCs w:val="26"/>
        </w:rPr>
        <w:t>Id</w:t>
      </w:r>
      <w:r w:rsidR="00753E5D" w:rsidRPr="00753E5D">
        <w:rPr>
          <w:color w:val="000000"/>
          <w:sz w:val="26"/>
          <w:szCs w:val="26"/>
        </w:rPr>
        <w:t xml:space="preserve">. at 4, 5. </w:t>
      </w:r>
    </w:p>
    <w:p w:rsidR="00753E5D" w:rsidRDefault="00753E5D" w:rsidP="00753E5D">
      <w:pPr>
        <w:widowControl/>
        <w:spacing w:line="360" w:lineRule="auto"/>
        <w:ind w:firstLine="1440"/>
        <w:rPr>
          <w:color w:val="000000"/>
          <w:sz w:val="26"/>
          <w:szCs w:val="26"/>
        </w:rPr>
      </w:pPr>
      <w:r w:rsidRPr="00753E5D">
        <w:rPr>
          <w:color w:val="000000"/>
          <w:sz w:val="26"/>
          <w:szCs w:val="26"/>
        </w:rPr>
        <w:t xml:space="preserve"> </w:t>
      </w:r>
    </w:p>
    <w:p w:rsidR="00753E5D" w:rsidRPr="00D641C2" w:rsidRDefault="00753E5D" w:rsidP="00D641C2">
      <w:pPr>
        <w:widowControl/>
        <w:rPr>
          <w:color w:val="000000"/>
          <w:sz w:val="26"/>
          <w:szCs w:val="26"/>
        </w:rPr>
      </w:pPr>
      <w:r>
        <w:rPr>
          <w:color w:val="000000"/>
          <w:sz w:val="26"/>
          <w:szCs w:val="26"/>
        </w:rPr>
        <w:tab/>
      </w:r>
      <w:r w:rsidR="00D641C2">
        <w:rPr>
          <w:color w:val="000000"/>
          <w:sz w:val="26"/>
          <w:szCs w:val="26"/>
        </w:rPr>
        <w:tab/>
      </w:r>
      <w:r w:rsidR="00D641C2">
        <w:rPr>
          <w:color w:val="000000"/>
          <w:sz w:val="26"/>
          <w:szCs w:val="26"/>
        </w:rPr>
        <w:tab/>
      </w:r>
      <w:r w:rsidRPr="00D641C2">
        <w:rPr>
          <w:color w:val="000000"/>
          <w:sz w:val="26"/>
          <w:szCs w:val="26"/>
          <w:vertAlign w:val="superscript"/>
        </w:rPr>
        <w:t>3</w:t>
      </w:r>
      <w:r>
        <w:rPr>
          <w:color w:val="000000"/>
          <w:sz w:val="26"/>
          <w:szCs w:val="26"/>
        </w:rPr>
        <w:tab/>
      </w:r>
      <w:r w:rsidRPr="00D641C2">
        <w:rPr>
          <w:color w:val="000000"/>
          <w:sz w:val="26"/>
          <w:szCs w:val="26"/>
        </w:rPr>
        <w:t xml:space="preserve">Finding of Fact No. 11 provides the following: </w:t>
      </w:r>
    </w:p>
    <w:p w:rsidR="00D641C2" w:rsidRPr="00D641C2" w:rsidRDefault="00753E5D" w:rsidP="00D641C2">
      <w:pPr>
        <w:widowControl/>
        <w:ind w:left="1440" w:right="1440" w:hanging="1440"/>
        <w:rPr>
          <w:color w:val="000000"/>
          <w:sz w:val="26"/>
          <w:szCs w:val="26"/>
        </w:rPr>
      </w:pPr>
      <w:r w:rsidRPr="00D641C2">
        <w:rPr>
          <w:color w:val="000000"/>
          <w:sz w:val="26"/>
          <w:szCs w:val="26"/>
        </w:rPr>
        <w:tab/>
      </w:r>
    </w:p>
    <w:p w:rsidR="00753E5D" w:rsidRDefault="00753E5D" w:rsidP="00D641C2">
      <w:pPr>
        <w:widowControl/>
        <w:ind w:left="2880" w:right="1440"/>
        <w:rPr>
          <w:color w:val="000000"/>
          <w:sz w:val="26"/>
          <w:szCs w:val="26"/>
        </w:rPr>
      </w:pPr>
      <w:r w:rsidRPr="00D641C2">
        <w:rPr>
          <w:color w:val="000000"/>
          <w:sz w:val="26"/>
          <w:szCs w:val="26"/>
        </w:rPr>
        <w:t>Temporary suspension of service allows a customer to keep his/her telephone number.  At the customer’s request, Verizon will provide a recording to incoming callers that service has been temporarily suspended.  Verizon will also provide a referral number to incoming callers, at the customer’s request.  During temporary suspension of service, Verizon’s facilities and the physical connection from the central office to the customer’s home are still in place.</w:t>
      </w:r>
    </w:p>
    <w:p w:rsidR="00D641C2" w:rsidRDefault="00D641C2" w:rsidP="00D641C2">
      <w:pPr>
        <w:widowControl/>
        <w:ind w:left="1440" w:right="1440"/>
        <w:rPr>
          <w:color w:val="000000"/>
          <w:sz w:val="26"/>
          <w:szCs w:val="26"/>
        </w:rPr>
      </w:pPr>
    </w:p>
    <w:p w:rsidR="00D641C2" w:rsidRPr="00D641C2" w:rsidRDefault="00D641C2" w:rsidP="00D641C2">
      <w:pPr>
        <w:widowControl/>
        <w:ind w:left="2880" w:right="1440" w:hanging="720"/>
        <w:rPr>
          <w:color w:val="000000"/>
          <w:sz w:val="26"/>
          <w:szCs w:val="26"/>
        </w:rPr>
      </w:pPr>
      <w:r w:rsidRPr="00D641C2">
        <w:rPr>
          <w:color w:val="000000"/>
          <w:sz w:val="26"/>
          <w:szCs w:val="26"/>
          <w:vertAlign w:val="superscript"/>
        </w:rPr>
        <w:t>4</w:t>
      </w:r>
      <w:r>
        <w:rPr>
          <w:color w:val="000000"/>
          <w:sz w:val="26"/>
          <w:szCs w:val="26"/>
        </w:rPr>
        <w:tab/>
      </w:r>
      <w:r w:rsidRPr="00D641C2">
        <w:rPr>
          <w:color w:val="000000"/>
          <w:sz w:val="26"/>
          <w:szCs w:val="26"/>
        </w:rPr>
        <w:t xml:space="preserve">Finding of Fact No. 12 provides the following:  “When a customer disconnects service, his/her telephone number is returned to the pool of </w:t>
      </w:r>
      <w:r w:rsidRPr="00D641C2">
        <w:rPr>
          <w:color w:val="000000"/>
          <w:sz w:val="26"/>
          <w:szCs w:val="26"/>
        </w:rPr>
        <w:lastRenderedPageBreak/>
        <w:t>available numbers after thirty days.  If the customer reapplies for service, there is an installation charge and short waiting period for service restoration.”</w:t>
      </w:r>
    </w:p>
    <w:p w:rsidR="00753E5D" w:rsidRPr="00753E5D" w:rsidRDefault="00753E5D" w:rsidP="00753E5D">
      <w:pPr>
        <w:widowControl/>
        <w:spacing w:line="360" w:lineRule="auto"/>
        <w:ind w:firstLine="1440"/>
        <w:rPr>
          <w:color w:val="000000"/>
          <w:sz w:val="26"/>
          <w:szCs w:val="26"/>
        </w:rPr>
      </w:pPr>
    </w:p>
    <w:p w:rsidR="00753E5D" w:rsidRPr="00753E5D" w:rsidRDefault="00753E5D" w:rsidP="00D641C2">
      <w:pPr>
        <w:widowControl/>
        <w:ind w:left="1440" w:right="1440" w:firstLine="720"/>
        <w:rPr>
          <w:color w:val="000000"/>
          <w:sz w:val="26"/>
          <w:szCs w:val="26"/>
        </w:rPr>
      </w:pPr>
      <w:r w:rsidRPr="00753E5D">
        <w:rPr>
          <w:color w:val="000000"/>
          <w:sz w:val="26"/>
          <w:szCs w:val="26"/>
        </w:rPr>
        <w:t>In reply, Verizon states that Ms. Ryan did not indicate in her testimony that suspension of telephone service and disconnection of telephone service constitute the same function.  In fact, Verizon avers that Ms. Ryan testified that the customer’s facilities are left in place when service is temporarily suspended so those facilities will be available for the same customer when service is restored.  R. Exc. at 10; Tr. at 74-79.  Verizon also avers that Ms. Ryan explained that the connection between the central office and the customer's location no longer exists when service is disconnected because the facilities previously used by the disconnected customer are physically removed and used for other customers.  R. Exc. at 10; Tr. at 74-75.  Verizon states that Ms. Ryan also testified that Verizon’s customary practice is to hold a number out of service for a period of thirty days, consistent with the information in Finding of Fact No. 12.  R. Exc. at 10-11; Tr. at 80-83.</w:t>
      </w:r>
    </w:p>
    <w:p w:rsidR="00753E5D" w:rsidRPr="00753E5D" w:rsidRDefault="00753E5D" w:rsidP="00D641C2">
      <w:pPr>
        <w:widowControl/>
        <w:ind w:left="1440" w:right="1440"/>
        <w:rPr>
          <w:color w:val="000000"/>
          <w:sz w:val="26"/>
          <w:szCs w:val="26"/>
        </w:rPr>
      </w:pPr>
    </w:p>
    <w:p w:rsidR="00DB56A9" w:rsidRDefault="00D641C2" w:rsidP="00182CB4">
      <w:pPr>
        <w:widowControl/>
        <w:tabs>
          <w:tab w:val="left" w:pos="1440"/>
        </w:tabs>
        <w:ind w:left="1440" w:right="1440"/>
        <w:rPr>
          <w:color w:val="000000"/>
          <w:sz w:val="26"/>
          <w:szCs w:val="26"/>
        </w:rPr>
      </w:pPr>
      <w:r>
        <w:rPr>
          <w:color w:val="000000"/>
          <w:sz w:val="26"/>
          <w:szCs w:val="26"/>
        </w:rPr>
        <w:tab/>
      </w:r>
      <w:r w:rsidR="00753E5D" w:rsidRPr="00753E5D">
        <w:rPr>
          <w:color w:val="000000"/>
          <w:sz w:val="26"/>
          <w:szCs w:val="26"/>
        </w:rPr>
        <w:t xml:space="preserve">Based on our review of Verizon’s testimony during the hearing, we find that Findings of Fact Nos. 11 and 12 are correct as stated in the Initial Decision.  Ms. Ryan clearly explained the technical differences between temporary suspension of telephone service and disconnection of telephone service, and those differences are reflected in the Findings of Fact.  </w:t>
      </w:r>
      <w:r w:rsidR="00753E5D" w:rsidRPr="00753E5D">
        <w:rPr>
          <w:i/>
          <w:color w:val="000000"/>
          <w:sz w:val="26"/>
          <w:szCs w:val="26"/>
        </w:rPr>
        <w:t xml:space="preserve">See </w:t>
      </w:r>
      <w:r w:rsidR="00753E5D" w:rsidRPr="00753E5D">
        <w:rPr>
          <w:color w:val="000000"/>
          <w:sz w:val="26"/>
          <w:szCs w:val="26"/>
        </w:rPr>
        <w:t>Tr. at 74-75, 79.  As such, the Complainant’s Exception is denied.</w:t>
      </w:r>
    </w:p>
    <w:p w:rsidR="00182CB4" w:rsidRDefault="00182CB4" w:rsidP="00182CB4">
      <w:pPr>
        <w:widowControl/>
        <w:tabs>
          <w:tab w:val="left" w:pos="1440"/>
        </w:tabs>
        <w:ind w:right="1440"/>
        <w:rPr>
          <w:color w:val="000000"/>
          <w:sz w:val="26"/>
          <w:szCs w:val="26"/>
        </w:rPr>
      </w:pPr>
    </w:p>
    <w:p w:rsidR="00182CB4" w:rsidRDefault="00182CB4" w:rsidP="00182CB4">
      <w:pPr>
        <w:widowControl/>
        <w:tabs>
          <w:tab w:val="left" w:pos="1440"/>
        </w:tabs>
        <w:ind w:right="1440"/>
        <w:rPr>
          <w:color w:val="000000"/>
          <w:sz w:val="26"/>
          <w:szCs w:val="26"/>
        </w:rPr>
      </w:pPr>
    </w:p>
    <w:p w:rsidR="0013500A" w:rsidRDefault="00D641C2" w:rsidP="00182CB4">
      <w:pPr>
        <w:widowControl/>
        <w:spacing w:line="360" w:lineRule="auto"/>
        <w:rPr>
          <w:sz w:val="26"/>
          <w:szCs w:val="26"/>
        </w:rPr>
      </w:pPr>
      <w:r>
        <w:rPr>
          <w:i/>
          <w:sz w:val="26"/>
          <w:szCs w:val="26"/>
        </w:rPr>
        <w:t>August 2012 Order</w:t>
      </w:r>
      <w:r>
        <w:rPr>
          <w:sz w:val="26"/>
          <w:szCs w:val="26"/>
        </w:rPr>
        <w:t xml:space="preserve"> at 11-12.</w:t>
      </w:r>
      <w:r w:rsidR="0013500A">
        <w:rPr>
          <w:sz w:val="26"/>
          <w:szCs w:val="26"/>
        </w:rPr>
        <w:t xml:space="preserve">  </w:t>
      </w:r>
      <w:r w:rsidR="00182CB4">
        <w:rPr>
          <w:sz w:val="26"/>
          <w:szCs w:val="26"/>
        </w:rPr>
        <w:t xml:space="preserve">We affirmed our 2012 conclusion in our </w:t>
      </w:r>
      <w:r w:rsidR="00182CB4">
        <w:rPr>
          <w:i/>
          <w:sz w:val="26"/>
          <w:szCs w:val="26"/>
        </w:rPr>
        <w:t>July 2013 Order</w:t>
      </w:r>
      <w:r w:rsidR="00182CB4">
        <w:rPr>
          <w:sz w:val="26"/>
          <w:szCs w:val="26"/>
        </w:rPr>
        <w:t xml:space="preserve">, in which we denied Ms. Shan’s Petition for Rescission of the </w:t>
      </w:r>
      <w:r w:rsidR="00182CB4">
        <w:rPr>
          <w:i/>
          <w:sz w:val="26"/>
          <w:szCs w:val="26"/>
        </w:rPr>
        <w:t>August 2012 Order.</w:t>
      </w:r>
      <w:r w:rsidR="00182CB4">
        <w:rPr>
          <w:sz w:val="26"/>
          <w:szCs w:val="26"/>
        </w:rPr>
        <w:t xml:space="preserve">  </w:t>
      </w:r>
    </w:p>
    <w:p w:rsidR="0013500A" w:rsidRDefault="0013500A" w:rsidP="00182CB4">
      <w:pPr>
        <w:widowControl/>
        <w:spacing w:line="360" w:lineRule="auto"/>
        <w:rPr>
          <w:sz w:val="26"/>
          <w:szCs w:val="26"/>
        </w:rPr>
      </w:pPr>
    </w:p>
    <w:p w:rsidR="00182CB4" w:rsidRDefault="0013500A" w:rsidP="0013500A">
      <w:pPr>
        <w:widowControl/>
        <w:tabs>
          <w:tab w:val="left" w:pos="1440"/>
        </w:tabs>
        <w:spacing w:line="360" w:lineRule="auto"/>
        <w:ind w:firstLine="720"/>
        <w:rPr>
          <w:sz w:val="26"/>
          <w:szCs w:val="26"/>
        </w:rPr>
      </w:pPr>
      <w:r>
        <w:rPr>
          <w:sz w:val="26"/>
          <w:szCs w:val="26"/>
        </w:rPr>
        <w:tab/>
      </w:r>
      <w:r w:rsidR="00182CB4">
        <w:rPr>
          <w:sz w:val="26"/>
          <w:szCs w:val="26"/>
        </w:rPr>
        <w:t xml:space="preserve">Before we had an opportunity to rule on either </w:t>
      </w:r>
      <w:r w:rsidR="00537BE9">
        <w:rPr>
          <w:sz w:val="26"/>
          <w:szCs w:val="26"/>
        </w:rPr>
        <w:t>Ms. Shan’s original 2009 Complaint and subsequent Petition for Rescission</w:t>
      </w:r>
      <w:r w:rsidR="00182CB4">
        <w:rPr>
          <w:sz w:val="26"/>
          <w:szCs w:val="26"/>
        </w:rPr>
        <w:t xml:space="preserve">, however, we </w:t>
      </w:r>
      <w:r w:rsidR="00181D14">
        <w:rPr>
          <w:sz w:val="26"/>
          <w:szCs w:val="26"/>
        </w:rPr>
        <w:t xml:space="preserve">were also </w:t>
      </w:r>
      <w:r w:rsidR="00537BE9">
        <w:rPr>
          <w:sz w:val="26"/>
          <w:szCs w:val="26"/>
        </w:rPr>
        <w:t xml:space="preserve">faced with adjudicating </w:t>
      </w:r>
      <w:r w:rsidR="00181D14">
        <w:rPr>
          <w:sz w:val="26"/>
          <w:szCs w:val="26"/>
        </w:rPr>
        <w:t>a</w:t>
      </w:r>
      <w:r w:rsidR="00537BE9">
        <w:rPr>
          <w:sz w:val="26"/>
          <w:szCs w:val="26"/>
        </w:rPr>
        <w:t>nother</w:t>
      </w:r>
      <w:r w:rsidR="00181D14">
        <w:rPr>
          <w:sz w:val="26"/>
          <w:szCs w:val="26"/>
        </w:rPr>
        <w:t xml:space="preserve"> </w:t>
      </w:r>
      <w:r w:rsidR="00182CB4">
        <w:rPr>
          <w:sz w:val="26"/>
          <w:szCs w:val="26"/>
        </w:rPr>
        <w:t xml:space="preserve">ALJ’s </w:t>
      </w:r>
      <w:r>
        <w:rPr>
          <w:sz w:val="26"/>
          <w:szCs w:val="26"/>
        </w:rPr>
        <w:t xml:space="preserve">resolution of </w:t>
      </w:r>
      <w:r w:rsidR="00537BE9">
        <w:rPr>
          <w:sz w:val="26"/>
          <w:szCs w:val="26"/>
        </w:rPr>
        <w:t>t</w:t>
      </w:r>
      <w:r w:rsidR="00E4161A">
        <w:rPr>
          <w:sz w:val="26"/>
          <w:szCs w:val="26"/>
        </w:rPr>
        <w:t>h</w:t>
      </w:r>
      <w:r w:rsidR="00181D14">
        <w:rPr>
          <w:sz w:val="26"/>
          <w:szCs w:val="26"/>
        </w:rPr>
        <w:t>e 2011 Complaint Ms.</w:t>
      </w:r>
      <w:r>
        <w:rPr>
          <w:sz w:val="26"/>
          <w:szCs w:val="26"/>
        </w:rPr>
        <w:t> </w:t>
      </w:r>
      <w:r w:rsidR="00181D14">
        <w:rPr>
          <w:sz w:val="26"/>
          <w:szCs w:val="26"/>
        </w:rPr>
        <w:t xml:space="preserve">Shan had filed </w:t>
      </w:r>
      <w:r w:rsidR="00537BE9">
        <w:rPr>
          <w:sz w:val="26"/>
          <w:szCs w:val="26"/>
        </w:rPr>
        <w:t>in</w:t>
      </w:r>
      <w:r w:rsidR="00181D14">
        <w:rPr>
          <w:sz w:val="26"/>
          <w:szCs w:val="26"/>
        </w:rPr>
        <w:t xml:space="preserve"> </w:t>
      </w:r>
      <w:r w:rsidR="00537BE9">
        <w:rPr>
          <w:sz w:val="26"/>
          <w:szCs w:val="26"/>
        </w:rPr>
        <w:t xml:space="preserve">May </w:t>
      </w:r>
      <w:r w:rsidR="00537BE9">
        <w:rPr>
          <w:sz w:val="26"/>
          <w:szCs w:val="26"/>
        </w:rPr>
        <w:lastRenderedPageBreak/>
        <w:t xml:space="preserve">2011 on </w:t>
      </w:r>
      <w:r w:rsidR="00181D14">
        <w:rPr>
          <w:sz w:val="26"/>
          <w:szCs w:val="26"/>
        </w:rPr>
        <w:t xml:space="preserve">the same subject </w:t>
      </w:r>
      <w:r>
        <w:rPr>
          <w:sz w:val="26"/>
          <w:szCs w:val="26"/>
        </w:rPr>
        <w:t xml:space="preserve">while the </w:t>
      </w:r>
      <w:r w:rsidR="00181D14">
        <w:rPr>
          <w:sz w:val="26"/>
          <w:szCs w:val="26"/>
        </w:rPr>
        <w:t>2009 Complaint</w:t>
      </w:r>
      <w:r>
        <w:rPr>
          <w:sz w:val="26"/>
          <w:szCs w:val="26"/>
        </w:rPr>
        <w:t xml:space="preserve"> was pending</w:t>
      </w:r>
      <w:r w:rsidR="00181D14">
        <w:rPr>
          <w:sz w:val="26"/>
          <w:szCs w:val="26"/>
        </w:rPr>
        <w:t xml:space="preserve">. </w:t>
      </w:r>
      <w:r w:rsidR="00537BE9">
        <w:rPr>
          <w:sz w:val="26"/>
          <w:szCs w:val="26"/>
        </w:rPr>
        <w:t xml:space="preserve"> </w:t>
      </w:r>
      <w:r>
        <w:rPr>
          <w:sz w:val="26"/>
          <w:szCs w:val="26"/>
        </w:rPr>
        <w:t xml:space="preserve">In affirming the ALJ’s grant of preliminary objections on the basis of </w:t>
      </w:r>
      <w:r>
        <w:rPr>
          <w:i/>
          <w:sz w:val="26"/>
          <w:szCs w:val="26"/>
        </w:rPr>
        <w:t>lis pendens</w:t>
      </w:r>
      <w:r>
        <w:rPr>
          <w:sz w:val="26"/>
          <w:szCs w:val="26"/>
        </w:rPr>
        <w:t>, we stated as f</w:t>
      </w:r>
      <w:r w:rsidR="00181D14">
        <w:rPr>
          <w:sz w:val="26"/>
          <w:szCs w:val="26"/>
        </w:rPr>
        <w:t>ollows:</w:t>
      </w:r>
    </w:p>
    <w:p w:rsidR="00FF282B" w:rsidRDefault="00FF282B" w:rsidP="0013500A">
      <w:pPr>
        <w:widowControl/>
        <w:tabs>
          <w:tab w:val="left" w:pos="1440"/>
        </w:tabs>
        <w:spacing w:line="360" w:lineRule="auto"/>
        <w:ind w:firstLine="720"/>
        <w:rPr>
          <w:sz w:val="26"/>
          <w:szCs w:val="26"/>
        </w:rPr>
      </w:pPr>
    </w:p>
    <w:p w:rsidR="00181D14" w:rsidRDefault="00FF282B" w:rsidP="00FF282B">
      <w:pPr>
        <w:widowControl/>
        <w:tabs>
          <w:tab w:val="left" w:pos="1440"/>
        </w:tabs>
        <w:ind w:left="1440" w:right="1440" w:hanging="720"/>
        <w:rPr>
          <w:sz w:val="26"/>
          <w:szCs w:val="26"/>
        </w:rPr>
      </w:pPr>
      <w:r>
        <w:rPr>
          <w:sz w:val="26"/>
          <w:szCs w:val="26"/>
        </w:rPr>
        <w:tab/>
      </w:r>
      <w:r w:rsidRPr="00FF282B">
        <w:rPr>
          <w:sz w:val="26"/>
          <w:szCs w:val="26"/>
        </w:rPr>
        <w:t xml:space="preserve">We find that Verizon has proven the strict identity between the 2009 Complaint and the 2011 Complaint proceedings that is necessary to dismiss the 2011 Complaint.  In the 2009 Complaint proceeding, Ms. Shan has been contesting the amount which Verizon charged to her telephone account during the period of time that her telephone service was temporarily suspended while she was out of the country.  She has requested that the Commission direct Verizon to implement flexible charges for telephone service that is temporarily suspended.  In the 2011 Complaint, Ms. Shan indicates that her Complaint is not about billing discrepancies but is about Verizon’s costs for telephone service that is temporarily suspended.  2011 Complaint at 2.  </w:t>
      </w:r>
      <w:r>
        <w:rPr>
          <w:sz w:val="26"/>
          <w:szCs w:val="26"/>
        </w:rPr>
        <w:t xml:space="preserve">. . . . </w:t>
      </w:r>
      <w:r w:rsidRPr="00FF282B">
        <w:rPr>
          <w:sz w:val="26"/>
          <w:szCs w:val="26"/>
        </w:rPr>
        <w:t xml:space="preserve"> Based on a plain reading of both Complaints, it is clear that the parties in both Complaint proceedings are the same, the rights asserted in the Complaints are the same, and the relief sought in both proceedings is the same. </w:t>
      </w:r>
    </w:p>
    <w:p w:rsidR="00181D14" w:rsidRDefault="00181D14" w:rsidP="00182CB4">
      <w:pPr>
        <w:widowControl/>
        <w:spacing w:line="360" w:lineRule="auto"/>
        <w:rPr>
          <w:sz w:val="26"/>
          <w:szCs w:val="26"/>
        </w:rPr>
      </w:pPr>
    </w:p>
    <w:p w:rsidR="00181D14" w:rsidRDefault="00181D14" w:rsidP="00182CB4">
      <w:pPr>
        <w:widowControl/>
        <w:spacing w:line="360" w:lineRule="auto"/>
        <w:rPr>
          <w:sz w:val="26"/>
          <w:szCs w:val="26"/>
        </w:rPr>
      </w:pPr>
      <w:r>
        <w:rPr>
          <w:i/>
          <w:sz w:val="26"/>
          <w:szCs w:val="26"/>
        </w:rPr>
        <w:t>July 2012 Order</w:t>
      </w:r>
      <w:r>
        <w:rPr>
          <w:sz w:val="26"/>
          <w:szCs w:val="26"/>
        </w:rPr>
        <w:t xml:space="preserve"> at </w:t>
      </w:r>
      <w:r w:rsidR="00FF282B">
        <w:rPr>
          <w:sz w:val="26"/>
          <w:szCs w:val="26"/>
        </w:rPr>
        <w:t>7</w:t>
      </w:r>
      <w:r>
        <w:rPr>
          <w:sz w:val="26"/>
          <w:szCs w:val="26"/>
        </w:rPr>
        <w:t>.</w:t>
      </w:r>
      <w:r w:rsidR="00FF282B">
        <w:rPr>
          <w:sz w:val="26"/>
          <w:szCs w:val="26"/>
        </w:rPr>
        <w:t xml:space="preserve">  </w:t>
      </w:r>
      <w:r w:rsidR="00537BE9">
        <w:rPr>
          <w:sz w:val="26"/>
          <w:szCs w:val="26"/>
        </w:rPr>
        <w:t>In that order w</w:t>
      </w:r>
      <w:r w:rsidR="00FF282B">
        <w:rPr>
          <w:sz w:val="26"/>
          <w:szCs w:val="26"/>
        </w:rPr>
        <w:t>e not only affirmed the ALJ, but also ordered that Ms. Shan be precluded from filing further informal and formal complaints with identity of issues to the 2009 Complaint for her account at her service address.</w:t>
      </w:r>
      <w:r w:rsidR="00FF282B">
        <w:rPr>
          <w:rStyle w:val="FootnoteReference"/>
          <w:sz w:val="26"/>
          <w:szCs w:val="26"/>
        </w:rPr>
        <w:footnoteReference w:id="6"/>
      </w:r>
    </w:p>
    <w:p w:rsidR="00181D14" w:rsidRDefault="00181D14" w:rsidP="00182CB4">
      <w:pPr>
        <w:widowControl/>
        <w:spacing w:line="360" w:lineRule="auto"/>
        <w:rPr>
          <w:sz w:val="26"/>
          <w:szCs w:val="26"/>
        </w:rPr>
      </w:pPr>
    </w:p>
    <w:p w:rsidR="00F32B97" w:rsidRDefault="00181D14" w:rsidP="00182CB4">
      <w:pPr>
        <w:widowControl/>
        <w:spacing w:line="360" w:lineRule="auto"/>
        <w:rPr>
          <w:sz w:val="26"/>
          <w:szCs w:val="26"/>
        </w:rPr>
      </w:pPr>
      <w:r>
        <w:rPr>
          <w:sz w:val="26"/>
          <w:szCs w:val="26"/>
        </w:rPr>
        <w:tab/>
      </w:r>
      <w:r>
        <w:rPr>
          <w:sz w:val="26"/>
          <w:szCs w:val="26"/>
        </w:rPr>
        <w:tab/>
      </w:r>
      <w:r w:rsidR="00FF282B">
        <w:rPr>
          <w:sz w:val="26"/>
          <w:szCs w:val="26"/>
        </w:rPr>
        <w:t xml:space="preserve">As a final observation, </w:t>
      </w:r>
      <w:r w:rsidR="006B552A" w:rsidRPr="006B552A">
        <w:rPr>
          <w:sz w:val="26"/>
          <w:szCs w:val="26"/>
        </w:rPr>
        <w:t xml:space="preserve">we note that </w:t>
      </w:r>
      <w:r w:rsidR="006B552A">
        <w:rPr>
          <w:sz w:val="26"/>
          <w:szCs w:val="26"/>
        </w:rPr>
        <w:t xml:space="preserve">Ms. Shan </w:t>
      </w:r>
      <w:r w:rsidR="00537BE9">
        <w:rPr>
          <w:sz w:val="26"/>
          <w:szCs w:val="26"/>
        </w:rPr>
        <w:t>filed</w:t>
      </w:r>
      <w:r w:rsidR="006B552A">
        <w:rPr>
          <w:sz w:val="26"/>
          <w:szCs w:val="26"/>
        </w:rPr>
        <w:t xml:space="preserve"> this</w:t>
      </w:r>
      <w:r w:rsidR="006B552A" w:rsidRPr="006B552A">
        <w:rPr>
          <w:sz w:val="26"/>
          <w:szCs w:val="26"/>
        </w:rPr>
        <w:t xml:space="preserve"> 2013 Complaint</w:t>
      </w:r>
      <w:r w:rsidR="00537BE9">
        <w:rPr>
          <w:sz w:val="26"/>
          <w:szCs w:val="26"/>
        </w:rPr>
        <w:t xml:space="preserve"> on</w:t>
      </w:r>
      <w:r w:rsidR="006B552A" w:rsidRPr="006B552A">
        <w:rPr>
          <w:sz w:val="26"/>
          <w:szCs w:val="26"/>
        </w:rPr>
        <w:t xml:space="preserve"> July 1, 2013, two weeks before we entered our </w:t>
      </w:r>
      <w:r w:rsidR="006B552A" w:rsidRPr="006B552A">
        <w:rPr>
          <w:i/>
          <w:sz w:val="26"/>
          <w:szCs w:val="26"/>
        </w:rPr>
        <w:t>July 2013 Order</w:t>
      </w:r>
      <w:r w:rsidR="006B552A" w:rsidRPr="006B552A">
        <w:rPr>
          <w:sz w:val="26"/>
          <w:szCs w:val="26"/>
        </w:rPr>
        <w:t xml:space="preserve"> </w:t>
      </w:r>
      <w:r w:rsidR="006B552A">
        <w:rPr>
          <w:sz w:val="26"/>
          <w:szCs w:val="26"/>
        </w:rPr>
        <w:t>re</w:t>
      </w:r>
      <w:r w:rsidR="006B552A" w:rsidRPr="006B552A">
        <w:rPr>
          <w:sz w:val="26"/>
          <w:szCs w:val="26"/>
        </w:rPr>
        <w:t xml:space="preserve">solving her Petition for Rescission of our decision in her 2009 Complaint. </w:t>
      </w:r>
      <w:r w:rsidR="00537BE9">
        <w:rPr>
          <w:sz w:val="26"/>
          <w:szCs w:val="26"/>
        </w:rPr>
        <w:t>Moreover</w:t>
      </w:r>
      <w:r w:rsidR="006B552A">
        <w:rPr>
          <w:sz w:val="26"/>
          <w:szCs w:val="26"/>
        </w:rPr>
        <w:t xml:space="preserve">, </w:t>
      </w:r>
      <w:r>
        <w:rPr>
          <w:sz w:val="26"/>
          <w:szCs w:val="26"/>
        </w:rPr>
        <w:t>Ms.</w:t>
      </w:r>
      <w:r w:rsidR="006B552A">
        <w:rPr>
          <w:sz w:val="26"/>
          <w:szCs w:val="26"/>
        </w:rPr>
        <w:t> </w:t>
      </w:r>
      <w:r>
        <w:rPr>
          <w:sz w:val="26"/>
          <w:szCs w:val="26"/>
        </w:rPr>
        <w:t>Shan has already indicated her intent to file a new complaint based on a new suspension request and a</w:t>
      </w:r>
      <w:r w:rsidR="00E757F7">
        <w:rPr>
          <w:sz w:val="26"/>
          <w:szCs w:val="26"/>
        </w:rPr>
        <w:t xml:space="preserve"> flat $8.00 </w:t>
      </w:r>
      <w:r>
        <w:rPr>
          <w:sz w:val="26"/>
          <w:szCs w:val="26"/>
        </w:rPr>
        <w:t xml:space="preserve">suspension rate </w:t>
      </w:r>
      <w:r w:rsidR="00E757F7">
        <w:rPr>
          <w:sz w:val="26"/>
          <w:szCs w:val="26"/>
        </w:rPr>
        <w:t xml:space="preserve">purportedly </w:t>
      </w:r>
      <w:r>
        <w:rPr>
          <w:sz w:val="26"/>
          <w:szCs w:val="26"/>
        </w:rPr>
        <w:t>quote</w:t>
      </w:r>
      <w:r w:rsidR="00E757F7">
        <w:rPr>
          <w:sz w:val="26"/>
          <w:szCs w:val="26"/>
        </w:rPr>
        <w:t>d</w:t>
      </w:r>
      <w:r>
        <w:rPr>
          <w:sz w:val="26"/>
          <w:szCs w:val="26"/>
        </w:rPr>
        <w:t xml:space="preserve"> from </w:t>
      </w:r>
      <w:r w:rsidR="00537BE9">
        <w:rPr>
          <w:sz w:val="26"/>
          <w:szCs w:val="26"/>
        </w:rPr>
        <w:t>yet another Verizon representative. Exc.</w:t>
      </w:r>
      <w:r w:rsidR="00E757F7">
        <w:rPr>
          <w:sz w:val="26"/>
          <w:szCs w:val="26"/>
        </w:rPr>
        <w:t> </w:t>
      </w:r>
      <w:r w:rsidR="00537BE9">
        <w:rPr>
          <w:sz w:val="26"/>
          <w:szCs w:val="26"/>
        </w:rPr>
        <w:t>at</w:t>
      </w:r>
      <w:r w:rsidR="00E757F7">
        <w:rPr>
          <w:sz w:val="26"/>
          <w:szCs w:val="26"/>
        </w:rPr>
        <w:t xml:space="preserve"> </w:t>
      </w:r>
      <w:r w:rsidR="00537BE9">
        <w:rPr>
          <w:sz w:val="26"/>
          <w:szCs w:val="26"/>
        </w:rPr>
        <w:t>7.</w:t>
      </w:r>
      <w:r>
        <w:rPr>
          <w:sz w:val="26"/>
          <w:szCs w:val="26"/>
        </w:rPr>
        <w:t xml:space="preserve"> </w:t>
      </w:r>
      <w:r w:rsidR="004F088A">
        <w:rPr>
          <w:sz w:val="26"/>
          <w:szCs w:val="26"/>
        </w:rPr>
        <w:t xml:space="preserve"> </w:t>
      </w:r>
    </w:p>
    <w:p w:rsidR="00F32B97" w:rsidRDefault="00F32B97" w:rsidP="00182CB4">
      <w:pPr>
        <w:widowControl/>
        <w:spacing w:line="360" w:lineRule="auto"/>
        <w:rPr>
          <w:sz w:val="26"/>
          <w:szCs w:val="26"/>
        </w:rPr>
      </w:pPr>
    </w:p>
    <w:p w:rsidR="00124E65" w:rsidRPr="00B24C4A" w:rsidRDefault="00181D14" w:rsidP="00182CB4">
      <w:pPr>
        <w:widowControl/>
        <w:spacing w:line="360" w:lineRule="auto"/>
        <w:rPr>
          <w:sz w:val="26"/>
          <w:szCs w:val="26"/>
        </w:rPr>
      </w:pPr>
      <w:r>
        <w:rPr>
          <w:sz w:val="26"/>
          <w:szCs w:val="26"/>
        </w:rPr>
        <w:lastRenderedPageBreak/>
        <w:tab/>
      </w:r>
      <w:r>
        <w:rPr>
          <w:sz w:val="26"/>
          <w:szCs w:val="26"/>
        </w:rPr>
        <w:tab/>
        <w:t xml:space="preserve">The legal </w:t>
      </w:r>
      <w:r w:rsidR="00124E65">
        <w:rPr>
          <w:sz w:val="26"/>
          <w:szCs w:val="26"/>
        </w:rPr>
        <w:t>doctrine</w:t>
      </w:r>
      <w:r>
        <w:rPr>
          <w:sz w:val="26"/>
          <w:szCs w:val="26"/>
        </w:rPr>
        <w:t xml:space="preserve"> of </w:t>
      </w:r>
      <w:r>
        <w:rPr>
          <w:i/>
          <w:sz w:val="26"/>
          <w:szCs w:val="26"/>
        </w:rPr>
        <w:t>res judicata</w:t>
      </w:r>
      <w:r>
        <w:rPr>
          <w:sz w:val="26"/>
          <w:szCs w:val="26"/>
        </w:rPr>
        <w:t xml:space="preserve"> </w:t>
      </w:r>
      <w:r w:rsidR="00E757F7">
        <w:rPr>
          <w:sz w:val="26"/>
          <w:szCs w:val="26"/>
        </w:rPr>
        <w:t xml:space="preserve">stands, in general, for the principle that once a matter has been adjudicated on its merits it may not be relitigated.  </w:t>
      </w:r>
      <w:r w:rsidR="00CC522F">
        <w:rPr>
          <w:sz w:val="26"/>
          <w:szCs w:val="26"/>
        </w:rPr>
        <w:t>Where appropriate</w:t>
      </w:r>
      <w:r w:rsidR="00E757F7">
        <w:rPr>
          <w:sz w:val="26"/>
          <w:szCs w:val="26"/>
        </w:rPr>
        <w:t xml:space="preserve">, it is applicable to administrative agency decisions. </w:t>
      </w:r>
      <w:r w:rsidR="00CC522F">
        <w:rPr>
          <w:i/>
          <w:sz w:val="26"/>
          <w:szCs w:val="26"/>
        </w:rPr>
        <w:t>See</w:t>
      </w:r>
      <w:r w:rsidR="00CC522F" w:rsidRPr="00CC522F">
        <w:rPr>
          <w:sz w:val="26"/>
          <w:szCs w:val="26"/>
        </w:rPr>
        <w:t>,</w:t>
      </w:r>
      <w:r w:rsidR="00CC522F">
        <w:rPr>
          <w:i/>
          <w:sz w:val="26"/>
          <w:szCs w:val="26"/>
        </w:rPr>
        <w:t xml:space="preserve"> Mobilfone v. Pa. </w:t>
      </w:r>
      <w:r w:rsidR="00CC522F" w:rsidRPr="00CC522F">
        <w:rPr>
          <w:i/>
          <w:sz w:val="26"/>
          <w:szCs w:val="26"/>
        </w:rPr>
        <w:t>PUC</w:t>
      </w:r>
      <w:r w:rsidR="00CC522F">
        <w:rPr>
          <w:sz w:val="26"/>
          <w:szCs w:val="26"/>
        </w:rPr>
        <w:t xml:space="preserve">, </w:t>
      </w:r>
      <w:r w:rsidR="00CC522F" w:rsidRPr="00CC522F">
        <w:rPr>
          <w:sz w:val="26"/>
          <w:szCs w:val="26"/>
        </w:rPr>
        <w:t>73 Pa.</w:t>
      </w:r>
      <w:r w:rsidR="00CC522F">
        <w:rPr>
          <w:sz w:val="26"/>
          <w:szCs w:val="26"/>
        </w:rPr>
        <w:t xml:space="preserve"> </w:t>
      </w:r>
      <w:r w:rsidR="00CC522F" w:rsidRPr="00CC522F">
        <w:rPr>
          <w:sz w:val="26"/>
          <w:szCs w:val="26"/>
        </w:rPr>
        <w:t>Cmwlth. 340, 458 A.2d 1030</w:t>
      </w:r>
      <w:r w:rsidR="00CC522F">
        <w:rPr>
          <w:sz w:val="26"/>
          <w:szCs w:val="26"/>
        </w:rPr>
        <w:t xml:space="preserve"> (1983), quoting </w:t>
      </w:r>
      <w:r w:rsidR="00CC522F">
        <w:rPr>
          <w:i/>
          <w:sz w:val="26"/>
          <w:szCs w:val="26"/>
        </w:rPr>
        <w:t>Philadelphia Electric Co. v. Pa. PUC</w:t>
      </w:r>
      <w:r w:rsidR="00CC522F">
        <w:rPr>
          <w:sz w:val="26"/>
          <w:szCs w:val="26"/>
        </w:rPr>
        <w:t>, 61 Pa. Cmwlth. 325, 433 A.2d  620 (1980) (“</w:t>
      </w:r>
      <w:r w:rsidR="00CC522F" w:rsidRPr="00CC522F">
        <w:rPr>
          <w:sz w:val="26"/>
          <w:szCs w:val="26"/>
        </w:rPr>
        <w:t>The sound view is therefore to use the doctrine of res judicata</w:t>
      </w:r>
      <w:r w:rsidR="00CC522F">
        <w:rPr>
          <w:sz w:val="26"/>
          <w:szCs w:val="26"/>
        </w:rPr>
        <w:t xml:space="preserve"> </w:t>
      </w:r>
      <w:r w:rsidR="00CC522F" w:rsidRPr="00CC522F">
        <w:rPr>
          <w:sz w:val="26"/>
          <w:szCs w:val="26"/>
        </w:rPr>
        <w:t>when the reasons for it are present in full force, to modify it when modification is needed and to reject it when the reasons against it outweigh those in its favor</w:t>
      </w:r>
      <w:r w:rsidR="00CC522F">
        <w:rPr>
          <w:sz w:val="26"/>
          <w:szCs w:val="26"/>
        </w:rPr>
        <w:t xml:space="preserve">.”).  </w:t>
      </w:r>
      <w:r w:rsidR="00E757F7">
        <w:rPr>
          <w:sz w:val="26"/>
          <w:szCs w:val="26"/>
        </w:rPr>
        <w:t xml:space="preserve">This doctrine </w:t>
      </w:r>
      <w:r w:rsidR="00826627">
        <w:rPr>
          <w:sz w:val="26"/>
          <w:szCs w:val="26"/>
        </w:rPr>
        <w:t xml:space="preserve">promotes judicial economy by </w:t>
      </w:r>
      <w:r w:rsidR="00124E65">
        <w:rPr>
          <w:sz w:val="26"/>
          <w:szCs w:val="26"/>
        </w:rPr>
        <w:t xml:space="preserve">providing </w:t>
      </w:r>
      <w:r w:rsidR="00826627">
        <w:rPr>
          <w:sz w:val="26"/>
          <w:szCs w:val="26"/>
        </w:rPr>
        <w:t xml:space="preserve">certainty and finality </w:t>
      </w:r>
      <w:r w:rsidR="00124E65">
        <w:rPr>
          <w:sz w:val="26"/>
          <w:szCs w:val="26"/>
        </w:rPr>
        <w:t xml:space="preserve">to </w:t>
      </w:r>
      <w:r w:rsidR="00826627">
        <w:rPr>
          <w:sz w:val="26"/>
          <w:szCs w:val="26"/>
        </w:rPr>
        <w:t xml:space="preserve">the judicial process </w:t>
      </w:r>
      <w:r w:rsidR="00E757F7">
        <w:rPr>
          <w:sz w:val="26"/>
          <w:szCs w:val="26"/>
        </w:rPr>
        <w:t xml:space="preserve">if </w:t>
      </w:r>
      <w:r w:rsidR="00826627" w:rsidRPr="00826627">
        <w:rPr>
          <w:sz w:val="26"/>
          <w:szCs w:val="26"/>
        </w:rPr>
        <w:t xml:space="preserve">affected parties have </w:t>
      </w:r>
      <w:r w:rsidR="00E757F7">
        <w:rPr>
          <w:sz w:val="26"/>
          <w:szCs w:val="26"/>
        </w:rPr>
        <w:t xml:space="preserve">already </w:t>
      </w:r>
      <w:r w:rsidR="00826627" w:rsidRPr="00826627">
        <w:rPr>
          <w:sz w:val="26"/>
          <w:szCs w:val="26"/>
        </w:rPr>
        <w:t>had an opportunity to appear and be heard and the ultimate and controlling issues have been decided on the merits</w:t>
      </w:r>
      <w:r w:rsidR="00124E65">
        <w:rPr>
          <w:sz w:val="26"/>
          <w:szCs w:val="26"/>
        </w:rPr>
        <w:t xml:space="preserve">.  </w:t>
      </w:r>
      <w:r w:rsidR="00D97D21" w:rsidRPr="00D97D21">
        <w:rPr>
          <w:sz w:val="26"/>
          <w:szCs w:val="26"/>
        </w:rPr>
        <w:t xml:space="preserve">The four required elements </w:t>
      </w:r>
      <w:bookmarkStart w:id="2" w:name="SR;1306"/>
      <w:bookmarkStart w:id="3" w:name="SR;1307"/>
      <w:bookmarkEnd w:id="2"/>
      <w:bookmarkEnd w:id="3"/>
      <w:r w:rsidR="00D97D21" w:rsidRPr="00D97D21">
        <w:rPr>
          <w:sz w:val="26"/>
          <w:szCs w:val="26"/>
        </w:rPr>
        <w:t>are: (1) identity of the issues; (2) identity of the cause of action; (3) identity of persons and parties to the action; and (4) identity of quality and capacity of the parties suing or sued</w:t>
      </w:r>
      <w:r w:rsidR="00B24C4A">
        <w:rPr>
          <w:sz w:val="26"/>
          <w:szCs w:val="26"/>
        </w:rPr>
        <w:t xml:space="preserve">.  </w:t>
      </w:r>
      <w:r w:rsidR="00B24C4A" w:rsidRPr="00B24C4A">
        <w:rPr>
          <w:i/>
          <w:sz w:val="26"/>
          <w:szCs w:val="26"/>
        </w:rPr>
        <w:t>Day v. Volkswagenwerk Aktien</w:t>
      </w:r>
      <w:r w:rsidR="00E4161A">
        <w:rPr>
          <w:i/>
          <w:sz w:val="26"/>
          <w:szCs w:val="26"/>
        </w:rPr>
        <w:t>g</w:t>
      </w:r>
      <w:r w:rsidR="00B24C4A" w:rsidRPr="00B24C4A">
        <w:rPr>
          <w:i/>
          <w:sz w:val="26"/>
          <w:szCs w:val="26"/>
        </w:rPr>
        <w:t>esellschaft</w:t>
      </w:r>
      <w:r w:rsidR="00B24C4A" w:rsidRPr="00B24C4A">
        <w:rPr>
          <w:sz w:val="26"/>
          <w:szCs w:val="26"/>
        </w:rPr>
        <w:t>, 318 Pa. Super. 225, 464 A.2d 1313 (1983)</w:t>
      </w:r>
      <w:r w:rsidR="00CC522F">
        <w:rPr>
          <w:sz w:val="26"/>
          <w:szCs w:val="26"/>
        </w:rPr>
        <w:t>;</w:t>
      </w:r>
      <w:r w:rsidR="00B24C4A" w:rsidRPr="00B24C4A">
        <w:rPr>
          <w:sz w:val="26"/>
          <w:szCs w:val="26"/>
        </w:rPr>
        <w:t xml:space="preserve"> </w:t>
      </w:r>
      <w:r w:rsidR="00B24C4A">
        <w:rPr>
          <w:i/>
          <w:sz w:val="26"/>
          <w:szCs w:val="26"/>
        </w:rPr>
        <w:t>Anthony Cannon v. Verizon Pennsylvania LLC</w:t>
      </w:r>
      <w:r w:rsidR="00B24C4A">
        <w:rPr>
          <w:sz w:val="26"/>
          <w:szCs w:val="26"/>
        </w:rPr>
        <w:t>, 2014 WL 978298 (Pa.P.U.C.).</w:t>
      </w:r>
    </w:p>
    <w:p w:rsidR="00124E65" w:rsidRDefault="00124E65" w:rsidP="00182CB4">
      <w:pPr>
        <w:widowControl/>
        <w:spacing w:line="360" w:lineRule="auto"/>
        <w:rPr>
          <w:sz w:val="26"/>
          <w:szCs w:val="26"/>
        </w:rPr>
      </w:pPr>
    </w:p>
    <w:p w:rsidR="00D97D21" w:rsidRDefault="00124E65" w:rsidP="00124E65">
      <w:pPr>
        <w:widowControl/>
        <w:tabs>
          <w:tab w:val="left" w:pos="1440"/>
        </w:tabs>
        <w:spacing w:line="360" w:lineRule="auto"/>
        <w:rPr>
          <w:sz w:val="26"/>
          <w:szCs w:val="26"/>
        </w:rPr>
      </w:pPr>
      <w:r>
        <w:rPr>
          <w:sz w:val="26"/>
          <w:szCs w:val="26"/>
        </w:rPr>
        <w:tab/>
      </w:r>
      <w:r w:rsidR="009E6392">
        <w:rPr>
          <w:sz w:val="26"/>
          <w:szCs w:val="26"/>
        </w:rPr>
        <w:t xml:space="preserve">While this legal doctrine has not been specifically argued in this proceeding, both Verizon and the ALJ have raised the fact that in our </w:t>
      </w:r>
      <w:r w:rsidR="009E6392">
        <w:rPr>
          <w:i/>
          <w:sz w:val="26"/>
          <w:szCs w:val="26"/>
        </w:rPr>
        <w:t xml:space="preserve">January 2012 </w:t>
      </w:r>
      <w:r w:rsidR="009E6392" w:rsidRPr="009E6392">
        <w:rPr>
          <w:i/>
          <w:sz w:val="26"/>
          <w:szCs w:val="26"/>
        </w:rPr>
        <w:t>Order</w:t>
      </w:r>
      <w:r w:rsidR="009E6392">
        <w:rPr>
          <w:sz w:val="26"/>
          <w:szCs w:val="26"/>
        </w:rPr>
        <w:t xml:space="preserve">, we ordered that Ms. Shan be precluded from filing further informal and formal complaints with identity of issues to the 2009 Complaint. The ALJ also included a similar prohibition in his Initial Decision in this proceeding.  I.D. at </w:t>
      </w:r>
      <w:r w:rsidR="00D82168">
        <w:rPr>
          <w:sz w:val="26"/>
          <w:szCs w:val="26"/>
        </w:rPr>
        <w:t xml:space="preserve">17, Ordering Paragraph No. 2.  </w:t>
      </w:r>
      <w:r>
        <w:rPr>
          <w:sz w:val="26"/>
          <w:szCs w:val="26"/>
        </w:rPr>
        <w:t>With respect to Ms. Shan’s exception to the ALJ’s decision that this proceeding would be limited to the sole issue of the validity of the outstanding balance of $70.20 on her account, we agree with the ALJ’s conclusion that “it is abundantly clear that [Ms. Shan] will continue to attempt to revisit this issue until she is satisfied with the outcome[.]</w:t>
      </w:r>
      <w:r w:rsidR="00B24C4A">
        <w:rPr>
          <w:sz w:val="26"/>
          <w:szCs w:val="26"/>
        </w:rPr>
        <w:t>”</w:t>
      </w:r>
      <w:r>
        <w:rPr>
          <w:sz w:val="26"/>
          <w:szCs w:val="26"/>
        </w:rPr>
        <w:t xml:space="preserve">  </w:t>
      </w:r>
      <w:r w:rsidR="00D82168">
        <w:rPr>
          <w:sz w:val="26"/>
          <w:szCs w:val="26"/>
        </w:rPr>
        <w:t>I</w:t>
      </w:r>
      <w:r w:rsidR="00B24C4A">
        <w:rPr>
          <w:sz w:val="26"/>
          <w:szCs w:val="26"/>
        </w:rPr>
        <w:t>n this 2013 Complaint</w:t>
      </w:r>
      <w:r w:rsidR="00D82168">
        <w:rPr>
          <w:sz w:val="26"/>
          <w:szCs w:val="26"/>
        </w:rPr>
        <w:t>,</w:t>
      </w:r>
      <w:r w:rsidR="00B24C4A">
        <w:rPr>
          <w:sz w:val="26"/>
          <w:szCs w:val="26"/>
        </w:rPr>
        <w:t xml:space="preserve"> </w:t>
      </w:r>
      <w:r>
        <w:rPr>
          <w:sz w:val="26"/>
          <w:szCs w:val="26"/>
        </w:rPr>
        <w:t xml:space="preserve">Ms. Shan has raised </w:t>
      </w:r>
      <w:r w:rsidR="00B24C4A">
        <w:rPr>
          <w:sz w:val="26"/>
          <w:szCs w:val="26"/>
        </w:rPr>
        <w:t>an identical</w:t>
      </w:r>
      <w:r>
        <w:rPr>
          <w:sz w:val="26"/>
          <w:szCs w:val="26"/>
        </w:rPr>
        <w:t xml:space="preserve"> issue, in </w:t>
      </w:r>
      <w:r w:rsidR="00B24C4A">
        <w:rPr>
          <w:sz w:val="26"/>
          <w:szCs w:val="26"/>
        </w:rPr>
        <w:t>an identical c</w:t>
      </w:r>
      <w:r w:rsidRPr="00124E65">
        <w:rPr>
          <w:sz w:val="26"/>
          <w:szCs w:val="26"/>
        </w:rPr>
        <w:t>ause of action</w:t>
      </w:r>
      <w:r>
        <w:rPr>
          <w:sz w:val="26"/>
          <w:szCs w:val="26"/>
        </w:rPr>
        <w:t xml:space="preserve">, involving </w:t>
      </w:r>
      <w:r w:rsidR="00B24C4A">
        <w:rPr>
          <w:sz w:val="26"/>
          <w:szCs w:val="26"/>
        </w:rPr>
        <w:t xml:space="preserve">identical </w:t>
      </w:r>
      <w:r>
        <w:rPr>
          <w:sz w:val="26"/>
          <w:szCs w:val="26"/>
        </w:rPr>
        <w:t>parties</w:t>
      </w:r>
      <w:r w:rsidR="00B24C4A">
        <w:rPr>
          <w:sz w:val="26"/>
          <w:szCs w:val="26"/>
        </w:rPr>
        <w:t>,</w:t>
      </w:r>
      <w:r>
        <w:rPr>
          <w:sz w:val="26"/>
          <w:szCs w:val="26"/>
        </w:rPr>
        <w:t xml:space="preserve"> in their identical capacit</w:t>
      </w:r>
      <w:r w:rsidR="00B24C4A">
        <w:rPr>
          <w:sz w:val="26"/>
          <w:szCs w:val="26"/>
        </w:rPr>
        <w:t>ies</w:t>
      </w:r>
      <w:r>
        <w:rPr>
          <w:sz w:val="26"/>
          <w:szCs w:val="26"/>
        </w:rPr>
        <w:t>. On that basis</w:t>
      </w:r>
      <w:r w:rsidR="00495CD5">
        <w:rPr>
          <w:sz w:val="26"/>
          <w:szCs w:val="26"/>
        </w:rPr>
        <w:t xml:space="preserve">, </w:t>
      </w:r>
      <w:r>
        <w:rPr>
          <w:sz w:val="26"/>
          <w:szCs w:val="26"/>
        </w:rPr>
        <w:t xml:space="preserve">we </w:t>
      </w:r>
      <w:r w:rsidR="00B24C4A">
        <w:rPr>
          <w:sz w:val="26"/>
          <w:szCs w:val="26"/>
        </w:rPr>
        <w:t xml:space="preserve">deny Ms. Shan’s second exception, affirm the </w:t>
      </w:r>
      <w:r>
        <w:rPr>
          <w:sz w:val="26"/>
          <w:szCs w:val="26"/>
        </w:rPr>
        <w:t>ALJ</w:t>
      </w:r>
      <w:r w:rsidR="00495CD5">
        <w:rPr>
          <w:sz w:val="26"/>
          <w:szCs w:val="26"/>
        </w:rPr>
        <w:t>’s Initial Decision</w:t>
      </w:r>
      <w:r w:rsidR="00B24C4A">
        <w:rPr>
          <w:sz w:val="26"/>
          <w:szCs w:val="26"/>
        </w:rPr>
        <w:t xml:space="preserve"> to restrict the issue in this proceeding,</w:t>
      </w:r>
      <w:r w:rsidR="00495CD5">
        <w:rPr>
          <w:sz w:val="26"/>
          <w:szCs w:val="26"/>
        </w:rPr>
        <w:t xml:space="preserve"> and dismiss Ms. Shan’s 2013 Complaint with prejudice</w:t>
      </w:r>
      <w:r>
        <w:rPr>
          <w:sz w:val="26"/>
          <w:szCs w:val="26"/>
        </w:rPr>
        <w:t xml:space="preserve">. </w:t>
      </w:r>
    </w:p>
    <w:p w:rsidR="00F32B97" w:rsidRDefault="00F32B97" w:rsidP="00124E65">
      <w:pPr>
        <w:widowControl/>
        <w:tabs>
          <w:tab w:val="left" w:pos="1440"/>
        </w:tabs>
        <w:spacing w:line="360" w:lineRule="auto"/>
        <w:rPr>
          <w:sz w:val="26"/>
          <w:szCs w:val="26"/>
        </w:rPr>
      </w:pPr>
    </w:p>
    <w:p w:rsidR="00CA43A5" w:rsidRPr="00CA43A5" w:rsidRDefault="00CA43A5" w:rsidP="00D82168">
      <w:pPr>
        <w:widowControl/>
        <w:tabs>
          <w:tab w:val="left" w:pos="1440"/>
        </w:tabs>
        <w:spacing w:line="360" w:lineRule="auto"/>
        <w:jc w:val="center"/>
        <w:rPr>
          <w:b/>
          <w:sz w:val="26"/>
          <w:szCs w:val="26"/>
        </w:rPr>
      </w:pPr>
      <w:r w:rsidRPr="00CA43A5">
        <w:rPr>
          <w:b/>
          <w:sz w:val="26"/>
          <w:szCs w:val="26"/>
        </w:rPr>
        <w:t>Conclusion</w:t>
      </w:r>
    </w:p>
    <w:p w:rsidR="00CA43A5" w:rsidRPr="00CA43A5" w:rsidRDefault="00CA43A5" w:rsidP="00182CB4">
      <w:pPr>
        <w:widowControl/>
        <w:spacing w:line="360" w:lineRule="auto"/>
        <w:ind w:firstLine="1440"/>
        <w:rPr>
          <w:sz w:val="26"/>
          <w:szCs w:val="26"/>
        </w:rPr>
      </w:pPr>
    </w:p>
    <w:p w:rsidR="00CA43A5" w:rsidRPr="00CA43A5" w:rsidRDefault="00CA43A5" w:rsidP="00182CB4">
      <w:pPr>
        <w:widowControl/>
        <w:spacing w:line="360" w:lineRule="auto"/>
        <w:ind w:firstLine="1440"/>
        <w:rPr>
          <w:sz w:val="26"/>
          <w:szCs w:val="26"/>
        </w:rPr>
      </w:pPr>
      <w:r w:rsidRPr="00CA43A5">
        <w:rPr>
          <w:sz w:val="26"/>
          <w:szCs w:val="26"/>
        </w:rPr>
        <w:t xml:space="preserve">Based upon the foregoing discussion, we shall </w:t>
      </w:r>
      <w:r w:rsidR="00C75E9D">
        <w:rPr>
          <w:sz w:val="26"/>
          <w:szCs w:val="26"/>
        </w:rPr>
        <w:t xml:space="preserve">adopt the Initial Decision of the Administrative Law Judge, deny the Exceptions of </w:t>
      </w:r>
      <w:r w:rsidR="00BA4ADE">
        <w:rPr>
          <w:sz w:val="26"/>
          <w:szCs w:val="26"/>
        </w:rPr>
        <w:t xml:space="preserve">the </w:t>
      </w:r>
      <w:r w:rsidR="00C75E9D">
        <w:rPr>
          <w:sz w:val="26"/>
          <w:szCs w:val="26"/>
        </w:rPr>
        <w:t>Complainant, and dismiss the Complaint</w:t>
      </w:r>
      <w:r w:rsidRPr="00CA43A5">
        <w:rPr>
          <w:sz w:val="26"/>
          <w:szCs w:val="26"/>
        </w:rPr>
        <w:t xml:space="preserve">, consistent with the foregoing discussion; </w:t>
      </w:r>
      <w:r w:rsidRPr="00CA43A5">
        <w:rPr>
          <w:b/>
          <w:sz w:val="26"/>
          <w:szCs w:val="26"/>
        </w:rPr>
        <w:t>THEREFORE,</w:t>
      </w:r>
      <w:r w:rsidRPr="00CA43A5">
        <w:rPr>
          <w:sz w:val="26"/>
          <w:szCs w:val="26"/>
        </w:rPr>
        <w:t xml:space="preserve"> </w:t>
      </w:r>
    </w:p>
    <w:p w:rsidR="00CA43A5" w:rsidRPr="00CA43A5" w:rsidRDefault="00CA43A5" w:rsidP="00E6715E">
      <w:pPr>
        <w:widowControl/>
        <w:rPr>
          <w:sz w:val="26"/>
          <w:szCs w:val="26"/>
        </w:rPr>
      </w:pPr>
    </w:p>
    <w:p w:rsidR="00CA43A5" w:rsidRDefault="00CA43A5" w:rsidP="00E6715E">
      <w:pPr>
        <w:widowControl/>
        <w:ind w:firstLine="1440"/>
        <w:rPr>
          <w:b/>
          <w:sz w:val="26"/>
          <w:szCs w:val="26"/>
        </w:rPr>
      </w:pPr>
      <w:r w:rsidRPr="00CA43A5">
        <w:rPr>
          <w:b/>
          <w:sz w:val="26"/>
          <w:szCs w:val="26"/>
        </w:rPr>
        <w:t>IT IS ORDERED:</w:t>
      </w:r>
    </w:p>
    <w:p w:rsidR="00DE290D" w:rsidRPr="00CA43A5" w:rsidRDefault="00DE290D" w:rsidP="00E6715E">
      <w:pPr>
        <w:widowControl/>
        <w:ind w:firstLine="1440"/>
        <w:rPr>
          <w:b/>
          <w:sz w:val="26"/>
          <w:szCs w:val="26"/>
        </w:rPr>
      </w:pPr>
    </w:p>
    <w:p w:rsidR="00CA43A5" w:rsidRPr="00CA43A5" w:rsidRDefault="00CA43A5" w:rsidP="00E6715E">
      <w:pPr>
        <w:widowControl/>
        <w:rPr>
          <w:sz w:val="26"/>
          <w:szCs w:val="26"/>
        </w:rPr>
      </w:pPr>
    </w:p>
    <w:p w:rsidR="009155F7" w:rsidRDefault="009155F7" w:rsidP="00E6715E">
      <w:pPr>
        <w:widowControl/>
        <w:numPr>
          <w:ilvl w:val="0"/>
          <w:numId w:val="1"/>
        </w:numPr>
        <w:tabs>
          <w:tab w:val="clear" w:pos="2160"/>
          <w:tab w:val="num" w:pos="0"/>
        </w:tabs>
        <w:spacing w:line="360" w:lineRule="auto"/>
        <w:ind w:left="0" w:firstLine="1440"/>
        <w:rPr>
          <w:sz w:val="26"/>
          <w:szCs w:val="26"/>
        </w:rPr>
      </w:pPr>
      <w:r>
        <w:rPr>
          <w:sz w:val="26"/>
          <w:szCs w:val="26"/>
        </w:rPr>
        <w:t xml:space="preserve">That the Exceptions of </w:t>
      </w:r>
      <w:r w:rsidR="00B24C4A">
        <w:rPr>
          <w:sz w:val="26"/>
          <w:szCs w:val="26"/>
        </w:rPr>
        <w:t>Lidia Shan</w:t>
      </w:r>
      <w:r>
        <w:rPr>
          <w:sz w:val="26"/>
          <w:szCs w:val="26"/>
        </w:rPr>
        <w:t xml:space="preserve"> are </w:t>
      </w:r>
      <w:r w:rsidR="00C75E9D">
        <w:rPr>
          <w:sz w:val="26"/>
          <w:szCs w:val="26"/>
        </w:rPr>
        <w:t>denied</w:t>
      </w:r>
      <w:r>
        <w:rPr>
          <w:sz w:val="26"/>
          <w:szCs w:val="26"/>
        </w:rPr>
        <w:t>.</w:t>
      </w:r>
    </w:p>
    <w:p w:rsidR="003F51F4" w:rsidRPr="00B80C43" w:rsidRDefault="003F51F4" w:rsidP="00E6715E">
      <w:pPr>
        <w:widowControl/>
        <w:spacing w:line="360" w:lineRule="auto"/>
        <w:ind w:left="1440"/>
        <w:rPr>
          <w:sz w:val="26"/>
          <w:szCs w:val="26"/>
        </w:rPr>
      </w:pPr>
    </w:p>
    <w:p w:rsidR="00CA43A5" w:rsidRDefault="00CA43A5" w:rsidP="00E6715E">
      <w:pPr>
        <w:widowControl/>
        <w:numPr>
          <w:ilvl w:val="0"/>
          <w:numId w:val="1"/>
        </w:numPr>
        <w:tabs>
          <w:tab w:val="clear" w:pos="2160"/>
          <w:tab w:val="num" w:pos="0"/>
        </w:tabs>
        <w:spacing w:line="360" w:lineRule="auto"/>
        <w:ind w:left="0" w:firstLine="1440"/>
        <w:rPr>
          <w:sz w:val="26"/>
          <w:szCs w:val="26"/>
        </w:rPr>
      </w:pPr>
      <w:r w:rsidRPr="00CA43A5">
        <w:rPr>
          <w:sz w:val="26"/>
          <w:szCs w:val="26"/>
        </w:rPr>
        <w:t xml:space="preserve">That the Initial Decision of Administrative Law Judge </w:t>
      </w:r>
      <w:r w:rsidR="00D92DCE">
        <w:rPr>
          <w:sz w:val="26"/>
          <w:szCs w:val="26"/>
        </w:rPr>
        <w:t>Christopher P. Pell</w:t>
      </w:r>
      <w:r w:rsidR="003D7D18">
        <w:rPr>
          <w:sz w:val="26"/>
          <w:szCs w:val="26"/>
        </w:rPr>
        <w:t xml:space="preserve"> issued on June </w:t>
      </w:r>
      <w:r w:rsidR="00D92DCE">
        <w:rPr>
          <w:sz w:val="26"/>
          <w:szCs w:val="26"/>
        </w:rPr>
        <w:t>24</w:t>
      </w:r>
      <w:r w:rsidR="003D7D18">
        <w:rPr>
          <w:sz w:val="26"/>
          <w:szCs w:val="26"/>
        </w:rPr>
        <w:t>, 2014,</w:t>
      </w:r>
      <w:r w:rsidRPr="00CA43A5">
        <w:rPr>
          <w:sz w:val="26"/>
          <w:szCs w:val="26"/>
        </w:rPr>
        <w:t xml:space="preserve"> is </w:t>
      </w:r>
      <w:r w:rsidR="00C75E9D">
        <w:rPr>
          <w:sz w:val="26"/>
          <w:szCs w:val="26"/>
        </w:rPr>
        <w:t>adopted</w:t>
      </w:r>
      <w:r w:rsidRPr="00CA43A5">
        <w:rPr>
          <w:sz w:val="26"/>
          <w:szCs w:val="26"/>
        </w:rPr>
        <w:t>.</w:t>
      </w:r>
    </w:p>
    <w:p w:rsidR="00C75E9D" w:rsidRDefault="00C75E9D" w:rsidP="00C75E9D">
      <w:pPr>
        <w:widowControl/>
        <w:spacing w:line="360" w:lineRule="auto"/>
        <w:rPr>
          <w:sz w:val="26"/>
          <w:szCs w:val="26"/>
        </w:rPr>
      </w:pPr>
    </w:p>
    <w:p w:rsidR="00CA43A5" w:rsidRDefault="00C75E9D" w:rsidP="003D7D18">
      <w:pPr>
        <w:widowControl/>
        <w:spacing w:line="360" w:lineRule="auto"/>
        <w:ind w:firstLine="1440"/>
        <w:rPr>
          <w:sz w:val="26"/>
          <w:szCs w:val="26"/>
        </w:rPr>
      </w:pPr>
      <w:r>
        <w:rPr>
          <w:sz w:val="26"/>
          <w:szCs w:val="26"/>
        </w:rPr>
        <w:t>3.</w:t>
      </w:r>
      <w:r>
        <w:rPr>
          <w:sz w:val="26"/>
          <w:szCs w:val="26"/>
        </w:rPr>
        <w:tab/>
        <w:t>Th</w:t>
      </w:r>
      <w:r w:rsidR="003D7D18">
        <w:rPr>
          <w:sz w:val="26"/>
          <w:szCs w:val="26"/>
        </w:rPr>
        <w:t>at th</w:t>
      </w:r>
      <w:r>
        <w:rPr>
          <w:sz w:val="26"/>
          <w:szCs w:val="26"/>
        </w:rPr>
        <w:t xml:space="preserve">e </w:t>
      </w:r>
      <w:r w:rsidR="003D7D18">
        <w:rPr>
          <w:sz w:val="26"/>
          <w:szCs w:val="26"/>
        </w:rPr>
        <w:t xml:space="preserve">Formal </w:t>
      </w:r>
      <w:r>
        <w:rPr>
          <w:sz w:val="26"/>
          <w:szCs w:val="26"/>
        </w:rPr>
        <w:t xml:space="preserve">Complaint </w:t>
      </w:r>
      <w:r w:rsidR="003D7D18">
        <w:rPr>
          <w:sz w:val="26"/>
          <w:szCs w:val="26"/>
        </w:rPr>
        <w:t xml:space="preserve">filed by </w:t>
      </w:r>
      <w:r w:rsidR="00D92DCE">
        <w:rPr>
          <w:sz w:val="26"/>
          <w:szCs w:val="26"/>
        </w:rPr>
        <w:t>Lidia Shan</w:t>
      </w:r>
      <w:r w:rsidR="003D7D18">
        <w:rPr>
          <w:sz w:val="26"/>
          <w:szCs w:val="26"/>
        </w:rPr>
        <w:t xml:space="preserve"> against </w:t>
      </w:r>
      <w:r w:rsidR="00D92DCE">
        <w:rPr>
          <w:sz w:val="26"/>
          <w:szCs w:val="26"/>
        </w:rPr>
        <w:t xml:space="preserve">Verizon Pennsylvania LLC </w:t>
      </w:r>
      <w:r>
        <w:rPr>
          <w:sz w:val="26"/>
          <w:szCs w:val="26"/>
        </w:rPr>
        <w:t>is dismissed</w:t>
      </w:r>
      <w:r w:rsidR="00B24C4A">
        <w:rPr>
          <w:sz w:val="26"/>
          <w:szCs w:val="26"/>
        </w:rPr>
        <w:t xml:space="preserve"> with prejudice</w:t>
      </w:r>
      <w:r>
        <w:rPr>
          <w:sz w:val="26"/>
          <w:szCs w:val="26"/>
        </w:rPr>
        <w:t>.</w:t>
      </w:r>
    </w:p>
    <w:p w:rsidR="00360BA4" w:rsidRDefault="00360BA4" w:rsidP="003D7D18">
      <w:pPr>
        <w:widowControl/>
        <w:spacing w:line="360" w:lineRule="auto"/>
        <w:ind w:firstLine="1440"/>
        <w:rPr>
          <w:sz w:val="26"/>
          <w:szCs w:val="26"/>
        </w:rPr>
      </w:pPr>
    </w:p>
    <w:p w:rsidR="00B24C4A" w:rsidRDefault="00B24C4A" w:rsidP="003D7D18">
      <w:pPr>
        <w:widowControl/>
        <w:spacing w:line="360" w:lineRule="auto"/>
        <w:ind w:firstLine="1440"/>
        <w:rPr>
          <w:sz w:val="26"/>
          <w:szCs w:val="26"/>
        </w:rPr>
      </w:pPr>
      <w:r>
        <w:rPr>
          <w:sz w:val="26"/>
          <w:szCs w:val="26"/>
        </w:rPr>
        <w:t>4.</w:t>
      </w:r>
      <w:r>
        <w:rPr>
          <w:sz w:val="26"/>
          <w:szCs w:val="26"/>
        </w:rPr>
        <w:tab/>
        <w:t xml:space="preserve">That the Complainant is precluded from filing further informal and formal complaints pertaining to the issues adjudicated by the Commission in this Opinion and Order, and in the Commission’s prior Opinions and Orders at </w:t>
      </w:r>
      <w:r>
        <w:rPr>
          <w:i/>
          <w:sz w:val="26"/>
          <w:szCs w:val="26"/>
        </w:rPr>
        <w:t>Lidia Shan v. Verizon Pennsylvania Inc.</w:t>
      </w:r>
      <w:r>
        <w:rPr>
          <w:sz w:val="26"/>
          <w:szCs w:val="26"/>
        </w:rPr>
        <w:t xml:space="preserve">, Docket No. C-2011-2243183 (Order entered January 12, 2012) and </w:t>
      </w:r>
      <w:r w:rsidRPr="00B24C4A">
        <w:rPr>
          <w:i/>
          <w:sz w:val="26"/>
          <w:szCs w:val="26"/>
        </w:rPr>
        <w:t>Lidia Shan v. Verizon Pennsylvania Inc.</w:t>
      </w:r>
      <w:r w:rsidRPr="00B24C4A">
        <w:rPr>
          <w:sz w:val="26"/>
          <w:szCs w:val="26"/>
        </w:rPr>
        <w:t>, Docket No. C-20</w:t>
      </w:r>
      <w:r>
        <w:rPr>
          <w:sz w:val="26"/>
          <w:szCs w:val="26"/>
        </w:rPr>
        <w:t>09</w:t>
      </w:r>
      <w:r w:rsidRPr="00B24C4A">
        <w:rPr>
          <w:sz w:val="26"/>
          <w:szCs w:val="26"/>
        </w:rPr>
        <w:t>-2</w:t>
      </w:r>
      <w:r>
        <w:rPr>
          <w:sz w:val="26"/>
          <w:szCs w:val="26"/>
        </w:rPr>
        <w:t>150021</w:t>
      </w:r>
      <w:r w:rsidRPr="00B24C4A">
        <w:rPr>
          <w:sz w:val="26"/>
          <w:szCs w:val="26"/>
        </w:rPr>
        <w:t xml:space="preserve"> (Order entered </w:t>
      </w:r>
      <w:r>
        <w:rPr>
          <w:sz w:val="26"/>
          <w:szCs w:val="26"/>
        </w:rPr>
        <w:t>August 31</w:t>
      </w:r>
      <w:r w:rsidRPr="00B24C4A">
        <w:rPr>
          <w:sz w:val="26"/>
          <w:szCs w:val="26"/>
        </w:rPr>
        <w:t>, 2012)</w:t>
      </w:r>
      <w:r>
        <w:rPr>
          <w:sz w:val="26"/>
          <w:szCs w:val="26"/>
        </w:rPr>
        <w:t>.</w:t>
      </w:r>
    </w:p>
    <w:p w:rsidR="00B24C4A" w:rsidRPr="00B24C4A" w:rsidRDefault="00B24C4A" w:rsidP="003D7D18">
      <w:pPr>
        <w:widowControl/>
        <w:spacing w:line="360" w:lineRule="auto"/>
        <w:ind w:firstLine="1440"/>
        <w:rPr>
          <w:sz w:val="26"/>
          <w:szCs w:val="26"/>
        </w:rPr>
      </w:pPr>
    </w:p>
    <w:p w:rsidR="00E07C55" w:rsidRDefault="00E07C55">
      <w:pPr>
        <w:widowControl/>
        <w:spacing w:after="200" w:line="276" w:lineRule="auto"/>
        <w:rPr>
          <w:sz w:val="26"/>
          <w:szCs w:val="26"/>
        </w:rPr>
      </w:pPr>
      <w:r>
        <w:rPr>
          <w:sz w:val="26"/>
          <w:szCs w:val="26"/>
        </w:rPr>
        <w:br w:type="page"/>
      </w:r>
    </w:p>
    <w:p w:rsidR="00CA43A5" w:rsidRPr="00CA43A5" w:rsidRDefault="00B24C4A" w:rsidP="00360BA4">
      <w:pPr>
        <w:widowControl/>
        <w:spacing w:line="360" w:lineRule="auto"/>
        <w:ind w:firstLine="1440"/>
        <w:rPr>
          <w:sz w:val="26"/>
          <w:szCs w:val="26"/>
        </w:rPr>
      </w:pPr>
      <w:r>
        <w:rPr>
          <w:sz w:val="26"/>
          <w:szCs w:val="26"/>
        </w:rPr>
        <w:lastRenderedPageBreak/>
        <w:t>5</w:t>
      </w:r>
      <w:r w:rsidR="00360BA4">
        <w:rPr>
          <w:sz w:val="26"/>
          <w:szCs w:val="26"/>
        </w:rPr>
        <w:t>.</w:t>
      </w:r>
      <w:r w:rsidR="00360BA4">
        <w:rPr>
          <w:sz w:val="26"/>
          <w:szCs w:val="26"/>
        </w:rPr>
        <w:tab/>
        <w:t>That t</w:t>
      </w:r>
      <w:r w:rsidR="00D92DCE">
        <w:rPr>
          <w:sz w:val="26"/>
          <w:szCs w:val="26"/>
        </w:rPr>
        <w:t>he proceeding docketed at C-2013</w:t>
      </w:r>
      <w:r w:rsidR="00360BA4">
        <w:rPr>
          <w:sz w:val="26"/>
          <w:szCs w:val="26"/>
        </w:rPr>
        <w:t>-2</w:t>
      </w:r>
      <w:r w:rsidR="00D92DCE">
        <w:rPr>
          <w:sz w:val="26"/>
          <w:szCs w:val="26"/>
        </w:rPr>
        <w:t>371560</w:t>
      </w:r>
      <w:r w:rsidR="00360BA4">
        <w:rPr>
          <w:sz w:val="26"/>
          <w:szCs w:val="26"/>
        </w:rPr>
        <w:t xml:space="preserve"> be marked closed.</w:t>
      </w:r>
    </w:p>
    <w:p w:rsidR="00CA43A5" w:rsidRPr="00CA43A5" w:rsidRDefault="00CA43A5" w:rsidP="00E6715E">
      <w:pPr>
        <w:widowControl/>
        <w:rPr>
          <w:sz w:val="26"/>
          <w:szCs w:val="26"/>
        </w:rPr>
      </w:pPr>
    </w:p>
    <w:p w:rsidR="00CA43A5" w:rsidRPr="00CA43A5" w:rsidRDefault="00C5274B" w:rsidP="00E6715E">
      <w:pPr>
        <w:widowControl/>
        <w:tabs>
          <w:tab w:val="left" w:pos="-720"/>
        </w:tabs>
        <w:ind w:firstLine="5040"/>
        <w:rPr>
          <w:sz w:val="26"/>
          <w:szCs w:val="26"/>
        </w:rPr>
      </w:pPr>
      <w:bookmarkStart w:id="4" w:name="_GoBack"/>
      <w:r>
        <w:rPr>
          <w:noProof/>
        </w:rPr>
        <w:drawing>
          <wp:anchor distT="0" distB="0" distL="114300" distR="114300" simplePos="0" relativeHeight="251659264" behindDoc="1" locked="0" layoutInCell="1" allowOverlap="1" wp14:anchorId="72AFDEA0" wp14:editId="5FFC81E8">
            <wp:simplePos x="0" y="0"/>
            <wp:positionH relativeFrom="column">
              <wp:posOffset>3075940</wp:posOffset>
            </wp:positionH>
            <wp:positionV relativeFrom="paragraph">
              <wp:posOffset>71755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4"/>
      <w:r w:rsidR="00CA43A5" w:rsidRPr="00CA43A5">
        <w:rPr>
          <w:b/>
          <w:sz w:val="26"/>
          <w:szCs w:val="26"/>
        </w:rPr>
        <w:t>BY THE COMMISSION,</w:t>
      </w:r>
    </w:p>
    <w:p w:rsidR="00CA43A5" w:rsidRPr="00CA43A5" w:rsidRDefault="00CA43A5" w:rsidP="00E6715E">
      <w:pPr>
        <w:widowControl/>
        <w:tabs>
          <w:tab w:val="left" w:pos="-720"/>
        </w:tabs>
        <w:rPr>
          <w:sz w:val="26"/>
          <w:szCs w:val="26"/>
        </w:rPr>
      </w:pPr>
    </w:p>
    <w:p w:rsidR="00CA43A5" w:rsidRPr="00CA43A5" w:rsidRDefault="00CA43A5" w:rsidP="00E6715E">
      <w:pPr>
        <w:widowControl/>
        <w:tabs>
          <w:tab w:val="left" w:pos="-720"/>
        </w:tabs>
        <w:rPr>
          <w:sz w:val="26"/>
          <w:szCs w:val="26"/>
        </w:rPr>
      </w:pPr>
    </w:p>
    <w:p w:rsidR="00CA43A5" w:rsidRPr="00CA43A5" w:rsidRDefault="00CA43A5" w:rsidP="00E6715E">
      <w:pPr>
        <w:widowControl/>
        <w:tabs>
          <w:tab w:val="left" w:pos="-720"/>
        </w:tabs>
        <w:rPr>
          <w:sz w:val="26"/>
          <w:szCs w:val="26"/>
        </w:rPr>
      </w:pPr>
    </w:p>
    <w:p w:rsidR="00CA43A5" w:rsidRPr="00CA43A5" w:rsidRDefault="00564565" w:rsidP="00E6715E">
      <w:pPr>
        <w:widowControl/>
        <w:tabs>
          <w:tab w:val="left" w:pos="-720"/>
        </w:tabs>
        <w:ind w:firstLine="5040"/>
        <w:rPr>
          <w:b/>
          <w:sz w:val="26"/>
          <w:szCs w:val="26"/>
        </w:rPr>
      </w:pPr>
      <w:r>
        <w:rPr>
          <w:sz w:val="26"/>
          <w:szCs w:val="26"/>
        </w:rPr>
        <w:t>Rosemary Chiavetta</w:t>
      </w:r>
    </w:p>
    <w:p w:rsidR="00CA43A5" w:rsidRPr="00CA43A5" w:rsidRDefault="00CA43A5" w:rsidP="00E6715E">
      <w:pPr>
        <w:widowControl/>
        <w:tabs>
          <w:tab w:val="left" w:pos="-720"/>
        </w:tabs>
        <w:ind w:firstLine="5040"/>
        <w:rPr>
          <w:sz w:val="26"/>
          <w:szCs w:val="26"/>
        </w:rPr>
      </w:pPr>
      <w:r w:rsidRPr="00CA43A5">
        <w:rPr>
          <w:sz w:val="26"/>
          <w:szCs w:val="26"/>
        </w:rPr>
        <w:t>Secretary</w:t>
      </w:r>
    </w:p>
    <w:p w:rsidR="00CA43A5" w:rsidRPr="00CA43A5" w:rsidRDefault="00CA43A5" w:rsidP="00E6715E">
      <w:pPr>
        <w:widowControl/>
        <w:tabs>
          <w:tab w:val="left" w:pos="-720"/>
        </w:tabs>
        <w:rPr>
          <w:sz w:val="26"/>
          <w:szCs w:val="26"/>
        </w:rPr>
      </w:pPr>
    </w:p>
    <w:p w:rsidR="00CA43A5" w:rsidRPr="00CA43A5" w:rsidRDefault="00CA43A5" w:rsidP="00E6715E">
      <w:pPr>
        <w:widowControl/>
        <w:tabs>
          <w:tab w:val="left" w:pos="-720"/>
        </w:tabs>
        <w:rPr>
          <w:sz w:val="26"/>
          <w:szCs w:val="26"/>
        </w:rPr>
      </w:pPr>
      <w:r w:rsidRPr="00CA43A5">
        <w:rPr>
          <w:sz w:val="26"/>
          <w:szCs w:val="26"/>
        </w:rPr>
        <w:t>(SEAL)</w:t>
      </w:r>
    </w:p>
    <w:p w:rsidR="00CA43A5" w:rsidRPr="00CA43A5" w:rsidRDefault="00CA43A5" w:rsidP="00E6715E">
      <w:pPr>
        <w:widowControl/>
        <w:tabs>
          <w:tab w:val="left" w:pos="-720"/>
        </w:tabs>
        <w:rPr>
          <w:sz w:val="26"/>
          <w:szCs w:val="26"/>
        </w:rPr>
      </w:pPr>
    </w:p>
    <w:p w:rsidR="00CA43A5" w:rsidRPr="00CA43A5" w:rsidRDefault="00CA43A5" w:rsidP="00E6715E">
      <w:pPr>
        <w:widowControl/>
        <w:tabs>
          <w:tab w:val="left" w:pos="-720"/>
        </w:tabs>
        <w:rPr>
          <w:sz w:val="26"/>
          <w:szCs w:val="26"/>
        </w:rPr>
      </w:pPr>
      <w:r w:rsidRPr="00CA43A5">
        <w:rPr>
          <w:sz w:val="26"/>
          <w:szCs w:val="26"/>
        </w:rPr>
        <w:t xml:space="preserve">ORDER ADOPTED: </w:t>
      </w:r>
      <w:r w:rsidR="00D92DCE">
        <w:rPr>
          <w:sz w:val="26"/>
          <w:szCs w:val="26"/>
        </w:rPr>
        <w:t>December 18</w:t>
      </w:r>
      <w:r w:rsidR="00FF6812">
        <w:rPr>
          <w:sz w:val="26"/>
          <w:szCs w:val="26"/>
        </w:rPr>
        <w:t>, 2014</w:t>
      </w:r>
    </w:p>
    <w:p w:rsidR="00857172" w:rsidRDefault="00857172" w:rsidP="00E6715E">
      <w:pPr>
        <w:widowControl/>
        <w:tabs>
          <w:tab w:val="left" w:pos="-720"/>
        </w:tabs>
        <w:rPr>
          <w:sz w:val="26"/>
          <w:szCs w:val="26"/>
        </w:rPr>
      </w:pPr>
    </w:p>
    <w:p w:rsidR="00CA43A5" w:rsidRPr="00CA43A5" w:rsidRDefault="00CA43A5" w:rsidP="00E6715E">
      <w:pPr>
        <w:widowControl/>
        <w:tabs>
          <w:tab w:val="left" w:pos="-720"/>
        </w:tabs>
        <w:rPr>
          <w:sz w:val="26"/>
          <w:szCs w:val="26"/>
        </w:rPr>
      </w:pPr>
      <w:r w:rsidRPr="00CA43A5">
        <w:rPr>
          <w:sz w:val="26"/>
          <w:szCs w:val="26"/>
        </w:rPr>
        <w:t xml:space="preserve">ORDER ENTERED: </w:t>
      </w:r>
      <w:r w:rsidR="00C5274B">
        <w:rPr>
          <w:sz w:val="26"/>
          <w:szCs w:val="26"/>
        </w:rPr>
        <w:t>December 18, 2014</w:t>
      </w:r>
      <w:r w:rsidRPr="00CA43A5">
        <w:rPr>
          <w:sz w:val="26"/>
          <w:szCs w:val="26"/>
        </w:rPr>
        <w:t xml:space="preserve"> </w:t>
      </w:r>
    </w:p>
    <w:p w:rsidR="00344804" w:rsidRPr="00CA43A5" w:rsidRDefault="00344804" w:rsidP="00E6715E">
      <w:pPr>
        <w:widowControl/>
        <w:ind w:right="360"/>
        <w:rPr>
          <w:sz w:val="26"/>
          <w:szCs w:val="26"/>
        </w:rPr>
      </w:pPr>
    </w:p>
    <w:sectPr w:rsidR="00344804" w:rsidRPr="00CA43A5" w:rsidSect="00914C8C">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A77" w:rsidRDefault="00171A77" w:rsidP="002732A0">
      <w:r>
        <w:separator/>
      </w:r>
    </w:p>
  </w:endnote>
  <w:endnote w:type="continuationSeparator" w:id="0">
    <w:p w:rsidR="00171A77" w:rsidRDefault="00171A77" w:rsidP="00273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2082661"/>
      <w:docPartObj>
        <w:docPartGallery w:val="Page Numbers (Bottom of Page)"/>
        <w:docPartUnique/>
      </w:docPartObj>
    </w:sdtPr>
    <w:sdtEndPr>
      <w:rPr>
        <w:noProof/>
        <w:sz w:val="26"/>
        <w:szCs w:val="26"/>
      </w:rPr>
    </w:sdtEndPr>
    <w:sdtContent>
      <w:p w:rsidR="00182CB4" w:rsidRPr="00914C8C" w:rsidRDefault="00182CB4">
        <w:pPr>
          <w:pStyle w:val="Footer"/>
          <w:jc w:val="center"/>
          <w:rPr>
            <w:sz w:val="26"/>
            <w:szCs w:val="26"/>
          </w:rPr>
        </w:pPr>
        <w:r w:rsidRPr="00914C8C">
          <w:rPr>
            <w:sz w:val="26"/>
            <w:szCs w:val="26"/>
          </w:rPr>
          <w:fldChar w:fldCharType="begin"/>
        </w:r>
        <w:r w:rsidRPr="00914C8C">
          <w:rPr>
            <w:sz w:val="26"/>
            <w:szCs w:val="26"/>
          </w:rPr>
          <w:instrText xml:space="preserve"> PAGE   \* MERGEFORMAT </w:instrText>
        </w:r>
        <w:r w:rsidRPr="00914C8C">
          <w:rPr>
            <w:sz w:val="26"/>
            <w:szCs w:val="26"/>
          </w:rPr>
          <w:fldChar w:fldCharType="separate"/>
        </w:r>
        <w:r w:rsidR="00C5274B">
          <w:rPr>
            <w:noProof/>
            <w:sz w:val="26"/>
            <w:szCs w:val="26"/>
          </w:rPr>
          <w:t>31</w:t>
        </w:r>
        <w:r w:rsidRPr="00914C8C">
          <w:rPr>
            <w:noProof/>
            <w:sz w:val="26"/>
            <w:szCs w:val="26"/>
          </w:rPr>
          <w:fldChar w:fldCharType="end"/>
        </w:r>
      </w:p>
    </w:sdtContent>
  </w:sdt>
  <w:p w:rsidR="00182CB4" w:rsidRDefault="00182C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A77" w:rsidRDefault="00171A77" w:rsidP="002732A0">
      <w:r>
        <w:separator/>
      </w:r>
    </w:p>
  </w:footnote>
  <w:footnote w:type="continuationSeparator" w:id="0">
    <w:p w:rsidR="00171A77" w:rsidRDefault="00171A77" w:rsidP="002732A0">
      <w:r>
        <w:continuationSeparator/>
      </w:r>
    </w:p>
  </w:footnote>
  <w:footnote w:id="1">
    <w:p w:rsidR="00182CB4" w:rsidRDefault="00182CB4" w:rsidP="004C459D">
      <w:pPr>
        <w:pStyle w:val="FootnoteText"/>
        <w:ind w:firstLine="720"/>
      </w:pPr>
      <w:r>
        <w:rPr>
          <w:rStyle w:val="FootnoteReference"/>
        </w:rPr>
        <w:footnoteRef/>
      </w:r>
      <w:r>
        <w:t xml:space="preserve"> </w:t>
      </w:r>
      <w:r>
        <w:tab/>
        <w:t>These pleadings are identified in the ALJ’s Initial Decision at 4-6 and are not repeated here</w:t>
      </w:r>
      <w:r w:rsidR="002151CC">
        <w:t>.</w:t>
      </w:r>
      <w:r>
        <w:t xml:space="preserve"> </w:t>
      </w:r>
    </w:p>
  </w:footnote>
  <w:footnote w:id="2">
    <w:p w:rsidR="00182CB4" w:rsidRDefault="00182CB4" w:rsidP="00924AF6">
      <w:pPr>
        <w:pStyle w:val="FootnoteText"/>
        <w:ind w:firstLine="720"/>
      </w:pPr>
      <w:r>
        <w:rPr>
          <w:rStyle w:val="FootnoteReference"/>
        </w:rPr>
        <w:footnoteRef/>
      </w:r>
      <w:r>
        <w:t xml:space="preserve"> </w:t>
      </w:r>
      <w:r>
        <w:tab/>
      </w:r>
      <w:r w:rsidRPr="00924AF6">
        <w:t>The original hearing</w:t>
      </w:r>
      <w:r w:rsidR="00F6108D">
        <w:t>,</w:t>
      </w:r>
      <w:r w:rsidRPr="00924AF6">
        <w:t xml:space="preserve"> scheduled for September 27, 2013</w:t>
      </w:r>
      <w:r w:rsidR="00F6108D">
        <w:t>,</w:t>
      </w:r>
      <w:r w:rsidRPr="00924AF6">
        <w:t xml:space="preserve"> had been continued by the ALJ pending his disposition of the Complainant’s disqualification and discovery</w:t>
      </w:r>
      <w:r w:rsidR="00F6108D">
        <w:t xml:space="preserve"> pleadings</w:t>
      </w:r>
      <w:r>
        <w:t>.</w:t>
      </w:r>
    </w:p>
  </w:footnote>
  <w:footnote w:id="3">
    <w:p w:rsidR="00182CB4" w:rsidRDefault="00182CB4" w:rsidP="00AE1B45">
      <w:pPr>
        <w:pStyle w:val="FootnoteText"/>
        <w:ind w:firstLine="720"/>
      </w:pPr>
      <w:r>
        <w:rPr>
          <w:rStyle w:val="FootnoteReference"/>
        </w:rPr>
        <w:footnoteRef/>
      </w:r>
      <w:r>
        <w:t xml:space="preserve"> </w:t>
      </w:r>
      <w:r>
        <w:tab/>
        <w:t xml:space="preserve">The ALJ noted </w:t>
      </w:r>
      <w:r w:rsidR="00226115">
        <w:t xml:space="preserve">that while </w:t>
      </w:r>
      <w:r>
        <w:t>Ms. Shan disagree</w:t>
      </w:r>
      <w:r w:rsidR="00226115">
        <w:t>d</w:t>
      </w:r>
      <w:r>
        <w:t xml:space="preserve"> with Verizon’s evidence that she requested reversal of the suspension</w:t>
      </w:r>
      <w:r w:rsidR="00226115">
        <w:t>,</w:t>
      </w:r>
      <w:r>
        <w:t xml:space="preserve"> </w:t>
      </w:r>
      <w:r w:rsidR="00226115">
        <w:t>he</w:t>
      </w:r>
      <w:r>
        <w:t xml:space="preserve"> found Verizon’s evidence credible</w:t>
      </w:r>
      <w:r w:rsidR="00226115">
        <w:t xml:space="preserve"> and that</w:t>
      </w:r>
      <w:r>
        <w:t xml:space="preserve"> the dispute over this fact was of no consequence since Ms. Shan’s monthly bill would be the same with or without the suspension because of the measured calling plan to which she subscribed. I.D. at 12 n. 3. </w:t>
      </w:r>
    </w:p>
  </w:footnote>
  <w:footnote w:id="4">
    <w:p w:rsidR="00182CB4" w:rsidRDefault="00182CB4" w:rsidP="00F02A9E">
      <w:pPr>
        <w:pStyle w:val="FootnoteText"/>
        <w:tabs>
          <w:tab w:val="left" w:pos="720"/>
          <w:tab w:val="left" w:pos="1440"/>
        </w:tabs>
        <w:ind w:firstLine="720"/>
      </w:pPr>
      <w:r>
        <w:rPr>
          <w:rStyle w:val="FootnoteReference"/>
        </w:rPr>
        <w:footnoteRef/>
      </w:r>
      <w:r>
        <w:t xml:space="preserve"> </w:t>
      </w:r>
      <w:r>
        <w:tab/>
        <w:t xml:space="preserve">The Complainant’s Exceptions do not strictly comply with the Regulation at 52 Pa. Code § 5.533(b), in that they fail to identify the Findings of Fact and Conclusions of Law to which exception is taken. Our Regulation at 52 Pa. Code § 1.2, however, allows the liberal construction of our Regulations, particularly for </w:t>
      </w:r>
      <w:r w:rsidRPr="000C0FDE">
        <w:rPr>
          <w:i/>
        </w:rPr>
        <w:t>pro se</w:t>
      </w:r>
      <w:r>
        <w:t xml:space="preserve"> complainants, in order to secure the just, speedy, and inexpensive determination of proceedings.  </w:t>
      </w:r>
    </w:p>
  </w:footnote>
  <w:footnote w:id="5">
    <w:p w:rsidR="00182CB4" w:rsidRDefault="00182CB4" w:rsidP="000D445A">
      <w:pPr>
        <w:pStyle w:val="FootnoteText"/>
        <w:ind w:firstLine="720"/>
      </w:pPr>
      <w:r>
        <w:rPr>
          <w:rStyle w:val="FootnoteReference"/>
        </w:rPr>
        <w:footnoteRef/>
      </w:r>
      <w:r>
        <w:t xml:space="preserve"> </w:t>
      </w:r>
      <w:r>
        <w:tab/>
        <w:t>Ms. Shan also takes issue with the disclosure of her service address in the Initial Decision</w:t>
      </w:r>
      <w:r w:rsidR="001B5AE2">
        <w:t>,</w:t>
      </w:r>
      <w:r>
        <w:t xml:space="preserve"> Exc. at 2, 29, </w:t>
      </w:r>
      <w:r w:rsidR="001B5AE2">
        <w:t xml:space="preserve">and </w:t>
      </w:r>
      <w:r>
        <w:t>30</w:t>
      </w:r>
      <w:r w:rsidR="001B5AE2">
        <w:t>,</w:t>
      </w:r>
      <w:r>
        <w:t xml:space="preserve"> and the ALJ’s failure to recuse himself after being disqualified by Ms. Shan</w:t>
      </w:r>
      <w:r w:rsidR="001B5AE2">
        <w:t>,</w:t>
      </w:r>
      <w:r>
        <w:t xml:space="preserve"> Exc. at 1, 6, 16, 19, 20 and </w:t>
      </w:r>
      <w:r>
        <w:rPr>
          <w:i/>
        </w:rPr>
        <w:t>passim</w:t>
      </w:r>
      <w:r>
        <w:t>.  Regarding disclosure of her service address, while it is the Commission’s practice not to publish to its website a customer’s Formal Complaint so as not to disclose private customer information, Ms.</w:t>
      </w:r>
      <w:r w:rsidR="00145627">
        <w:t> </w:t>
      </w:r>
      <w:r>
        <w:t>Shan took no action</w:t>
      </w:r>
      <w:r w:rsidR="00145627">
        <w:t xml:space="preserve"> that</w:t>
      </w:r>
      <w:r w:rsidRPr="003D01D5">
        <w:t xml:space="preserve"> could have been entertained by the ALJ under our Regulations</w:t>
      </w:r>
      <w:r>
        <w:t xml:space="preserve"> to protect from disclosure on a public record any information she considered proprietary or confidential. Indeed, Ms. Shan herself disclosed her address in her Exhibits 1, 3, 4, and 5. Further, as Verizon notes, Ms. Shan raises this issue for the first time in Exceptions. R. Exc. at 13.  We therefore consider this issue waived.  With respect to Ms. Shan’s contention that the ALJ was biased and should have recused himself, the ALJ’s October 8, 2013 Disqualification Order fully addresses Ms. Shan’s allegations. As Verizon notes, a recitation of parts of the procedural history of a case that raises rulings that are unfavorable to a </w:t>
      </w:r>
      <w:r w:rsidR="00644AA7">
        <w:t>p</w:t>
      </w:r>
      <w:r>
        <w:t xml:space="preserve">arty is not grounds for disqualification. R. Exc. at 8-9.  In response to this exception of Ms. Shan, we adopt without further discussion the ALJ’s findings and conclusions in the Disqualification Order.  </w:t>
      </w:r>
    </w:p>
  </w:footnote>
  <w:footnote w:id="6">
    <w:p w:rsidR="00FF282B" w:rsidRDefault="00FF282B" w:rsidP="00FF282B">
      <w:pPr>
        <w:pStyle w:val="FootnoteText"/>
        <w:ind w:firstLine="720"/>
      </w:pPr>
      <w:r>
        <w:rPr>
          <w:rStyle w:val="FootnoteReference"/>
        </w:rPr>
        <w:footnoteRef/>
      </w:r>
      <w:r>
        <w:t xml:space="preserve"> </w:t>
      </w:r>
      <w:r>
        <w:tab/>
        <w:t>A review of Commission records indicates that Ms. Shan’s service address has not changed from the 2011 proceeding to the present.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D47"/>
    <w:rsid w:val="000016E8"/>
    <w:rsid w:val="00001FC8"/>
    <w:rsid w:val="00006685"/>
    <w:rsid w:val="00006F35"/>
    <w:rsid w:val="00016D57"/>
    <w:rsid w:val="00017852"/>
    <w:rsid w:val="00021E46"/>
    <w:rsid w:val="00022B74"/>
    <w:rsid w:val="0002524C"/>
    <w:rsid w:val="00025F3F"/>
    <w:rsid w:val="00026CD2"/>
    <w:rsid w:val="00032E3A"/>
    <w:rsid w:val="00037A6E"/>
    <w:rsid w:val="00040A8E"/>
    <w:rsid w:val="00040AEA"/>
    <w:rsid w:val="000465AD"/>
    <w:rsid w:val="00047874"/>
    <w:rsid w:val="00047F4A"/>
    <w:rsid w:val="000523D1"/>
    <w:rsid w:val="00052B8F"/>
    <w:rsid w:val="00054612"/>
    <w:rsid w:val="0005572E"/>
    <w:rsid w:val="00056286"/>
    <w:rsid w:val="0005640E"/>
    <w:rsid w:val="000612FD"/>
    <w:rsid w:val="000642AA"/>
    <w:rsid w:val="000649EC"/>
    <w:rsid w:val="00066EE5"/>
    <w:rsid w:val="00067260"/>
    <w:rsid w:val="00072808"/>
    <w:rsid w:val="00076F35"/>
    <w:rsid w:val="00084573"/>
    <w:rsid w:val="000847BB"/>
    <w:rsid w:val="00084AF9"/>
    <w:rsid w:val="000857C6"/>
    <w:rsid w:val="00086634"/>
    <w:rsid w:val="000879DE"/>
    <w:rsid w:val="000918D4"/>
    <w:rsid w:val="00093164"/>
    <w:rsid w:val="0009612D"/>
    <w:rsid w:val="00097504"/>
    <w:rsid w:val="000A32B6"/>
    <w:rsid w:val="000A365D"/>
    <w:rsid w:val="000A6CA4"/>
    <w:rsid w:val="000B1F6B"/>
    <w:rsid w:val="000B216D"/>
    <w:rsid w:val="000B2755"/>
    <w:rsid w:val="000B4EAE"/>
    <w:rsid w:val="000B5238"/>
    <w:rsid w:val="000B5727"/>
    <w:rsid w:val="000B607A"/>
    <w:rsid w:val="000B6B15"/>
    <w:rsid w:val="000C0FDE"/>
    <w:rsid w:val="000C2AE3"/>
    <w:rsid w:val="000C709A"/>
    <w:rsid w:val="000D445A"/>
    <w:rsid w:val="000D66E3"/>
    <w:rsid w:val="000F179E"/>
    <w:rsid w:val="000F4307"/>
    <w:rsid w:val="0010158F"/>
    <w:rsid w:val="00101F51"/>
    <w:rsid w:val="001026CA"/>
    <w:rsid w:val="00104D9B"/>
    <w:rsid w:val="001105AC"/>
    <w:rsid w:val="001111E0"/>
    <w:rsid w:val="0011719D"/>
    <w:rsid w:val="00117436"/>
    <w:rsid w:val="00117CB2"/>
    <w:rsid w:val="00120B39"/>
    <w:rsid w:val="001238E5"/>
    <w:rsid w:val="00123A2E"/>
    <w:rsid w:val="00124071"/>
    <w:rsid w:val="00124E65"/>
    <w:rsid w:val="001267D4"/>
    <w:rsid w:val="00130D02"/>
    <w:rsid w:val="0013500A"/>
    <w:rsid w:val="00135972"/>
    <w:rsid w:val="001360FC"/>
    <w:rsid w:val="00137144"/>
    <w:rsid w:val="001447A0"/>
    <w:rsid w:val="0014497F"/>
    <w:rsid w:val="00145627"/>
    <w:rsid w:val="00146DDD"/>
    <w:rsid w:val="00146E58"/>
    <w:rsid w:val="00147145"/>
    <w:rsid w:val="00150096"/>
    <w:rsid w:val="001508E4"/>
    <w:rsid w:val="001536C4"/>
    <w:rsid w:val="0015380A"/>
    <w:rsid w:val="00154CB6"/>
    <w:rsid w:val="00155946"/>
    <w:rsid w:val="00163CB7"/>
    <w:rsid w:val="00164DA4"/>
    <w:rsid w:val="00166298"/>
    <w:rsid w:val="001663C8"/>
    <w:rsid w:val="00166F00"/>
    <w:rsid w:val="00171A77"/>
    <w:rsid w:val="00174D3D"/>
    <w:rsid w:val="00176C12"/>
    <w:rsid w:val="00181D14"/>
    <w:rsid w:val="00182478"/>
    <w:rsid w:val="00182CB4"/>
    <w:rsid w:val="00186A97"/>
    <w:rsid w:val="0019530E"/>
    <w:rsid w:val="00195F2E"/>
    <w:rsid w:val="001A1146"/>
    <w:rsid w:val="001A1248"/>
    <w:rsid w:val="001A3955"/>
    <w:rsid w:val="001A4E62"/>
    <w:rsid w:val="001B0995"/>
    <w:rsid w:val="001B18CB"/>
    <w:rsid w:val="001B1DB4"/>
    <w:rsid w:val="001B5AE2"/>
    <w:rsid w:val="001C4978"/>
    <w:rsid w:val="001C6CEA"/>
    <w:rsid w:val="001C75FF"/>
    <w:rsid w:val="001C7E3C"/>
    <w:rsid w:val="001D0ED2"/>
    <w:rsid w:val="001D1EAC"/>
    <w:rsid w:val="001D5128"/>
    <w:rsid w:val="001D5F22"/>
    <w:rsid w:val="001D69C4"/>
    <w:rsid w:val="001D7229"/>
    <w:rsid w:val="001E080E"/>
    <w:rsid w:val="001E0B61"/>
    <w:rsid w:val="001E1276"/>
    <w:rsid w:val="001E26B5"/>
    <w:rsid w:val="001E6649"/>
    <w:rsid w:val="001F09D5"/>
    <w:rsid w:val="001F191F"/>
    <w:rsid w:val="001F285E"/>
    <w:rsid w:val="00202524"/>
    <w:rsid w:val="00210736"/>
    <w:rsid w:val="00210F81"/>
    <w:rsid w:val="00211622"/>
    <w:rsid w:val="00214B3E"/>
    <w:rsid w:val="002151CC"/>
    <w:rsid w:val="0021696E"/>
    <w:rsid w:val="00221D88"/>
    <w:rsid w:val="00224E99"/>
    <w:rsid w:val="00225994"/>
    <w:rsid w:val="00226115"/>
    <w:rsid w:val="002264E3"/>
    <w:rsid w:val="0022698E"/>
    <w:rsid w:val="00227912"/>
    <w:rsid w:val="002311EE"/>
    <w:rsid w:val="002370F5"/>
    <w:rsid w:val="00240ACA"/>
    <w:rsid w:val="00240D7B"/>
    <w:rsid w:val="00241299"/>
    <w:rsid w:val="00247429"/>
    <w:rsid w:val="00255462"/>
    <w:rsid w:val="00260957"/>
    <w:rsid w:val="00264646"/>
    <w:rsid w:val="00271AA1"/>
    <w:rsid w:val="0027232D"/>
    <w:rsid w:val="002732A0"/>
    <w:rsid w:val="00274D0F"/>
    <w:rsid w:val="00274DA7"/>
    <w:rsid w:val="00275230"/>
    <w:rsid w:val="00277500"/>
    <w:rsid w:val="00281A5F"/>
    <w:rsid w:val="00291F68"/>
    <w:rsid w:val="00293673"/>
    <w:rsid w:val="002A060A"/>
    <w:rsid w:val="002A4450"/>
    <w:rsid w:val="002A6750"/>
    <w:rsid w:val="002B1E77"/>
    <w:rsid w:val="002B2239"/>
    <w:rsid w:val="002B2296"/>
    <w:rsid w:val="002B2B71"/>
    <w:rsid w:val="002B4407"/>
    <w:rsid w:val="002B45BB"/>
    <w:rsid w:val="002B67B7"/>
    <w:rsid w:val="002B76D4"/>
    <w:rsid w:val="002C0429"/>
    <w:rsid w:val="002C19E4"/>
    <w:rsid w:val="002C1F6B"/>
    <w:rsid w:val="002C2EA5"/>
    <w:rsid w:val="002C6CC4"/>
    <w:rsid w:val="002C73B0"/>
    <w:rsid w:val="002D13C4"/>
    <w:rsid w:val="002D275E"/>
    <w:rsid w:val="002D6357"/>
    <w:rsid w:val="002D7584"/>
    <w:rsid w:val="002E3026"/>
    <w:rsid w:val="002E3F06"/>
    <w:rsid w:val="002E537E"/>
    <w:rsid w:val="002E6FFA"/>
    <w:rsid w:val="002E7F8F"/>
    <w:rsid w:val="002F3F04"/>
    <w:rsid w:val="002F41BA"/>
    <w:rsid w:val="003018AA"/>
    <w:rsid w:val="00303B99"/>
    <w:rsid w:val="00304DDE"/>
    <w:rsid w:val="003067A4"/>
    <w:rsid w:val="0030714F"/>
    <w:rsid w:val="003073E2"/>
    <w:rsid w:val="00307CDA"/>
    <w:rsid w:val="00307DDF"/>
    <w:rsid w:val="00314A43"/>
    <w:rsid w:val="00315900"/>
    <w:rsid w:val="00322040"/>
    <w:rsid w:val="0032345A"/>
    <w:rsid w:val="003240B8"/>
    <w:rsid w:val="00325422"/>
    <w:rsid w:val="00333FDA"/>
    <w:rsid w:val="003340DE"/>
    <w:rsid w:val="00334D92"/>
    <w:rsid w:val="00340D19"/>
    <w:rsid w:val="00344804"/>
    <w:rsid w:val="003518C8"/>
    <w:rsid w:val="003533B5"/>
    <w:rsid w:val="00353F64"/>
    <w:rsid w:val="00357E91"/>
    <w:rsid w:val="003604EE"/>
    <w:rsid w:val="00360BA4"/>
    <w:rsid w:val="003622CA"/>
    <w:rsid w:val="00363030"/>
    <w:rsid w:val="0036462C"/>
    <w:rsid w:val="00364A42"/>
    <w:rsid w:val="00364D15"/>
    <w:rsid w:val="00366F3E"/>
    <w:rsid w:val="00374226"/>
    <w:rsid w:val="003755FB"/>
    <w:rsid w:val="0037577C"/>
    <w:rsid w:val="00385502"/>
    <w:rsid w:val="00387758"/>
    <w:rsid w:val="00391A43"/>
    <w:rsid w:val="00391EEB"/>
    <w:rsid w:val="00394CEB"/>
    <w:rsid w:val="003A345F"/>
    <w:rsid w:val="003B0611"/>
    <w:rsid w:val="003B3746"/>
    <w:rsid w:val="003B42D9"/>
    <w:rsid w:val="003B7738"/>
    <w:rsid w:val="003C3140"/>
    <w:rsid w:val="003C3E02"/>
    <w:rsid w:val="003C3FE8"/>
    <w:rsid w:val="003C49A3"/>
    <w:rsid w:val="003C73F9"/>
    <w:rsid w:val="003C7956"/>
    <w:rsid w:val="003D01D5"/>
    <w:rsid w:val="003D5F07"/>
    <w:rsid w:val="003D6AB5"/>
    <w:rsid w:val="003D7D18"/>
    <w:rsid w:val="003E0274"/>
    <w:rsid w:val="003E3FF5"/>
    <w:rsid w:val="003E5354"/>
    <w:rsid w:val="003E6D9F"/>
    <w:rsid w:val="003F51F4"/>
    <w:rsid w:val="003F52C6"/>
    <w:rsid w:val="003F558E"/>
    <w:rsid w:val="003F790A"/>
    <w:rsid w:val="00403D6E"/>
    <w:rsid w:val="00407AC0"/>
    <w:rsid w:val="00412E30"/>
    <w:rsid w:val="00416017"/>
    <w:rsid w:val="004168EC"/>
    <w:rsid w:val="004170AF"/>
    <w:rsid w:val="00421EF9"/>
    <w:rsid w:val="0042756C"/>
    <w:rsid w:val="00432BB7"/>
    <w:rsid w:val="004331E9"/>
    <w:rsid w:val="00433E8D"/>
    <w:rsid w:val="0043592C"/>
    <w:rsid w:val="004411B9"/>
    <w:rsid w:val="00441207"/>
    <w:rsid w:val="004422CA"/>
    <w:rsid w:val="00442E9D"/>
    <w:rsid w:val="00443807"/>
    <w:rsid w:val="00443CEE"/>
    <w:rsid w:val="00445049"/>
    <w:rsid w:val="004462F7"/>
    <w:rsid w:val="0046019D"/>
    <w:rsid w:val="00460B80"/>
    <w:rsid w:val="004620F5"/>
    <w:rsid w:val="00464536"/>
    <w:rsid w:val="0046514E"/>
    <w:rsid w:val="00465671"/>
    <w:rsid w:val="0046623C"/>
    <w:rsid w:val="00467739"/>
    <w:rsid w:val="00470B67"/>
    <w:rsid w:val="00470BDF"/>
    <w:rsid w:val="00470D0C"/>
    <w:rsid w:val="00474E22"/>
    <w:rsid w:val="0047608F"/>
    <w:rsid w:val="00476554"/>
    <w:rsid w:val="004802FB"/>
    <w:rsid w:val="004813D4"/>
    <w:rsid w:val="00491D91"/>
    <w:rsid w:val="0049221E"/>
    <w:rsid w:val="0049580C"/>
    <w:rsid w:val="00495CD5"/>
    <w:rsid w:val="0049768F"/>
    <w:rsid w:val="004A04E5"/>
    <w:rsid w:val="004A1495"/>
    <w:rsid w:val="004A2165"/>
    <w:rsid w:val="004A4B04"/>
    <w:rsid w:val="004A5F74"/>
    <w:rsid w:val="004B1052"/>
    <w:rsid w:val="004B6B14"/>
    <w:rsid w:val="004C06DB"/>
    <w:rsid w:val="004C2873"/>
    <w:rsid w:val="004C459D"/>
    <w:rsid w:val="004C47BE"/>
    <w:rsid w:val="004C7657"/>
    <w:rsid w:val="004E47EC"/>
    <w:rsid w:val="004E514F"/>
    <w:rsid w:val="004E5A4A"/>
    <w:rsid w:val="004E737F"/>
    <w:rsid w:val="004F03DE"/>
    <w:rsid w:val="004F088A"/>
    <w:rsid w:val="004F1A91"/>
    <w:rsid w:val="004F22DA"/>
    <w:rsid w:val="004F5403"/>
    <w:rsid w:val="00501949"/>
    <w:rsid w:val="00502165"/>
    <w:rsid w:val="00504834"/>
    <w:rsid w:val="00504C7A"/>
    <w:rsid w:val="00505AEE"/>
    <w:rsid w:val="0050632E"/>
    <w:rsid w:val="0050752D"/>
    <w:rsid w:val="00511EF3"/>
    <w:rsid w:val="00514507"/>
    <w:rsid w:val="0051741D"/>
    <w:rsid w:val="00521350"/>
    <w:rsid w:val="00524489"/>
    <w:rsid w:val="0053390B"/>
    <w:rsid w:val="005351B9"/>
    <w:rsid w:val="00536011"/>
    <w:rsid w:val="00537BE9"/>
    <w:rsid w:val="00550B79"/>
    <w:rsid w:val="0055150B"/>
    <w:rsid w:val="005532F9"/>
    <w:rsid w:val="0055440B"/>
    <w:rsid w:val="0055708D"/>
    <w:rsid w:val="00561CA6"/>
    <w:rsid w:val="005643E5"/>
    <w:rsid w:val="00564565"/>
    <w:rsid w:val="00564790"/>
    <w:rsid w:val="005647BE"/>
    <w:rsid w:val="00565E56"/>
    <w:rsid w:val="00566299"/>
    <w:rsid w:val="00566CEF"/>
    <w:rsid w:val="00570A26"/>
    <w:rsid w:val="005725F6"/>
    <w:rsid w:val="00581567"/>
    <w:rsid w:val="005862DA"/>
    <w:rsid w:val="00586817"/>
    <w:rsid w:val="00586D92"/>
    <w:rsid w:val="00587507"/>
    <w:rsid w:val="00587A1D"/>
    <w:rsid w:val="00596A0B"/>
    <w:rsid w:val="00596E05"/>
    <w:rsid w:val="00596F85"/>
    <w:rsid w:val="005970FA"/>
    <w:rsid w:val="005A0176"/>
    <w:rsid w:val="005A088E"/>
    <w:rsid w:val="005A2298"/>
    <w:rsid w:val="005A28C1"/>
    <w:rsid w:val="005A72FC"/>
    <w:rsid w:val="005B0388"/>
    <w:rsid w:val="005B0739"/>
    <w:rsid w:val="005B109A"/>
    <w:rsid w:val="005B4B64"/>
    <w:rsid w:val="005B695F"/>
    <w:rsid w:val="005C2FD5"/>
    <w:rsid w:val="005C5378"/>
    <w:rsid w:val="005C699C"/>
    <w:rsid w:val="005C6ABF"/>
    <w:rsid w:val="005C6F35"/>
    <w:rsid w:val="005D273D"/>
    <w:rsid w:val="005D2AB9"/>
    <w:rsid w:val="005D34E2"/>
    <w:rsid w:val="005D496E"/>
    <w:rsid w:val="005D7C20"/>
    <w:rsid w:val="005E026A"/>
    <w:rsid w:val="005E22AF"/>
    <w:rsid w:val="005E6960"/>
    <w:rsid w:val="005E7EB8"/>
    <w:rsid w:val="005F18D6"/>
    <w:rsid w:val="005F7248"/>
    <w:rsid w:val="00603024"/>
    <w:rsid w:val="006116E3"/>
    <w:rsid w:val="00624400"/>
    <w:rsid w:val="00624E51"/>
    <w:rsid w:val="00626162"/>
    <w:rsid w:val="00634719"/>
    <w:rsid w:val="00644AA7"/>
    <w:rsid w:val="006503E8"/>
    <w:rsid w:val="00654A4A"/>
    <w:rsid w:val="0065545A"/>
    <w:rsid w:val="00660266"/>
    <w:rsid w:val="006661CF"/>
    <w:rsid w:val="00666754"/>
    <w:rsid w:val="00666CD5"/>
    <w:rsid w:val="00670BFD"/>
    <w:rsid w:val="00671C62"/>
    <w:rsid w:val="00671E4C"/>
    <w:rsid w:val="00674295"/>
    <w:rsid w:val="006818A8"/>
    <w:rsid w:val="00681A51"/>
    <w:rsid w:val="00682469"/>
    <w:rsid w:val="00683D97"/>
    <w:rsid w:val="00684FCA"/>
    <w:rsid w:val="00686B5C"/>
    <w:rsid w:val="00696990"/>
    <w:rsid w:val="00696997"/>
    <w:rsid w:val="006A46D6"/>
    <w:rsid w:val="006A47B2"/>
    <w:rsid w:val="006A6A0D"/>
    <w:rsid w:val="006A758C"/>
    <w:rsid w:val="006B108A"/>
    <w:rsid w:val="006B3550"/>
    <w:rsid w:val="006B48E9"/>
    <w:rsid w:val="006B552A"/>
    <w:rsid w:val="006C0699"/>
    <w:rsid w:val="006C1EEC"/>
    <w:rsid w:val="006C238D"/>
    <w:rsid w:val="006C385E"/>
    <w:rsid w:val="006C3FEA"/>
    <w:rsid w:val="006C69E7"/>
    <w:rsid w:val="006D10AE"/>
    <w:rsid w:val="006D29F2"/>
    <w:rsid w:val="006D71FC"/>
    <w:rsid w:val="006D7CA2"/>
    <w:rsid w:val="006E065B"/>
    <w:rsid w:val="006E09D3"/>
    <w:rsid w:val="006E1E6C"/>
    <w:rsid w:val="006E5505"/>
    <w:rsid w:val="006F240A"/>
    <w:rsid w:val="006F2FB3"/>
    <w:rsid w:val="006F531B"/>
    <w:rsid w:val="006F62BC"/>
    <w:rsid w:val="00702493"/>
    <w:rsid w:val="00714F3B"/>
    <w:rsid w:val="007166F7"/>
    <w:rsid w:val="00716AEF"/>
    <w:rsid w:val="00717076"/>
    <w:rsid w:val="00717296"/>
    <w:rsid w:val="00725213"/>
    <w:rsid w:val="00727370"/>
    <w:rsid w:val="00733DA9"/>
    <w:rsid w:val="00735D9E"/>
    <w:rsid w:val="00735EB5"/>
    <w:rsid w:val="00736943"/>
    <w:rsid w:val="0074109C"/>
    <w:rsid w:val="00742335"/>
    <w:rsid w:val="00742842"/>
    <w:rsid w:val="00742887"/>
    <w:rsid w:val="00753376"/>
    <w:rsid w:val="00753E5D"/>
    <w:rsid w:val="007543B0"/>
    <w:rsid w:val="007568A9"/>
    <w:rsid w:val="00757911"/>
    <w:rsid w:val="00760F60"/>
    <w:rsid w:val="007614A8"/>
    <w:rsid w:val="00761514"/>
    <w:rsid w:val="00763CE7"/>
    <w:rsid w:val="00772177"/>
    <w:rsid w:val="00775C65"/>
    <w:rsid w:val="0077639A"/>
    <w:rsid w:val="0078100C"/>
    <w:rsid w:val="0078157F"/>
    <w:rsid w:val="00786F48"/>
    <w:rsid w:val="0078772C"/>
    <w:rsid w:val="007878E4"/>
    <w:rsid w:val="00790913"/>
    <w:rsid w:val="0079143D"/>
    <w:rsid w:val="007963BD"/>
    <w:rsid w:val="00797327"/>
    <w:rsid w:val="007A4783"/>
    <w:rsid w:val="007A5191"/>
    <w:rsid w:val="007B0500"/>
    <w:rsid w:val="007B0D44"/>
    <w:rsid w:val="007B111B"/>
    <w:rsid w:val="007B3396"/>
    <w:rsid w:val="007B3AE8"/>
    <w:rsid w:val="007B4418"/>
    <w:rsid w:val="007B5F62"/>
    <w:rsid w:val="007B66B3"/>
    <w:rsid w:val="007B7077"/>
    <w:rsid w:val="007C2AB5"/>
    <w:rsid w:val="007C3003"/>
    <w:rsid w:val="007C3239"/>
    <w:rsid w:val="007C6B60"/>
    <w:rsid w:val="007C6F85"/>
    <w:rsid w:val="007C7ACA"/>
    <w:rsid w:val="007D1963"/>
    <w:rsid w:val="007D3AA0"/>
    <w:rsid w:val="007D3FE2"/>
    <w:rsid w:val="007D5690"/>
    <w:rsid w:val="007D69FA"/>
    <w:rsid w:val="007E04FE"/>
    <w:rsid w:val="007E1600"/>
    <w:rsid w:val="007E6A15"/>
    <w:rsid w:val="007F1F1A"/>
    <w:rsid w:val="007F1FEC"/>
    <w:rsid w:val="007F4EF4"/>
    <w:rsid w:val="00804189"/>
    <w:rsid w:val="0080435E"/>
    <w:rsid w:val="00806629"/>
    <w:rsid w:val="00810603"/>
    <w:rsid w:val="00811D0F"/>
    <w:rsid w:val="00812105"/>
    <w:rsid w:val="00814283"/>
    <w:rsid w:val="00820209"/>
    <w:rsid w:val="00820A14"/>
    <w:rsid w:val="00820F35"/>
    <w:rsid w:val="00820FEC"/>
    <w:rsid w:val="0082393D"/>
    <w:rsid w:val="00826627"/>
    <w:rsid w:val="008266BC"/>
    <w:rsid w:val="008322AE"/>
    <w:rsid w:val="0083324D"/>
    <w:rsid w:val="00841733"/>
    <w:rsid w:val="00844D38"/>
    <w:rsid w:val="00844D85"/>
    <w:rsid w:val="00845D39"/>
    <w:rsid w:val="00846EC6"/>
    <w:rsid w:val="008475F4"/>
    <w:rsid w:val="008524BE"/>
    <w:rsid w:val="00852B4F"/>
    <w:rsid w:val="00853BC2"/>
    <w:rsid w:val="00854278"/>
    <w:rsid w:val="00856063"/>
    <w:rsid w:val="00857172"/>
    <w:rsid w:val="0086236A"/>
    <w:rsid w:val="008664D2"/>
    <w:rsid w:val="0087035A"/>
    <w:rsid w:val="0087347D"/>
    <w:rsid w:val="00875B66"/>
    <w:rsid w:val="00882506"/>
    <w:rsid w:val="00882DAD"/>
    <w:rsid w:val="00885263"/>
    <w:rsid w:val="00892DA5"/>
    <w:rsid w:val="008949B1"/>
    <w:rsid w:val="0089713E"/>
    <w:rsid w:val="008A10F3"/>
    <w:rsid w:val="008A48D3"/>
    <w:rsid w:val="008A5C0F"/>
    <w:rsid w:val="008A6E71"/>
    <w:rsid w:val="008B1596"/>
    <w:rsid w:val="008C09C4"/>
    <w:rsid w:val="008C1F44"/>
    <w:rsid w:val="008C56D6"/>
    <w:rsid w:val="008C646F"/>
    <w:rsid w:val="008C7D8D"/>
    <w:rsid w:val="008D2E31"/>
    <w:rsid w:val="008D34CF"/>
    <w:rsid w:val="008D3A5F"/>
    <w:rsid w:val="008E1661"/>
    <w:rsid w:val="008E3D3A"/>
    <w:rsid w:val="008E3E4B"/>
    <w:rsid w:val="008E4E82"/>
    <w:rsid w:val="008E4EF9"/>
    <w:rsid w:val="008E6BC0"/>
    <w:rsid w:val="008E6DFC"/>
    <w:rsid w:val="008E7710"/>
    <w:rsid w:val="008F0896"/>
    <w:rsid w:val="008F2D4D"/>
    <w:rsid w:val="0090059E"/>
    <w:rsid w:val="00900D4D"/>
    <w:rsid w:val="00903F34"/>
    <w:rsid w:val="00905C0A"/>
    <w:rsid w:val="009122F8"/>
    <w:rsid w:val="00914C8C"/>
    <w:rsid w:val="00915520"/>
    <w:rsid w:val="009155F7"/>
    <w:rsid w:val="00921131"/>
    <w:rsid w:val="00922C99"/>
    <w:rsid w:val="009247F5"/>
    <w:rsid w:val="00924AF6"/>
    <w:rsid w:val="00926AB2"/>
    <w:rsid w:val="00927B16"/>
    <w:rsid w:val="009305B8"/>
    <w:rsid w:val="009314C0"/>
    <w:rsid w:val="009338ED"/>
    <w:rsid w:val="0094036A"/>
    <w:rsid w:val="009407FE"/>
    <w:rsid w:val="00942436"/>
    <w:rsid w:val="00943363"/>
    <w:rsid w:val="00943FE5"/>
    <w:rsid w:val="00945CD2"/>
    <w:rsid w:val="00946D88"/>
    <w:rsid w:val="00957603"/>
    <w:rsid w:val="00957A1D"/>
    <w:rsid w:val="00957BC0"/>
    <w:rsid w:val="0096487B"/>
    <w:rsid w:val="009757D1"/>
    <w:rsid w:val="009763F9"/>
    <w:rsid w:val="00980754"/>
    <w:rsid w:val="00981535"/>
    <w:rsid w:val="009825C8"/>
    <w:rsid w:val="0098409F"/>
    <w:rsid w:val="00985537"/>
    <w:rsid w:val="0098585C"/>
    <w:rsid w:val="00991698"/>
    <w:rsid w:val="00991890"/>
    <w:rsid w:val="00991C17"/>
    <w:rsid w:val="00992D1E"/>
    <w:rsid w:val="00996C49"/>
    <w:rsid w:val="00997EB2"/>
    <w:rsid w:val="009A06F5"/>
    <w:rsid w:val="009A0788"/>
    <w:rsid w:val="009A0E92"/>
    <w:rsid w:val="009A17EC"/>
    <w:rsid w:val="009B03DF"/>
    <w:rsid w:val="009B6AF0"/>
    <w:rsid w:val="009C0D20"/>
    <w:rsid w:val="009C1032"/>
    <w:rsid w:val="009C2450"/>
    <w:rsid w:val="009C292D"/>
    <w:rsid w:val="009C3398"/>
    <w:rsid w:val="009C5F0C"/>
    <w:rsid w:val="009C67C0"/>
    <w:rsid w:val="009D1035"/>
    <w:rsid w:val="009D13D0"/>
    <w:rsid w:val="009D17E8"/>
    <w:rsid w:val="009D2068"/>
    <w:rsid w:val="009D5EA0"/>
    <w:rsid w:val="009D7224"/>
    <w:rsid w:val="009D7D33"/>
    <w:rsid w:val="009E1A1F"/>
    <w:rsid w:val="009E4DD4"/>
    <w:rsid w:val="009E4E3F"/>
    <w:rsid w:val="009E6392"/>
    <w:rsid w:val="009E698B"/>
    <w:rsid w:val="009E7DA3"/>
    <w:rsid w:val="009F1547"/>
    <w:rsid w:val="009F46E4"/>
    <w:rsid w:val="009F4ABA"/>
    <w:rsid w:val="009F76FC"/>
    <w:rsid w:val="00A066AE"/>
    <w:rsid w:val="00A10DD9"/>
    <w:rsid w:val="00A12C6B"/>
    <w:rsid w:val="00A13EB1"/>
    <w:rsid w:val="00A14117"/>
    <w:rsid w:val="00A149FA"/>
    <w:rsid w:val="00A17DF0"/>
    <w:rsid w:val="00A20F78"/>
    <w:rsid w:val="00A218F1"/>
    <w:rsid w:val="00A27AA9"/>
    <w:rsid w:val="00A27DEE"/>
    <w:rsid w:val="00A31B93"/>
    <w:rsid w:val="00A375BF"/>
    <w:rsid w:val="00A375EF"/>
    <w:rsid w:val="00A44B46"/>
    <w:rsid w:val="00A46137"/>
    <w:rsid w:val="00A528C2"/>
    <w:rsid w:val="00A54AFD"/>
    <w:rsid w:val="00A54E69"/>
    <w:rsid w:val="00A61B06"/>
    <w:rsid w:val="00A62113"/>
    <w:rsid w:val="00A6759C"/>
    <w:rsid w:val="00A67923"/>
    <w:rsid w:val="00A713ED"/>
    <w:rsid w:val="00A714B8"/>
    <w:rsid w:val="00A74901"/>
    <w:rsid w:val="00A75733"/>
    <w:rsid w:val="00A76308"/>
    <w:rsid w:val="00A777CE"/>
    <w:rsid w:val="00A77C08"/>
    <w:rsid w:val="00A81527"/>
    <w:rsid w:val="00A82058"/>
    <w:rsid w:val="00A84AE7"/>
    <w:rsid w:val="00A869B0"/>
    <w:rsid w:val="00A87D04"/>
    <w:rsid w:val="00A9289F"/>
    <w:rsid w:val="00A92C1D"/>
    <w:rsid w:val="00A9583D"/>
    <w:rsid w:val="00A96923"/>
    <w:rsid w:val="00AA0C77"/>
    <w:rsid w:val="00AA1D27"/>
    <w:rsid w:val="00AA204C"/>
    <w:rsid w:val="00AA2192"/>
    <w:rsid w:val="00AA2D57"/>
    <w:rsid w:val="00AA3941"/>
    <w:rsid w:val="00AA56D0"/>
    <w:rsid w:val="00AA7349"/>
    <w:rsid w:val="00AB0C9F"/>
    <w:rsid w:val="00AB0FC5"/>
    <w:rsid w:val="00AB143A"/>
    <w:rsid w:val="00AB42F7"/>
    <w:rsid w:val="00AC003C"/>
    <w:rsid w:val="00AC0103"/>
    <w:rsid w:val="00AC1404"/>
    <w:rsid w:val="00AD039F"/>
    <w:rsid w:val="00AD18A1"/>
    <w:rsid w:val="00AD3902"/>
    <w:rsid w:val="00AD6010"/>
    <w:rsid w:val="00AE1B45"/>
    <w:rsid w:val="00AE33FF"/>
    <w:rsid w:val="00AE7E12"/>
    <w:rsid w:val="00AF06D5"/>
    <w:rsid w:val="00AF09DD"/>
    <w:rsid w:val="00B02655"/>
    <w:rsid w:val="00B05102"/>
    <w:rsid w:val="00B14401"/>
    <w:rsid w:val="00B14BC1"/>
    <w:rsid w:val="00B16388"/>
    <w:rsid w:val="00B16A34"/>
    <w:rsid w:val="00B17B32"/>
    <w:rsid w:val="00B24C4A"/>
    <w:rsid w:val="00B25453"/>
    <w:rsid w:val="00B27DC9"/>
    <w:rsid w:val="00B31B9C"/>
    <w:rsid w:val="00B335B8"/>
    <w:rsid w:val="00B348D7"/>
    <w:rsid w:val="00B34D6C"/>
    <w:rsid w:val="00B41A06"/>
    <w:rsid w:val="00B43BA1"/>
    <w:rsid w:val="00B5124A"/>
    <w:rsid w:val="00B5544F"/>
    <w:rsid w:val="00B55E5D"/>
    <w:rsid w:val="00B573B3"/>
    <w:rsid w:val="00B577A2"/>
    <w:rsid w:val="00B60A36"/>
    <w:rsid w:val="00B66867"/>
    <w:rsid w:val="00B66994"/>
    <w:rsid w:val="00B70B61"/>
    <w:rsid w:val="00B70F01"/>
    <w:rsid w:val="00B71AFB"/>
    <w:rsid w:val="00B71F3A"/>
    <w:rsid w:val="00B73C97"/>
    <w:rsid w:val="00B76340"/>
    <w:rsid w:val="00B80C43"/>
    <w:rsid w:val="00B86DF2"/>
    <w:rsid w:val="00B87C3D"/>
    <w:rsid w:val="00B94786"/>
    <w:rsid w:val="00BA4ADE"/>
    <w:rsid w:val="00BA78B6"/>
    <w:rsid w:val="00BB1D2A"/>
    <w:rsid w:val="00BB26AD"/>
    <w:rsid w:val="00BB79BD"/>
    <w:rsid w:val="00BC31E4"/>
    <w:rsid w:val="00BC3B0E"/>
    <w:rsid w:val="00BC7208"/>
    <w:rsid w:val="00BD0B48"/>
    <w:rsid w:val="00BD0E23"/>
    <w:rsid w:val="00BD2A0A"/>
    <w:rsid w:val="00BD5D0F"/>
    <w:rsid w:val="00BD7C68"/>
    <w:rsid w:val="00BE1CBC"/>
    <w:rsid w:val="00BE29DC"/>
    <w:rsid w:val="00BF697A"/>
    <w:rsid w:val="00BF6ADB"/>
    <w:rsid w:val="00C03776"/>
    <w:rsid w:val="00C13821"/>
    <w:rsid w:val="00C14051"/>
    <w:rsid w:val="00C15F73"/>
    <w:rsid w:val="00C169BC"/>
    <w:rsid w:val="00C171AC"/>
    <w:rsid w:val="00C200F7"/>
    <w:rsid w:val="00C2037B"/>
    <w:rsid w:val="00C22FF7"/>
    <w:rsid w:val="00C27F76"/>
    <w:rsid w:val="00C30DA4"/>
    <w:rsid w:val="00C311E6"/>
    <w:rsid w:val="00C32D22"/>
    <w:rsid w:val="00C40A3B"/>
    <w:rsid w:val="00C44719"/>
    <w:rsid w:val="00C4622D"/>
    <w:rsid w:val="00C50108"/>
    <w:rsid w:val="00C5274B"/>
    <w:rsid w:val="00C6572C"/>
    <w:rsid w:val="00C669F7"/>
    <w:rsid w:val="00C67325"/>
    <w:rsid w:val="00C70CFF"/>
    <w:rsid w:val="00C72BFE"/>
    <w:rsid w:val="00C75655"/>
    <w:rsid w:val="00C75E9D"/>
    <w:rsid w:val="00C7786D"/>
    <w:rsid w:val="00C837C3"/>
    <w:rsid w:val="00C84497"/>
    <w:rsid w:val="00C868F6"/>
    <w:rsid w:val="00C9137C"/>
    <w:rsid w:val="00C91644"/>
    <w:rsid w:val="00C92441"/>
    <w:rsid w:val="00C9663B"/>
    <w:rsid w:val="00CA43A5"/>
    <w:rsid w:val="00CA7C0B"/>
    <w:rsid w:val="00CA7C4A"/>
    <w:rsid w:val="00CB6E2B"/>
    <w:rsid w:val="00CB6FF7"/>
    <w:rsid w:val="00CB7302"/>
    <w:rsid w:val="00CC1E9F"/>
    <w:rsid w:val="00CC1F42"/>
    <w:rsid w:val="00CC2C9C"/>
    <w:rsid w:val="00CC44F2"/>
    <w:rsid w:val="00CC522F"/>
    <w:rsid w:val="00CC5896"/>
    <w:rsid w:val="00CC62B7"/>
    <w:rsid w:val="00CD2C0A"/>
    <w:rsid w:val="00CE0C35"/>
    <w:rsid w:val="00CE3810"/>
    <w:rsid w:val="00CE3E2D"/>
    <w:rsid w:val="00CE52B4"/>
    <w:rsid w:val="00CE5DCD"/>
    <w:rsid w:val="00CE701C"/>
    <w:rsid w:val="00CE7599"/>
    <w:rsid w:val="00CE79DF"/>
    <w:rsid w:val="00CF414A"/>
    <w:rsid w:val="00CF4FF0"/>
    <w:rsid w:val="00CF5B47"/>
    <w:rsid w:val="00D02464"/>
    <w:rsid w:val="00D104F9"/>
    <w:rsid w:val="00D14323"/>
    <w:rsid w:val="00D16008"/>
    <w:rsid w:val="00D166D4"/>
    <w:rsid w:val="00D2103B"/>
    <w:rsid w:val="00D30254"/>
    <w:rsid w:val="00D33768"/>
    <w:rsid w:val="00D33D87"/>
    <w:rsid w:val="00D35077"/>
    <w:rsid w:val="00D35A6E"/>
    <w:rsid w:val="00D408A8"/>
    <w:rsid w:val="00D46DAE"/>
    <w:rsid w:val="00D51C8F"/>
    <w:rsid w:val="00D5204B"/>
    <w:rsid w:val="00D5346E"/>
    <w:rsid w:val="00D54C10"/>
    <w:rsid w:val="00D55191"/>
    <w:rsid w:val="00D55257"/>
    <w:rsid w:val="00D55CD0"/>
    <w:rsid w:val="00D57544"/>
    <w:rsid w:val="00D57973"/>
    <w:rsid w:val="00D60A0E"/>
    <w:rsid w:val="00D60CE2"/>
    <w:rsid w:val="00D612EC"/>
    <w:rsid w:val="00D6153E"/>
    <w:rsid w:val="00D623C4"/>
    <w:rsid w:val="00D641C2"/>
    <w:rsid w:val="00D722DF"/>
    <w:rsid w:val="00D76AD3"/>
    <w:rsid w:val="00D7756A"/>
    <w:rsid w:val="00D82168"/>
    <w:rsid w:val="00D84675"/>
    <w:rsid w:val="00D8526A"/>
    <w:rsid w:val="00D86252"/>
    <w:rsid w:val="00D917F3"/>
    <w:rsid w:val="00D92DCE"/>
    <w:rsid w:val="00D93127"/>
    <w:rsid w:val="00D9767B"/>
    <w:rsid w:val="00D97BAA"/>
    <w:rsid w:val="00D97D21"/>
    <w:rsid w:val="00DA3AF3"/>
    <w:rsid w:val="00DA5455"/>
    <w:rsid w:val="00DA5C2B"/>
    <w:rsid w:val="00DB5315"/>
    <w:rsid w:val="00DB56A9"/>
    <w:rsid w:val="00DB5EFB"/>
    <w:rsid w:val="00DB6EF1"/>
    <w:rsid w:val="00DC19BB"/>
    <w:rsid w:val="00DC43D8"/>
    <w:rsid w:val="00DC6404"/>
    <w:rsid w:val="00DD4502"/>
    <w:rsid w:val="00DD7FDF"/>
    <w:rsid w:val="00DE0BD9"/>
    <w:rsid w:val="00DE1703"/>
    <w:rsid w:val="00DE25AC"/>
    <w:rsid w:val="00DE290D"/>
    <w:rsid w:val="00DF568D"/>
    <w:rsid w:val="00DF5B5B"/>
    <w:rsid w:val="00DF60D8"/>
    <w:rsid w:val="00E00CCB"/>
    <w:rsid w:val="00E039F3"/>
    <w:rsid w:val="00E042C7"/>
    <w:rsid w:val="00E0511C"/>
    <w:rsid w:val="00E0781A"/>
    <w:rsid w:val="00E07C55"/>
    <w:rsid w:val="00E11475"/>
    <w:rsid w:val="00E12847"/>
    <w:rsid w:val="00E175A7"/>
    <w:rsid w:val="00E17C72"/>
    <w:rsid w:val="00E20168"/>
    <w:rsid w:val="00E20740"/>
    <w:rsid w:val="00E20E92"/>
    <w:rsid w:val="00E245DA"/>
    <w:rsid w:val="00E24645"/>
    <w:rsid w:val="00E31BCB"/>
    <w:rsid w:val="00E31BD7"/>
    <w:rsid w:val="00E32963"/>
    <w:rsid w:val="00E32B6C"/>
    <w:rsid w:val="00E337BC"/>
    <w:rsid w:val="00E33EDD"/>
    <w:rsid w:val="00E350CD"/>
    <w:rsid w:val="00E3698D"/>
    <w:rsid w:val="00E372A9"/>
    <w:rsid w:val="00E4001B"/>
    <w:rsid w:val="00E4161A"/>
    <w:rsid w:val="00E45208"/>
    <w:rsid w:val="00E51A6A"/>
    <w:rsid w:val="00E51FDE"/>
    <w:rsid w:val="00E534B2"/>
    <w:rsid w:val="00E563FF"/>
    <w:rsid w:val="00E56B66"/>
    <w:rsid w:val="00E579AF"/>
    <w:rsid w:val="00E65236"/>
    <w:rsid w:val="00E6715E"/>
    <w:rsid w:val="00E705B7"/>
    <w:rsid w:val="00E70704"/>
    <w:rsid w:val="00E7086E"/>
    <w:rsid w:val="00E70ECC"/>
    <w:rsid w:val="00E71A89"/>
    <w:rsid w:val="00E757F7"/>
    <w:rsid w:val="00E77197"/>
    <w:rsid w:val="00E81B1A"/>
    <w:rsid w:val="00E84FB3"/>
    <w:rsid w:val="00E87037"/>
    <w:rsid w:val="00EA0F03"/>
    <w:rsid w:val="00EA1EF9"/>
    <w:rsid w:val="00EA2CA0"/>
    <w:rsid w:val="00EA38F7"/>
    <w:rsid w:val="00EA50C6"/>
    <w:rsid w:val="00EA7237"/>
    <w:rsid w:val="00EB055B"/>
    <w:rsid w:val="00EB112A"/>
    <w:rsid w:val="00EB7B77"/>
    <w:rsid w:val="00EC1212"/>
    <w:rsid w:val="00EC1D3D"/>
    <w:rsid w:val="00EC3331"/>
    <w:rsid w:val="00EC4148"/>
    <w:rsid w:val="00EC677E"/>
    <w:rsid w:val="00EC7E67"/>
    <w:rsid w:val="00ED2423"/>
    <w:rsid w:val="00ED2A38"/>
    <w:rsid w:val="00ED2F51"/>
    <w:rsid w:val="00ED5B5C"/>
    <w:rsid w:val="00ED70BD"/>
    <w:rsid w:val="00EE0B3E"/>
    <w:rsid w:val="00EE37BB"/>
    <w:rsid w:val="00EE76DD"/>
    <w:rsid w:val="00EF1D62"/>
    <w:rsid w:val="00EF288F"/>
    <w:rsid w:val="00EF3FBC"/>
    <w:rsid w:val="00EF4099"/>
    <w:rsid w:val="00EF6BDC"/>
    <w:rsid w:val="00EF7234"/>
    <w:rsid w:val="00F000F6"/>
    <w:rsid w:val="00F01C4C"/>
    <w:rsid w:val="00F02786"/>
    <w:rsid w:val="00F02A9E"/>
    <w:rsid w:val="00F0434F"/>
    <w:rsid w:val="00F0670F"/>
    <w:rsid w:val="00F07FA6"/>
    <w:rsid w:val="00F11BB3"/>
    <w:rsid w:val="00F13036"/>
    <w:rsid w:val="00F159AB"/>
    <w:rsid w:val="00F21D1A"/>
    <w:rsid w:val="00F22865"/>
    <w:rsid w:val="00F24D75"/>
    <w:rsid w:val="00F261E3"/>
    <w:rsid w:val="00F271C9"/>
    <w:rsid w:val="00F32B97"/>
    <w:rsid w:val="00F34B2F"/>
    <w:rsid w:val="00F34F33"/>
    <w:rsid w:val="00F36D1F"/>
    <w:rsid w:val="00F3769E"/>
    <w:rsid w:val="00F40F06"/>
    <w:rsid w:val="00F42669"/>
    <w:rsid w:val="00F4749B"/>
    <w:rsid w:val="00F514FB"/>
    <w:rsid w:val="00F56CE9"/>
    <w:rsid w:val="00F6068D"/>
    <w:rsid w:val="00F6108D"/>
    <w:rsid w:val="00F61151"/>
    <w:rsid w:val="00F64ECE"/>
    <w:rsid w:val="00F67B6E"/>
    <w:rsid w:val="00F76716"/>
    <w:rsid w:val="00F77765"/>
    <w:rsid w:val="00F77EC3"/>
    <w:rsid w:val="00F81255"/>
    <w:rsid w:val="00F85C89"/>
    <w:rsid w:val="00F85E98"/>
    <w:rsid w:val="00F87B53"/>
    <w:rsid w:val="00FA5C8D"/>
    <w:rsid w:val="00FA6A64"/>
    <w:rsid w:val="00FA6AF2"/>
    <w:rsid w:val="00FA7C8B"/>
    <w:rsid w:val="00FB0249"/>
    <w:rsid w:val="00FB22C7"/>
    <w:rsid w:val="00FB793A"/>
    <w:rsid w:val="00FC4CF1"/>
    <w:rsid w:val="00FC5915"/>
    <w:rsid w:val="00FC5D6D"/>
    <w:rsid w:val="00FD2656"/>
    <w:rsid w:val="00FD6657"/>
    <w:rsid w:val="00FE6452"/>
    <w:rsid w:val="00FF1A54"/>
    <w:rsid w:val="00FF282B"/>
    <w:rsid w:val="00FF5A7D"/>
    <w:rsid w:val="00FF66A0"/>
    <w:rsid w:val="00FF6812"/>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iPriority w:val="99"/>
    <w:unhideWhenUsed/>
    <w:rsid w:val="00914C8C"/>
    <w:rPr>
      <w:sz w:val="26"/>
    </w:rPr>
  </w:style>
  <w:style w:type="character" w:customStyle="1" w:styleId="FootnoteTextChar">
    <w:name w:val="Footnote Text Char"/>
    <w:basedOn w:val="DefaultParagraphFont"/>
    <w:link w:val="FootnoteText"/>
    <w:uiPriority w:val="99"/>
    <w:rsid w:val="00914C8C"/>
    <w:rPr>
      <w:rFonts w:ascii="Times New Roman" w:eastAsia="Times New Roman" w:hAnsi="Times New Roman" w:cs="Times New Roman"/>
      <w:sz w:val="26"/>
      <w:szCs w:val="20"/>
    </w:rPr>
  </w:style>
  <w:style w:type="paragraph" w:styleId="Header">
    <w:name w:val="header"/>
    <w:basedOn w:val="Normal"/>
    <w:link w:val="HeaderChar"/>
    <w:uiPriority w:val="99"/>
    <w:unhideWhenUsed/>
    <w:rsid w:val="00914C8C"/>
    <w:pPr>
      <w:tabs>
        <w:tab w:val="center" w:pos="4680"/>
        <w:tab w:val="right" w:pos="9360"/>
      </w:tabs>
    </w:pPr>
  </w:style>
  <w:style w:type="character" w:customStyle="1" w:styleId="HeaderChar">
    <w:name w:val="Header Char"/>
    <w:basedOn w:val="DefaultParagraphFont"/>
    <w:link w:val="Header"/>
    <w:uiPriority w:val="99"/>
    <w:rsid w:val="00914C8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14C8C"/>
    <w:pPr>
      <w:tabs>
        <w:tab w:val="center" w:pos="4680"/>
        <w:tab w:val="right" w:pos="9360"/>
      </w:tabs>
    </w:pPr>
  </w:style>
  <w:style w:type="character" w:customStyle="1" w:styleId="FooterChar">
    <w:name w:val="Footer Char"/>
    <w:basedOn w:val="DefaultParagraphFont"/>
    <w:link w:val="Footer"/>
    <w:uiPriority w:val="99"/>
    <w:rsid w:val="00914C8C"/>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086634"/>
    <w:rPr>
      <w:sz w:val="16"/>
      <w:szCs w:val="16"/>
    </w:rPr>
  </w:style>
  <w:style w:type="paragraph" w:styleId="CommentText">
    <w:name w:val="annotation text"/>
    <w:basedOn w:val="Normal"/>
    <w:link w:val="CommentTextChar"/>
    <w:uiPriority w:val="99"/>
    <w:semiHidden/>
    <w:unhideWhenUsed/>
    <w:rsid w:val="00086634"/>
  </w:style>
  <w:style w:type="character" w:customStyle="1" w:styleId="CommentTextChar">
    <w:name w:val="Comment Text Char"/>
    <w:basedOn w:val="DefaultParagraphFont"/>
    <w:link w:val="CommentText"/>
    <w:uiPriority w:val="99"/>
    <w:semiHidden/>
    <w:rsid w:val="000866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86634"/>
    <w:rPr>
      <w:b/>
      <w:bCs/>
    </w:rPr>
  </w:style>
  <w:style w:type="character" w:customStyle="1" w:styleId="CommentSubjectChar">
    <w:name w:val="Comment Subject Char"/>
    <w:basedOn w:val="CommentTextChar"/>
    <w:link w:val="CommentSubject"/>
    <w:uiPriority w:val="99"/>
    <w:semiHidden/>
    <w:rsid w:val="00086634"/>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82662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iPriority w:val="99"/>
    <w:unhideWhenUsed/>
    <w:rsid w:val="00914C8C"/>
    <w:rPr>
      <w:sz w:val="26"/>
    </w:rPr>
  </w:style>
  <w:style w:type="character" w:customStyle="1" w:styleId="FootnoteTextChar">
    <w:name w:val="Footnote Text Char"/>
    <w:basedOn w:val="DefaultParagraphFont"/>
    <w:link w:val="FootnoteText"/>
    <w:uiPriority w:val="99"/>
    <w:rsid w:val="00914C8C"/>
    <w:rPr>
      <w:rFonts w:ascii="Times New Roman" w:eastAsia="Times New Roman" w:hAnsi="Times New Roman" w:cs="Times New Roman"/>
      <w:sz w:val="26"/>
      <w:szCs w:val="20"/>
    </w:rPr>
  </w:style>
  <w:style w:type="paragraph" w:styleId="Header">
    <w:name w:val="header"/>
    <w:basedOn w:val="Normal"/>
    <w:link w:val="HeaderChar"/>
    <w:uiPriority w:val="99"/>
    <w:unhideWhenUsed/>
    <w:rsid w:val="00914C8C"/>
    <w:pPr>
      <w:tabs>
        <w:tab w:val="center" w:pos="4680"/>
        <w:tab w:val="right" w:pos="9360"/>
      </w:tabs>
    </w:pPr>
  </w:style>
  <w:style w:type="character" w:customStyle="1" w:styleId="HeaderChar">
    <w:name w:val="Header Char"/>
    <w:basedOn w:val="DefaultParagraphFont"/>
    <w:link w:val="Header"/>
    <w:uiPriority w:val="99"/>
    <w:rsid w:val="00914C8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14C8C"/>
    <w:pPr>
      <w:tabs>
        <w:tab w:val="center" w:pos="4680"/>
        <w:tab w:val="right" w:pos="9360"/>
      </w:tabs>
    </w:pPr>
  </w:style>
  <w:style w:type="character" w:customStyle="1" w:styleId="FooterChar">
    <w:name w:val="Footer Char"/>
    <w:basedOn w:val="DefaultParagraphFont"/>
    <w:link w:val="Footer"/>
    <w:uiPriority w:val="99"/>
    <w:rsid w:val="00914C8C"/>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086634"/>
    <w:rPr>
      <w:sz w:val="16"/>
      <w:szCs w:val="16"/>
    </w:rPr>
  </w:style>
  <w:style w:type="paragraph" w:styleId="CommentText">
    <w:name w:val="annotation text"/>
    <w:basedOn w:val="Normal"/>
    <w:link w:val="CommentTextChar"/>
    <w:uiPriority w:val="99"/>
    <w:semiHidden/>
    <w:unhideWhenUsed/>
    <w:rsid w:val="00086634"/>
  </w:style>
  <w:style w:type="character" w:customStyle="1" w:styleId="CommentTextChar">
    <w:name w:val="Comment Text Char"/>
    <w:basedOn w:val="DefaultParagraphFont"/>
    <w:link w:val="CommentText"/>
    <w:uiPriority w:val="99"/>
    <w:semiHidden/>
    <w:rsid w:val="000866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86634"/>
    <w:rPr>
      <w:b/>
      <w:bCs/>
    </w:rPr>
  </w:style>
  <w:style w:type="character" w:customStyle="1" w:styleId="CommentSubjectChar">
    <w:name w:val="Comment Subject Char"/>
    <w:basedOn w:val="CommentTextChar"/>
    <w:link w:val="CommentSubject"/>
    <w:uiPriority w:val="99"/>
    <w:semiHidden/>
    <w:rsid w:val="00086634"/>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8266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A6DB8-FEF6-4A9D-884A-3044720C3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8472</Words>
  <Characters>48292</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2014-12-08T20:57:00Z</dcterms:created>
  <dcterms:modified xsi:type="dcterms:W3CDTF">2014-12-18T17:59:00Z</dcterms:modified>
</cp:coreProperties>
</file>