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DA" w:rsidRPr="00D64605" w:rsidRDefault="00564DDA" w:rsidP="009346CB">
      <w:pPr>
        <w:widowControl/>
        <w:tabs>
          <w:tab w:val="center" w:pos="4680"/>
        </w:tabs>
        <w:suppressAutoHyphens/>
        <w:jc w:val="center"/>
        <w:rPr>
          <w:b/>
          <w:sz w:val="26"/>
          <w:szCs w:val="26"/>
        </w:rPr>
      </w:pPr>
      <w:r w:rsidRPr="00D64605">
        <w:rPr>
          <w:b/>
          <w:sz w:val="26"/>
          <w:szCs w:val="26"/>
        </w:rPr>
        <w:t>PENNSYLVANIA</w:t>
      </w:r>
    </w:p>
    <w:p w:rsidR="00564DDA" w:rsidRPr="00D64605" w:rsidRDefault="00564DDA" w:rsidP="009346CB">
      <w:pPr>
        <w:widowControl/>
        <w:tabs>
          <w:tab w:val="center" w:pos="4680"/>
        </w:tabs>
        <w:suppressAutoHyphens/>
        <w:jc w:val="center"/>
        <w:rPr>
          <w:sz w:val="26"/>
          <w:szCs w:val="26"/>
        </w:rPr>
      </w:pPr>
      <w:r w:rsidRPr="00D64605">
        <w:rPr>
          <w:b/>
          <w:sz w:val="26"/>
          <w:szCs w:val="26"/>
        </w:rPr>
        <w:t>PUBLIC UTILITY COMMISSION</w:t>
      </w:r>
    </w:p>
    <w:p w:rsidR="00564DDA" w:rsidRPr="00D64605" w:rsidRDefault="00564DDA" w:rsidP="009346CB">
      <w:pPr>
        <w:widowControl/>
        <w:tabs>
          <w:tab w:val="center" w:pos="4680"/>
        </w:tabs>
        <w:suppressAutoHyphens/>
        <w:jc w:val="center"/>
        <w:rPr>
          <w:sz w:val="26"/>
          <w:szCs w:val="26"/>
        </w:rPr>
      </w:pPr>
      <w:r w:rsidRPr="00D64605">
        <w:rPr>
          <w:b/>
          <w:sz w:val="26"/>
          <w:szCs w:val="26"/>
        </w:rPr>
        <w:t>Harrisburg, PA 17105-3265</w:t>
      </w:r>
    </w:p>
    <w:p w:rsidR="00564DDA" w:rsidRPr="00D64605" w:rsidRDefault="00564DDA" w:rsidP="009346CB">
      <w:pPr>
        <w:widowControl/>
        <w:tabs>
          <w:tab w:val="left" w:pos="-720"/>
        </w:tabs>
        <w:suppressAutoHyphens/>
        <w:rPr>
          <w:sz w:val="26"/>
          <w:szCs w:val="26"/>
        </w:rPr>
      </w:pPr>
    </w:p>
    <w:p w:rsidR="00564DDA" w:rsidRPr="00D64605" w:rsidRDefault="00564DDA" w:rsidP="009346CB">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564DDA" w:rsidRPr="00D64605" w:rsidTr="00C6631D">
        <w:tc>
          <w:tcPr>
            <w:tcW w:w="5058" w:type="dxa"/>
          </w:tcPr>
          <w:p w:rsidR="00564DDA" w:rsidRPr="00D64605" w:rsidRDefault="00564DDA" w:rsidP="009346CB">
            <w:pPr>
              <w:widowControl/>
              <w:rPr>
                <w:sz w:val="26"/>
                <w:szCs w:val="26"/>
              </w:rPr>
            </w:pPr>
          </w:p>
        </w:tc>
        <w:tc>
          <w:tcPr>
            <w:tcW w:w="4428" w:type="dxa"/>
          </w:tcPr>
          <w:p w:rsidR="00564DDA" w:rsidRPr="00D64605" w:rsidRDefault="00564DDA" w:rsidP="009346CB">
            <w:pPr>
              <w:widowControl/>
              <w:ind w:right="-90"/>
              <w:rPr>
                <w:sz w:val="26"/>
                <w:szCs w:val="26"/>
              </w:rPr>
            </w:pPr>
            <w:r>
              <w:rPr>
                <w:sz w:val="26"/>
                <w:szCs w:val="26"/>
              </w:rPr>
              <w:t>Public Meeting held November 13, 2014</w:t>
            </w:r>
          </w:p>
          <w:p w:rsidR="00564DDA" w:rsidRPr="00D64605" w:rsidRDefault="00564DDA" w:rsidP="009346CB">
            <w:pPr>
              <w:widowControl/>
              <w:jc w:val="right"/>
              <w:rPr>
                <w:sz w:val="26"/>
                <w:szCs w:val="26"/>
              </w:rPr>
            </w:pPr>
          </w:p>
        </w:tc>
      </w:tr>
      <w:tr w:rsidR="00564DDA" w:rsidRPr="00D64605" w:rsidTr="00C6631D">
        <w:tc>
          <w:tcPr>
            <w:tcW w:w="9486" w:type="dxa"/>
            <w:gridSpan w:val="2"/>
          </w:tcPr>
          <w:p w:rsidR="00564DDA" w:rsidRPr="00D64605" w:rsidRDefault="00564DDA" w:rsidP="009346CB">
            <w:pPr>
              <w:widowControl/>
              <w:rPr>
                <w:sz w:val="26"/>
                <w:szCs w:val="26"/>
              </w:rPr>
            </w:pPr>
            <w:r w:rsidRPr="00D64605">
              <w:rPr>
                <w:sz w:val="26"/>
                <w:szCs w:val="26"/>
              </w:rPr>
              <w:t>Commissioners Present:</w:t>
            </w:r>
          </w:p>
          <w:p w:rsidR="00564DDA" w:rsidRPr="00D64605" w:rsidRDefault="00564DDA" w:rsidP="009346CB">
            <w:pPr>
              <w:widowControl/>
              <w:rPr>
                <w:sz w:val="26"/>
                <w:szCs w:val="26"/>
              </w:rPr>
            </w:pPr>
          </w:p>
          <w:p w:rsidR="00564DDA" w:rsidRPr="00D64605" w:rsidRDefault="00564DDA" w:rsidP="009346CB">
            <w:pPr>
              <w:widowControl/>
              <w:tabs>
                <w:tab w:val="left" w:pos="705"/>
              </w:tabs>
              <w:ind w:firstLine="720"/>
              <w:rPr>
                <w:sz w:val="26"/>
                <w:szCs w:val="26"/>
              </w:rPr>
            </w:pPr>
            <w:r w:rsidRPr="00D64605">
              <w:rPr>
                <w:sz w:val="26"/>
                <w:szCs w:val="26"/>
              </w:rPr>
              <w:t>Robert F. Powelson, Chairman</w:t>
            </w:r>
          </w:p>
          <w:p w:rsidR="00564DDA" w:rsidRPr="00D64605" w:rsidRDefault="00564DDA" w:rsidP="009346CB">
            <w:pPr>
              <w:widowControl/>
              <w:tabs>
                <w:tab w:val="left" w:pos="705"/>
              </w:tabs>
              <w:ind w:firstLine="720"/>
              <w:rPr>
                <w:sz w:val="26"/>
                <w:szCs w:val="26"/>
              </w:rPr>
            </w:pPr>
            <w:r w:rsidRPr="00D64605">
              <w:rPr>
                <w:sz w:val="26"/>
                <w:szCs w:val="26"/>
              </w:rPr>
              <w:t>John F. Coleman, Jr., Vice Chairman</w:t>
            </w:r>
          </w:p>
          <w:p w:rsidR="00564DDA" w:rsidRPr="00D64605" w:rsidRDefault="00564DDA" w:rsidP="009346CB">
            <w:pPr>
              <w:widowControl/>
              <w:tabs>
                <w:tab w:val="left" w:pos="705"/>
              </w:tabs>
              <w:ind w:firstLine="720"/>
              <w:rPr>
                <w:sz w:val="26"/>
                <w:szCs w:val="26"/>
              </w:rPr>
            </w:pPr>
            <w:r w:rsidRPr="00D64605">
              <w:rPr>
                <w:sz w:val="26"/>
                <w:szCs w:val="26"/>
              </w:rPr>
              <w:t>James H. Cawley</w:t>
            </w:r>
          </w:p>
          <w:p w:rsidR="00564DDA" w:rsidRPr="00D64605" w:rsidRDefault="00564DDA" w:rsidP="009346CB">
            <w:pPr>
              <w:widowControl/>
              <w:tabs>
                <w:tab w:val="left" w:pos="705"/>
              </w:tabs>
              <w:ind w:firstLine="720"/>
              <w:rPr>
                <w:sz w:val="26"/>
                <w:szCs w:val="26"/>
              </w:rPr>
            </w:pPr>
            <w:r w:rsidRPr="00D64605">
              <w:rPr>
                <w:sz w:val="26"/>
                <w:szCs w:val="26"/>
              </w:rPr>
              <w:t>Pamela A. Witmer</w:t>
            </w:r>
          </w:p>
          <w:p w:rsidR="00564DDA" w:rsidRPr="00D64605" w:rsidRDefault="00564DDA" w:rsidP="009346CB">
            <w:pPr>
              <w:widowControl/>
              <w:tabs>
                <w:tab w:val="left" w:pos="705"/>
              </w:tabs>
              <w:ind w:firstLine="720"/>
              <w:rPr>
                <w:sz w:val="26"/>
                <w:szCs w:val="26"/>
              </w:rPr>
            </w:pPr>
            <w:r w:rsidRPr="00D64605">
              <w:rPr>
                <w:sz w:val="26"/>
                <w:szCs w:val="26"/>
              </w:rPr>
              <w:t>Gladys M. Brown</w:t>
            </w:r>
          </w:p>
          <w:p w:rsidR="00564DDA" w:rsidRPr="00D64605" w:rsidRDefault="00564DDA" w:rsidP="009346CB">
            <w:pPr>
              <w:widowControl/>
              <w:rPr>
                <w:sz w:val="26"/>
                <w:szCs w:val="26"/>
              </w:rPr>
            </w:pPr>
          </w:p>
          <w:p w:rsidR="00564DDA" w:rsidRPr="00D64605" w:rsidRDefault="00564DDA" w:rsidP="009346CB">
            <w:pPr>
              <w:widowControl/>
              <w:jc w:val="right"/>
              <w:rPr>
                <w:sz w:val="26"/>
                <w:szCs w:val="26"/>
              </w:rPr>
            </w:pPr>
          </w:p>
          <w:p w:rsidR="00564DDA" w:rsidRPr="00D64605" w:rsidRDefault="00564DDA" w:rsidP="009346CB">
            <w:pPr>
              <w:widowControl/>
              <w:jc w:val="right"/>
              <w:rPr>
                <w:sz w:val="26"/>
                <w:szCs w:val="26"/>
              </w:rPr>
            </w:pPr>
          </w:p>
        </w:tc>
      </w:tr>
      <w:tr w:rsidR="00564DDA" w:rsidRPr="00D64605" w:rsidTr="00C6631D">
        <w:tc>
          <w:tcPr>
            <w:tcW w:w="5058" w:type="dxa"/>
          </w:tcPr>
          <w:p w:rsidR="00564DDA" w:rsidRPr="00D64605" w:rsidRDefault="00564DDA" w:rsidP="009346CB">
            <w:pPr>
              <w:widowControl/>
              <w:rPr>
                <w:sz w:val="26"/>
                <w:szCs w:val="26"/>
              </w:rPr>
            </w:pPr>
            <w:r>
              <w:rPr>
                <w:sz w:val="26"/>
                <w:szCs w:val="26"/>
              </w:rPr>
              <w:t>Joseph Nadav</w:t>
            </w:r>
            <w:r w:rsidRPr="00D64605">
              <w:rPr>
                <w:sz w:val="26"/>
                <w:szCs w:val="26"/>
              </w:rPr>
              <w:t xml:space="preserve">  </w:t>
            </w:r>
          </w:p>
          <w:p w:rsidR="00564DDA" w:rsidRPr="00D64605" w:rsidRDefault="00564DDA" w:rsidP="009346CB">
            <w:pPr>
              <w:widowControl/>
              <w:jc w:val="right"/>
              <w:rPr>
                <w:sz w:val="26"/>
                <w:szCs w:val="26"/>
              </w:rPr>
            </w:pPr>
          </w:p>
        </w:tc>
        <w:tc>
          <w:tcPr>
            <w:tcW w:w="4428" w:type="dxa"/>
          </w:tcPr>
          <w:p w:rsidR="00564DDA" w:rsidRPr="00D64605" w:rsidRDefault="00564DDA" w:rsidP="009346CB">
            <w:pPr>
              <w:widowControl/>
              <w:jc w:val="right"/>
              <w:rPr>
                <w:sz w:val="26"/>
                <w:szCs w:val="26"/>
              </w:rPr>
            </w:pPr>
            <w:r>
              <w:rPr>
                <w:sz w:val="26"/>
                <w:szCs w:val="26"/>
              </w:rPr>
              <w:t>C-2014-2429159</w:t>
            </w:r>
          </w:p>
          <w:p w:rsidR="00564DDA" w:rsidRPr="00D64605" w:rsidRDefault="00564DDA" w:rsidP="009346CB">
            <w:pPr>
              <w:widowControl/>
              <w:jc w:val="right"/>
              <w:rPr>
                <w:sz w:val="26"/>
                <w:szCs w:val="26"/>
              </w:rPr>
            </w:pPr>
            <w:r w:rsidRPr="00D64605">
              <w:rPr>
                <w:sz w:val="26"/>
                <w:szCs w:val="26"/>
              </w:rPr>
              <w:t xml:space="preserve"> </w:t>
            </w:r>
          </w:p>
        </w:tc>
      </w:tr>
      <w:tr w:rsidR="00564DDA" w:rsidRPr="00D64605" w:rsidTr="00C6631D">
        <w:tc>
          <w:tcPr>
            <w:tcW w:w="5058" w:type="dxa"/>
          </w:tcPr>
          <w:p w:rsidR="00564DDA" w:rsidRPr="00D64605" w:rsidRDefault="00564DDA" w:rsidP="009346CB">
            <w:pPr>
              <w:widowControl/>
              <w:ind w:firstLine="720"/>
              <w:rPr>
                <w:sz w:val="26"/>
                <w:szCs w:val="26"/>
              </w:rPr>
            </w:pPr>
            <w:r w:rsidRPr="00D64605">
              <w:rPr>
                <w:sz w:val="26"/>
                <w:szCs w:val="26"/>
              </w:rPr>
              <w:t>v.</w:t>
            </w:r>
          </w:p>
          <w:p w:rsidR="00564DDA" w:rsidRPr="00D64605" w:rsidRDefault="00564DDA" w:rsidP="009346CB">
            <w:pPr>
              <w:widowControl/>
              <w:ind w:firstLine="1440"/>
              <w:rPr>
                <w:sz w:val="26"/>
                <w:szCs w:val="26"/>
              </w:rPr>
            </w:pPr>
          </w:p>
        </w:tc>
        <w:tc>
          <w:tcPr>
            <w:tcW w:w="4428" w:type="dxa"/>
          </w:tcPr>
          <w:p w:rsidR="00564DDA" w:rsidRPr="00D64605" w:rsidRDefault="00564DDA" w:rsidP="009346CB">
            <w:pPr>
              <w:widowControl/>
              <w:rPr>
                <w:sz w:val="26"/>
                <w:szCs w:val="26"/>
              </w:rPr>
            </w:pPr>
          </w:p>
        </w:tc>
      </w:tr>
      <w:tr w:rsidR="00564DDA" w:rsidRPr="00D64605" w:rsidTr="00C6631D">
        <w:tc>
          <w:tcPr>
            <w:tcW w:w="5058" w:type="dxa"/>
          </w:tcPr>
          <w:p w:rsidR="00564DDA" w:rsidRPr="00D64605" w:rsidRDefault="00564DDA" w:rsidP="009346CB">
            <w:pPr>
              <w:widowControl/>
              <w:rPr>
                <w:sz w:val="26"/>
                <w:szCs w:val="26"/>
              </w:rPr>
            </w:pPr>
            <w:r>
              <w:rPr>
                <w:sz w:val="26"/>
                <w:szCs w:val="26"/>
              </w:rPr>
              <w:t>Respond Power, LLC</w:t>
            </w:r>
            <w:r w:rsidRPr="00D64605">
              <w:rPr>
                <w:sz w:val="26"/>
                <w:szCs w:val="26"/>
              </w:rPr>
              <w:t xml:space="preserve"> </w:t>
            </w:r>
          </w:p>
        </w:tc>
        <w:tc>
          <w:tcPr>
            <w:tcW w:w="4428" w:type="dxa"/>
          </w:tcPr>
          <w:p w:rsidR="00564DDA" w:rsidRPr="00D64605" w:rsidRDefault="00564DDA" w:rsidP="009346CB">
            <w:pPr>
              <w:widowControl/>
              <w:rPr>
                <w:sz w:val="26"/>
                <w:szCs w:val="26"/>
              </w:rPr>
            </w:pPr>
          </w:p>
        </w:tc>
      </w:tr>
    </w:tbl>
    <w:p w:rsidR="00564DDA" w:rsidRPr="00D64605" w:rsidRDefault="00564DDA" w:rsidP="009346CB">
      <w:pPr>
        <w:widowControl/>
        <w:rPr>
          <w:sz w:val="26"/>
          <w:szCs w:val="26"/>
        </w:rPr>
      </w:pPr>
    </w:p>
    <w:p w:rsidR="00564DDA" w:rsidRPr="00D64605" w:rsidRDefault="00564DDA" w:rsidP="009346CB">
      <w:pPr>
        <w:widowControl/>
        <w:rPr>
          <w:sz w:val="26"/>
          <w:szCs w:val="26"/>
        </w:rPr>
      </w:pPr>
    </w:p>
    <w:p w:rsidR="00564DDA" w:rsidRPr="00D64605" w:rsidRDefault="00564DDA" w:rsidP="009346CB">
      <w:pPr>
        <w:widowControl/>
        <w:jc w:val="center"/>
        <w:rPr>
          <w:b/>
          <w:sz w:val="26"/>
          <w:szCs w:val="26"/>
        </w:rPr>
      </w:pPr>
      <w:r w:rsidRPr="00D64605">
        <w:rPr>
          <w:b/>
          <w:sz w:val="26"/>
          <w:szCs w:val="26"/>
        </w:rPr>
        <w:t xml:space="preserve">OPINION </w:t>
      </w:r>
      <w:smartTag w:uri="urn:schemas-microsoft-com:office:smarttags" w:element="stockticker">
        <w:r w:rsidRPr="00D64605">
          <w:rPr>
            <w:b/>
            <w:sz w:val="26"/>
            <w:szCs w:val="26"/>
          </w:rPr>
          <w:t>AND</w:t>
        </w:r>
      </w:smartTag>
      <w:r w:rsidRPr="00D64605">
        <w:rPr>
          <w:b/>
          <w:sz w:val="26"/>
          <w:szCs w:val="26"/>
        </w:rPr>
        <w:t xml:space="preserve"> ORDER</w:t>
      </w:r>
    </w:p>
    <w:p w:rsidR="00564DDA" w:rsidRPr="00D64605" w:rsidRDefault="00564DDA" w:rsidP="009346CB">
      <w:pPr>
        <w:widowControl/>
        <w:jc w:val="center"/>
        <w:rPr>
          <w:b/>
          <w:sz w:val="26"/>
          <w:szCs w:val="26"/>
        </w:rPr>
      </w:pPr>
    </w:p>
    <w:p w:rsidR="00564DDA" w:rsidRPr="00D64605" w:rsidRDefault="00564DDA" w:rsidP="009346CB">
      <w:pPr>
        <w:widowControl/>
        <w:rPr>
          <w:b/>
          <w:sz w:val="26"/>
          <w:szCs w:val="26"/>
        </w:rPr>
      </w:pPr>
      <w:r w:rsidRPr="00D64605">
        <w:rPr>
          <w:b/>
          <w:sz w:val="26"/>
          <w:szCs w:val="26"/>
        </w:rPr>
        <w:t>BY THE COMMISSION:</w:t>
      </w:r>
    </w:p>
    <w:p w:rsidR="00564DDA" w:rsidRPr="00D64605" w:rsidRDefault="00564DDA" w:rsidP="009346CB">
      <w:pPr>
        <w:widowControl/>
        <w:rPr>
          <w:sz w:val="26"/>
          <w:szCs w:val="26"/>
        </w:rPr>
      </w:pPr>
    </w:p>
    <w:p w:rsidR="007A5C6E" w:rsidRPr="007A5C6E" w:rsidRDefault="00564DDA" w:rsidP="009346CB">
      <w:pPr>
        <w:widowControl/>
        <w:spacing w:line="360" w:lineRule="auto"/>
        <w:ind w:firstLine="1440"/>
        <w:rPr>
          <w:sz w:val="26"/>
          <w:szCs w:val="26"/>
        </w:rPr>
      </w:pPr>
      <w:r w:rsidRPr="00D64605">
        <w:rPr>
          <w:sz w:val="26"/>
          <w:szCs w:val="26"/>
        </w:rPr>
        <w:t xml:space="preserve">Before the Pennsylvania Public Utility Commission (Commission) for consideration and disposition </w:t>
      </w:r>
      <w:r w:rsidR="003721A7">
        <w:rPr>
          <w:color w:val="000000"/>
          <w:sz w:val="26"/>
        </w:rPr>
        <w:t>is the Initial Decision</w:t>
      </w:r>
      <w:r w:rsidRPr="00D64605">
        <w:rPr>
          <w:color w:val="000000"/>
          <w:sz w:val="26"/>
        </w:rPr>
        <w:t xml:space="preserve"> </w:t>
      </w:r>
      <w:r w:rsidR="007A5C6E">
        <w:rPr>
          <w:color w:val="000000"/>
          <w:sz w:val="26"/>
        </w:rPr>
        <w:t xml:space="preserve">(I.D.) </w:t>
      </w:r>
      <w:r w:rsidR="003721A7">
        <w:rPr>
          <w:color w:val="000000"/>
          <w:sz w:val="26"/>
        </w:rPr>
        <w:t>of Administrative Law Judge (ALJ) David A. Salapa, which was issued on August 21</w:t>
      </w:r>
      <w:r>
        <w:rPr>
          <w:color w:val="000000"/>
          <w:sz w:val="26"/>
        </w:rPr>
        <w:t>, 2014</w:t>
      </w:r>
      <w:r w:rsidRPr="00D64605">
        <w:rPr>
          <w:color w:val="000000"/>
          <w:sz w:val="26"/>
        </w:rPr>
        <w:t xml:space="preserve">, in the above-captioned proceeding.  </w:t>
      </w:r>
      <w:r w:rsidR="007A5C6E" w:rsidRPr="007A5C6E">
        <w:rPr>
          <w:sz w:val="26"/>
          <w:szCs w:val="26"/>
        </w:rPr>
        <w:t xml:space="preserve">The Initial Decision sustained the </w:t>
      </w:r>
      <w:r w:rsidR="007A5C6E">
        <w:rPr>
          <w:sz w:val="26"/>
          <w:szCs w:val="26"/>
        </w:rPr>
        <w:t xml:space="preserve">Preliminary Objections filed </w:t>
      </w:r>
      <w:r w:rsidR="007A5C6E" w:rsidRPr="007A5C6E">
        <w:rPr>
          <w:sz w:val="26"/>
          <w:szCs w:val="26"/>
        </w:rPr>
        <w:t xml:space="preserve">on </w:t>
      </w:r>
      <w:r w:rsidR="007A5C6E">
        <w:rPr>
          <w:sz w:val="26"/>
          <w:szCs w:val="26"/>
        </w:rPr>
        <w:t>July 21, 2014</w:t>
      </w:r>
      <w:r w:rsidR="007A5C6E" w:rsidRPr="007A5C6E">
        <w:rPr>
          <w:sz w:val="26"/>
          <w:szCs w:val="26"/>
        </w:rPr>
        <w:t xml:space="preserve">, by </w:t>
      </w:r>
      <w:r w:rsidR="007A5C6E">
        <w:rPr>
          <w:sz w:val="26"/>
          <w:szCs w:val="26"/>
        </w:rPr>
        <w:t xml:space="preserve">Respond Power, LLC </w:t>
      </w:r>
      <w:r w:rsidR="007A5C6E" w:rsidRPr="007A5C6E">
        <w:rPr>
          <w:sz w:val="26"/>
          <w:szCs w:val="26"/>
        </w:rPr>
        <w:t>(</w:t>
      </w:r>
      <w:r w:rsidR="0088335E">
        <w:rPr>
          <w:sz w:val="26"/>
          <w:szCs w:val="26"/>
        </w:rPr>
        <w:t xml:space="preserve">Respond Power or </w:t>
      </w:r>
      <w:r w:rsidR="005960A8">
        <w:rPr>
          <w:sz w:val="26"/>
          <w:szCs w:val="26"/>
        </w:rPr>
        <w:t>Respondent) in response to a C</w:t>
      </w:r>
      <w:r w:rsidR="007A5C6E">
        <w:rPr>
          <w:sz w:val="26"/>
          <w:szCs w:val="26"/>
        </w:rPr>
        <w:t>omplaint filed by Joseph Nadav</w:t>
      </w:r>
      <w:r w:rsidR="007A5C6E" w:rsidRPr="007A5C6E">
        <w:rPr>
          <w:sz w:val="26"/>
          <w:szCs w:val="26"/>
        </w:rPr>
        <w:t xml:space="preserve"> (</w:t>
      </w:r>
      <w:r w:rsidR="007A5C6E">
        <w:rPr>
          <w:sz w:val="26"/>
          <w:szCs w:val="26"/>
        </w:rPr>
        <w:t>Complainant</w:t>
      </w:r>
      <w:r w:rsidR="007A5C6E" w:rsidRPr="007A5C6E">
        <w:rPr>
          <w:sz w:val="26"/>
          <w:szCs w:val="26"/>
        </w:rPr>
        <w:t>)</w:t>
      </w:r>
      <w:r w:rsidR="007A5C6E">
        <w:rPr>
          <w:sz w:val="26"/>
          <w:szCs w:val="26"/>
        </w:rPr>
        <w:t xml:space="preserve"> on May 9, 2014.</w:t>
      </w:r>
      <w:r w:rsidR="007A5C6E" w:rsidRPr="007A5C6E">
        <w:rPr>
          <w:sz w:val="26"/>
          <w:szCs w:val="26"/>
        </w:rPr>
        <w:t xml:space="preserve">  No Exceptions were filed.  However, we exercised our right to review the Initial Decision pursuant to Section 332(h) of the Public Utility Code (Code), 66 Pa. C.S. § 332(h).  For the reasons set forth herein, we shall adopt the Initial Decision as modified.</w:t>
      </w:r>
    </w:p>
    <w:p w:rsidR="007A5C6E" w:rsidRPr="00D64605" w:rsidRDefault="007A5C6E" w:rsidP="009346CB">
      <w:pPr>
        <w:widowControl/>
        <w:spacing w:line="360" w:lineRule="auto"/>
        <w:ind w:firstLine="1440"/>
        <w:rPr>
          <w:sz w:val="26"/>
          <w:szCs w:val="26"/>
        </w:rPr>
      </w:pPr>
    </w:p>
    <w:p w:rsidR="004B7158" w:rsidRDefault="00564DDA" w:rsidP="009346CB">
      <w:pPr>
        <w:keepNext/>
        <w:widowControl/>
        <w:spacing w:line="360" w:lineRule="auto"/>
        <w:jc w:val="center"/>
        <w:rPr>
          <w:b/>
          <w:sz w:val="26"/>
          <w:szCs w:val="26"/>
        </w:rPr>
      </w:pPr>
      <w:r w:rsidRPr="00D64605">
        <w:rPr>
          <w:b/>
          <w:sz w:val="26"/>
          <w:szCs w:val="26"/>
        </w:rPr>
        <w:lastRenderedPageBreak/>
        <w:t>History of the Proceeding</w:t>
      </w:r>
    </w:p>
    <w:p w:rsidR="0088335E" w:rsidRDefault="0088335E" w:rsidP="009346CB">
      <w:pPr>
        <w:keepNext/>
        <w:widowControl/>
        <w:spacing w:line="360" w:lineRule="auto"/>
        <w:jc w:val="center"/>
        <w:rPr>
          <w:b/>
          <w:sz w:val="26"/>
          <w:szCs w:val="26"/>
        </w:rPr>
      </w:pPr>
    </w:p>
    <w:p w:rsidR="0088335E" w:rsidRPr="0088335E" w:rsidRDefault="0088335E" w:rsidP="009346CB">
      <w:pPr>
        <w:pStyle w:val="ParaTab1"/>
        <w:spacing w:line="360" w:lineRule="auto"/>
        <w:rPr>
          <w:rFonts w:ascii="Times New Roman" w:hAnsi="Times New Roman" w:cs="Times New Roman"/>
          <w:sz w:val="26"/>
          <w:szCs w:val="26"/>
        </w:rPr>
      </w:pPr>
      <w:r w:rsidRPr="0088335E">
        <w:rPr>
          <w:rFonts w:ascii="Times New Roman" w:hAnsi="Times New Roman" w:cs="Times New Roman"/>
          <w:sz w:val="26"/>
          <w:szCs w:val="26"/>
        </w:rPr>
        <w:t xml:space="preserve">On May 9, 2014, </w:t>
      </w:r>
      <w:r>
        <w:rPr>
          <w:rFonts w:ascii="Times New Roman" w:hAnsi="Times New Roman" w:cs="Times New Roman"/>
          <w:sz w:val="26"/>
          <w:szCs w:val="26"/>
        </w:rPr>
        <w:t xml:space="preserve">the </w:t>
      </w:r>
      <w:r w:rsidRPr="0088335E">
        <w:rPr>
          <w:rFonts w:ascii="Times New Roman" w:hAnsi="Times New Roman" w:cs="Times New Roman"/>
          <w:sz w:val="26"/>
          <w:szCs w:val="26"/>
        </w:rPr>
        <w:t>Complainant</w:t>
      </w:r>
      <w:r w:rsidR="005960A8">
        <w:rPr>
          <w:rFonts w:ascii="Times New Roman" w:hAnsi="Times New Roman" w:cs="Times New Roman"/>
          <w:sz w:val="26"/>
          <w:szCs w:val="26"/>
        </w:rPr>
        <w:t xml:space="preserve"> filed a </w:t>
      </w:r>
      <w:r w:rsidR="005F739C">
        <w:rPr>
          <w:rFonts w:ascii="Times New Roman" w:hAnsi="Times New Roman" w:cs="Times New Roman"/>
          <w:sz w:val="26"/>
          <w:szCs w:val="26"/>
        </w:rPr>
        <w:t xml:space="preserve">Formal </w:t>
      </w:r>
      <w:r w:rsidR="005960A8">
        <w:rPr>
          <w:rFonts w:ascii="Times New Roman" w:hAnsi="Times New Roman" w:cs="Times New Roman"/>
          <w:sz w:val="26"/>
          <w:szCs w:val="26"/>
        </w:rPr>
        <w:t>C</w:t>
      </w:r>
      <w:r w:rsidRPr="0088335E">
        <w:rPr>
          <w:rFonts w:ascii="Times New Roman" w:hAnsi="Times New Roman" w:cs="Times New Roman"/>
          <w:sz w:val="26"/>
          <w:szCs w:val="26"/>
        </w:rPr>
        <w:t xml:space="preserve">omplaint </w:t>
      </w:r>
      <w:r w:rsidR="005F739C">
        <w:rPr>
          <w:rFonts w:ascii="Times New Roman" w:hAnsi="Times New Roman" w:cs="Times New Roman"/>
          <w:sz w:val="26"/>
          <w:szCs w:val="26"/>
        </w:rPr>
        <w:t xml:space="preserve">(Complaint) </w:t>
      </w:r>
      <w:r w:rsidRPr="0088335E">
        <w:rPr>
          <w:rFonts w:ascii="Times New Roman" w:hAnsi="Times New Roman" w:cs="Times New Roman"/>
          <w:sz w:val="26"/>
          <w:szCs w:val="26"/>
        </w:rPr>
        <w:t xml:space="preserve">against </w:t>
      </w:r>
      <w:r w:rsidR="005960A8">
        <w:rPr>
          <w:rFonts w:ascii="Times New Roman" w:hAnsi="Times New Roman" w:cs="Times New Roman"/>
          <w:sz w:val="26"/>
          <w:szCs w:val="26"/>
        </w:rPr>
        <w:t>Respond Power alleging</w:t>
      </w:r>
      <w:r w:rsidRPr="0088335E">
        <w:rPr>
          <w:rFonts w:ascii="Times New Roman" w:hAnsi="Times New Roman" w:cs="Times New Roman"/>
          <w:sz w:val="26"/>
          <w:szCs w:val="26"/>
        </w:rPr>
        <w:t xml:space="preserve"> that the Respondent increased the rate it charged to the Complainant from </w:t>
      </w:r>
      <w:r w:rsidR="005F739C">
        <w:rPr>
          <w:rFonts w:ascii="Times New Roman" w:hAnsi="Times New Roman" w:cs="Times New Roman"/>
          <w:sz w:val="26"/>
          <w:szCs w:val="26"/>
        </w:rPr>
        <w:t>$</w:t>
      </w:r>
      <w:r w:rsidR="005960A8">
        <w:rPr>
          <w:rFonts w:ascii="Times New Roman" w:hAnsi="Times New Roman" w:cs="Times New Roman"/>
          <w:sz w:val="26"/>
          <w:szCs w:val="26"/>
        </w:rPr>
        <w:t>0</w:t>
      </w:r>
      <w:r w:rsidRPr="0088335E">
        <w:rPr>
          <w:rFonts w:ascii="Times New Roman" w:hAnsi="Times New Roman" w:cs="Times New Roman"/>
          <w:sz w:val="26"/>
          <w:szCs w:val="26"/>
        </w:rPr>
        <w:t xml:space="preserve">.13 to </w:t>
      </w:r>
      <w:r w:rsidR="005F739C">
        <w:rPr>
          <w:rFonts w:ascii="Times New Roman" w:hAnsi="Times New Roman" w:cs="Times New Roman"/>
          <w:sz w:val="26"/>
          <w:szCs w:val="26"/>
        </w:rPr>
        <w:t>$</w:t>
      </w:r>
      <w:r w:rsidR="005960A8">
        <w:rPr>
          <w:rFonts w:ascii="Times New Roman" w:hAnsi="Times New Roman" w:cs="Times New Roman"/>
          <w:sz w:val="26"/>
          <w:szCs w:val="26"/>
        </w:rPr>
        <w:t>0</w:t>
      </w:r>
      <w:r w:rsidRPr="0088335E">
        <w:rPr>
          <w:rFonts w:ascii="Times New Roman" w:hAnsi="Times New Roman" w:cs="Times New Roman"/>
          <w:sz w:val="26"/>
          <w:szCs w:val="26"/>
        </w:rPr>
        <w:t>.34 per kilowatt hour (kWh</w:t>
      </w:r>
      <w:r w:rsidR="005960A8">
        <w:rPr>
          <w:rFonts w:ascii="Times New Roman" w:hAnsi="Times New Roman" w:cs="Times New Roman"/>
          <w:sz w:val="26"/>
          <w:szCs w:val="26"/>
        </w:rPr>
        <w:t>) for electricity.  The Complaint alleged</w:t>
      </w:r>
      <w:r w:rsidRPr="0088335E">
        <w:rPr>
          <w:rFonts w:ascii="Times New Roman" w:hAnsi="Times New Roman" w:cs="Times New Roman"/>
          <w:sz w:val="26"/>
          <w:szCs w:val="26"/>
        </w:rPr>
        <w:t xml:space="preserve"> that when the Complainant spoke to the Respondent in April </w:t>
      </w:r>
      <w:r w:rsidR="005F739C">
        <w:rPr>
          <w:rFonts w:ascii="Times New Roman" w:hAnsi="Times New Roman" w:cs="Times New Roman"/>
          <w:sz w:val="26"/>
          <w:szCs w:val="26"/>
        </w:rPr>
        <w:t xml:space="preserve">2014 </w:t>
      </w:r>
      <w:r w:rsidRPr="0088335E">
        <w:rPr>
          <w:rFonts w:ascii="Times New Roman" w:hAnsi="Times New Roman" w:cs="Times New Roman"/>
          <w:sz w:val="26"/>
          <w:szCs w:val="26"/>
        </w:rPr>
        <w:t>about the rate increase, the Respondent’s representative stated that the rate increase was due to bad</w:t>
      </w:r>
      <w:r w:rsidR="005960A8">
        <w:rPr>
          <w:rFonts w:ascii="Times New Roman" w:hAnsi="Times New Roman" w:cs="Times New Roman"/>
          <w:sz w:val="26"/>
          <w:szCs w:val="26"/>
        </w:rPr>
        <w:t xml:space="preserve"> weather.  The C</w:t>
      </w:r>
      <w:r w:rsidR="00BC71EC">
        <w:rPr>
          <w:rFonts w:ascii="Times New Roman" w:hAnsi="Times New Roman" w:cs="Times New Roman"/>
          <w:sz w:val="26"/>
          <w:szCs w:val="26"/>
        </w:rPr>
        <w:t>omplaint asserted</w:t>
      </w:r>
      <w:r w:rsidRPr="0088335E">
        <w:rPr>
          <w:rFonts w:ascii="Times New Roman" w:hAnsi="Times New Roman" w:cs="Times New Roman"/>
          <w:sz w:val="26"/>
          <w:szCs w:val="26"/>
        </w:rPr>
        <w:t xml:space="preserve"> that t</w:t>
      </w:r>
      <w:r w:rsidR="005960A8">
        <w:rPr>
          <w:rFonts w:ascii="Times New Roman" w:hAnsi="Times New Roman" w:cs="Times New Roman"/>
          <w:sz w:val="26"/>
          <w:szCs w:val="26"/>
        </w:rPr>
        <w:t>he rate increase wa</w:t>
      </w:r>
      <w:r w:rsidRPr="0088335E">
        <w:rPr>
          <w:rFonts w:ascii="Times New Roman" w:hAnsi="Times New Roman" w:cs="Times New Roman"/>
          <w:sz w:val="26"/>
          <w:szCs w:val="26"/>
        </w:rPr>
        <w:t>s excessive.</w:t>
      </w:r>
    </w:p>
    <w:p w:rsidR="0088335E" w:rsidRPr="0088335E" w:rsidRDefault="0088335E" w:rsidP="009346CB">
      <w:pPr>
        <w:pStyle w:val="ParaTab1"/>
        <w:spacing w:line="360" w:lineRule="auto"/>
        <w:rPr>
          <w:rFonts w:ascii="Times New Roman" w:hAnsi="Times New Roman" w:cs="Times New Roman"/>
          <w:sz w:val="26"/>
          <w:szCs w:val="26"/>
        </w:rPr>
      </w:pPr>
    </w:p>
    <w:p w:rsidR="0088335E" w:rsidRPr="0088335E" w:rsidRDefault="0088335E" w:rsidP="009346CB">
      <w:pPr>
        <w:pStyle w:val="ParaTab1"/>
        <w:spacing w:line="360" w:lineRule="auto"/>
        <w:rPr>
          <w:rFonts w:ascii="Times New Roman" w:hAnsi="Times New Roman" w:cs="Times New Roman"/>
          <w:sz w:val="26"/>
          <w:szCs w:val="26"/>
        </w:rPr>
      </w:pPr>
      <w:r w:rsidRPr="0088335E">
        <w:rPr>
          <w:rFonts w:ascii="Times New Roman" w:hAnsi="Times New Roman" w:cs="Times New Roman"/>
          <w:sz w:val="26"/>
          <w:szCs w:val="26"/>
        </w:rPr>
        <w:t xml:space="preserve">The </w:t>
      </w:r>
      <w:r w:rsidR="006D2548">
        <w:rPr>
          <w:rFonts w:ascii="Times New Roman" w:hAnsi="Times New Roman" w:cs="Times New Roman"/>
          <w:sz w:val="26"/>
          <w:szCs w:val="26"/>
        </w:rPr>
        <w:t>C</w:t>
      </w:r>
      <w:r w:rsidRPr="0088335E">
        <w:rPr>
          <w:rFonts w:ascii="Times New Roman" w:hAnsi="Times New Roman" w:cs="Times New Roman"/>
          <w:sz w:val="26"/>
          <w:szCs w:val="26"/>
        </w:rPr>
        <w:t xml:space="preserve">omplaint </w:t>
      </w:r>
      <w:r w:rsidR="006D2548">
        <w:rPr>
          <w:rFonts w:ascii="Times New Roman" w:hAnsi="Times New Roman" w:cs="Times New Roman"/>
          <w:sz w:val="26"/>
          <w:szCs w:val="26"/>
        </w:rPr>
        <w:t>further asserted</w:t>
      </w:r>
      <w:r w:rsidRPr="0088335E">
        <w:rPr>
          <w:rFonts w:ascii="Times New Roman" w:hAnsi="Times New Roman" w:cs="Times New Roman"/>
          <w:sz w:val="26"/>
          <w:szCs w:val="26"/>
        </w:rPr>
        <w:t xml:space="preserve"> that when the Respondent increased the rate it charged the Complainant, it placed a financial burden on the </w:t>
      </w:r>
      <w:r w:rsidR="006D2548">
        <w:rPr>
          <w:rFonts w:ascii="Times New Roman" w:hAnsi="Times New Roman" w:cs="Times New Roman"/>
          <w:sz w:val="26"/>
          <w:szCs w:val="26"/>
        </w:rPr>
        <w:t>Complainant.  According to the C</w:t>
      </w:r>
      <w:r w:rsidRPr="0088335E">
        <w:rPr>
          <w:rFonts w:ascii="Times New Roman" w:hAnsi="Times New Roman" w:cs="Times New Roman"/>
          <w:sz w:val="26"/>
          <w:szCs w:val="26"/>
        </w:rPr>
        <w:t>omplaint, the Complainant had to make a payment arrangement f</w:t>
      </w:r>
      <w:r w:rsidR="006D2548">
        <w:rPr>
          <w:rFonts w:ascii="Times New Roman" w:hAnsi="Times New Roman" w:cs="Times New Roman"/>
          <w:sz w:val="26"/>
          <w:szCs w:val="26"/>
        </w:rPr>
        <w:t>or the bills he received.  The Complainant contended that his</w:t>
      </w:r>
      <w:r w:rsidRPr="0088335E">
        <w:rPr>
          <w:rFonts w:ascii="Times New Roman" w:hAnsi="Times New Roman" w:cs="Times New Roman"/>
          <w:sz w:val="26"/>
          <w:szCs w:val="26"/>
        </w:rPr>
        <w:t xml:space="preserve"> bills should be recalculated at a more reasonable rate and </w:t>
      </w:r>
      <w:r w:rsidR="006D2548">
        <w:rPr>
          <w:rFonts w:ascii="Times New Roman" w:hAnsi="Times New Roman" w:cs="Times New Roman"/>
          <w:sz w:val="26"/>
          <w:szCs w:val="26"/>
        </w:rPr>
        <w:t>requested</w:t>
      </w:r>
      <w:r w:rsidRPr="0088335E">
        <w:rPr>
          <w:rFonts w:ascii="Times New Roman" w:hAnsi="Times New Roman" w:cs="Times New Roman"/>
          <w:sz w:val="26"/>
          <w:szCs w:val="26"/>
        </w:rPr>
        <w:t xml:space="preserve"> that the Commission direct the Respondent to provide a refund to the Complainant.</w:t>
      </w:r>
    </w:p>
    <w:p w:rsidR="0088335E" w:rsidRPr="0088335E" w:rsidRDefault="0088335E" w:rsidP="009346CB">
      <w:pPr>
        <w:pStyle w:val="ParaTab1"/>
        <w:spacing w:line="360" w:lineRule="auto"/>
        <w:rPr>
          <w:rFonts w:ascii="Times New Roman" w:hAnsi="Times New Roman" w:cs="Times New Roman"/>
          <w:sz w:val="26"/>
          <w:szCs w:val="26"/>
        </w:rPr>
      </w:pPr>
    </w:p>
    <w:p w:rsidR="0088335E" w:rsidRPr="0088335E" w:rsidRDefault="000B471A" w:rsidP="009346CB">
      <w:pPr>
        <w:pStyle w:val="ParaTab1"/>
        <w:spacing w:line="360" w:lineRule="auto"/>
        <w:rPr>
          <w:rFonts w:ascii="Times New Roman" w:hAnsi="Times New Roman" w:cs="Times New Roman"/>
          <w:sz w:val="26"/>
          <w:szCs w:val="26"/>
        </w:rPr>
      </w:pPr>
      <w:r>
        <w:rPr>
          <w:rFonts w:ascii="Times New Roman" w:hAnsi="Times New Roman" w:cs="Times New Roman"/>
          <w:sz w:val="26"/>
          <w:szCs w:val="26"/>
        </w:rPr>
        <w:t>Respond Power filed an A</w:t>
      </w:r>
      <w:r w:rsidR="0088335E" w:rsidRPr="0088335E">
        <w:rPr>
          <w:rFonts w:ascii="Times New Roman" w:hAnsi="Times New Roman" w:cs="Times New Roman"/>
          <w:sz w:val="26"/>
          <w:szCs w:val="26"/>
        </w:rPr>
        <w:t>nswer as well as</w:t>
      </w:r>
      <w:r>
        <w:rPr>
          <w:rFonts w:ascii="Times New Roman" w:hAnsi="Times New Roman" w:cs="Times New Roman"/>
          <w:sz w:val="26"/>
          <w:szCs w:val="26"/>
        </w:rPr>
        <w:t xml:space="preserve"> P</w:t>
      </w:r>
      <w:r w:rsidR="0088335E" w:rsidRPr="0088335E">
        <w:rPr>
          <w:rFonts w:ascii="Times New Roman" w:hAnsi="Times New Roman" w:cs="Times New Roman"/>
          <w:sz w:val="26"/>
          <w:szCs w:val="26"/>
        </w:rPr>
        <w:t xml:space="preserve">reliminary </w:t>
      </w:r>
      <w:r>
        <w:rPr>
          <w:rFonts w:ascii="Times New Roman" w:hAnsi="Times New Roman" w:cs="Times New Roman"/>
          <w:sz w:val="26"/>
          <w:szCs w:val="26"/>
        </w:rPr>
        <w:t>O</w:t>
      </w:r>
      <w:r w:rsidR="0088335E" w:rsidRPr="0088335E">
        <w:rPr>
          <w:rFonts w:ascii="Times New Roman" w:hAnsi="Times New Roman" w:cs="Times New Roman"/>
          <w:sz w:val="26"/>
          <w:szCs w:val="26"/>
        </w:rPr>
        <w:t xml:space="preserve">bjections on July 21, 2014.  </w:t>
      </w:r>
      <w:r w:rsidR="00FA6733">
        <w:rPr>
          <w:rFonts w:ascii="Times New Roman" w:hAnsi="Times New Roman" w:cs="Times New Roman"/>
          <w:sz w:val="26"/>
          <w:szCs w:val="26"/>
        </w:rPr>
        <w:t xml:space="preserve">In its </w:t>
      </w:r>
      <w:r>
        <w:rPr>
          <w:rFonts w:ascii="Times New Roman" w:hAnsi="Times New Roman" w:cs="Times New Roman"/>
          <w:sz w:val="26"/>
          <w:szCs w:val="26"/>
        </w:rPr>
        <w:t>A</w:t>
      </w:r>
      <w:r w:rsidR="0088335E" w:rsidRPr="0088335E">
        <w:rPr>
          <w:rFonts w:ascii="Times New Roman" w:hAnsi="Times New Roman" w:cs="Times New Roman"/>
          <w:sz w:val="26"/>
          <w:szCs w:val="26"/>
        </w:rPr>
        <w:t>nsw</w:t>
      </w:r>
      <w:r>
        <w:rPr>
          <w:rFonts w:ascii="Times New Roman" w:hAnsi="Times New Roman" w:cs="Times New Roman"/>
          <w:sz w:val="26"/>
          <w:szCs w:val="26"/>
        </w:rPr>
        <w:t>er</w:t>
      </w:r>
      <w:r w:rsidR="00FA6733">
        <w:rPr>
          <w:rFonts w:ascii="Times New Roman" w:hAnsi="Times New Roman" w:cs="Times New Roman"/>
          <w:sz w:val="26"/>
          <w:szCs w:val="26"/>
        </w:rPr>
        <w:t xml:space="preserve">, </w:t>
      </w:r>
      <w:r w:rsidR="0088335E" w:rsidRPr="0088335E">
        <w:rPr>
          <w:rFonts w:ascii="Times New Roman" w:hAnsi="Times New Roman" w:cs="Times New Roman"/>
          <w:sz w:val="26"/>
          <w:szCs w:val="26"/>
        </w:rPr>
        <w:t xml:space="preserve">the Respondent </w:t>
      </w:r>
      <w:r w:rsidR="00FA6733">
        <w:rPr>
          <w:rFonts w:ascii="Times New Roman" w:hAnsi="Times New Roman" w:cs="Times New Roman"/>
          <w:sz w:val="26"/>
          <w:szCs w:val="26"/>
        </w:rPr>
        <w:t xml:space="preserve">admitted that it </w:t>
      </w:r>
      <w:r w:rsidR="0088335E" w:rsidRPr="0088335E">
        <w:rPr>
          <w:rFonts w:ascii="Times New Roman" w:hAnsi="Times New Roman" w:cs="Times New Roman"/>
          <w:sz w:val="26"/>
          <w:szCs w:val="26"/>
        </w:rPr>
        <w:t xml:space="preserve">provided commercial retail electric generation supply service to </w:t>
      </w:r>
      <w:r>
        <w:rPr>
          <w:rFonts w:ascii="Times New Roman" w:hAnsi="Times New Roman" w:cs="Times New Roman"/>
          <w:sz w:val="26"/>
          <w:szCs w:val="26"/>
        </w:rPr>
        <w:t>the Complainant</w:t>
      </w:r>
      <w:r w:rsidR="00BC71EC">
        <w:rPr>
          <w:rFonts w:ascii="Times New Roman" w:hAnsi="Times New Roman" w:cs="Times New Roman"/>
          <w:sz w:val="26"/>
          <w:szCs w:val="26"/>
        </w:rPr>
        <w:t>,</w:t>
      </w:r>
      <w:r>
        <w:rPr>
          <w:rFonts w:ascii="Times New Roman" w:hAnsi="Times New Roman" w:cs="Times New Roman"/>
          <w:sz w:val="26"/>
          <w:szCs w:val="26"/>
        </w:rPr>
        <w:t xml:space="preserve"> but denied</w:t>
      </w:r>
      <w:r w:rsidR="0088335E" w:rsidRPr="0088335E">
        <w:rPr>
          <w:rFonts w:ascii="Times New Roman" w:hAnsi="Times New Roman" w:cs="Times New Roman"/>
          <w:sz w:val="26"/>
          <w:szCs w:val="26"/>
        </w:rPr>
        <w:t xml:space="preserve"> that the rates it charged the Complainant were excess</w:t>
      </w:r>
      <w:r>
        <w:rPr>
          <w:rFonts w:ascii="Times New Roman" w:hAnsi="Times New Roman" w:cs="Times New Roman"/>
          <w:sz w:val="26"/>
          <w:szCs w:val="26"/>
        </w:rPr>
        <w:t>ive.  Rather, according to the A</w:t>
      </w:r>
      <w:r w:rsidR="0088335E" w:rsidRPr="0088335E">
        <w:rPr>
          <w:rFonts w:ascii="Times New Roman" w:hAnsi="Times New Roman" w:cs="Times New Roman"/>
          <w:sz w:val="26"/>
          <w:szCs w:val="26"/>
        </w:rPr>
        <w:t xml:space="preserve">nswer, the Respondent increased the rates it charged the Complainant to reflect the wholesale electric costs </w:t>
      </w:r>
      <w:r w:rsidR="00FA6733">
        <w:rPr>
          <w:rFonts w:ascii="Times New Roman" w:hAnsi="Times New Roman" w:cs="Times New Roman"/>
          <w:sz w:val="26"/>
          <w:szCs w:val="26"/>
        </w:rPr>
        <w:t xml:space="preserve">it </w:t>
      </w:r>
      <w:r w:rsidR="0088335E" w:rsidRPr="0088335E">
        <w:rPr>
          <w:rFonts w:ascii="Times New Roman" w:hAnsi="Times New Roman" w:cs="Times New Roman"/>
          <w:sz w:val="26"/>
          <w:szCs w:val="26"/>
        </w:rPr>
        <w:t xml:space="preserve">incurred to serve its customers and </w:t>
      </w:r>
      <w:r w:rsidR="00FA6733">
        <w:rPr>
          <w:rFonts w:ascii="Times New Roman" w:hAnsi="Times New Roman" w:cs="Times New Roman"/>
          <w:sz w:val="26"/>
          <w:szCs w:val="26"/>
        </w:rPr>
        <w:t xml:space="preserve">that </w:t>
      </w:r>
      <w:r w:rsidR="0088335E" w:rsidRPr="0088335E">
        <w:rPr>
          <w:rFonts w:ascii="Times New Roman" w:hAnsi="Times New Roman" w:cs="Times New Roman"/>
          <w:sz w:val="26"/>
          <w:szCs w:val="26"/>
        </w:rPr>
        <w:t xml:space="preserve">those </w:t>
      </w:r>
      <w:r w:rsidR="005F739C">
        <w:rPr>
          <w:rFonts w:ascii="Times New Roman" w:hAnsi="Times New Roman" w:cs="Times New Roman"/>
          <w:sz w:val="26"/>
          <w:szCs w:val="26"/>
        </w:rPr>
        <w:t xml:space="preserve">rate </w:t>
      </w:r>
      <w:r w:rsidR="0088335E" w:rsidRPr="0088335E">
        <w:rPr>
          <w:rFonts w:ascii="Times New Roman" w:hAnsi="Times New Roman" w:cs="Times New Roman"/>
          <w:sz w:val="26"/>
          <w:szCs w:val="26"/>
        </w:rPr>
        <w:t>increases were consistent with the disclosure statement</w:t>
      </w:r>
      <w:r w:rsidR="00090BCA">
        <w:rPr>
          <w:rFonts w:ascii="Times New Roman" w:hAnsi="Times New Roman" w:cs="Times New Roman"/>
          <w:sz w:val="26"/>
          <w:szCs w:val="26"/>
        </w:rPr>
        <w:t>, which</w:t>
      </w:r>
      <w:r w:rsidR="0088335E" w:rsidRPr="0088335E">
        <w:rPr>
          <w:rFonts w:ascii="Times New Roman" w:hAnsi="Times New Roman" w:cs="Times New Roman"/>
          <w:sz w:val="26"/>
          <w:szCs w:val="26"/>
        </w:rPr>
        <w:t xml:space="preserve"> </w:t>
      </w:r>
      <w:r w:rsidR="00FA6733">
        <w:rPr>
          <w:rFonts w:ascii="Times New Roman" w:hAnsi="Times New Roman" w:cs="Times New Roman"/>
          <w:sz w:val="26"/>
          <w:szCs w:val="26"/>
        </w:rPr>
        <w:t xml:space="preserve">it </w:t>
      </w:r>
      <w:r w:rsidR="00090BCA">
        <w:rPr>
          <w:rFonts w:ascii="Times New Roman" w:hAnsi="Times New Roman" w:cs="Times New Roman"/>
          <w:sz w:val="26"/>
          <w:szCs w:val="26"/>
        </w:rPr>
        <w:t xml:space="preserve">previously </w:t>
      </w:r>
      <w:r w:rsidR="00FA6733">
        <w:rPr>
          <w:rFonts w:ascii="Times New Roman" w:hAnsi="Times New Roman" w:cs="Times New Roman"/>
          <w:sz w:val="26"/>
          <w:szCs w:val="26"/>
        </w:rPr>
        <w:t xml:space="preserve">had </w:t>
      </w:r>
      <w:r w:rsidR="0088335E" w:rsidRPr="0088335E">
        <w:rPr>
          <w:rFonts w:ascii="Times New Roman" w:hAnsi="Times New Roman" w:cs="Times New Roman"/>
          <w:sz w:val="26"/>
          <w:szCs w:val="26"/>
        </w:rPr>
        <w:t>pro</w:t>
      </w:r>
      <w:r>
        <w:rPr>
          <w:rFonts w:ascii="Times New Roman" w:hAnsi="Times New Roman" w:cs="Times New Roman"/>
          <w:sz w:val="26"/>
          <w:szCs w:val="26"/>
        </w:rPr>
        <w:t xml:space="preserve">vided to the Complainant.  The </w:t>
      </w:r>
      <w:r w:rsidR="00FA6733">
        <w:rPr>
          <w:rFonts w:ascii="Times New Roman" w:hAnsi="Times New Roman" w:cs="Times New Roman"/>
          <w:sz w:val="26"/>
          <w:szCs w:val="26"/>
        </w:rPr>
        <w:t xml:space="preserve">Respondent </w:t>
      </w:r>
      <w:r>
        <w:rPr>
          <w:rFonts w:ascii="Times New Roman" w:hAnsi="Times New Roman" w:cs="Times New Roman"/>
          <w:sz w:val="26"/>
          <w:szCs w:val="26"/>
        </w:rPr>
        <w:t>admit</w:t>
      </w:r>
      <w:r w:rsidR="00090BCA">
        <w:rPr>
          <w:rFonts w:ascii="Times New Roman" w:hAnsi="Times New Roman" w:cs="Times New Roman"/>
          <w:sz w:val="26"/>
          <w:szCs w:val="26"/>
        </w:rPr>
        <w:t>ted</w:t>
      </w:r>
      <w:r w:rsidR="0088335E" w:rsidRPr="0088335E">
        <w:rPr>
          <w:rFonts w:ascii="Times New Roman" w:hAnsi="Times New Roman" w:cs="Times New Roman"/>
          <w:sz w:val="26"/>
          <w:szCs w:val="26"/>
        </w:rPr>
        <w:t xml:space="preserve"> </w:t>
      </w:r>
      <w:r w:rsidR="00090BCA">
        <w:rPr>
          <w:rFonts w:ascii="Times New Roman" w:hAnsi="Times New Roman" w:cs="Times New Roman"/>
          <w:sz w:val="26"/>
          <w:szCs w:val="26"/>
        </w:rPr>
        <w:t xml:space="preserve">that when the Complainant </w:t>
      </w:r>
      <w:r w:rsidR="0088335E" w:rsidRPr="0088335E">
        <w:rPr>
          <w:rFonts w:ascii="Times New Roman" w:hAnsi="Times New Roman" w:cs="Times New Roman"/>
          <w:sz w:val="26"/>
          <w:szCs w:val="26"/>
        </w:rPr>
        <w:t xml:space="preserve">contacted </w:t>
      </w:r>
      <w:r w:rsidR="00FA6733">
        <w:rPr>
          <w:rFonts w:ascii="Times New Roman" w:hAnsi="Times New Roman" w:cs="Times New Roman"/>
          <w:sz w:val="26"/>
          <w:szCs w:val="26"/>
        </w:rPr>
        <w:t>its</w:t>
      </w:r>
      <w:r w:rsidR="00090BCA">
        <w:rPr>
          <w:rFonts w:ascii="Times New Roman" w:hAnsi="Times New Roman" w:cs="Times New Roman"/>
          <w:sz w:val="26"/>
          <w:szCs w:val="26"/>
        </w:rPr>
        <w:t xml:space="preserve"> representative, the representative </w:t>
      </w:r>
      <w:r w:rsidR="0088335E" w:rsidRPr="0088335E">
        <w:rPr>
          <w:rFonts w:ascii="Times New Roman" w:hAnsi="Times New Roman" w:cs="Times New Roman"/>
          <w:sz w:val="26"/>
          <w:szCs w:val="26"/>
        </w:rPr>
        <w:t xml:space="preserve">attributed the increase in </w:t>
      </w:r>
      <w:r w:rsidR="00090BCA">
        <w:rPr>
          <w:rFonts w:ascii="Times New Roman" w:hAnsi="Times New Roman" w:cs="Times New Roman"/>
          <w:sz w:val="26"/>
          <w:szCs w:val="26"/>
        </w:rPr>
        <w:t xml:space="preserve">the Complainant’s </w:t>
      </w:r>
      <w:r w:rsidR="0088335E" w:rsidRPr="0088335E">
        <w:rPr>
          <w:rFonts w:ascii="Times New Roman" w:hAnsi="Times New Roman" w:cs="Times New Roman"/>
          <w:sz w:val="26"/>
          <w:szCs w:val="26"/>
        </w:rPr>
        <w:t>rates to severe weather.</w:t>
      </w:r>
    </w:p>
    <w:p w:rsidR="0088335E" w:rsidRPr="0088335E" w:rsidRDefault="0088335E" w:rsidP="009346CB">
      <w:pPr>
        <w:pStyle w:val="ParaTab1"/>
        <w:spacing w:line="360" w:lineRule="auto"/>
        <w:rPr>
          <w:rFonts w:ascii="Times New Roman" w:hAnsi="Times New Roman" w:cs="Times New Roman"/>
          <w:sz w:val="26"/>
          <w:szCs w:val="26"/>
        </w:rPr>
      </w:pPr>
    </w:p>
    <w:p w:rsidR="0088335E" w:rsidRPr="0088335E" w:rsidRDefault="00FA6733" w:rsidP="009346CB">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Additionally, the Respondent </w:t>
      </w:r>
      <w:r w:rsidR="002D416B">
        <w:rPr>
          <w:rFonts w:ascii="Times New Roman" w:hAnsi="Times New Roman" w:cs="Times New Roman"/>
          <w:sz w:val="26"/>
          <w:szCs w:val="26"/>
        </w:rPr>
        <w:t>denied that the Complainant wa</w:t>
      </w:r>
      <w:r w:rsidR="0088335E" w:rsidRPr="0088335E">
        <w:rPr>
          <w:rFonts w:ascii="Times New Roman" w:hAnsi="Times New Roman" w:cs="Times New Roman"/>
          <w:sz w:val="26"/>
          <w:szCs w:val="26"/>
        </w:rPr>
        <w:t>s entitled to a refund</w:t>
      </w:r>
      <w:r w:rsidR="002D416B">
        <w:rPr>
          <w:rFonts w:ascii="Times New Roman" w:hAnsi="Times New Roman" w:cs="Times New Roman"/>
          <w:sz w:val="26"/>
          <w:szCs w:val="26"/>
        </w:rPr>
        <w:t xml:space="preserve"> </w:t>
      </w:r>
      <w:r w:rsidR="001E54D7">
        <w:rPr>
          <w:rFonts w:ascii="Times New Roman" w:hAnsi="Times New Roman" w:cs="Times New Roman"/>
          <w:sz w:val="26"/>
          <w:szCs w:val="26"/>
        </w:rPr>
        <w:t xml:space="preserve">because </w:t>
      </w:r>
      <w:r>
        <w:rPr>
          <w:rFonts w:ascii="Times New Roman" w:hAnsi="Times New Roman" w:cs="Times New Roman"/>
          <w:sz w:val="26"/>
          <w:szCs w:val="26"/>
        </w:rPr>
        <w:t xml:space="preserve">it </w:t>
      </w:r>
      <w:r w:rsidR="0088335E" w:rsidRPr="0088335E">
        <w:rPr>
          <w:rFonts w:ascii="Times New Roman" w:hAnsi="Times New Roman" w:cs="Times New Roman"/>
          <w:sz w:val="26"/>
          <w:szCs w:val="26"/>
        </w:rPr>
        <w:t>correctly billed the Complainant consistent with the variable rate plan</w:t>
      </w:r>
      <w:r w:rsidR="001E54D7">
        <w:rPr>
          <w:rFonts w:ascii="Times New Roman" w:hAnsi="Times New Roman" w:cs="Times New Roman"/>
          <w:sz w:val="26"/>
          <w:szCs w:val="26"/>
        </w:rPr>
        <w:t xml:space="preserve">, which </w:t>
      </w:r>
      <w:r>
        <w:rPr>
          <w:rFonts w:ascii="Times New Roman" w:hAnsi="Times New Roman" w:cs="Times New Roman"/>
          <w:sz w:val="26"/>
          <w:szCs w:val="26"/>
        </w:rPr>
        <w:t>had been selected by the Complainant</w:t>
      </w:r>
      <w:r w:rsidR="001E54D7">
        <w:rPr>
          <w:rFonts w:ascii="Times New Roman" w:hAnsi="Times New Roman" w:cs="Times New Roman"/>
          <w:sz w:val="26"/>
          <w:szCs w:val="26"/>
        </w:rPr>
        <w:t>,</w:t>
      </w:r>
      <w:r w:rsidR="0088335E" w:rsidRPr="0088335E">
        <w:rPr>
          <w:rFonts w:ascii="Times New Roman" w:hAnsi="Times New Roman" w:cs="Times New Roman"/>
          <w:sz w:val="26"/>
          <w:szCs w:val="26"/>
        </w:rPr>
        <w:t xml:space="preserve"> and </w:t>
      </w:r>
      <w:r>
        <w:rPr>
          <w:rFonts w:ascii="Times New Roman" w:hAnsi="Times New Roman" w:cs="Times New Roman"/>
          <w:sz w:val="26"/>
          <w:szCs w:val="26"/>
        </w:rPr>
        <w:t xml:space="preserve">the </w:t>
      </w:r>
      <w:r w:rsidR="0088335E" w:rsidRPr="0088335E">
        <w:rPr>
          <w:rFonts w:ascii="Times New Roman" w:hAnsi="Times New Roman" w:cs="Times New Roman"/>
          <w:sz w:val="26"/>
          <w:szCs w:val="26"/>
        </w:rPr>
        <w:t>disclosure statement</w:t>
      </w:r>
      <w:r w:rsidR="001E54D7">
        <w:rPr>
          <w:rFonts w:ascii="Times New Roman" w:hAnsi="Times New Roman" w:cs="Times New Roman"/>
          <w:sz w:val="26"/>
          <w:szCs w:val="26"/>
        </w:rPr>
        <w:t xml:space="preserve">, which </w:t>
      </w:r>
      <w:r>
        <w:rPr>
          <w:rFonts w:ascii="Times New Roman" w:hAnsi="Times New Roman" w:cs="Times New Roman"/>
          <w:sz w:val="26"/>
          <w:szCs w:val="26"/>
        </w:rPr>
        <w:t xml:space="preserve">it had </w:t>
      </w:r>
      <w:r w:rsidR="001E54D7">
        <w:rPr>
          <w:rFonts w:ascii="Times New Roman" w:hAnsi="Times New Roman" w:cs="Times New Roman"/>
          <w:sz w:val="26"/>
          <w:szCs w:val="26"/>
        </w:rPr>
        <w:lastRenderedPageBreak/>
        <w:t xml:space="preserve">previously </w:t>
      </w:r>
      <w:r w:rsidR="0088335E" w:rsidRPr="0088335E">
        <w:rPr>
          <w:rFonts w:ascii="Times New Roman" w:hAnsi="Times New Roman" w:cs="Times New Roman"/>
          <w:sz w:val="26"/>
          <w:szCs w:val="26"/>
        </w:rPr>
        <w:t xml:space="preserve">provided to the Complainant.  </w:t>
      </w:r>
      <w:r w:rsidR="002D416B">
        <w:rPr>
          <w:rFonts w:ascii="Times New Roman" w:hAnsi="Times New Roman" w:cs="Times New Roman"/>
          <w:sz w:val="26"/>
          <w:szCs w:val="26"/>
        </w:rPr>
        <w:t xml:space="preserve">The </w:t>
      </w:r>
      <w:r w:rsidR="001E54D7">
        <w:rPr>
          <w:rFonts w:ascii="Times New Roman" w:hAnsi="Times New Roman" w:cs="Times New Roman"/>
          <w:sz w:val="26"/>
          <w:szCs w:val="26"/>
        </w:rPr>
        <w:t xml:space="preserve">Respondent </w:t>
      </w:r>
      <w:r w:rsidR="002D416B">
        <w:rPr>
          <w:rFonts w:ascii="Times New Roman" w:hAnsi="Times New Roman" w:cs="Times New Roman"/>
          <w:sz w:val="26"/>
          <w:szCs w:val="26"/>
        </w:rPr>
        <w:t>further asserted</w:t>
      </w:r>
      <w:r w:rsidR="0088335E" w:rsidRPr="0088335E">
        <w:rPr>
          <w:rFonts w:ascii="Times New Roman" w:hAnsi="Times New Roman" w:cs="Times New Roman"/>
          <w:sz w:val="26"/>
          <w:szCs w:val="26"/>
        </w:rPr>
        <w:t xml:space="preserve"> that the Commission lacks the authority to direct the Respondent to provide the Complainant with a refund.  </w:t>
      </w:r>
      <w:r w:rsidR="001E54D7">
        <w:rPr>
          <w:rFonts w:ascii="Times New Roman" w:hAnsi="Times New Roman" w:cs="Times New Roman"/>
          <w:sz w:val="26"/>
          <w:szCs w:val="26"/>
        </w:rPr>
        <w:t xml:space="preserve">In light of the above, Respond Power </w:t>
      </w:r>
      <w:r w:rsidR="002D416B">
        <w:rPr>
          <w:rFonts w:ascii="Times New Roman" w:hAnsi="Times New Roman" w:cs="Times New Roman"/>
          <w:sz w:val="26"/>
          <w:szCs w:val="26"/>
        </w:rPr>
        <w:t>requested</w:t>
      </w:r>
      <w:r w:rsidR="0088335E" w:rsidRPr="0088335E">
        <w:rPr>
          <w:rFonts w:ascii="Times New Roman" w:hAnsi="Times New Roman" w:cs="Times New Roman"/>
          <w:sz w:val="26"/>
          <w:szCs w:val="26"/>
        </w:rPr>
        <w:t xml:space="preserve"> that the Co</w:t>
      </w:r>
      <w:r w:rsidR="002D416B">
        <w:rPr>
          <w:rFonts w:ascii="Times New Roman" w:hAnsi="Times New Roman" w:cs="Times New Roman"/>
          <w:sz w:val="26"/>
          <w:szCs w:val="26"/>
        </w:rPr>
        <w:t>mmission dismiss the C</w:t>
      </w:r>
      <w:r w:rsidR="0088335E" w:rsidRPr="0088335E">
        <w:rPr>
          <w:rFonts w:ascii="Times New Roman" w:hAnsi="Times New Roman" w:cs="Times New Roman"/>
          <w:sz w:val="26"/>
          <w:szCs w:val="26"/>
        </w:rPr>
        <w:t>omplaint.</w:t>
      </w:r>
    </w:p>
    <w:p w:rsidR="0088335E" w:rsidRPr="0088335E" w:rsidRDefault="0088335E" w:rsidP="009346CB">
      <w:pPr>
        <w:pStyle w:val="ParaTab1"/>
        <w:spacing w:line="360" w:lineRule="auto"/>
        <w:ind w:firstLine="0"/>
        <w:rPr>
          <w:rFonts w:ascii="Times New Roman" w:hAnsi="Times New Roman" w:cs="Times New Roman"/>
          <w:sz w:val="26"/>
          <w:szCs w:val="26"/>
        </w:rPr>
      </w:pPr>
    </w:p>
    <w:p w:rsidR="0088335E" w:rsidRPr="0088335E" w:rsidRDefault="005471BD" w:rsidP="009346CB">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In its </w:t>
      </w:r>
      <w:r w:rsidR="006B1573">
        <w:rPr>
          <w:rFonts w:ascii="Times New Roman" w:hAnsi="Times New Roman" w:cs="Times New Roman"/>
          <w:sz w:val="26"/>
          <w:szCs w:val="26"/>
        </w:rPr>
        <w:t>P</w:t>
      </w:r>
      <w:r w:rsidR="0088335E" w:rsidRPr="0088335E">
        <w:rPr>
          <w:rFonts w:ascii="Times New Roman" w:hAnsi="Times New Roman" w:cs="Times New Roman"/>
          <w:sz w:val="26"/>
          <w:szCs w:val="26"/>
        </w:rPr>
        <w:t xml:space="preserve">reliminary </w:t>
      </w:r>
      <w:r w:rsidR="006B1573">
        <w:rPr>
          <w:rFonts w:ascii="Times New Roman" w:hAnsi="Times New Roman" w:cs="Times New Roman"/>
          <w:sz w:val="26"/>
          <w:szCs w:val="26"/>
        </w:rPr>
        <w:t>O</w:t>
      </w:r>
      <w:r w:rsidR="0088335E" w:rsidRPr="0088335E">
        <w:rPr>
          <w:rFonts w:ascii="Times New Roman" w:hAnsi="Times New Roman" w:cs="Times New Roman"/>
          <w:sz w:val="26"/>
          <w:szCs w:val="26"/>
        </w:rPr>
        <w:t>bjections</w:t>
      </w:r>
      <w:r>
        <w:rPr>
          <w:rFonts w:ascii="Times New Roman" w:hAnsi="Times New Roman" w:cs="Times New Roman"/>
          <w:sz w:val="26"/>
          <w:szCs w:val="26"/>
        </w:rPr>
        <w:t xml:space="preserve">, </w:t>
      </w:r>
      <w:r w:rsidR="006B1573">
        <w:rPr>
          <w:rFonts w:ascii="Times New Roman" w:hAnsi="Times New Roman" w:cs="Times New Roman"/>
          <w:sz w:val="26"/>
          <w:szCs w:val="26"/>
        </w:rPr>
        <w:t xml:space="preserve">Respond Power </w:t>
      </w:r>
      <w:r w:rsidR="0088335E" w:rsidRPr="0088335E">
        <w:rPr>
          <w:rFonts w:ascii="Times New Roman" w:hAnsi="Times New Roman" w:cs="Times New Roman"/>
          <w:sz w:val="26"/>
          <w:szCs w:val="26"/>
        </w:rPr>
        <w:t>allege</w:t>
      </w:r>
      <w:r w:rsidR="006B1573">
        <w:rPr>
          <w:rFonts w:ascii="Times New Roman" w:hAnsi="Times New Roman" w:cs="Times New Roman"/>
          <w:sz w:val="26"/>
          <w:szCs w:val="26"/>
        </w:rPr>
        <w:t>d</w:t>
      </w:r>
      <w:r w:rsidR="0088335E" w:rsidRPr="0088335E">
        <w:rPr>
          <w:rFonts w:ascii="Times New Roman" w:hAnsi="Times New Roman" w:cs="Times New Roman"/>
          <w:sz w:val="26"/>
          <w:szCs w:val="26"/>
        </w:rPr>
        <w:t xml:space="preserve"> that the Commission lacks jurisdiction over the rates that the Respondent</w:t>
      </w:r>
      <w:r w:rsidR="00BC71EC">
        <w:rPr>
          <w:rFonts w:ascii="Times New Roman" w:hAnsi="Times New Roman" w:cs="Times New Roman"/>
          <w:sz w:val="26"/>
          <w:szCs w:val="26"/>
        </w:rPr>
        <w:t>,</w:t>
      </w:r>
      <w:r w:rsidR="0088335E" w:rsidRPr="0088335E">
        <w:rPr>
          <w:rFonts w:ascii="Times New Roman" w:hAnsi="Times New Roman" w:cs="Times New Roman"/>
          <w:sz w:val="26"/>
          <w:szCs w:val="26"/>
        </w:rPr>
        <w:t xml:space="preserve"> as an electric generation supplier (EGS)</w:t>
      </w:r>
      <w:r w:rsidR="00BC71EC">
        <w:rPr>
          <w:rFonts w:ascii="Times New Roman" w:hAnsi="Times New Roman" w:cs="Times New Roman"/>
          <w:sz w:val="26"/>
          <w:szCs w:val="26"/>
        </w:rPr>
        <w:t>,</w:t>
      </w:r>
      <w:r w:rsidR="0088335E" w:rsidRPr="0088335E">
        <w:rPr>
          <w:rFonts w:ascii="Times New Roman" w:hAnsi="Times New Roman" w:cs="Times New Roman"/>
          <w:sz w:val="26"/>
          <w:szCs w:val="26"/>
        </w:rPr>
        <w:t xml:space="preserve"> charged to the Complainant</w:t>
      </w:r>
      <w:r>
        <w:rPr>
          <w:rFonts w:ascii="Times New Roman" w:hAnsi="Times New Roman" w:cs="Times New Roman"/>
          <w:sz w:val="26"/>
          <w:szCs w:val="26"/>
        </w:rPr>
        <w:t>,</w:t>
      </w:r>
      <w:r w:rsidR="0088335E" w:rsidRPr="0088335E">
        <w:rPr>
          <w:rFonts w:ascii="Times New Roman" w:hAnsi="Times New Roman" w:cs="Times New Roman"/>
          <w:sz w:val="26"/>
          <w:szCs w:val="26"/>
        </w:rPr>
        <w:t xml:space="preserve"> and lacks jurisdiction to order the Respondent, as an EGS, to refund any charges to the Complainant.  In addition</w:t>
      </w:r>
      <w:r w:rsidR="006B1573">
        <w:rPr>
          <w:rFonts w:ascii="Times New Roman" w:hAnsi="Times New Roman" w:cs="Times New Roman"/>
          <w:sz w:val="26"/>
          <w:szCs w:val="26"/>
        </w:rPr>
        <w:t>, the Resp</w:t>
      </w:r>
      <w:r>
        <w:rPr>
          <w:rFonts w:ascii="Times New Roman" w:hAnsi="Times New Roman" w:cs="Times New Roman"/>
          <w:sz w:val="26"/>
          <w:szCs w:val="26"/>
        </w:rPr>
        <w:t>ondent stated that the Complainant</w:t>
      </w:r>
      <w:r w:rsidR="006B1573">
        <w:rPr>
          <w:rFonts w:ascii="Times New Roman" w:hAnsi="Times New Roman" w:cs="Times New Roman"/>
          <w:sz w:val="26"/>
          <w:szCs w:val="26"/>
        </w:rPr>
        <w:t xml:space="preserve"> failed</w:t>
      </w:r>
      <w:r w:rsidR="0088335E" w:rsidRPr="0088335E">
        <w:rPr>
          <w:rFonts w:ascii="Times New Roman" w:hAnsi="Times New Roman" w:cs="Times New Roman"/>
          <w:sz w:val="26"/>
          <w:szCs w:val="26"/>
        </w:rPr>
        <w:t xml:space="preserve"> to allege that the Respondent ha</w:t>
      </w:r>
      <w:r w:rsidR="006B1573">
        <w:rPr>
          <w:rFonts w:ascii="Times New Roman" w:hAnsi="Times New Roman" w:cs="Times New Roman"/>
          <w:sz w:val="26"/>
          <w:szCs w:val="26"/>
        </w:rPr>
        <w:t>d</w:t>
      </w:r>
      <w:r w:rsidR="0088335E" w:rsidRPr="0088335E">
        <w:rPr>
          <w:rFonts w:ascii="Times New Roman" w:hAnsi="Times New Roman" w:cs="Times New Roman"/>
          <w:sz w:val="26"/>
          <w:szCs w:val="26"/>
        </w:rPr>
        <w:t xml:space="preserve"> violated any Commissi</w:t>
      </w:r>
      <w:r w:rsidR="006B1573">
        <w:rPr>
          <w:rFonts w:ascii="Times New Roman" w:hAnsi="Times New Roman" w:cs="Times New Roman"/>
          <w:sz w:val="26"/>
          <w:szCs w:val="26"/>
        </w:rPr>
        <w:t xml:space="preserve">on </w:t>
      </w:r>
      <w:r w:rsidR="00A23C37">
        <w:rPr>
          <w:rFonts w:ascii="Times New Roman" w:hAnsi="Times New Roman" w:cs="Times New Roman"/>
          <w:sz w:val="26"/>
          <w:szCs w:val="26"/>
        </w:rPr>
        <w:t>R</w:t>
      </w:r>
      <w:r w:rsidR="006B1573">
        <w:rPr>
          <w:rFonts w:ascii="Times New Roman" w:hAnsi="Times New Roman" w:cs="Times New Roman"/>
          <w:sz w:val="26"/>
          <w:szCs w:val="26"/>
        </w:rPr>
        <w:t xml:space="preserve">egulations or orders.  The </w:t>
      </w:r>
      <w:r>
        <w:rPr>
          <w:rFonts w:ascii="Times New Roman" w:hAnsi="Times New Roman" w:cs="Times New Roman"/>
          <w:sz w:val="26"/>
          <w:szCs w:val="26"/>
        </w:rPr>
        <w:t xml:space="preserve">Respondent </w:t>
      </w:r>
      <w:r w:rsidR="0088335E" w:rsidRPr="0088335E">
        <w:rPr>
          <w:rFonts w:ascii="Times New Roman" w:hAnsi="Times New Roman" w:cs="Times New Roman"/>
          <w:sz w:val="26"/>
          <w:szCs w:val="26"/>
        </w:rPr>
        <w:t>point</w:t>
      </w:r>
      <w:r w:rsidR="006B1573">
        <w:rPr>
          <w:rFonts w:ascii="Times New Roman" w:hAnsi="Times New Roman" w:cs="Times New Roman"/>
          <w:sz w:val="26"/>
          <w:szCs w:val="26"/>
        </w:rPr>
        <w:t xml:space="preserve">ed out </w:t>
      </w:r>
      <w:r>
        <w:rPr>
          <w:rFonts w:ascii="Times New Roman" w:hAnsi="Times New Roman" w:cs="Times New Roman"/>
          <w:sz w:val="26"/>
          <w:szCs w:val="26"/>
        </w:rPr>
        <w:t xml:space="preserve">in its Preliminary Objections </w:t>
      </w:r>
      <w:r w:rsidR="006B1573">
        <w:rPr>
          <w:rFonts w:ascii="Times New Roman" w:hAnsi="Times New Roman" w:cs="Times New Roman"/>
          <w:sz w:val="26"/>
          <w:szCs w:val="26"/>
        </w:rPr>
        <w:t>that the C</w:t>
      </w:r>
      <w:r w:rsidR="0088335E" w:rsidRPr="0088335E">
        <w:rPr>
          <w:rFonts w:ascii="Times New Roman" w:hAnsi="Times New Roman" w:cs="Times New Roman"/>
          <w:sz w:val="26"/>
          <w:szCs w:val="26"/>
        </w:rPr>
        <w:t>omp</w:t>
      </w:r>
      <w:r w:rsidR="006B1573">
        <w:rPr>
          <w:rFonts w:ascii="Times New Roman" w:hAnsi="Times New Roman" w:cs="Times New Roman"/>
          <w:sz w:val="26"/>
          <w:szCs w:val="26"/>
        </w:rPr>
        <w:t>laint failed</w:t>
      </w:r>
      <w:r w:rsidR="0088335E" w:rsidRPr="0088335E">
        <w:rPr>
          <w:rFonts w:ascii="Times New Roman" w:hAnsi="Times New Roman" w:cs="Times New Roman"/>
          <w:sz w:val="26"/>
          <w:szCs w:val="26"/>
        </w:rPr>
        <w:t xml:space="preserve"> to allege that the increase in the Complainant’s rates violated the terms and conditions of the Complainant’s contract with the Respondent.  </w:t>
      </w:r>
      <w:r>
        <w:rPr>
          <w:rFonts w:ascii="Times New Roman" w:hAnsi="Times New Roman" w:cs="Times New Roman"/>
          <w:sz w:val="26"/>
          <w:szCs w:val="26"/>
        </w:rPr>
        <w:t xml:space="preserve">As such, Respond Power </w:t>
      </w:r>
      <w:r w:rsidR="0088335E" w:rsidRPr="0088335E">
        <w:rPr>
          <w:rFonts w:ascii="Times New Roman" w:hAnsi="Times New Roman" w:cs="Times New Roman"/>
          <w:sz w:val="26"/>
          <w:szCs w:val="26"/>
        </w:rPr>
        <w:t>request</w:t>
      </w:r>
      <w:r w:rsidR="006B1573">
        <w:rPr>
          <w:rFonts w:ascii="Times New Roman" w:hAnsi="Times New Roman" w:cs="Times New Roman"/>
          <w:sz w:val="26"/>
          <w:szCs w:val="26"/>
        </w:rPr>
        <w:t>ed</w:t>
      </w:r>
      <w:r w:rsidR="0088335E" w:rsidRPr="0088335E">
        <w:rPr>
          <w:rFonts w:ascii="Times New Roman" w:hAnsi="Times New Roman" w:cs="Times New Roman"/>
          <w:sz w:val="26"/>
          <w:szCs w:val="26"/>
        </w:rPr>
        <w:t xml:space="preserve"> t</w:t>
      </w:r>
      <w:r w:rsidR="006B1573">
        <w:rPr>
          <w:rFonts w:ascii="Times New Roman" w:hAnsi="Times New Roman" w:cs="Times New Roman"/>
          <w:sz w:val="26"/>
          <w:szCs w:val="26"/>
        </w:rPr>
        <w:t>hat the Commission dismiss the C</w:t>
      </w:r>
      <w:r w:rsidR="0088335E" w:rsidRPr="0088335E">
        <w:rPr>
          <w:rFonts w:ascii="Times New Roman" w:hAnsi="Times New Roman" w:cs="Times New Roman"/>
          <w:sz w:val="26"/>
          <w:szCs w:val="26"/>
        </w:rPr>
        <w:t>omplaint.</w:t>
      </w:r>
    </w:p>
    <w:p w:rsidR="0088335E" w:rsidRPr="0088335E" w:rsidRDefault="0088335E" w:rsidP="009346CB">
      <w:pPr>
        <w:pStyle w:val="ParaTab1"/>
        <w:spacing w:line="360" w:lineRule="auto"/>
        <w:rPr>
          <w:rFonts w:ascii="Times New Roman" w:hAnsi="Times New Roman" w:cs="Times New Roman"/>
          <w:sz w:val="26"/>
          <w:szCs w:val="26"/>
        </w:rPr>
      </w:pPr>
    </w:p>
    <w:p w:rsidR="0088335E" w:rsidRPr="0088335E" w:rsidRDefault="0088335E" w:rsidP="009346CB">
      <w:pPr>
        <w:pStyle w:val="ParaTab1"/>
        <w:spacing w:line="360" w:lineRule="auto"/>
        <w:rPr>
          <w:rFonts w:ascii="Times New Roman" w:hAnsi="Times New Roman" w:cs="Times New Roman"/>
          <w:sz w:val="26"/>
          <w:szCs w:val="26"/>
        </w:rPr>
      </w:pPr>
      <w:r w:rsidRPr="0088335E">
        <w:rPr>
          <w:rFonts w:ascii="Times New Roman" w:hAnsi="Times New Roman" w:cs="Times New Roman"/>
          <w:sz w:val="26"/>
          <w:szCs w:val="26"/>
        </w:rPr>
        <w:t>On July 29, 2014, the Co</w:t>
      </w:r>
      <w:r w:rsidR="00D77C14">
        <w:rPr>
          <w:rFonts w:ascii="Times New Roman" w:hAnsi="Times New Roman" w:cs="Times New Roman"/>
          <w:sz w:val="26"/>
          <w:szCs w:val="26"/>
        </w:rPr>
        <w:t>mplainant filed an Answer to the Respondent’s Preliminary O</w:t>
      </w:r>
      <w:r w:rsidRPr="0088335E">
        <w:rPr>
          <w:rFonts w:ascii="Times New Roman" w:hAnsi="Times New Roman" w:cs="Times New Roman"/>
          <w:sz w:val="26"/>
          <w:szCs w:val="26"/>
        </w:rPr>
        <w:t>bjections on behalf of Cit</w:t>
      </w:r>
      <w:r w:rsidR="00D77C14">
        <w:rPr>
          <w:rFonts w:ascii="Times New Roman" w:hAnsi="Times New Roman" w:cs="Times New Roman"/>
          <w:sz w:val="26"/>
          <w:szCs w:val="26"/>
        </w:rPr>
        <w:t>y Blue, Inc. (City Blue).  The Answer indicated</w:t>
      </w:r>
      <w:r w:rsidRPr="0088335E">
        <w:rPr>
          <w:rFonts w:ascii="Times New Roman" w:hAnsi="Times New Roman" w:cs="Times New Roman"/>
          <w:sz w:val="26"/>
          <w:szCs w:val="26"/>
        </w:rPr>
        <w:t xml:space="preserve"> that City Blue, a retail store at 2050 Byberry Road, Philadelphia, not the Complainant, is the customer that received electric generation supply ser</w:t>
      </w:r>
      <w:r w:rsidR="00D77C14">
        <w:rPr>
          <w:rFonts w:ascii="Times New Roman" w:hAnsi="Times New Roman" w:cs="Times New Roman"/>
          <w:sz w:val="26"/>
          <w:szCs w:val="26"/>
        </w:rPr>
        <w:t>vice from</w:t>
      </w:r>
      <w:r w:rsidR="005471BD">
        <w:rPr>
          <w:rFonts w:ascii="Times New Roman" w:hAnsi="Times New Roman" w:cs="Times New Roman"/>
          <w:sz w:val="26"/>
          <w:szCs w:val="26"/>
        </w:rPr>
        <w:t xml:space="preserve"> Response Power</w:t>
      </w:r>
      <w:r w:rsidR="00D77C14">
        <w:rPr>
          <w:rFonts w:ascii="Times New Roman" w:hAnsi="Times New Roman" w:cs="Times New Roman"/>
          <w:sz w:val="26"/>
          <w:szCs w:val="26"/>
        </w:rPr>
        <w:t xml:space="preserve"> Respondent.  The Answer identified</w:t>
      </w:r>
      <w:r w:rsidRPr="0088335E">
        <w:rPr>
          <w:rFonts w:ascii="Times New Roman" w:hAnsi="Times New Roman" w:cs="Times New Roman"/>
          <w:sz w:val="26"/>
          <w:szCs w:val="26"/>
        </w:rPr>
        <w:t xml:space="preserve"> the Complainant as the president of City Blue.</w:t>
      </w:r>
    </w:p>
    <w:p w:rsidR="0088335E" w:rsidRPr="0088335E" w:rsidRDefault="0088335E" w:rsidP="009346CB">
      <w:pPr>
        <w:pStyle w:val="ParaTab1"/>
        <w:spacing w:line="360" w:lineRule="auto"/>
        <w:rPr>
          <w:rFonts w:ascii="Times New Roman" w:hAnsi="Times New Roman" w:cs="Times New Roman"/>
          <w:sz w:val="26"/>
          <w:szCs w:val="26"/>
        </w:rPr>
      </w:pPr>
    </w:p>
    <w:p w:rsidR="0088335E" w:rsidRPr="0088335E" w:rsidRDefault="00D77C14" w:rsidP="009346CB">
      <w:pPr>
        <w:pStyle w:val="ParaTab1"/>
        <w:spacing w:line="360" w:lineRule="auto"/>
        <w:rPr>
          <w:rFonts w:ascii="Times New Roman" w:hAnsi="Times New Roman" w:cs="Times New Roman"/>
          <w:sz w:val="26"/>
          <w:szCs w:val="26"/>
        </w:rPr>
      </w:pPr>
      <w:r>
        <w:rPr>
          <w:rFonts w:ascii="Times New Roman" w:hAnsi="Times New Roman" w:cs="Times New Roman"/>
          <w:sz w:val="26"/>
          <w:szCs w:val="26"/>
        </w:rPr>
        <w:t>According to the A</w:t>
      </w:r>
      <w:r w:rsidR="0088335E" w:rsidRPr="0088335E">
        <w:rPr>
          <w:rFonts w:ascii="Times New Roman" w:hAnsi="Times New Roman" w:cs="Times New Roman"/>
          <w:sz w:val="26"/>
          <w:szCs w:val="26"/>
        </w:rPr>
        <w:t>nswer, the rates that the Respondent charged to City Blue’s store at 2050 Byberry Road were excessive compared to City Blue’s other stores in the Phila</w:t>
      </w:r>
      <w:r>
        <w:rPr>
          <w:rFonts w:ascii="Times New Roman" w:hAnsi="Times New Roman" w:cs="Times New Roman"/>
          <w:sz w:val="26"/>
          <w:szCs w:val="26"/>
        </w:rPr>
        <w:t>delphia area.  Attached to the Answer we</w:t>
      </w:r>
      <w:r w:rsidR="0088335E" w:rsidRPr="0088335E">
        <w:rPr>
          <w:rFonts w:ascii="Times New Roman" w:hAnsi="Times New Roman" w:cs="Times New Roman"/>
          <w:sz w:val="26"/>
          <w:szCs w:val="26"/>
        </w:rPr>
        <w:t>re copies of various documents, including bills for several of City Blue’s stores.</w:t>
      </w:r>
    </w:p>
    <w:p w:rsidR="0088335E" w:rsidRPr="0088335E" w:rsidRDefault="0088335E" w:rsidP="009346CB">
      <w:pPr>
        <w:pStyle w:val="ParaTab1"/>
        <w:spacing w:line="360" w:lineRule="auto"/>
        <w:rPr>
          <w:rFonts w:ascii="Times New Roman" w:hAnsi="Times New Roman" w:cs="Times New Roman"/>
          <w:sz w:val="26"/>
          <w:szCs w:val="26"/>
        </w:rPr>
      </w:pPr>
    </w:p>
    <w:p w:rsidR="0088335E" w:rsidRPr="0088335E" w:rsidRDefault="0088335E" w:rsidP="009346CB">
      <w:pPr>
        <w:pStyle w:val="ParaTab1"/>
        <w:spacing w:line="360" w:lineRule="auto"/>
        <w:rPr>
          <w:rFonts w:ascii="Times New Roman" w:hAnsi="Times New Roman" w:cs="Times New Roman"/>
          <w:sz w:val="26"/>
          <w:szCs w:val="26"/>
        </w:rPr>
      </w:pPr>
      <w:r w:rsidRPr="0088335E">
        <w:rPr>
          <w:rFonts w:ascii="Times New Roman" w:hAnsi="Times New Roman" w:cs="Times New Roman"/>
          <w:color w:val="000000"/>
          <w:sz w:val="26"/>
          <w:szCs w:val="26"/>
        </w:rPr>
        <w:t>On July 31, 2014, the Office of Consumer Advocate (</w:t>
      </w:r>
      <w:r w:rsidRPr="0088335E">
        <w:rPr>
          <w:rFonts w:ascii="Times New Roman" w:hAnsi="Times New Roman" w:cs="Times New Roman"/>
          <w:color w:val="000000"/>
          <w:kern w:val="1"/>
          <w:sz w:val="26"/>
          <w:szCs w:val="26"/>
        </w:rPr>
        <w:t>OCA) filed a notice of inte</w:t>
      </w:r>
      <w:r w:rsidR="00D77C14">
        <w:rPr>
          <w:rFonts w:ascii="Times New Roman" w:hAnsi="Times New Roman" w:cs="Times New Roman"/>
          <w:color w:val="000000"/>
          <w:kern w:val="1"/>
          <w:sz w:val="26"/>
          <w:szCs w:val="26"/>
        </w:rPr>
        <w:t>rvention, public statement and A</w:t>
      </w:r>
      <w:r w:rsidRPr="0088335E">
        <w:rPr>
          <w:rFonts w:ascii="Times New Roman" w:hAnsi="Times New Roman" w:cs="Times New Roman"/>
          <w:color w:val="000000"/>
          <w:kern w:val="1"/>
          <w:sz w:val="26"/>
          <w:szCs w:val="26"/>
        </w:rPr>
        <w:t xml:space="preserve">nswer to the Respondent’s </w:t>
      </w:r>
      <w:r w:rsidR="00D77C14">
        <w:rPr>
          <w:rFonts w:ascii="Times New Roman" w:hAnsi="Times New Roman" w:cs="Times New Roman"/>
          <w:color w:val="000000"/>
          <w:kern w:val="1"/>
          <w:sz w:val="26"/>
          <w:szCs w:val="26"/>
        </w:rPr>
        <w:t>Preliminary O</w:t>
      </w:r>
      <w:r w:rsidRPr="0088335E">
        <w:rPr>
          <w:rFonts w:ascii="Times New Roman" w:hAnsi="Times New Roman" w:cs="Times New Roman"/>
          <w:color w:val="000000"/>
          <w:kern w:val="1"/>
          <w:sz w:val="26"/>
          <w:szCs w:val="26"/>
        </w:rPr>
        <w:t xml:space="preserve">bjections.  </w:t>
      </w:r>
      <w:r w:rsidR="00D77C14">
        <w:rPr>
          <w:rFonts w:ascii="Times New Roman" w:hAnsi="Times New Roman" w:cs="Times New Roman"/>
          <w:color w:val="000000"/>
          <w:kern w:val="1"/>
          <w:sz w:val="26"/>
          <w:szCs w:val="26"/>
        </w:rPr>
        <w:t>The OCA contended</w:t>
      </w:r>
      <w:r w:rsidRPr="0088335E">
        <w:rPr>
          <w:rFonts w:ascii="Times New Roman" w:hAnsi="Times New Roman" w:cs="Times New Roman"/>
          <w:color w:val="000000"/>
          <w:kern w:val="1"/>
          <w:sz w:val="26"/>
          <w:szCs w:val="26"/>
        </w:rPr>
        <w:t xml:space="preserve"> that the Commission has jurisdiction over how the Respondent </w:t>
      </w:r>
      <w:r w:rsidRPr="0088335E">
        <w:rPr>
          <w:rFonts w:ascii="Times New Roman" w:hAnsi="Times New Roman" w:cs="Times New Roman"/>
          <w:color w:val="000000"/>
          <w:kern w:val="1"/>
          <w:sz w:val="26"/>
          <w:szCs w:val="26"/>
        </w:rPr>
        <w:lastRenderedPageBreak/>
        <w:t xml:space="preserve">markets its generation supply service and requires that the Respondent’s marketed price and billed price match.  According to </w:t>
      </w:r>
      <w:r w:rsidR="00D77C14">
        <w:rPr>
          <w:rFonts w:ascii="Times New Roman" w:hAnsi="Times New Roman" w:cs="Times New Roman"/>
          <w:color w:val="000000"/>
          <w:kern w:val="1"/>
          <w:sz w:val="26"/>
          <w:szCs w:val="26"/>
        </w:rPr>
        <w:t>the OCA, the C</w:t>
      </w:r>
      <w:r w:rsidRPr="0088335E">
        <w:rPr>
          <w:rFonts w:ascii="Times New Roman" w:hAnsi="Times New Roman" w:cs="Times New Roman"/>
          <w:color w:val="000000"/>
          <w:kern w:val="1"/>
          <w:sz w:val="26"/>
          <w:szCs w:val="26"/>
        </w:rPr>
        <w:t>omplaint cannot be resolved without considering the Responden</w:t>
      </w:r>
      <w:r w:rsidR="00A23C37">
        <w:rPr>
          <w:rFonts w:ascii="Times New Roman" w:hAnsi="Times New Roman" w:cs="Times New Roman"/>
          <w:color w:val="000000"/>
          <w:kern w:val="1"/>
          <w:sz w:val="26"/>
          <w:szCs w:val="26"/>
        </w:rPr>
        <w:t>t’s compliance with Commission R</w:t>
      </w:r>
      <w:r w:rsidRPr="0088335E">
        <w:rPr>
          <w:rFonts w:ascii="Times New Roman" w:hAnsi="Times New Roman" w:cs="Times New Roman"/>
          <w:color w:val="000000"/>
          <w:kern w:val="1"/>
          <w:sz w:val="26"/>
          <w:szCs w:val="26"/>
        </w:rPr>
        <w:t xml:space="preserve">egulations.  </w:t>
      </w:r>
      <w:r w:rsidR="00D77C14">
        <w:rPr>
          <w:rFonts w:ascii="Times New Roman" w:hAnsi="Times New Roman" w:cs="Times New Roman"/>
          <w:color w:val="000000"/>
          <w:kern w:val="1"/>
          <w:sz w:val="26"/>
          <w:szCs w:val="26"/>
        </w:rPr>
        <w:t xml:space="preserve">The </w:t>
      </w:r>
      <w:r w:rsidRPr="0088335E">
        <w:rPr>
          <w:rFonts w:ascii="Times New Roman" w:hAnsi="Times New Roman" w:cs="Times New Roman"/>
          <w:color w:val="000000"/>
          <w:kern w:val="1"/>
          <w:sz w:val="26"/>
          <w:szCs w:val="26"/>
        </w:rPr>
        <w:t>OCA also</w:t>
      </w:r>
      <w:r w:rsidR="00D77C14">
        <w:rPr>
          <w:rFonts w:ascii="Times New Roman" w:hAnsi="Times New Roman" w:cs="Times New Roman"/>
          <w:color w:val="000000"/>
          <w:kern w:val="1"/>
          <w:sz w:val="26"/>
          <w:szCs w:val="26"/>
        </w:rPr>
        <w:t xml:space="preserve"> asserted</w:t>
      </w:r>
      <w:r w:rsidRPr="0088335E">
        <w:rPr>
          <w:rFonts w:ascii="Times New Roman" w:hAnsi="Times New Roman" w:cs="Times New Roman"/>
          <w:color w:val="000000"/>
          <w:kern w:val="1"/>
          <w:sz w:val="26"/>
          <w:szCs w:val="26"/>
        </w:rPr>
        <w:t xml:space="preserve"> that the Complainant’s request for a refund is within the C</w:t>
      </w:r>
      <w:r w:rsidR="00D77C14">
        <w:rPr>
          <w:rFonts w:ascii="Times New Roman" w:hAnsi="Times New Roman" w:cs="Times New Roman"/>
          <w:color w:val="000000"/>
          <w:kern w:val="1"/>
          <w:sz w:val="26"/>
          <w:szCs w:val="26"/>
        </w:rPr>
        <w:t>ommission’s jurisdiction.  The</w:t>
      </w:r>
      <w:r w:rsidR="005471BD">
        <w:rPr>
          <w:rFonts w:ascii="Times New Roman" w:hAnsi="Times New Roman" w:cs="Times New Roman"/>
          <w:color w:val="000000"/>
          <w:kern w:val="1"/>
          <w:sz w:val="26"/>
          <w:szCs w:val="26"/>
        </w:rPr>
        <w:t>refore, the</w:t>
      </w:r>
      <w:r w:rsidR="00D77C14">
        <w:rPr>
          <w:rFonts w:ascii="Times New Roman" w:hAnsi="Times New Roman" w:cs="Times New Roman"/>
          <w:color w:val="000000"/>
          <w:kern w:val="1"/>
          <w:sz w:val="26"/>
          <w:szCs w:val="26"/>
        </w:rPr>
        <w:t xml:space="preserve"> </w:t>
      </w:r>
      <w:r w:rsidR="005471BD">
        <w:rPr>
          <w:rFonts w:ascii="Times New Roman" w:hAnsi="Times New Roman" w:cs="Times New Roman"/>
          <w:color w:val="000000"/>
          <w:kern w:val="1"/>
          <w:sz w:val="26"/>
          <w:szCs w:val="26"/>
        </w:rPr>
        <w:t xml:space="preserve">OCA </w:t>
      </w:r>
      <w:r w:rsidR="00D77C14">
        <w:rPr>
          <w:rFonts w:ascii="Times New Roman" w:hAnsi="Times New Roman" w:cs="Times New Roman"/>
          <w:color w:val="000000"/>
          <w:kern w:val="1"/>
          <w:sz w:val="26"/>
          <w:szCs w:val="26"/>
        </w:rPr>
        <w:t>requested</w:t>
      </w:r>
      <w:r w:rsidRPr="0088335E">
        <w:rPr>
          <w:rFonts w:ascii="Times New Roman" w:hAnsi="Times New Roman" w:cs="Times New Roman"/>
          <w:color w:val="000000"/>
          <w:kern w:val="1"/>
          <w:sz w:val="26"/>
          <w:szCs w:val="26"/>
        </w:rPr>
        <w:t xml:space="preserve"> that the Co</w:t>
      </w:r>
      <w:r w:rsidR="00D77C14">
        <w:rPr>
          <w:rFonts w:ascii="Times New Roman" w:hAnsi="Times New Roman" w:cs="Times New Roman"/>
          <w:color w:val="000000"/>
          <w:kern w:val="1"/>
          <w:sz w:val="26"/>
          <w:szCs w:val="26"/>
        </w:rPr>
        <w:t>mmission deny the Respondent’s Preliminary O</w:t>
      </w:r>
      <w:r w:rsidRPr="0088335E">
        <w:rPr>
          <w:rFonts w:ascii="Times New Roman" w:hAnsi="Times New Roman" w:cs="Times New Roman"/>
          <w:color w:val="000000"/>
          <w:kern w:val="1"/>
          <w:sz w:val="26"/>
          <w:szCs w:val="26"/>
        </w:rPr>
        <w:t>bjections.</w:t>
      </w:r>
    </w:p>
    <w:p w:rsidR="0088335E" w:rsidRPr="0088335E" w:rsidRDefault="0088335E" w:rsidP="009346CB">
      <w:pPr>
        <w:pStyle w:val="ParaTab1"/>
        <w:spacing w:line="360" w:lineRule="auto"/>
        <w:ind w:firstLine="0"/>
        <w:rPr>
          <w:rFonts w:ascii="Times New Roman" w:hAnsi="Times New Roman" w:cs="Times New Roman"/>
          <w:sz w:val="26"/>
          <w:szCs w:val="26"/>
        </w:rPr>
      </w:pPr>
    </w:p>
    <w:p w:rsidR="005B19C5" w:rsidRDefault="005B19C5" w:rsidP="009346CB">
      <w:pPr>
        <w:pStyle w:val="ParaTab1"/>
        <w:spacing w:line="360" w:lineRule="auto"/>
        <w:rPr>
          <w:rFonts w:ascii="Times New Roman" w:hAnsi="Times New Roman" w:cs="Times New Roman"/>
          <w:sz w:val="26"/>
          <w:szCs w:val="26"/>
        </w:rPr>
      </w:pPr>
      <w:r>
        <w:rPr>
          <w:rFonts w:ascii="Times New Roman" w:hAnsi="Times New Roman" w:cs="Times New Roman"/>
          <w:sz w:val="26"/>
          <w:szCs w:val="26"/>
        </w:rPr>
        <w:t>On August 21, 2014, ALJ</w:t>
      </w:r>
      <w:r w:rsidR="009346CB">
        <w:rPr>
          <w:rFonts w:ascii="Times New Roman" w:hAnsi="Times New Roman" w:cs="Times New Roman"/>
          <w:sz w:val="26"/>
          <w:szCs w:val="26"/>
        </w:rPr>
        <w:t xml:space="preserve"> Salapa</w:t>
      </w:r>
      <w:r>
        <w:rPr>
          <w:rFonts w:ascii="Times New Roman" w:hAnsi="Times New Roman" w:cs="Times New Roman"/>
          <w:sz w:val="26"/>
          <w:szCs w:val="26"/>
        </w:rPr>
        <w:t xml:space="preserve">’s Initial Decision was issued.  The ALJ </w:t>
      </w:r>
      <w:r w:rsidR="0088335E" w:rsidRPr="0088335E">
        <w:rPr>
          <w:rFonts w:ascii="Times New Roman" w:hAnsi="Times New Roman" w:cs="Times New Roman"/>
          <w:sz w:val="26"/>
          <w:szCs w:val="26"/>
        </w:rPr>
        <w:t>sustain</w:t>
      </w:r>
      <w:r>
        <w:rPr>
          <w:rFonts w:ascii="Times New Roman" w:hAnsi="Times New Roman" w:cs="Times New Roman"/>
          <w:sz w:val="26"/>
          <w:szCs w:val="26"/>
        </w:rPr>
        <w:t>ed the Preliminary O</w:t>
      </w:r>
      <w:r w:rsidR="0088335E" w:rsidRPr="0088335E">
        <w:rPr>
          <w:rFonts w:ascii="Times New Roman" w:hAnsi="Times New Roman" w:cs="Times New Roman"/>
          <w:sz w:val="26"/>
          <w:szCs w:val="26"/>
        </w:rPr>
        <w:t>bjections and dismiss</w:t>
      </w:r>
      <w:r>
        <w:rPr>
          <w:rFonts w:ascii="Times New Roman" w:hAnsi="Times New Roman" w:cs="Times New Roman"/>
          <w:sz w:val="26"/>
          <w:szCs w:val="26"/>
        </w:rPr>
        <w:t>ed the Complaint</w:t>
      </w:r>
      <w:r w:rsidR="00F82345">
        <w:rPr>
          <w:rFonts w:ascii="Times New Roman" w:hAnsi="Times New Roman" w:cs="Times New Roman"/>
          <w:sz w:val="26"/>
          <w:szCs w:val="26"/>
        </w:rPr>
        <w:t xml:space="preserve"> for lack of jurisdiction.  </w:t>
      </w:r>
      <w:r w:rsidR="009346CB">
        <w:rPr>
          <w:rFonts w:ascii="Times New Roman" w:hAnsi="Times New Roman" w:cs="Times New Roman"/>
          <w:sz w:val="26"/>
          <w:szCs w:val="26"/>
        </w:rPr>
        <w:t>As noted, no</w:t>
      </w:r>
      <w:r w:rsidR="00F82345">
        <w:rPr>
          <w:rFonts w:ascii="Times New Roman" w:hAnsi="Times New Roman" w:cs="Times New Roman"/>
          <w:sz w:val="26"/>
          <w:szCs w:val="26"/>
        </w:rPr>
        <w:t xml:space="preserve"> E</w:t>
      </w:r>
      <w:r>
        <w:rPr>
          <w:rFonts w:ascii="Times New Roman" w:hAnsi="Times New Roman" w:cs="Times New Roman"/>
          <w:sz w:val="26"/>
          <w:szCs w:val="26"/>
        </w:rPr>
        <w:t>xceptions were filed with the Commission.</w:t>
      </w:r>
    </w:p>
    <w:p w:rsidR="00A06A0B" w:rsidRDefault="00A06A0B" w:rsidP="009346CB">
      <w:pPr>
        <w:pStyle w:val="ParaTab1"/>
        <w:spacing w:line="360" w:lineRule="auto"/>
        <w:rPr>
          <w:rFonts w:ascii="Times New Roman" w:hAnsi="Times New Roman" w:cs="Times New Roman"/>
          <w:sz w:val="26"/>
          <w:szCs w:val="26"/>
        </w:rPr>
      </w:pPr>
    </w:p>
    <w:p w:rsidR="00A06A0B" w:rsidRPr="00A06A0B" w:rsidRDefault="00A06A0B" w:rsidP="009346CB">
      <w:pPr>
        <w:pStyle w:val="ParaTab1"/>
        <w:spacing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Discussion</w:t>
      </w:r>
    </w:p>
    <w:p w:rsidR="005B19C5" w:rsidRDefault="005B19C5" w:rsidP="009346CB">
      <w:pPr>
        <w:pStyle w:val="ParaTab1"/>
        <w:spacing w:line="360" w:lineRule="auto"/>
        <w:rPr>
          <w:rFonts w:ascii="Times New Roman" w:hAnsi="Times New Roman" w:cs="Times New Roman"/>
          <w:sz w:val="26"/>
          <w:szCs w:val="26"/>
        </w:rPr>
      </w:pPr>
    </w:p>
    <w:p w:rsidR="009C49F2" w:rsidRPr="00F82345" w:rsidRDefault="009C49F2" w:rsidP="009346CB">
      <w:pPr>
        <w:widowControl/>
        <w:tabs>
          <w:tab w:val="left" w:pos="-720"/>
        </w:tabs>
        <w:suppressAutoHyphens/>
        <w:spacing w:line="360" w:lineRule="auto"/>
        <w:ind w:firstLine="1440"/>
        <w:rPr>
          <w:rStyle w:val="Hyperlink"/>
          <w:color w:val="000000"/>
          <w:sz w:val="26"/>
          <w:szCs w:val="26"/>
        </w:rPr>
      </w:pPr>
      <w:r w:rsidRPr="00F82345">
        <w:rPr>
          <w:sz w:val="26"/>
          <w:szCs w:val="26"/>
        </w:rPr>
        <w:t xml:space="preserve">Initially, we are reminded that we are not required to consider expressly or at great length each and every contention raised by a party to our proceedings.  Any argument that is not specifically addressed herein shall be deemed to have been duly considered and denied without further discussion.  </w:t>
      </w:r>
      <w:hyperlink r:id="rId9" w:history="1">
        <w:r w:rsidRPr="00F82345">
          <w:rPr>
            <w:rStyle w:val="Emphasis"/>
            <w:color w:val="000000"/>
            <w:sz w:val="26"/>
            <w:szCs w:val="26"/>
          </w:rPr>
          <w:t xml:space="preserve">Consolidated Rail Corp. v. Pa. PUC, </w:t>
        </w:r>
        <w:r w:rsidRPr="009346CB">
          <w:rPr>
            <w:rStyle w:val="Hyperlink"/>
            <w:color w:val="000000"/>
            <w:sz w:val="26"/>
            <w:szCs w:val="26"/>
            <w:u w:val="none"/>
          </w:rPr>
          <w:t>625 A.2d 741 (Pa. Cmwlth. 1993)</w:t>
        </w:r>
        <w:r w:rsidRPr="00F82345">
          <w:rPr>
            <w:rStyle w:val="Hyperlink"/>
            <w:color w:val="000000"/>
            <w:sz w:val="26"/>
            <w:szCs w:val="26"/>
          </w:rPr>
          <w:t>;</w:t>
        </w:r>
      </w:hyperlink>
      <w:r w:rsidRPr="00F82345">
        <w:rPr>
          <w:color w:val="000000"/>
          <w:sz w:val="26"/>
          <w:szCs w:val="26"/>
        </w:rPr>
        <w:t xml:space="preserve"> </w:t>
      </w:r>
      <w:r w:rsidRPr="00F82345">
        <w:rPr>
          <w:i/>
          <w:color w:val="000000"/>
          <w:sz w:val="26"/>
          <w:szCs w:val="26"/>
        </w:rPr>
        <w:t xml:space="preserve">also </w:t>
      </w:r>
      <w:r w:rsidRPr="00F82345">
        <w:rPr>
          <w:rStyle w:val="Emphasis"/>
          <w:color w:val="000000"/>
          <w:sz w:val="26"/>
          <w:szCs w:val="26"/>
        </w:rPr>
        <w:t xml:space="preserve">see, generally, </w:t>
      </w:r>
      <w:hyperlink r:id="rId10" w:history="1">
        <w:r w:rsidRPr="00F82345">
          <w:rPr>
            <w:rStyle w:val="Emphasis"/>
            <w:color w:val="000000"/>
            <w:sz w:val="26"/>
            <w:szCs w:val="26"/>
          </w:rPr>
          <w:t>University of Pennsylvania v. Pa. PUC</w:t>
        </w:r>
        <w:r w:rsidRPr="009346CB">
          <w:rPr>
            <w:rStyle w:val="Hyperlink"/>
            <w:color w:val="000000"/>
            <w:sz w:val="26"/>
            <w:szCs w:val="26"/>
            <w:u w:val="none"/>
          </w:rPr>
          <w:t>, 485 A.2d 1217 (Pa. Cmwlth. 1984).</w:t>
        </w:r>
      </w:hyperlink>
    </w:p>
    <w:p w:rsidR="00F82345" w:rsidRPr="00F82345" w:rsidRDefault="00F82345" w:rsidP="009346CB">
      <w:pPr>
        <w:widowControl/>
        <w:spacing w:line="360" w:lineRule="auto"/>
        <w:ind w:firstLine="1440"/>
        <w:rPr>
          <w:sz w:val="26"/>
          <w:szCs w:val="26"/>
        </w:rPr>
      </w:pPr>
    </w:p>
    <w:p w:rsidR="00F82345" w:rsidRDefault="009C49F2" w:rsidP="009346CB">
      <w:pPr>
        <w:widowControl/>
        <w:spacing w:line="360" w:lineRule="auto"/>
        <w:ind w:firstLine="1440"/>
        <w:rPr>
          <w:sz w:val="26"/>
          <w:szCs w:val="26"/>
        </w:rPr>
      </w:pPr>
      <w:r>
        <w:rPr>
          <w:sz w:val="26"/>
          <w:szCs w:val="26"/>
        </w:rPr>
        <w:t xml:space="preserve">In his Initial Decision, </w:t>
      </w:r>
      <w:r w:rsidR="00F82345">
        <w:rPr>
          <w:sz w:val="26"/>
          <w:szCs w:val="26"/>
        </w:rPr>
        <w:t>ALJ Salapa</w:t>
      </w:r>
      <w:r w:rsidR="00F82345" w:rsidRPr="00F82345">
        <w:rPr>
          <w:sz w:val="26"/>
          <w:szCs w:val="26"/>
        </w:rPr>
        <w:t xml:space="preserve"> </w:t>
      </w:r>
      <w:r>
        <w:rPr>
          <w:sz w:val="26"/>
          <w:szCs w:val="26"/>
        </w:rPr>
        <w:t>reached</w:t>
      </w:r>
      <w:r w:rsidR="00F82345" w:rsidRPr="00F82345">
        <w:rPr>
          <w:sz w:val="26"/>
          <w:szCs w:val="26"/>
        </w:rPr>
        <w:t xml:space="preserve"> </w:t>
      </w:r>
      <w:r w:rsidR="00F82345">
        <w:rPr>
          <w:sz w:val="26"/>
          <w:szCs w:val="26"/>
        </w:rPr>
        <w:t>nine</w:t>
      </w:r>
      <w:r w:rsidR="00F82345" w:rsidRPr="00F82345">
        <w:rPr>
          <w:sz w:val="26"/>
          <w:szCs w:val="26"/>
        </w:rPr>
        <w:t xml:space="preserve"> Findings of Fact and </w:t>
      </w:r>
      <w:r w:rsidR="00F82345">
        <w:rPr>
          <w:sz w:val="26"/>
          <w:szCs w:val="26"/>
        </w:rPr>
        <w:t>se</w:t>
      </w:r>
      <w:r w:rsidR="00F82345" w:rsidRPr="00F82345">
        <w:rPr>
          <w:sz w:val="26"/>
          <w:szCs w:val="26"/>
        </w:rPr>
        <w:t xml:space="preserve">ven Conclusions of Law. </w:t>
      </w:r>
      <w:r w:rsidR="00F82345">
        <w:rPr>
          <w:sz w:val="26"/>
          <w:szCs w:val="26"/>
        </w:rPr>
        <w:t xml:space="preserve"> I.D. at 3-4, 13-14</w:t>
      </w:r>
      <w:r w:rsidR="00F82345" w:rsidRPr="00F82345">
        <w:rPr>
          <w:sz w:val="26"/>
          <w:szCs w:val="26"/>
        </w:rPr>
        <w:t>.  The Findings of Fact and Conclusions of Law are incorporated herein by reference and are adopted without comment unless they are either expressly or by necessary implication rejected or modified by this Opinion and Order.</w:t>
      </w:r>
    </w:p>
    <w:p w:rsidR="009C49F2" w:rsidRDefault="009C49F2" w:rsidP="009346CB">
      <w:pPr>
        <w:widowControl/>
        <w:spacing w:line="360" w:lineRule="auto"/>
        <w:ind w:firstLine="1440"/>
        <w:rPr>
          <w:sz w:val="26"/>
          <w:szCs w:val="26"/>
        </w:rPr>
      </w:pPr>
    </w:p>
    <w:p w:rsidR="009C49F2" w:rsidRDefault="009C49F2" w:rsidP="009346CB">
      <w:pPr>
        <w:keepNext/>
        <w:keepLines/>
        <w:widowControl/>
        <w:tabs>
          <w:tab w:val="left" w:pos="-720"/>
        </w:tabs>
        <w:suppressAutoHyphens/>
        <w:spacing w:line="360" w:lineRule="auto"/>
        <w:rPr>
          <w:sz w:val="26"/>
        </w:rPr>
      </w:pPr>
      <w:r>
        <w:rPr>
          <w:b/>
          <w:sz w:val="26"/>
        </w:rPr>
        <w:lastRenderedPageBreak/>
        <w:t>Legal Standards</w:t>
      </w:r>
    </w:p>
    <w:p w:rsidR="009C49F2" w:rsidRDefault="009C49F2" w:rsidP="009346CB">
      <w:pPr>
        <w:keepNext/>
        <w:keepLines/>
        <w:widowControl/>
        <w:spacing w:line="360" w:lineRule="auto"/>
        <w:ind w:firstLine="1440"/>
        <w:rPr>
          <w:sz w:val="26"/>
          <w:szCs w:val="26"/>
        </w:rPr>
      </w:pPr>
    </w:p>
    <w:p w:rsidR="009C49F2" w:rsidRPr="00CD5393" w:rsidRDefault="009C49F2" w:rsidP="009346CB">
      <w:pPr>
        <w:widowControl/>
        <w:tabs>
          <w:tab w:val="left" w:pos="0"/>
        </w:tabs>
        <w:spacing w:line="360" w:lineRule="auto"/>
        <w:ind w:firstLine="1440"/>
        <w:rPr>
          <w:sz w:val="26"/>
          <w:szCs w:val="24"/>
        </w:rPr>
      </w:pPr>
      <w:r>
        <w:rPr>
          <w:sz w:val="26"/>
          <w:szCs w:val="24"/>
        </w:rPr>
        <w:t xml:space="preserve">This case is before us on Preliminary Objections.  </w:t>
      </w:r>
      <w:r w:rsidRPr="00CD5393">
        <w:rPr>
          <w:sz w:val="26"/>
          <w:szCs w:val="24"/>
        </w:rPr>
        <w:t xml:space="preserve">Section 5.101 of </w:t>
      </w:r>
      <w:r>
        <w:rPr>
          <w:sz w:val="26"/>
          <w:szCs w:val="24"/>
        </w:rPr>
        <w:t>our</w:t>
      </w:r>
      <w:r w:rsidRPr="00CD5393">
        <w:rPr>
          <w:sz w:val="26"/>
          <w:szCs w:val="24"/>
        </w:rPr>
        <w:t xml:space="preserve"> Regulations, 52 Pa. Code § 5.101, sets forth the grounds for granting preliminary objections.  That section provides as follows: </w:t>
      </w:r>
    </w:p>
    <w:p w:rsidR="009C49F2" w:rsidRPr="00CD5393" w:rsidRDefault="009C49F2" w:rsidP="009346CB">
      <w:pPr>
        <w:widowControl/>
        <w:ind w:left="1440" w:right="1440"/>
        <w:rPr>
          <w:b/>
          <w:sz w:val="26"/>
          <w:szCs w:val="24"/>
        </w:rPr>
      </w:pPr>
    </w:p>
    <w:p w:rsidR="009C49F2" w:rsidRPr="00CD5393" w:rsidRDefault="009C49F2" w:rsidP="009346CB">
      <w:pPr>
        <w:widowControl/>
        <w:ind w:left="1440" w:right="1440"/>
        <w:rPr>
          <w:b/>
          <w:sz w:val="26"/>
          <w:szCs w:val="24"/>
        </w:rPr>
      </w:pPr>
      <w:r w:rsidRPr="00CD5393">
        <w:rPr>
          <w:b/>
          <w:sz w:val="26"/>
          <w:szCs w:val="24"/>
        </w:rPr>
        <w:t>§ 5.101.  Preliminary objections.</w:t>
      </w:r>
    </w:p>
    <w:p w:rsidR="009C49F2" w:rsidRPr="00CD5393" w:rsidRDefault="009C49F2" w:rsidP="009346CB">
      <w:pPr>
        <w:widowControl/>
        <w:ind w:left="1440" w:right="1440"/>
        <w:rPr>
          <w:b/>
          <w:sz w:val="26"/>
          <w:szCs w:val="24"/>
        </w:rPr>
      </w:pPr>
    </w:p>
    <w:p w:rsidR="009C49F2" w:rsidRPr="00CD5393" w:rsidRDefault="009C49F2" w:rsidP="009346CB">
      <w:pPr>
        <w:widowControl/>
        <w:ind w:left="1440" w:right="1440"/>
        <w:contextualSpacing/>
        <w:rPr>
          <w:sz w:val="26"/>
          <w:szCs w:val="24"/>
        </w:rPr>
      </w:pPr>
      <w:r w:rsidRPr="00CD5393">
        <w:rPr>
          <w:sz w:val="26"/>
          <w:szCs w:val="24"/>
        </w:rPr>
        <w:t>(a)</w:t>
      </w:r>
      <w:r w:rsidRPr="00CD5393">
        <w:rPr>
          <w:sz w:val="26"/>
          <w:szCs w:val="24"/>
        </w:rPr>
        <w:tab/>
      </w:r>
      <w:r w:rsidRPr="00CD5393">
        <w:rPr>
          <w:i/>
          <w:sz w:val="26"/>
          <w:szCs w:val="24"/>
        </w:rPr>
        <w:t>Grounds.</w:t>
      </w:r>
      <w:r w:rsidRPr="00CD5393">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C49F2" w:rsidRPr="00CD5393" w:rsidRDefault="009C49F2" w:rsidP="009346CB">
      <w:pPr>
        <w:widowControl/>
        <w:spacing w:before="100" w:beforeAutospacing="1" w:after="100" w:afterAutospacing="1"/>
        <w:ind w:left="1440" w:right="1440"/>
        <w:rPr>
          <w:sz w:val="26"/>
          <w:szCs w:val="24"/>
        </w:rPr>
      </w:pPr>
      <w:bookmarkStart w:id="0" w:name="5.101."/>
      <w:r w:rsidRPr="00CD5393">
        <w:rPr>
          <w:sz w:val="26"/>
          <w:szCs w:val="24"/>
        </w:rPr>
        <w:t> </w:t>
      </w:r>
      <w:r w:rsidRPr="00CD5393">
        <w:rPr>
          <w:sz w:val="26"/>
          <w:szCs w:val="24"/>
        </w:rPr>
        <w:tab/>
        <w:t>(1)</w:t>
      </w:r>
      <w:r w:rsidRPr="00CD5393">
        <w:rPr>
          <w:sz w:val="26"/>
          <w:szCs w:val="24"/>
        </w:rPr>
        <w:tab/>
        <w:t xml:space="preserve">Lack of Commission jurisdiction or improper service of the pleading initiating the proceeding. </w:t>
      </w:r>
    </w:p>
    <w:p w:rsidR="009C49F2" w:rsidRPr="00CD5393" w:rsidRDefault="009C49F2" w:rsidP="009346CB">
      <w:pPr>
        <w:widowControl/>
        <w:spacing w:before="100" w:beforeAutospacing="1" w:after="100" w:afterAutospacing="1"/>
        <w:ind w:left="1440" w:right="1440"/>
        <w:rPr>
          <w:sz w:val="26"/>
          <w:szCs w:val="24"/>
        </w:rPr>
      </w:pPr>
      <w:r w:rsidRPr="00CD5393">
        <w:rPr>
          <w:sz w:val="26"/>
          <w:szCs w:val="24"/>
        </w:rPr>
        <w:t>   </w:t>
      </w:r>
      <w:r w:rsidRPr="00CD5393">
        <w:rPr>
          <w:sz w:val="26"/>
          <w:szCs w:val="24"/>
        </w:rPr>
        <w:tab/>
        <w:t>(2)</w:t>
      </w:r>
      <w:r w:rsidRPr="00CD5393">
        <w:rPr>
          <w:sz w:val="26"/>
          <w:szCs w:val="24"/>
        </w:rPr>
        <w:tab/>
        <w:t xml:space="preserve">Failure of a pleading to conform to this chapter or the inclusion of scandalous or impertinent matter. </w:t>
      </w:r>
    </w:p>
    <w:p w:rsidR="009C49F2" w:rsidRPr="00CD5393" w:rsidRDefault="009C49F2" w:rsidP="009346CB">
      <w:pPr>
        <w:widowControl/>
        <w:spacing w:before="100" w:beforeAutospacing="1" w:after="100" w:afterAutospacing="1"/>
        <w:ind w:left="1440" w:right="1440"/>
        <w:rPr>
          <w:sz w:val="26"/>
          <w:szCs w:val="24"/>
        </w:rPr>
      </w:pPr>
      <w:r w:rsidRPr="00CD5393">
        <w:rPr>
          <w:sz w:val="26"/>
          <w:szCs w:val="24"/>
        </w:rPr>
        <w:t>   </w:t>
      </w:r>
      <w:r w:rsidRPr="00CD5393">
        <w:rPr>
          <w:sz w:val="26"/>
          <w:szCs w:val="24"/>
        </w:rPr>
        <w:tab/>
        <w:t>(3)</w:t>
      </w:r>
      <w:r w:rsidRPr="00CD5393">
        <w:rPr>
          <w:sz w:val="26"/>
          <w:szCs w:val="24"/>
        </w:rPr>
        <w:tab/>
        <w:t xml:space="preserve">Insufficient specificity of a pleading. </w:t>
      </w:r>
    </w:p>
    <w:p w:rsidR="009C49F2" w:rsidRPr="00CD5393" w:rsidRDefault="009C49F2" w:rsidP="009346CB">
      <w:pPr>
        <w:widowControl/>
        <w:spacing w:before="100" w:beforeAutospacing="1" w:after="100" w:afterAutospacing="1"/>
        <w:ind w:left="1440" w:right="1440"/>
        <w:rPr>
          <w:sz w:val="26"/>
          <w:szCs w:val="24"/>
        </w:rPr>
      </w:pPr>
      <w:r w:rsidRPr="00CD5393">
        <w:rPr>
          <w:sz w:val="26"/>
          <w:szCs w:val="24"/>
        </w:rPr>
        <w:t>   </w:t>
      </w:r>
      <w:r w:rsidRPr="00CD5393">
        <w:rPr>
          <w:sz w:val="26"/>
          <w:szCs w:val="24"/>
        </w:rPr>
        <w:tab/>
        <w:t>(4)</w:t>
      </w:r>
      <w:r w:rsidRPr="00CD5393">
        <w:rPr>
          <w:sz w:val="26"/>
          <w:szCs w:val="24"/>
        </w:rPr>
        <w:tab/>
        <w:t xml:space="preserve">Legal insufficiency of a pleading. </w:t>
      </w:r>
    </w:p>
    <w:p w:rsidR="009C49F2" w:rsidRPr="00CD5393" w:rsidRDefault="009C49F2" w:rsidP="009346CB">
      <w:pPr>
        <w:widowControl/>
        <w:spacing w:before="100" w:beforeAutospacing="1" w:after="100" w:afterAutospacing="1"/>
        <w:ind w:left="1440" w:right="1440"/>
        <w:rPr>
          <w:sz w:val="26"/>
          <w:szCs w:val="24"/>
        </w:rPr>
      </w:pPr>
      <w:r w:rsidRPr="00CD5393">
        <w:rPr>
          <w:sz w:val="26"/>
          <w:szCs w:val="24"/>
        </w:rPr>
        <w:t>   </w:t>
      </w:r>
      <w:r w:rsidRPr="00CD5393">
        <w:rPr>
          <w:sz w:val="26"/>
          <w:szCs w:val="24"/>
        </w:rPr>
        <w:tab/>
        <w:t>(5)</w:t>
      </w:r>
      <w:r w:rsidRPr="00CD5393">
        <w:rPr>
          <w:sz w:val="26"/>
          <w:szCs w:val="24"/>
        </w:rPr>
        <w:tab/>
        <w:t xml:space="preserve">Lack of capacity to sue, nonjoinder of a necessary party or misjoinder of a cause of action. </w:t>
      </w:r>
    </w:p>
    <w:bookmarkEnd w:id="0"/>
    <w:p w:rsidR="009C49F2" w:rsidRPr="00CD5393" w:rsidRDefault="009C49F2" w:rsidP="009346CB">
      <w:pPr>
        <w:widowControl/>
        <w:ind w:left="1440" w:right="1440"/>
        <w:contextualSpacing/>
        <w:rPr>
          <w:sz w:val="26"/>
          <w:szCs w:val="24"/>
        </w:rPr>
      </w:pPr>
      <w:r w:rsidRPr="00CD5393">
        <w:rPr>
          <w:sz w:val="26"/>
          <w:szCs w:val="24"/>
        </w:rPr>
        <w:tab/>
        <w:t>(6)</w:t>
      </w:r>
      <w:r w:rsidRPr="00CD5393">
        <w:rPr>
          <w:sz w:val="26"/>
          <w:szCs w:val="24"/>
        </w:rPr>
        <w:tab/>
        <w:t>Pendency of a prior proceeding or agreement for alternative dispute resolution.</w:t>
      </w:r>
    </w:p>
    <w:p w:rsidR="009C49F2" w:rsidRPr="00CD5393" w:rsidRDefault="009C49F2" w:rsidP="009346CB">
      <w:pPr>
        <w:widowControl/>
        <w:spacing w:line="360" w:lineRule="auto"/>
        <w:ind w:left="1440" w:right="1440" w:hanging="1440"/>
        <w:contextualSpacing/>
        <w:rPr>
          <w:sz w:val="26"/>
          <w:szCs w:val="24"/>
        </w:rPr>
      </w:pPr>
    </w:p>
    <w:p w:rsidR="009C49F2" w:rsidRPr="00CD5393" w:rsidRDefault="009C49F2" w:rsidP="009346CB">
      <w:pPr>
        <w:widowControl/>
        <w:spacing w:line="360" w:lineRule="auto"/>
        <w:ind w:left="1440" w:right="1440" w:hanging="1440"/>
        <w:contextualSpacing/>
        <w:rPr>
          <w:sz w:val="26"/>
          <w:szCs w:val="24"/>
        </w:rPr>
      </w:pPr>
      <w:r w:rsidRPr="00CD5393">
        <w:rPr>
          <w:sz w:val="26"/>
          <w:szCs w:val="24"/>
        </w:rPr>
        <w:t>52 Pa. Code § 5.101(a).</w:t>
      </w:r>
    </w:p>
    <w:p w:rsidR="009C49F2" w:rsidRPr="00CD5393" w:rsidRDefault="009C49F2" w:rsidP="009346CB">
      <w:pPr>
        <w:widowControl/>
        <w:spacing w:line="360" w:lineRule="auto"/>
        <w:ind w:left="1440" w:right="1440" w:hanging="1440"/>
        <w:contextualSpacing/>
        <w:rPr>
          <w:sz w:val="26"/>
          <w:szCs w:val="24"/>
        </w:rPr>
      </w:pPr>
    </w:p>
    <w:p w:rsidR="009C49F2" w:rsidRDefault="009C49F2" w:rsidP="009346CB">
      <w:pPr>
        <w:pStyle w:val="ParaTab1"/>
        <w:spacing w:line="360" w:lineRule="auto"/>
        <w:rPr>
          <w:rFonts w:ascii="Times New Roman" w:hAnsi="Times New Roman"/>
          <w:sz w:val="26"/>
          <w:szCs w:val="26"/>
        </w:rPr>
      </w:pPr>
      <w:r w:rsidRPr="00CD5393">
        <w:rPr>
          <w:rFonts w:ascii="Times New Roman" w:hAnsi="Times New Roman"/>
          <w:color w:val="000000"/>
          <w:sz w:val="26"/>
          <w:szCs w:val="26"/>
        </w:rPr>
        <w:t xml:space="preserve">Commission procedure </w:t>
      </w:r>
      <w:r w:rsidRPr="00CD5393">
        <w:rPr>
          <w:rFonts w:ascii="Times New Roman" w:hAnsi="Times New Roman"/>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CD5393">
        <w:rPr>
          <w:rFonts w:ascii="Times New Roman" w:hAnsi="Times New Roman"/>
          <w:i/>
          <w:sz w:val="26"/>
          <w:szCs w:val="26"/>
        </w:rPr>
        <w:t xml:space="preserve">Interstate Traveller Services, Inc. v. Pa. </w:t>
      </w:r>
      <w:r w:rsidRPr="00CD5393">
        <w:rPr>
          <w:rFonts w:ascii="Times New Roman" w:hAnsi="Times New Roman"/>
          <w:i/>
          <w:sz w:val="26"/>
          <w:szCs w:val="26"/>
        </w:rPr>
        <w:lastRenderedPageBreak/>
        <w:t>Dep’t of Environmental Resources</w:t>
      </w:r>
      <w:r w:rsidRPr="00CD5393">
        <w:rPr>
          <w:rFonts w:ascii="Times New Roman" w:hAnsi="Times New Roman"/>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CD5393">
        <w:rPr>
          <w:rFonts w:ascii="Times New Roman" w:hAnsi="Times New Roman"/>
          <w:i/>
          <w:sz w:val="26"/>
          <w:szCs w:val="26"/>
        </w:rPr>
        <w:t>County of Allegheny v. Commonwealth</w:t>
      </w:r>
      <w:r w:rsidRPr="00CD5393">
        <w:rPr>
          <w:rFonts w:ascii="Times New Roman" w:hAnsi="Times New Roman"/>
          <w:sz w:val="26"/>
          <w:szCs w:val="26"/>
        </w:rPr>
        <w:t xml:space="preserve"> </w:t>
      </w:r>
      <w:r w:rsidRPr="00CD5393">
        <w:rPr>
          <w:rFonts w:ascii="Times New Roman" w:hAnsi="Times New Roman"/>
          <w:i/>
          <w:sz w:val="26"/>
          <w:szCs w:val="26"/>
        </w:rPr>
        <w:t>of Pa.</w:t>
      </w:r>
      <w:r w:rsidRPr="00CD5393">
        <w:rPr>
          <w:rFonts w:ascii="Times New Roman" w:hAnsi="Times New Roman"/>
          <w:sz w:val="26"/>
          <w:szCs w:val="26"/>
        </w:rPr>
        <w:t xml:space="preserve">, 507 Pa. 360, 490 A.2d 402 (1985).  The preliminary objection may be granted only if the moving party prevails as a matter of law.  </w:t>
      </w:r>
      <w:r w:rsidRPr="00CD5393">
        <w:rPr>
          <w:rFonts w:ascii="Times New Roman" w:hAnsi="Times New Roman"/>
          <w:i/>
          <w:sz w:val="26"/>
          <w:szCs w:val="26"/>
        </w:rPr>
        <w:t>Rok v. Flaherty</w:t>
      </w:r>
      <w:r w:rsidRPr="00CD5393">
        <w:rPr>
          <w:rFonts w:ascii="Times New Roman" w:hAnsi="Times New Roman"/>
          <w:sz w:val="26"/>
          <w:szCs w:val="26"/>
        </w:rPr>
        <w:t xml:space="preserve">, 527 A.2d 211 (Pa. Cmwlth. 1987).  Any doubt must be resolved in favor of the non-moving party by refusing to sustain the preliminary objections.  </w:t>
      </w:r>
      <w:r w:rsidRPr="00CD5393">
        <w:rPr>
          <w:rFonts w:ascii="Times New Roman" w:hAnsi="Times New Roman"/>
          <w:i/>
          <w:sz w:val="26"/>
          <w:szCs w:val="26"/>
        </w:rPr>
        <w:t>Dep’t of Auditor General, et al. v. State Employees’ Retirement System, et al.</w:t>
      </w:r>
      <w:r w:rsidRPr="00CD5393">
        <w:rPr>
          <w:rFonts w:ascii="Times New Roman" w:hAnsi="Times New Roman"/>
          <w:sz w:val="26"/>
          <w:szCs w:val="26"/>
        </w:rPr>
        <w:t>, 836 A.2d 1053, 1064 (Pa. Cmwlth. 2003) (citing</w:t>
      </w:r>
      <w:r w:rsidRPr="00CD5393">
        <w:rPr>
          <w:rFonts w:ascii="Times New Roman" w:hAnsi="Times New Roman"/>
          <w:i/>
          <w:sz w:val="26"/>
          <w:szCs w:val="26"/>
        </w:rPr>
        <w:t xml:space="preserve"> Boyd v. Ward</w:t>
      </w:r>
      <w:r w:rsidRPr="00CD5393">
        <w:rPr>
          <w:rFonts w:ascii="Times New Roman" w:hAnsi="Times New Roman"/>
          <w:sz w:val="26"/>
          <w:szCs w:val="26"/>
        </w:rPr>
        <w:t>, 802 A.2d 705 (Pa. Cmwlth. 2002)).</w:t>
      </w:r>
    </w:p>
    <w:p w:rsidR="009C49F2" w:rsidRPr="00F82345" w:rsidRDefault="009C49F2" w:rsidP="009346CB">
      <w:pPr>
        <w:widowControl/>
        <w:spacing w:line="360" w:lineRule="auto"/>
        <w:rPr>
          <w:sz w:val="26"/>
          <w:szCs w:val="26"/>
        </w:rPr>
      </w:pPr>
    </w:p>
    <w:p w:rsidR="00F82345" w:rsidRPr="00944253" w:rsidRDefault="00F82345" w:rsidP="009346CB">
      <w:pPr>
        <w:widowControl/>
        <w:tabs>
          <w:tab w:val="left" w:pos="-720"/>
        </w:tabs>
        <w:suppressAutoHyphens/>
        <w:spacing w:line="360" w:lineRule="auto"/>
        <w:rPr>
          <w:rStyle w:val="Hyperlink"/>
          <w:b/>
          <w:color w:val="000000"/>
          <w:sz w:val="26"/>
          <w:szCs w:val="26"/>
          <w:u w:val="none"/>
        </w:rPr>
      </w:pPr>
      <w:r w:rsidRPr="00944253">
        <w:rPr>
          <w:rStyle w:val="Hyperlink"/>
          <w:b/>
          <w:color w:val="000000"/>
          <w:sz w:val="26"/>
          <w:szCs w:val="26"/>
          <w:u w:val="none"/>
        </w:rPr>
        <w:t>ALJ’s Initial Decision</w:t>
      </w:r>
    </w:p>
    <w:p w:rsidR="00944253" w:rsidRDefault="00944253" w:rsidP="009346CB">
      <w:pPr>
        <w:widowControl/>
        <w:tabs>
          <w:tab w:val="left" w:pos="-720"/>
        </w:tabs>
        <w:suppressAutoHyphens/>
        <w:spacing w:line="360" w:lineRule="auto"/>
        <w:rPr>
          <w:rStyle w:val="Hyperlink"/>
          <w:b/>
          <w:color w:val="000000"/>
          <w:sz w:val="26"/>
          <w:szCs w:val="26"/>
        </w:rPr>
      </w:pPr>
    </w:p>
    <w:p w:rsidR="00944253" w:rsidRDefault="00944253" w:rsidP="009346CB">
      <w:pPr>
        <w:widowControl/>
        <w:tabs>
          <w:tab w:val="left" w:pos="-720"/>
        </w:tabs>
        <w:suppressAutoHyphens/>
        <w:spacing w:line="360" w:lineRule="auto"/>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t>In his Initial Decision,</w:t>
      </w:r>
      <w:r w:rsidR="00354A08">
        <w:rPr>
          <w:rStyle w:val="Hyperlink"/>
          <w:color w:val="000000"/>
          <w:sz w:val="26"/>
          <w:szCs w:val="26"/>
          <w:u w:val="none"/>
        </w:rPr>
        <w:t xml:space="preserve"> the ALJ sustained the P</w:t>
      </w:r>
      <w:r>
        <w:rPr>
          <w:rStyle w:val="Hyperlink"/>
          <w:color w:val="000000"/>
          <w:sz w:val="26"/>
          <w:szCs w:val="26"/>
          <w:u w:val="none"/>
        </w:rPr>
        <w:t>reliminary Objections and dismissed the Complaint</w:t>
      </w:r>
      <w:r w:rsidR="00354A08">
        <w:rPr>
          <w:rStyle w:val="Hyperlink"/>
          <w:color w:val="000000"/>
          <w:sz w:val="26"/>
          <w:szCs w:val="26"/>
          <w:u w:val="none"/>
        </w:rPr>
        <w:t xml:space="preserve">.  The ALJ found </w:t>
      </w:r>
      <w:r w:rsidR="00C218CE">
        <w:rPr>
          <w:rStyle w:val="Hyperlink"/>
          <w:color w:val="000000"/>
          <w:sz w:val="26"/>
          <w:szCs w:val="26"/>
          <w:u w:val="none"/>
        </w:rPr>
        <w:t>we</w:t>
      </w:r>
      <w:r w:rsidR="00354A08">
        <w:rPr>
          <w:rStyle w:val="Hyperlink"/>
          <w:color w:val="000000"/>
          <w:sz w:val="26"/>
          <w:szCs w:val="26"/>
          <w:u w:val="none"/>
        </w:rPr>
        <w:t xml:space="preserve"> ha</w:t>
      </w:r>
      <w:r w:rsidR="00C218CE">
        <w:rPr>
          <w:rStyle w:val="Hyperlink"/>
          <w:color w:val="000000"/>
          <w:sz w:val="26"/>
          <w:szCs w:val="26"/>
          <w:u w:val="none"/>
        </w:rPr>
        <w:t>ve</w:t>
      </w:r>
      <w:r w:rsidR="00354A08">
        <w:rPr>
          <w:rStyle w:val="Hyperlink"/>
          <w:color w:val="000000"/>
          <w:sz w:val="26"/>
          <w:szCs w:val="26"/>
          <w:u w:val="none"/>
        </w:rPr>
        <w:t xml:space="preserve"> no jurisdiction over the Respondent</w:t>
      </w:r>
      <w:r w:rsidR="0030124F">
        <w:rPr>
          <w:rStyle w:val="Hyperlink"/>
          <w:color w:val="000000"/>
          <w:sz w:val="26"/>
          <w:szCs w:val="26"/>
          <w:u w:val="none"/>
        </w:rPr>
        <w:t xml:space="preserve">, an EGS, </w:t>
      </w:r>
      <w:r w:rsidR="00354A08">
        <w:rPr>
          <w:rStyle w:val="Hyperlink"/>
          <w:color w:val="000000"/>
          <w:sz w:val="26"/>
          <w:szCs w:val="26"/>
          <w:u w:val="none"/>
        </w:rPr>
        <w:t xml:space="preserve">to the extent that the Complainant contends that the Respondent has charged an </w:t>
      </w:r>
      <w:r w:rsidR="00493E9E">
        <w:rPr>
          <w:rStyle w:val="Hyperlink"/>
          <w:color w:val="000000"/>
          <w:sz w:val="26"/>
          <w:szCs w:val="26"/>
          <w:u w:val="none"/>
        </w:rPr>
        <w:t>unreasonable,</w:t>
      </w:r>
      <w:r w:rsidR="00354A08">
        <w:rPr>
          <w:rStyle w:val="Hyperlink"/>
          <w:color w:val="000000"/>
          <w:sz w:val="26"/>
          <w:szCs w:val="26"/>
          <w:u w:val="none"/>
        </w:rPr>
        <w:t xml:space="preserve"> unjust or illegal rate for electric generation service.  </w:t>
      </w:r>
      <w:r w:rsidR="0030124F">
        <w:rPr>
          <w:rStyle w:val="Hyperlink"/>
          <w:color w:val="000000"/>
          <w:sz w:val="26"/>
          <w:szCs w:val="26"/>
          <w:u w:val="none"/>
        </w:rPr>
        <w:t xml:space="preserve">According to the ALJ, since </w:t>
      </w:r>
      <w:r w:rsidR="00C218CE">
        <w:rPr>
          <w:rStyle w:val="Hyperlink"/>
          <w:color w:val="000000"/>
          <w:sz w:val="26"/>
          <w:szCs w:val="26"/>
          <w:u w:val="none"/>
        </w:rPr>
        <w:t>we</w:t>
      </w:r>
      <w:r w:rsidR="0030124F">
        <w:rPr>
          <w:rStyle w:val="Hyperlink"/>
          <w:color w:val="000000"/>
          <w:sz w:val="26"/>
          <w:szCs w:val="26"/>
          <w:u w:val="none"/>
        </w:rPr>
        <w:t xml:space="preserve"> lack the jurisdiction to regulate rates charged for electric generation supply service, </w:t>
      </w:r>
      <w:r w:rsidR="00C218CE">
        <w:rPr>
          <w:rStyle w:val="Hyperlink"/>
          <w:color w:val="000000"/>
          <w:sz w:val="26"/>
          <w:szCs w:val="26"/>
          <w:u w:val="none"/>
        </w:rPr>
        <w:t>we</w:t>
      </w:r>
      <w:r w:rsidR="0030124F">
        <w:rPr>
          <w:rStyle w:val="Hyperlink"/>
          <w:color w:val="000000"/>
          <w:sz w:val="26"/>
          <w:szCs w:val="26"/>
          <w:u w:val="none"/>
        </w:rPr>
        <w:t xml:space="preserve"> </w:t>
      </w:r>
      <w:r w:rsidR="006A5EFA">
        <w:rPr>
          <w:rStyle w:val="Hyperlink"/>
          <w:color w:val="000000"/>
          <w:sz w:val="26"/>
          <w:szCs w:val="26"/>
          <w:u w:val="none"/>
        </w:rPr>
        <w:t xml:space="preserve">also </w:t>
      </w:r>
      <w:r w:rsidR="0030124F">
        <w:rPr>
          <w:rStyle w:val="Hyperlink"/>
          <w:color w:val="000000"/>
          <w:sz w:val="26"/>
          <w:szCs w:val="26"/>
          <w:u w:val="none"/>
        </w:rPr>
        <w:t>lack the authority to order a refund or credit to the Complainant.  The ALJ further found that since the Complaint did not allege that the Respondent violated the terms and conditions of its contract with the Complainant, the Complaint failed to allege that the Resp</w:t>
      </w:r>
      <w:r w:rsidR="00FB68A9">
        <w:rPr>
          <w:rStyle w:val="Hyperlink"/>
          <w:color w:val="000000"/>
          <w:sz w:val="26"/>
          <w:szCs w:val="26"/>
          <w:u w:val="none"/>
        </w:rPr>
        <w:t>ondent violated any Commission R</w:t>
      </w:r>
      <w:r w:rsidR="0030124F">
        <w:rPr>
          <w:rStyle w:val="Hyperlink"/>
          <w:color w:val="000000"/>
          <w:sz w:val="26"/>
          <w:szCs w:val="26"/>
          <w:u w:val="none"/>
        </w:rPr>
        <w:t xml:space="preserve">egulation or Order.  </w:t>
      </w:r>
      <w:r w:rsidR="006A5EFA">
        <w:rPr>
          <w:rStyle w:val="Hyperlink"/>
          <w:color w:val="000000"/>
          <w:sz w:val="26"/>
          <w:szCs w:val="26"/>
          <w:u w:val="none"/>
        </w:rPr>
        <w:t>As such, the ALJ concluded that the Complainant was not entitled to relief as a matter of law</w:t>
      </w:r>
      <w:r w:rsidR="00FB68A9">
        <w:rPr>
          <w:rStyle w:val="Hyperlink"/>
          <w:color w:val="000000"/>
          <w:sz w:val="26"/>
          <w:szCs w:val="26"/>
          <w:u w:val="none"/>
        </w:rPr>
        <w:t xml:space="preserve"> and</w:t>
      </w:r>
      <w:r w:rsidR="00C218CE">
        <w:rPr>
          <w:rStyle w:val="Hyperlink"/>
          <w:color w:val="000000"/>
          <w:sz w:val="26"/>
          <w:szCs w:val="26"/>
          <w:u w:val="none"/>
        </w:rPr>
        <w:t xml:space="preserve">, therefore, </w:t>
      </w:r>
      <w:r w:rsidR="00FB68A9">
        <w:rPr>
          <w:rStyle w:val="Hyperlink"/>
          <w:color w:val="000000"/>
          <w:sz w:val="26"/>
          <w:szCs w:val="26"/>
          <w:u w:val="none"/>
        </w:rPr>
        <w:t xml:space="preserve">that the Complaint </w:t>
      </w:r>
      <w:r w:rsidR="00C218CE">
        <w:rPr>
          <w:rStyle w:val="Hyperlink"/>
          <w:color w:val="000000"/>
          <w:sz w:val="26"/>
          <w:szCs w:val="26"/>
          <w:u w:val="none"/>
        </w:rPr>
        <w:t xml:space="preserve">be </w:t>
      </w:r>
      <w:r w:rsidR="00FB68A9">
        <w:rPr>
          <w:rStyle w:val="Hyperlink"/>
          <w:color w:val="000000"/>
          <w:sz w:val="26"/>
          <w:szCs w:val="26"/>
          <w:u w:val="none"/>
        </w:rPr>
        <w:t>dismissed for lack of jurisdiction</w:t>
      </w:r>
      <w:r w:rsidR="00A23C37">
        <w:rPr>
          <w:rStyle w:val="Hyperlink"/>
          <w:color w:val="000000"/>
          <w:sz w:val="26"/>
          <w:szCs w:val="26"/>
          <w:u w:val="none"/>
        </w:rPr>
        <w:t xml:space="preserve"> and for legal insufficiency</w:t>
      </w:r>
      <w:r w:rsidR="006A5EFA">
        <w:rPr>
          <w:rStyle w:val="Hyperlink"/>
          <w:color w:val="000000"/>
          <w:sz w:val="26"/>
          <w:szCs w:val="26"/>
          <w:u w:val="none"/>
        </w:rPr>
        <w:t xml:space="preserve">.  </w:t>
      </w:r>
      <w:r w:rsidR="00354A08">
        <w:rPr>
          <w:rStyle w:val="Hyperlink"/>
          <w:color w:val="000000"/>
          <w:sz w:val="26"/>
          <w:szCs w:val="26"/>
          <w:u w:val="none"/>
        </w:rPr>
        <w:t xml:space="preserve">I.D. at 3, </w:t>
      </w:r>
      <w:r w:rsidR="0030124F">
        <w:rPr>
          <w:rStyle w:val="Hyperlink"/>
          <w:color w:val="000000"/>
          <w:sz w:val="26"/>
          <w:szCs w:val="26"/>
          <w:u w:val="none"/>
        </w:rPr>
        <w:t>10,</w:t>
      </w:r>
      <w:r w:rsidR="006A5EFA">
        <w:rPr>
          <w:rStyle w:val="Hyperlink"/>
          <w:color w:val="000000"/>
          <w:sz w:val="26"/>
          <w:szCs w:val="26"/>
          <w:u w:val="none"/>
        </w:rPr>
        <w:t xml:space="preserve"> 11 and 13.</w:t>
      </w:r>
      <w:r w:rsidR="0030124F">
        <w:rPr>
          <w:rStyle w:val="Hyperlink"/>
          <w:color w:val="000000"/>
          <w:sz w:val="26"/>
          <w:szCs w:val="26"/>
          <w:u w:val="none"/>
        </w:rPr>
        <w:t xml:space="preserve"> </w:t>
      </w:r>
    </w:p>
    <w:p w:rsidR="00177553" w:rsidRDefault="00177553" w:rsidP="009346CB">
      <w:pPr>
        <w:widowControl/>
        <w:tabs>
          <w:tab w:val="left" w:pos="-720"/>
        </w:tabs>
        <w:suppressAutoHyphens/>
        <w:spacing w:line="360" w:lineRule="auto"/>
        <w:rPr>
          <w:rStyle w:val="Hyperlink"/>
          <w:color w:val="000000"/>
          <w:sz w:val="26"/>
          <w:szCs w:val="26"/>
          <w:u w:val="none"/>
        </w:rPr>
      </w:pPr>
    </w:p>
    <w:p w:rsidR="00177553" w:rsidRDefault="00177553" w:rsidP="009346CB">
      <w:pPr>
        <w:keepNext/>
        <w:keepLines/>
        <w:widowControl/>
        <w:tabs>
          <w:tab w:val="left" w:pos="-720"/>
        </w:tabs>
        <w:suppressAutoHyphens/>
        <w:spacing w:line="360" w:lineRule="auto"/>
        <w:rPr>
          <w:rStyle w:val="Hyperlink"/>
          <w:b/>
          <w:color w:val="000000"/>
          <w:sz w:val="26"/>
          <w:szCs w:val="26"/>
          <w:u w:val="none"/>
        </w:rPr>
      </w:pPr>
      <w:r>
        <w:rPr>
          <w:rStyle w:val="Hyperlink"/>
          <w:b/>
          <w:color w:val="000000"/>
          <w:sz w:val="26"/>
          <w:szCs w:val="26"/>
          <w:u w:val="none"/>
        </w:rPr>
        <w:lastRenderedPageBreak/>
        <w:t>Disposition</w:t>
      </w:r>
    </w:p>
    <w:p w:rsidR="00177553" w:rsidRPr="00177553" w:rsidRDefault="00177553" w:rsidP="009346CB">
      <w:pPr>
        <w:keepNext/>
        <w:keepLines/>
        <w:widowControl/>
        <w:tabs>
          <w:tab w:val="left" w:pos="-720"/>
        </w:tabs>
        <w:suppressAutoHyphens/>
        <w:spacing w:line="360" w:lineRule="auto"/>
        <w:rPr>
          <w:rStyle w:val="Hyperlink"/>
          <w:color w:val="000000"/>
          <w:sz w:val="26"/>
          <w:szCs w:val="26"/>
          <w:u w:val="none"/>
        </w:rPr>
      </w:pPr>
    </w:p>
    <w:p w:rsidR="001049F8" w:rsidRDefault="00177553" w:rsidP="009346CB">
      <w:pPr>
        <w:widowControl/>
        <w:tabs>
          <w:tab w:val="left" w:pos="-720"/>
        </w:tabs>
        <w:suppressAutoHyphens/>
        <w:spacing w:line="360" w:lineRule="auto"/>
        <w:rPr>
          <w:rStyle w:val="Hyperlink"/>
          <w:color w:val="000000"/>
          <w:sz w:val="26"/>
          <w:szCs w:val="26"/>
          <w:u w:val="none"/>
        </w:rPr>
      </w:pPr>
      <w:r w:rsidRPr="00177553">
        <w:rPr>
          <w:rStyle w:val="Hyperlink"/>
          <w:color w:val="000000"/>
          <w:sz w:val="26"/>
          <w:szCs w:val="26"/>
          <w:u w:val="none"/>
        </w:rPr>
        <w:tab/>
      </w:r>
      <w:r w:rsidRPr="00177553">
        <w:rPr>
          <w:rStyle w:val="Hyperlink"/>
          <w:color w:val="000000"/>
          <w:sz w:val="26"/>
          <w:szCs w:val="26"/>
          <w:u w:val="none"/>
        </w:rPr>
        <w:tab/>
        <w:t>Based upon our review and considerati</w:t>
      </w:r>
      <w:r>
        <w:rPr>
          <w:rStyle w:val="Hyperlink"/>
          <w:color w:val="000000"/>
          <w:sz w:val="26"/>
          <w:szCs w:val="26"/>
          <w:u w:val="none"/>
        </w:rPr>
        <w:t>on of the record evidence, the P</w:t>
      </w:r>
      <w:r w:rsidRPr="00177553">
        <w:rPr>
          <w:rStyle w:val="Hyperlink"/>
          <w:color w:val="000000"/>
          <w:sz w:val="26"/>
          <w:szCs w:val="26"/>
          <w:u w:val="none"/>
        </w:rPr>
        <w:t>reliminary Objections</w:t>
      </w:r>
      <w:r>
        <w:rPr>
          <w:rStyle w:val="Hyperlink"/>
          <w:color w:val="000000"/>
          <w:sz w:val="26"/>
          <w:szCs w:val="26"/>
          <w:u w:val="none"/>
        </w:rPr>
        <w:t xml:space="preserve">, as well as the Answer filed thereto, we agree with the findings of the ALJ with regard </w:t>
      </w:r>
      <w:r w:rsidR="00C218CE">
        <w:rPr>
          <w:rStyle w:val="Hyperlink"/>
          <w:color w:val="000000"/>
          <w:sz w:val="26"/>
          <w:szCs w:val="26"/>
          <w:u w:val="none"/>
        </w:rPr>
        <w:t xml:space="preserve">to our </w:t>
      </w:r>
      <w:r>
        <w:rPr>
          <w:rStyle w:val="Hyperlink"/>
          <w:color w:val="000000"/>
          <w:sz w:val="26"/>
          <w:szCs w:val="26"/>
          <w:u w:val="none"/>
        </w:rPr>
        <w:t>lack of jurisdiction over EGS rates, and that the Complaint was legally insufficient for failing to identify a violation</w:t>
      </w:r>
      <w:r w:rsidR="00DA16C1">
        <w:rPr>
          <w:rStyle w:val="Hyperlink"/>
          <w:color w:val="000000"/>
          <w:sz w:val="26"/>
          <w:szCs w:val="26"/>
          <w:u w:val="none"/>
        </w:rPr>
        <w:t xml:space="preserve"> of the supply contract,</w:t>
      </w:r>
      <w:r w:rsidR="009346CB">
        <w:rPr>
          <w:rStyle w:val="Hyperlink"/>
          <w:color w:val="000000"/>
          <w:sz w:val="26"/>
          <w:szCs w:val="26"/>
          <w:u w:val="none"/>
        </w:rPr>
        <w:t xml:space="preserve"> </w:t>
      </w:r>
      <w:r w:rsidR="00DA16C1">
        <w:rPr>
          <w:rStyle w:val="Hyperlink"/>
          <w:color w:val="000000"/>
          <w:sz w:val="26"/>
          <w:szCs w:val="26"/>
          <w:u w:val="none"/>
        </w:rPr>
        <w:t xml:space="preserve">a provision of the Public Utility Code, associated </w:t>
      </w:r>
      <w:r w:rsidR="00A23C37">
        <w:rPr>
          <w:rStyle w:val="Hyperlink"/>
          <w:color w:val="000000"/>
          <w:sz w:val="26"/>
          <w:szCs w:val="26"/>
          <w:u w:val="none"/>
        </w:rPr>
        <w:t xml:space="preserve">Commission </w:t>
      </w:r>
      <w:r w:rsidR="00DA16C1">
        <w:rPr>
          <w:rStyle w:val="Hyperlink"/>
          <w:color w:val="000000"/>
          <w:sz w:val="26"/>
          <w:szCs w:val="26"/>
          <w:u w:val="none"/>
        </w:rPr>
        <w:t xml:space="preserve">Regulations or a Commission Order.  However, we </w:t>
      </w:r>
      <w:r w:rsidR="00A23C37">
        <w:rPr>
          <w:rStyle w:val="Hyperlink"/>
          <w:color w:val="000000"/>
          <w:sz w:val="26"/>
          <w:szCs w:val="26"/>
          <w:u w:val="none"/>
        </w:rPr>
        <w:t xml:space="preserve">do not </w:t>
      </w:r>
      <w:r w:rsidR="00DA16C1">
        <w:rPr>
          <w:rStyle w:val="Hyperlink"/>
          <w:color w:val="000000"/>
          <w:sz w:val="26"/>
          <w:szCs w:val="26"/>
          <w:u w:val="none"/>
        </w:rPr>
        <w:t>agree with the ALJ’s statement that because</w:t>
      </w:r>
      <w:r w:rsidR="00A23C37">
        <w:rPr>
          <w:rStyle w:val="Hyperlink"/>
          <w:color w:val="000000"/>
          <w:sz w:val="26"/>
          <w:szCs w:val="26"/>
          <w:u w:val="none"/>
        </w:rPr>
        <w:t xml:space="preserve"> we</w:t>
      </w:r>
      <w:r w:rsidR="00DA16C1">
        <w:rPr>
          <w:rStyle w:val="Hyperlink"/>
          <w:color w:val="000000"/>
          <w:sz w:val="26"/>
          <w:szCs w:val="26"/>
          <w:u w:val="none"/>
        </w:rPr>
        <w:t xml:space="preserve"> lack the authority to regulate EGS rates, </w:t>
      </w:r>
      <w:r w:rsidR="00A23C37">
        <w:rPr>
          <w:rStyle w:val="Hyperlink"/>
          <w:color w:val="000000"/>
          <w:sz w:val="26"/>
          <w:szCs w:val="26"/>
          <w:u w:val="none"/>
        </w:rPr>
        <w:t>we</w:t>
      </w:r>
      <w:r w:rsidR="00DA16C1">
        <w:rPr>
          <w:rStyle w:val="Hyperlink"/>
          <w:color w:val="000000"/>
          <w:sz w:val="26"/>
          <w:szCs w:val="26"/>
          <w:u w:val="none"/>
        </w:rPr>
        <w:t xml:space="preserve"> also lack the authority to order a refund or credit to be provided to the Complainant.  </w:t>
      </w:r>
      <w:r w:rsidR="00A23C37">
        <w:rPr>
          <w:rStyle w:val="Hyperlink"/>
          <w:color w:val="000000"/>
          <w:sz w:val="26"/>
          <w:szCs w:val="26"/>
          <w:u w:val="none"/>
        </w:rPr>
        <w:t xml:space="preserve">In this regard, </w:t>
      </w:r>
      <w:r w:rsidR="00C218CE">
        <w:rPr>
          <w:rStyle w:val="Hyperlink"/>
          <w:color w:val="000000"/>
          <w:sz w:val="26"/>
          <w:szCs w:val="26"/>
          <w:u w:val="none"/>
        </w:rPr>
        <w:t xml:space="preserve">it is important to </w:t>
      </w:r>
      <w:r w:rsidR="00DA16C1">
        <w:rPr>
          <w:rStyle w:val="Hyperlink"/>
          <w:color w:val="000000"/>
          <w:sz w:val="26"/>
          <w:szCs w:val="26"/>
          <w:u w:val="none"/>
        </w:rPr>
        <w:t>note that we have interpreted Section 2807(d)(1) of the Public Utility Code, 66 Pa.</w:t>
      </w:r>
      <w:r w:rsidR="00A23C37">
        <w:rPr>
          <w:rStyle w:val="Hyperlink"/>
          <w:color w:val="000000"/>
          <w:sz w:val="26"/>
          <w:szCs w:val="26"/>
          <w:u w:val="none"/>
        </w:rPr>
        <w:t xml:space="preserve"> </w:t>
      </w:r>
      <w:r w:rsidR="00DA16C1">
        <w:rPr>
          <w:rStyle w:val="Hyperlink"/>
          <w:color w:val="000000"/>
          <w:sz w:val="26"/>
          <w:szCs w:val="26"/>
          <w:u w:val="none"/>
        </w:rPr>
        <w:t>C.</w:t>
      </w:r>
      <w:r w:rsidR="00A23C37">
        <w:rPr>
          <w:rStyle w:val="Hyperlink"/>
          <w:color w:val="000000"/>
          <w:sz w:val="26"/>
          <w:szCs w:val="26"/>
          <w:u w:val="none"/>
        </w:rPr>
        <w:t xml:space="preserve"> </w:t>
      </w:r>
      <w:r w:rsidR="00DA16C1">
        <w:rPr>
          <w:rStyle w:val="Hyperlink"/>
          <w:color w:val="000000"/>
          <w:sz w:val="26"/>
          <w:szCs w:val="26"/>
          <w:u w:val="none"/>
        </w:rPr>
        <w:t>S. §</w:t>
      </w:r>
      <w:r w:rsidR="00A23C37">
        <w:rPr>
          <w:rStyle w:val="Hyperlink"/>
          <w:color w:val="000000"/>
          <w:sz w:val="26"/>
          <w:szCs w:val="26"/>
          <w:u w:val="none"/>
        </w:rPr>
        <w:t> </w:t>
      </w:r>
      <w:r w:rsidR="00DA16C1">
        <w:rPr>
          <w:rStyle w:val="Hyperlink"/>
          <w:color w:val="000000"/>
          <w:sz w:val="26"/>
          <w:szCs w:val="26"/>
          <w:u w:val="none"/>
        </w:rPr>
        <w:t>28079</w:t>
      </w:r>
      <w:r w:rsidR="00A77047">
        <w:rPr>
          <w:rStyle w:val="Hyperlink"/>
          <w:color w:val="000000"/>
          <w:sz w:val="26"/>
          <w:szCs w:val="26"/>
          <w:u w:val="none"/>
        </w:rPr>
        <w:t>(</w:t>
      </w:r>
      <w:r w:rsidR="00DA16C1">
        <w:rPr>
          <w:rStyle w:val="Hyperlink"/>
          <w:color w:val="000000"/>
          <w:sz w:val="26"/>
          <w:szCs w:val="26"/>
          <w:u w:val="none"/>
        </w:rPr>
        <w:t xml:space="preserve">d)(1), to find that a refund is an appropriate remedy when a customer’s supplier has been changed without the customer’s affirmative consent.  Additionally, </w:t>
      </w:r>
      <w:r w:rsidR="000E7895">
        <w:rPr>
          <w:rStyle w:val="Hyperlink"/>
          <w:color w:val="000000"/>
          <w:sz w:val="26"/>
          <w:szCs w:val="26"/>
          <w:u w:val="none"/>
        </w:rPr>
        <w:t xml:space="preserve">our </w:t>
      </w:r>
      <w:r w:rsidR="00A23C37">
        <w:rPr>
          <w:rStyle w:val="Hyperlink"/>
          <w:color w:val="000000"/>
          <w:sz w:val="26"/>
          <w:szCs w:val="26"/>
          <w:u w:val="none"/>
        </w:rPr>
        <w:t>R</w:t>
      </w:r>
      <w:r w:rsidR="00DA16C1">
        <w:rPr>
          <w:rStyle w:val="Hyperlink"/>
          <w:color w:val="000000"/>
          <w:sz w:val="26"/>
          <w:szCs w:val="26"/>
          <w:u w:val="none"/>
        </w:rPr>
        <w:t>egulations require an EGS to provide a full refund to customers of all generation charges resulting from an unauthorized switch.  52 Pa. Code § 57.17</w:t>
      </w:r>
      <w:r w:rsidR="00A77047">
        <w:rPr>
          <w:rStyle w:val="Hyperlink"/>
          <w:color w:val="000000"/>
          <w:sz w:val="26"/>
          <w:szCs w:val="26"/>
          <w:u w:val="none"/>
        </w:rPr>
        <w:t>7</w:t>
      </w:r>
      <w:r w:rsidR="00DA16C1">
        <w:rPr>
          <w:rStyle w:val="Hyperlink"/>
          <w:color w:val="000000"/>
          <w:sz w:val="26"/>
          <w:szCs w:val="26"/>
          <w:u w:val="none"/>
        </w:rPr>
        <w:t>.</w:t>
      </w:r>
      <w:r w:rsidR="00A23C37">
        <w:rPr>
          <w:rStyle w:val="Hyperlink"/>
          <w:color w:val="000000"/>
          <w:sz w:val="26"/>
          <w:szCs w:val="26"/>
          <w:u w:val="none"/>
        </w:rPr>
        <w:t xml:space="preserve">  This R</w:t>
      </w:r>
      <w:r w:rsidR="006A6A76">
        <w:rPr>
          <w:rStyle w:val="Hyperlink"/>
          <w:color w:val="000000"/>
          <w:sz w:val="26"/>
          <w:szCs w:val="26"/>
          <w:u w:val="none"/>
        </w:rPr>
        <w:t>egulation</w:t>
      </w:r>
      <w:r w:rsidR="000E7895">
        <w:rPr>
          <w:rStyle w:val="Hyperlink"/>
          <w:color w:val="000000"/>
          <w:sz w:val="26"/>
          <w:szCs w:val="26"/>
          <w:u w:val="none"/>
        </w:rPr>
        <w:t>, which</w:t>
      </w:r>
      <w:r w:rsidR="006A6A76">
        <w:rPr>
          <w:rStyle w:val="Hyperlink"/>
          <w:color w:val="000000"/>
          <w:sz w:val="26"/>
          <w:szCs w:val="26"/>
          <w:u w:val="none"/>
        </w:rPr>
        <w:t xml:space="preserve"> was approved by the Independent Regulatory Review Commission, has been in effect since 1998 and has the presumption of reasonableness.  Accordingly, while we find that </w:t>
      </w:r>
      <w:r w:rsidR="00A23C37">
        <w:rPr>
          <w:rStyle w:val="Hyperlink"/>
          <w:color w:val="000000"/>
          <w:sz w:val="26"/>
          <w:szCs w:val="26"/>
          <w:u w:val="none"/>
        </w:rPr>
        <w:t xml:space="preserve">we </w:t>
      </w:r>
      <w:r w:rsidR="006A6A76">
        <w:rPr>
          <w:rStyle w:val="Hyperlink"/>
          <w:color w:val="000000"/>
          <w:sz w:val="26"/>
          <w:szCs w:val="26"/>
          <w:u w:val="none"/>
        </w:rPr>
        <w:t xml:space="preserve">lack the authority to regulate EGS rates, we conclude that </w:t>
      </w:r>
      <w:r w:rsidR="00A23C37">
        <w:rPr>
          <w:rStyle w:val="Hyperlink"/>
          <w:color w:val="000000"/>
          <w:sz w:val="26"/>
          <w:szCs w:val="26"/>
          <w:u w:val="none"/>
        </w:rPr>
        <w:t xml:space="preserve">we may require </w:t>
      </w:r>
      <w:r w:rsidR="006A6A76">
        <w:rPr>
          <w:rStyle w:val="Hyperlink"/>
          <w:color w:val="000000"/>
          <w:sz w:val="26"/>
          <w:szCs w:val="26"/>
          <w:u w:val="none"/>
        </w:rPr>
        <w:t xml:space="preserve">EGSs to provide refunds to retail customers in appropriate circumstances.  </w:t>
      </w:r>
    </w:p>
    <w:p w:rsidR="001049F8" w:rsidRDefault="001049F8" w:rsidP="009346CB">
      <w:pPr>
        <w:widowControl/>
        <w:tabs>
          <w:tab w:val="left" w:pos="-720"/>
        </w:tabs>
        <w:suppressAutoHyphens/>
        <w:spacing w:line="360" w:lineRule="auto"/>
        <w:rPr>
          <w:rStyle w:val="Hyperlink"/>
          <w:color w:val="000000"/>
          <w:sz w:val="26"/>
          <w:szCs w:val="26"/>
          <w:u w:val="none"/>
        </w:rPr>
      </w:pPr>
    </w:p>
    <w:p w:rsidR="005B19C5" w:rsidRDefault="001049F8" w:rsidP="009346CB">
      <w:pPr>
        <w:widowControl/>
        <w:tabs>
          <w:tab w:val="left" w:pos="-720"/>
        </w:tabs>
        <w:suppressAutoHyphens/>
        <w:spacing w:line="360" w:lineRule="auto"/>
        <w:rPr>
          <w:sz w:val="26"/>
          <w:szCs w:val="26"/>
        </w:rPr>
      </w:pPr>
      <w:r>
        <w:rPr>
          <w:rStyle w:val="Hyperlink"/>
          <w:color w:val="000000"/>
          <w:sz w:val="26"/>
          <w:szCs w:val="26"/>
          <w:u w:val="none"/>
        </w:rPr>
        <w:tab/>
      </w:r>
      <w:r>
        <w:rPr>
          <w:rStyle w:val="Hyperlink"/>
          <w:color w:val="000000"/>
          <w:sz w:val="26"/>
          <w:szCs w:val="26"/>
          <w:u w:val="none"/>
        </w:rPr>
        <w:tab/>
      </w:r>
      <w:r w:rsidR="006A6A76">
        <w:rPr>
          <w:rStyle w:val="Hyperlink"/>
          <w:color w:val="000000"/>
          <w:sz w:val="26"/>
          <w:szCs w:val="26"/>
          <w:u w:val="none"/>
        </w:rPr>
        <w:t>Therefore, we shall adopt the ALJ’s Initial Decision to sustain the Preliminary Objections</w:t>
      </w:r>
      <w:r w:rsidR="000E7895">
        <w:rPr>
          <w:rStyle w:val="Hyperlink"/>
          <w:color w:val="000000"/>
          <w:sz w:val="26"/>
          <w:szCs w:val="26"/>
          <w:u w:val="none"/>
        </w:rPr>
        <w:t xml:space="preserve">, consistent with the modification discussed, </w:t>
      </w:r>
      <w:r w:rsidR="006A6A76">
        <w:rPr>
          <w:rStyle w:val="Hyperlink"/>
          <w:i/>
          <w:color w:val="000000"/>
          <w:sz w:val="26"/>
          <w:szCs w:val="26"/>
          <w:u w:val="none"/>
        </w:rPr>
        <w:t>supra</w:t>
      </w:r>
      <w:r w:rsidR="000E7895">
        <w:rPr>
          <w:rStyle w:val="Hyperlink"/>
          <w:color w:val="000000"/>
          <w:sz w:val="26"/>
          <w:szCs w:val="26"/>
          <w:u w:val="none"/>
        </w:rPr>
        <w:t xml:space="preserve">, </w:t>
      </w:r>
      <w:r w:rsidR="00DC46E8">
        <w:rPr>
          <w:rStyle w:val="Hyperlink"/>
          <w:color w:val="000000"/>
          <w:sz w:val="26"/>
          <w:szCs w:val="26"/>
          <w:u w:val="none"/>
        </w:rPr>
        <w:t xml:space="preserve">which reaffirms </w:t>
      </w:r>
      <w:r>
        <w:rPr>
          <w:rStyle w:val="Hyperlink"/>
          <w:color w:val="000000"/>
          <w:sz w:val="26"/>
          <w:szCs w:val="26"/>
          <w:u w:val="none"/>
        </w:rPr>
        <w:t xml:space="preserve">our prior finding that we </w:t>
      </w:r>
      <w:r w:rsidR="00DC46E8">
        <w:rPr>
          <w:rStyle w:val="Hyperlink"/>
          <w:color w:val="000000"/>
          <w:sz w:val="26"/>
          <w:szCs w:val="26"/>
          <w:u w:val="none"/>
        </w:rPr>
        <w:t xml:space="preserve">are authorized to </w:t>
      </w:r>
      <w:r>
        <w:rPr>
          <w:rStyle w:val="Hyperlink"/>
          <w:color w:val="000000"/>
          <w:sz w:val="26"/>
          <w:szCs w:val="26"/>
          <w:u w:val="none"/>
        </w:rPr>
        <w:t>require EGSs to provide refunds to retail customers in appropriate circumstances</w:t>
      </w:r>
      <w:r w:rsidR="00DC46E8">
        <w:rPr>
          <w:rStyle w:val="Hyperlink"/>
          <w:color w:val="000000"/>
          <w:sz w:val="26"/>
          <w:szCs w:val="26"/>
          <w:u w:val="none"/>
        </w:rPr>
        <w:t xml:space="preserve">.  </w:t>
      </w:r>
      <w:r w:rsidR="006A6A76">
        <w:rPr>
          <w:rStyle w:val="Hyperlink"/>
          <w:color w:val="000000"/>
          <w:sz w:val="26"/>
          <w:szCs w:val="26"/>
          <w:u w:val="none"/>
        </w:rPr>
        <w:t xml:space="preserve">We </w:t>
      </w:r>
      <w:r w:rsidR="00A23C37">
        <w:rPr>
          <w:rStyle w:val="Hyperlink"/>
          <w:color w:val="000000"/>
          <w:sz w:val="26"/>
          <w:szCs w:val="26"/>
          <w:u w:val="none"/>
        </w:rPr>
        <w:t xml:space="preserve">also </w:t>
      </w:r>
      <w:r w:rsidR="006A6A76">
        <w:rPr>
          <w:rStyle w:val="Hyperlink"/>
          <w:color w:val="000000"/>
          <w:sz w:val="26"/>
          <w:szCs w:val="26"/>
          <w:u w:val="none"/>
        </w:rPr>
        <w:t>shall dismiss the Complaint of Joseph Nadav for lack of jurisdiction</w:t>
      </w:r>
      <w:r w:rsidR="00A23C37">
        <w:rPr>
          <w:rStyle w:val="Hyperlink"/>
          <w:color w:val="000000"/>
          <w:sz w:val="26"/>
          <w:szCs w:val="26"/>
          <w:u w:val="none"/>
        </w:rPr>
        <w:t xml:space="preserve"> over EGS rates</w:t>
      </w:r>
      <w:r w:rsidR="006A6A76">
        <w:rPr>
          <w:rStyle w:val="Hyperlink"/>
          <w:color w:val="000000"/>
          <w:sz w:val="26"/>
          <w:szCs w:val="26"/>
          <w:u w:val="none"/>
        </w:rPr>
        <w:t>.</w:t>
      </w:r>
    </w:p>
    <w:p w:rsidR="005B19C5" w:rsidRPr="005B19C5" w:rsidRDefault="005B19C5" w:rsidP="009346CB">
      <w:pPr>
        <w:pStyle w:val="ParaTab1"/>
        <w:spacing w:line="360" w:lineRule="auto"/>
        <w:rPr>
          <w:rFonts w:ascii="Times New Roman" w:hAnsi="Times New Roman" w:cs="Times New Roman"/>
          <w:sz w:val="26"/>
          <w:szCs w:val="26"/>
        </w:rPr>
      </w:pPr>
    </w:p>
    <w:p w:rsidR="005B19C5" w:rsidRPr="005B19C5" w:rsidRDefault="005B19C5" w:rsidP="00DC46E8">
      <w:pPr>
        <w:keepNext/>
        <w:widowControl/>
        <w:spacing w:line="360" w:lineRule="auto"/>
        <w:jc w:val="center"/>
        <w:rPr>
          <w:b/>
          <w:sz w:val="26"/>
          <w:szCs w:val="26"/>
        </w:rPr>
      </w:pPr>
      <w:r w:rsidRPr="005B19C5">
        <w:rPr>
          <w:b/>
          <w:sz w:val="26"/>
          <w:szCs w:val="26"/>
        </w:rPr>
        <w:lastRenderedPageBreak/>
        <w:t>Conclusion</w:t>
      </w:r>
    </w:p>
    <w:p w:rsidR="005B19C5" w:rsidRPr="005B19C5" w:rsidRDefault="005B19C5" w:rsidP="00DC46E8">
      <w:pPr>
        <w:keepNext/>
        <w:widowControl/>
        <w:spacing w:line="360" w:lineRule="auto"/>
        <w:ind w:firstLine="1440"/>
        <w:rPr>
          <w:sz w:val="26"/>
          <w:szCs w:val="26"/>
        </w:rPr>
      </w:pPr>
    </w:p>
    <w:p w:rsidR="005B19C5" w:rsidRPr="005B19C5" w:rsidRDefault="005B19C5" w:rsidP="009346CB">
      <w:pPr>
        <w:widowControl/>
        <w:spacing w:line="360" w:lineRule="auto"/>
        <w:ind w:firstLine="1440"/>
        <w:rPr>
          <w:sz w:val="26"/>
          <w:szCs w:val="26"/>
        </w:rPr>
      </w:pPr>
      <w:r w:rsidRPr="005B19C5">
        <w:rPr>
          <w:sz w:val="26"/>
          <w:szCs w:val="26"/>
        </w:rPr>
        <w:t>Based upon the foregoing discussion, we shall adopt, as modified, the Initial Decision of Administ</w:t>
      </w:r>
      <w:r w:rsidR="00493E9E">
        <w:rPr>
          <w:sz w:val="26"/>
          <w:szCs w:val="26"/>
        </w:rPr>
        <w:t>rative Law Judge David A. Salapa</w:t>
      </w:r>
      <w:r w:rsidRPr="005B19C5">
        <w:rPr>
          <w:sz w:val="26"/>
          <w:szCs w:val="26"/>
        </w:rPr>
        <w:t xml:space="preserve">, consistent with the foregoing discussion; </w:t>
      </w:r>
      <w:r w:rsidRPr="005B19C5">
        <w:rPr>
          <w:b/>
          <w:sz w:val="26"/>
          <w:szCs w:val="26"/>
        </w:rPr>
        <w:t>THEREFORE,</w:t>
      </w:r>
      <w:r w:rsidRPr="005B19C5">
        <w:rPr>
          <w:sz w:val="26"/>
          <w:szCs w:val="26"/>
        </w:rPr>
        <w:t xml:space="preserve"> </w:t>
      </w:r>
    </w:p>
    <w:p w:rsidR="005B19C5" w:rsidRPr="005B19C5" w:rsidRDefault="005B19C5" w:rsidP="009346CB">
      <w:pPr>
        <w:widowControl/>
        <w:rPr>
          <w:sz w:val="26"/>
          <w:szCs w:val="26"/>
        </w:rPr>
      </w:pPr>
    </w:p>
    <w:p w:rsidR="005B19C5" w:rsidRPr="005B19C5" w:rsidRDefault="005B19C5" w:rsidP="009346CB">
      <w:pPr>
        <w:widowControl/>
        <w:ind w:firstLine="1440"/>
        <w:rPr>
          <w:b/>
          <w:sz w:val="26"/>
          <w:szCs w:val="26"/>
        </w:rPr>
      </w:pPr>
      <w:r w:rsidRPr="005B19C5">
        <w:rPr>
          <w:b/>
          <w:sz w:val="26"/>
          <w:szCs w:val="26"/>
        </w:rPr>
        <w:t>IT IS ORDERED:</w:t>
      </w:r>
    </w:p>
    <w:p w:rsidR="005B19C5" w:rsidRPr="005B19C5" w:rsidRDefault="005B19C5" w:rsidP="009346CB">
      <w:pPr>
        <w:widowControl/>
        <w:spacing w:line="360" w:lineRule="auto"/>
        <w:rPr>
          <w:sz w:val="26"/>
          <w:szCs w:val="26"/>
        </w:rPr>
      </w:pPr>
    </w:p>
    <w:p w:rsidR="005B19C5" w:rsidRDefault="005B19C5" w:rsidP="009346CB">
      <w:pPr>
        <w:widowControl/>
        <w:numPr>
          <w:ilvl w:val="0"/>
          <w:numId w:val="1"/>
        </w:numPr>
        <w:tabs>
          <w:tab w:val="clear" w:pos="2160"/>
          <w:tab w:val="num" w:pos="0"/>
        </w:tabs>
        <w:spacing w:line="360" w:lineRule="auto"/>
        <w:ind w:left="0" w:firstLine="1440"/>
        <w:rPr>
          <w:sz w:val="26"/>
          <w:szCs w:val="26"/>
        </w:rPr>
      </w:pPr>
      <w:r w:rsidRPr="005B19C5">
        <w:rPr>
          <w:sz w:val="26"/>
          <w:szCs w:val="26"/>
        </w:rPr>
        <w:t>That the Initial Decision of Administrative Law Judge</w:t>
      </w:r>
      <w:r>
        <w:rPr>
          <w:sz w:val="26"/>
          <w:szCs w:val="26"/>
        </w:rPr>
        <w:t xml:space="preserve"> David</w:t>
      </w:r>
      <w:r w:rsidR="00DC46E8">
        <w:rPr>
          <w:sz w:val="26"/>
          <w:szCs w:val="26"/>
        </w:rPr>
        <w:t> </w:t>
      </w:r>
      <w:r>
        <w:rPr>
          <w:sz w:val="26"/>
          <w:szCs w:val="26"/>
        </w:rPr>
        <w:t>A.</w:t>
      </w:r>
      <w:r w:rsidR="00DC46E8">
        <w:rPr>
          <w:sz w:val="26"/>
          <w:szCs w:val="26"/>
        </w:rPr>
        <w:t> </w:t>
      </w:r>
      <w:r>
        <w:rPr>
          <w:sz w:val="26"/>
          <w:szCs w:val="26"/>
        </w:rPr>
        <w:t>Salapa, issued August 21, 2014</w:t>
      </w:r>
      <w:r w:rsidRPr="005B19C5">
        <w:rPr>
          <w:sz w:val="26"/>
          <w:szCs w:val="26"/>
        </w:rPr>
        <w:t>, is adopted, as modified, consistent with this Opinion and Order.</w:t>
      </w:r>
    </w:p>
    <w:p w:rsidR="00DD419E" w:rsidRDefault="00DD419E" w:rsidP="009346CB">
      <w:pPr>
        <w:widowControl/>
        <w:spacing w:line="360" w:lineRule="auto"/>
        <w:ind w:left="1440"/>
        <w:rPr>
          <w:sz w:val="26"/>
          <w:szCs w:val="26"/>
        </w:rPr>
      </w:pPr>
    </w:p>
    <w:p w:rsidR="00074094" w:rsidRPr="00074094" w:rsidRDefault="00074094" w:rsidP="009346CB">
      <w:pPr>
        <w:pStyle w:val="ListParagraph"/>
        <w:widowControl/>
        <w:numPr>
          <w:ilvl w:val="0"/>
          <w:numId w:val="1"/>
        </w:numPr>
        <w:tabs>
          <w:tab w:val="clear" w:pos="2160"/>
          <w:tab w:val="num" w:pos="0"/>
        </w:tabs>
        <w:spacing w:line="360" w:lineRule="auto"/>
        <w:ind w:left="0" w:firstLine="1440"/>
        <w:rPr>
          <w:sz w:val="26"/>
          <w:szCs w:val="26"/>
        </w:rPr>
      </w:pPr>
      <w:r>
        <w:rPr>
          <w:sz w:val="26"/>
          <w:szCs w:val="26"/>
        </w:rPr>
        <w:t>That the Preliminary O</w:t>
      </w:r>
      <w:r w:rsidRPr="00074094">
        <w:rPr>
          <w:sz w:val="26"/>
          <w:szCs w:val="26"/>
        </w:rPr>
        <w:t xml:space="preserve">bjections filed by </w:t>
      </w:r>
      <w:r w:rsidRPr="00074094">
        <w:rPr>
          <w:spacing w:val="-3"/>
          <w:sz w:val="26"/>
          <w:szCs w:val="26"/>
        </w:rPr>
        <w:t>Respond Power LLC</w:t>
      </w:r>
      <w:r w:rsidRPr="00074094">
        <w:rPr>
          <w:sz w:val="26"/>
          <w:szCs w:val="26"/>
        </w:rPr>
        <w:t xml:space="preserve"> at Docket No. </w:t>
      </w:r>
      <w:r w:rsidRPr="00074094">
        <w:rPr>
          <w:spacing w:val="-3"/>
          <w:sz w:val="26"/>
          <w:szCs w:val="26"/>
        </w:rPr>
        <w:t>C-2014-2429159 are</w:t>
      </w:r>
      <w:r w:rsidRPr="00074094">
        <w:rPr>
          <w:sz w:val="26"/>
          <w:szCs w:val="26"/>
        </w:rPr>
        <w:t xml:space="preserve"> sustained.</w:t>
      </w:r>
    </w:p>
    <w:p w:rsidR="00074094" w:rsidRPr="00074094" w:rsidRDefault="00074094" w:rsidP="009346CB">
      <w:pPr>
        <w:pStyle w:val="ListParagraph"/>
        <w:widowControl/>
        <w:spacing w:line="360" w:lineRule="auto"/>
        <w:ind w:left="2160"/>
        <w:rPr>
          <w:sz w:val="26"/>
          <w:szCs w:val="26"/>
        </w:rPr>
      </w:pPr>
    </w:p>
    <w:p w:rsidR="00074094" w:rsidRPr="00074094" w:rsidRDefault="00074094" w:rsidP="009346CB">
      <w:pPr>
        <w:pStyle w:val="ListParagraph"/>
        <w:widowControl/>
        <w:numPr>
          <w:ilvl w:val="0"/>
          <w:numId w:val="1"/>
        </w:numPr>
        <w:tabs>
          <w:tab w:val="clear" w:pos="2160"/>
          <w:tab w:val="num" w:pos="0"/>
        </w:tabs>
        <w:spacing w:line="360" w:lineRule="auto"/>
        <w:ind w:left="0" w:firstLine="1440"/>
        <w:rPr>
          <w:sz w:val="26"/>
          <w:szCs w:val="26"/>
        </w:rPr>
      </w:pPr>
      <w:r>
        <w:rPr>
          <w:sz w:val="26"/>
          <w:szCs w:val="26"/>
        </w:rPr>
        <w:t>That the C</w:t>
      </w:r>
      <w:r w:rsidRPr="00074094">
        <w:rPr>
          <w:sz w:val="26"/>
          <w:szCs w:val="26"/>
        </w:rPr>
        <w:t xml:space="preserve">omplaint of Joseph Nadav at Docket No. </w:t>
      </w:r>
      <w:r w:rsidRPr="00074094">
        <w:rPr>
          <w:spacing w:val="-3"/>
          <w:sz w:val="26"/>
          <w:szCs w:val="26"/>
        </w:rPr>
        <w:t>C-2014-2429159 against</w:t>
      </w:r>
      <w:r w:rsidRPr="00074094">
        <w:rPr>
          <w:sz w:val="26"/>
          <w:szCs w:val="26"/>
        </w:rPr>
        <w:t xml:space="preserve"> </w:t>
      </w:r>
      <w:r w:rsidRPr="00074094">
        <w:rPr>
          <w:spacing w:val="-3"/>
          <w:sz w:val="26"/>
          <w:szCs w:val="26"/>
        </w:rPr>
        <w:t>Respond Power LLC</w:t>
      </w:r>
      <w:r w:rsidRPr="00074094">
        <w:rPr>
          <w:sz w:val="26"/>
          <w:szCs w:val="26"/>
        </w:rPr>
        <w:t xml:space="preserve"> is dismissed for lack of jurisdiction.</w:t>
      </w:r>
    </w:p>
    <w:p w:rsidR="00074094" w:rsidRPr="00074094" w:rsidRDefault="00074094" w:rsidP="009346CB">
      <w:pPr>
        <w:pStyle w:val="ListParagraph"/>
        <w:widowControl/>
        <w:spacing w:line="360" w:lineRule="auto"/>
        <w:ind w:left="2160"/>
        <w:rPr>
          <w:sz w:val="26"/>
          <w:szCs w:val="26"/>
        </w:rPr>
      </w:pPr>
    </w:p>
    <w:p w:rsidR="00074094" w:rsidRDefault="00074094" w:rsidP="009346CB">
      <w:pPr>
        <w:pStyle w:val="ListParagraph"/>
        <w:widowControl/>
        <w:numPr>
          <w:ilvl w:val="0"/>
          <w:numId w:val="1"/>
        </w:numPr>
        <w:spacing w:line="360" w:lineRule="auto"/>
        <w:rPr>
          <w:sz w:val="26"/>
          <w:szCs w:val="26"/>
        </w:rPr>
      </w:pPr>
      <w:r w:rsidRPr="00074094">
        <w:rPr>
          <w:sz w:val="26"/>
          <w:szCs w:val="26"/>
        </w:rPr>
        <w:t xml:space="preserve">That the </w:t>
      </w:r>
      <w:r w:rsidR="00DC46E8">
        <w:rPr>
          <w:sz w:val="26"/>
          <w:szCs w:val="26"/>
        </w:rPr>
        <w:t xml:space="preserve">proceeding at </w:t>
      </w:r>
      <w:r w:rsidRPr="00074094">
        <w:rPr>
          <w:sz w:val="26"/>
          <w:szCs w:val="26"/>
        </w:rPr>
        <w:t xml:space="preserve">Docket No. </w:t>
      </w:r>
      <w:r w:rsidRPr="00074094">
        <w:rPr>
          <w:spacing w:val="-3"/>
          <w:sz w:val="26"/>
          <w:szCs w:val="26"/>
        </w:rPr>
        <w:t xml:space="preserve">C-2014-2429159 </w:t>
      </w:r>
      <w:r w:rsidR="00DC46E8">
        <w:rPr>
          <w:spacing w:val="-3"/>
          <w:sz w:val="26"/>
          <w:szCs w:val="26"/>
        </w:rPr>
        <w:t xml:space="preserve">be </w:t>
      </w:r>
      <w:r w:rsidRPr="00074094">
        <w:rPr>
          <w:sz w:val="26"/>
          <w:szCs w:val="26"/>
        </w:rPr>
        <w:t>marked closed.</w:t>
      </w:r>
    </w:p>
    <w:p w:rsidR="007D4F23" w:rsidRPr="007D4F23" w:rsidRDefault="00611E83" w:rsidP="009346CB">
      <w:pPr>
        <w:widowControl/>
        <w:spacing w:line="360" w:lineRule="auto"/>
        <w:rPr>
          <w:sz w:val="26"/>
          <w:szCs w:val="26"/>
        </w:rPr>
      </w:pPr>
      <w:bookmarkStart w:id="1" w:name="_GoBack"/>
      <w:r>
        <w:rPr>
          <w:noProof/>
        </w:rPr>
        <w:drawing>
          <wp:anchor distT="0" distB="0" distL="114300" distR="114300" simplePos="0" relativeHeight="251659264" behindDoc="1" locked="0" layoutInCell="1" allowOverlap="1" wp14:anchorId="3182083A" wp14:editId="64826D36">
            <wp:simplePos x="0" y="0"/>
            <wp:positionH relativeFrom="column">
              <wp:posOffset>3075940</wp:posOffset>
            </wp:positionH>
            <wp:positionV relativeFrom="paragraph">
              <wp:posOffset>237490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7D4F23" w:rsidRPr="007D4F23" w:rsidRDefault="007D4F23" w:rsidP="009346CB">
      <w:pPr>
        <w:widowControl/>
        <w:tabs>
          <w:tab w:val="left" w:pos="-720"/>
        </w:tabs>
        <w:ind w:firstLine="5040"/>
        <w:rPr>
          <w:sz w:val="26"/>
          <w:szCs w:val="26"/>
        </w:rPr>
      </w:pPr>
      <w:r w:rsidRPr="007D4F23">
        <w:rPr>
          <w:b/>
          <w:sz w:val="26"/>
          <w:szCs w:val="26"/>
        </w:rPr>
        <w:t>BY THE COMMISSION,</w:t>
      </w:r>
    </w:p>
    <w:p w:rsidR="007D4F23" w:rsidRPr="007D4F23" w:rsidRDefault="007D4F23" w:rsidP="009346CB">
      <w:pPr>
        <w:widowControl/>
        <w:tabs>
          <w:tab w:val="left" w:pos="-720"/>
        </w:tabs>
        <w:rPr>
          <w:sz w:val="26"/>
          <w:szCs w:val="26"/>
        </w:rPr>
      </w:pPr>
    </w:p>
    <w:p w:rsidR="007D4F23" w:rsidRPr="007D4F23" w:rsidRDefault="007D4F23" w:rsidP="009346CB">
      <w:pPr>
        <w:widowControl/>
        <w:tabs>
          <w:tab w:val="left" w:pos="-720"/>
        </w:tabs>
        <w:rPr>
          <w:sz w:val="26"/>
          <w:szCs w:val="26"/>
        </w:rPr>
      </w:pPr>
    </w:p>
    <w:p w:rsidR="007D4F23" w:rsidRPr="007D4F23" w:rsidRDefault="007D4F23" w:rsidP="009346CB">
      <w:pPr>
        <w:widowControl/>
        <w:tabs>
          <w:tab w:val="left" w:pos="-720"/>
        </w:tabs>
        <w:rPr>
          <w:sz w:val="26"/>
          <w:szCs w:val="26"/>
        </w:rPr>
      </w:pPr>
    </w:p>
    <w:p w:rsidR="007D4F23" w:rsidRPr="007D4F23" w:rsidRDefault="007D4F23" w:rsidP="009346CB">
      <w:pPr>
        <w:widowControl/>
        <w:tabs>
          <w:tab w:val="left" w:pos="-720"/>
        </w:tabs>
        <w:ind w:firstLine="5040"/>
        <w:rPr>
          <w:b/>
          <w:sz w:val="26"/>
          <w:szCs w:val="26"/>
        </w:rPr>
      </w:pPr>
      <w:r w:rsidRPr="007D4F23">
        <w:rPr>
          <w:sz w:val="26"/>
          <w:szCs w:val="26"/>
        </w:rPr>
        <w:t>Rosemary Chiavetta</w:t>
      </w:r>
    </w:p>
    <w:p w:rsidR="007D4F23" w:rsidRPr="007D4F23" w:rsidRDefault="007D4F23" w:rsidP="009346CB">
      <w:pPr>
        <w:widowControl/>
        <w:tabs>
          <w:tab w:val="left" w:pos="-720"/>
        </w:tabs>
        <w:ind w:firstLine="5040"/>
        <w:rPr>
          <w:sz w:val="26"/>
          <w:szCs w:val="26"/>
        </w:rPr>
      </w:pPr>
      <w:r w:rsidRPr="007D4F23">
        <w:rPr>
          <w:sz w:val="26"/>
          <w:szCs w:val="26"/>
        </w:rPr>
        <w:t>Secretary</w:t>
      </w:r>
    </w:p>
    <w:p w:rsidR="007D4F23" w:rsidRPr="007D4F23" w:rsidRDefault="007D4F23" w:rsidP="009346CB">
      <w:pPr>
        <w:widowControl/>
        <w:tabs>
          <w:tab w:val="left" w:pos="-720"/>
        </w:tabs>
        <w:rPr>
          <w:sz w:val="26"/>
          <w:szCs w:val="26"/>
        </w:rPr>
      </w:pPr>
    </w:p>
    <w:p w:rsidR="007D4F23" w:rsidRPr="007D4F23" w:rsidRDefault="007D4F23" w:rsidP="009346CB">
      <w:pPr>
        <w:widowControl/>
        <w:tabs>
          <w:tab w:val="left" w:pos="-720"/>
        </w:tabs>
        <w:rPr>
          <w:sz w:val="26"/>
          <w:szCs w:val="26"/>
        </w:rPr>
      </w:pPr>
      <w:r w:rsidRPr="007D4F23">
        <w:rPr>
          <w:sz w:val="26"/>
          <w:szCs w:val="26"/>
        </w:rPr>
        <w:t>(SEAL)</w:t>
      </w:r>
    </w:p>
    <w:p w:rsidR="007D4F23" w:rsidRPr="007D4F23" w:rsidRDefault="007D4F23" w:rsidP="009346CB">
      <w:pPr>
        <w:widowControl/>
        <w:tabs>
          <w:tab w:val="left" w:pos="-720"/>
        </w:tabs>
        <w:rPr>
          <w:sz w:val="26"/>
          <w:szCs w:val="26"/>
        </w:rPr>
      </w:pPr>
    </w:p>
    <w:p w:rsidR="007D4F23" w:rsidRPr="007D4F23" w:rsidRDefault="007D4F23" w:rsidP="009346CB">
      <w:pPr>
        <w:widowControl/>
        <w:tabs>
          <w:tab w:val="left" w:pos="-720"/>
        </w:tabs>
        <w:rPr>
          <w:sz w:val="26"/>
          <w:szCs w:val="26"/>
        </w:rPr>
      </w:pPr>
      <w:r w:rsidRPr="007D4F23">
        <w:rPr>
          <w:sz w:val="26"/>
          <w:szCs w:val="26"/>
        </w:rPr>
        <w:t xml:space="preserve">ORDER ADOPTED: </w:t>
      </w:r>
      <w:r>
        <w:rPr>
          <w:sz w:val="26"/>
          <w:szCs w:val="26"/>
        </w:rPr>
        <w:t>November 13, 2014</w:t>
      </w:r>
      <w:r w:rsidRPr="007D4F23">
        <w:rPr>
          <w:sz w:val="26"/>
          <w:szCs w:val="26"/>
        </w:rPr>
        <w:tab/>
      </w:r>
    </w:p>
    <w:p w:rsidR="007D4F23" w:rsidRPr="007D4F23" w:rsidRDefault="007D4F23" w:rsidP="009346CB">
      <w:pPr>
        <w:widowControl/>
        <w:tabs>
          <w:tab w:val="left" w:pos="-720"/>
        </w:tabs>
        <w:rPr>
          <w:sz w:val="26"/>
          <w:szCs w:val="26"/>
        </w:rPr>
      </w:pPr>
    </w:p>
    <w:p w:rsidR="0088335E" w:rsidRPr="00564DDA" w:rsidRDefault="007D4F23" w:rsidP="00DC46E8">
      <w:pPr>
        <w:widowControl/>
        <w:tabs>
          <w:tab w:val="left" w:pos="-720"/>
        </w:tabs>
        <w:rPr>
          <w:b/>
          <w:sz w:val="26"/>
          <w:szCs w:val="26"/>
        </w:rPr>
      </w:pPr>
      <w:r w:rsidRPr="007D4F23">
        <w:rPr>
          <w:sz w:val="26"/>
          <w:szCs w:val="26"/>
        </w:rPr>
        <w:t xml:space="preserve">ORDER ENTERED:  </w:t>
      </w:r>
      <w:r w:rsidR="00611E83">
        <w:rPr>
          <w:sz w:val="26"/>
          <w:szCs w:val="26"/>
        </w:rPr>
        <w:t>December 19, 2014</w:t>
      </w:r>
    </w:p>
    <w:sectPr w:rsidR="0088335E" w:rsidRPr="00564DDA" w:rsidSect="00296047">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BDB" w:rsidRDefault="00926BDB" w:rsidP="00564DDA">
      <w:r>
        <w:separator/>
      </w:r>
    </w:p>
  </w:endnote>
  <w:endnote w:type="continuationSeparator" w:id="0">
    <w:p w:rsidR="00926BDB" w:rsidRDefault="00926BDB" w:rsidP="005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462423"/>
      <w:docPartObj>
        <w:docPartGallery w:val="Page Numbers (Bottom of Page)"/>
        <w:docPartUnique/>
      </w:docPartObj>
    </w:sdtPr>
    <w:sdtEndPr>
      <w:rPr>
        <w:noProof/>
      </w:rPr>
    </w:sdtEndPr>
    <w:sdtContent>
      <w:p w:rsidR="00903C52" w:rsidRDefault="00903C52">
        <w:pPr>
          <w:pStyle w:val="Footer"/>
          <w:jc w:val="center"/>
        </w:pPr>
        <w:r>
          <w:fldChar w:fldCharType="begin"/>
        </w:r>
        <w:r>
          <w:instrText xml:space="preserve"> PAGE   \* MERGEFORMAT </w:instrText>
        </w:r>
        <w:r>
          <w:fldChar w:fldCharType="separate"/>
        </w:r>
        <w:r w:rsidR="00611E83">
          <w:rPr>
            <w:noProof/>
          </w:rPr>
          <w:t>8</w:t>
        </w:r>
        <w:r>
          <w:rPr>
            <w:noProof/>
          </w:rPr>
          <w:fldChar w:fldCharType="end"/>
        </w:r>
      </w:p>
    </w:sdtContent>
  </w:sdt>
  <w:p w:rsidR="00903C52" w:rsidRDefault="00903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BDB" w:rsidRDefault="00926BDB" w:rsidP="00564DDA">
      <w:r>
        <w:separator/>
      </w:r>
    </w:p>
  </w:footnote>
  <w:footnote w:type="continuationSeparator" w:id="0">
    <w:p w:rsidR="00926BDB" w:rsidRDefault="00926BDB" w:rsidP="00564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DA"/>
    <w:rsid w:val="00074094"/>
    <w:rsid w:val="00090BCA"/>
    <w:rsid w:val="000B471A"/>
    <w:rsid w:val="000E7895"/>
    <w:rsid w:val="001049F8"/>
    <w:rsid w:val="00177553"/>
    <w:rsid w:val="001A3AC8"/>
    <w:rsid w:val="001E54D7"/>
    <w:rsid w:val="00296047"/>
    <w:rsid w:val="002D3ADA"/>
    <w:rsid w:val="002D416B"/>
    <w:rsid w:val="0030124F"/>
    <w:rsid w:val="00354A08"/>
    <w:rsid w:val="003721A7"/>
    <w:rsid w:val="0044748A"/>
    <w:rsid w:val="00493E9E"/>
    <w:rsid w:val="005471BD"/>
    <w:rsid w:val="00564DDA"/>
    <w:rsid w:val="005960A8"/>
    <w:rsid w:val="005B19C5"/>
    <w:rsid w:val="005C5A77"/>
    <w:rsid w:val="005F739C"/>
    <w:rsid w:val="00611E83"/>
    <w:rsid w:val="00645ACA"/>
    <w:rsid w:val="00665AA9"/>
    <w:rsid w:val="006A5EFA"/>
    <w:rsid w:val="006A6A76"/>
    <w:rsid w:val="006B1573"/>
    <w:rsid w:val="006D2548"/>
    <w:rsid w:val="007A5C6E"/>
    <w:rsid w:val="007D4F23"/>
    <w:rsid w:val="0088335E"/>
    <w:rsid w:val="008A2BFF"/>
    <w:rsid w:val="00903C52"/>
    <w:rsid w:val="00926BDB"/>
    <w:rsid w:val="009346CB"/>
    <w:rsid w:val="00944253"/>
    <w:rsid w:val="009C49F2"/>
    <w:rsid w:val="009D1540"/>
    <w:rsid w:val="00A06A0B"/>
    <w:rsid w:val="00A23C37"/>
    <w:rsid w:val="00A30F9C"/>
    <w:rsid w:val="00A77047"/>
    <w:rsid w:val="00AB7884"/>
    <w:rsid w:val="00B51A32"/>
    <w:rsid w:val="00BC71EC"/>
    <w:rsid w:val="00C218CE"/>
    <w:rsid w:val="00D13405"/>
    <w:rsid w:val="00D760B5"/>
    <w:rsid w:val="00D77C14"/>
    <w:rsid w:val="00DA16C1"/>
    <w:rsid w:val="00DC46E8"/>
    <w:rsid w:val="00DD419E"/>
    <w:rsid w:val="00E26B82"/>
    <w:rsid w:val="00E56419"/>
    <w:rsid w:val="00ED01F3"/>
    <w:rsid w:val="00F82345"/>
    <w:rsid w:val="00FA6733"/>
    <w:rsid w:val="00FB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DA"/>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D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semiHidden/>
    <w:rsid w:val="00564DDA"/>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564DDA"/>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564DDA"/>
    <w:rPr>
      <w:rFonts w:ascii="Times New Roman" w:eastAsia="Times New Roman" w:hAnsi="Times New Roman" w:cs="Times New Roman"/>
      <w:sz w:val="20"/>
      <w:szCs w:val="20"/>
    </w:rPr>
  </w:style>
  <w:style w:type="paragraph" w:customStyle="1" w:styleId="ParaTab1">
    <w:name w:val="ParaTab 1"/>
    <w:rsid w:val="0088335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074094"/>
    <w:pPr>
      <w:ind w:left="720"/>
      <w:contextualSpacing/>
    </w:pPr>
  </w:style>
  <w:style w:type="paragraph" w:styleId="Header">
    <w:name w:val="header"/>
    <w:basedOn w:val="Normal"/>
    <w:link w:val="HeaderChar"/>
    <w:uiPriority w:val="99"/>
    <w:unhideWhenUsed/>
    <w:rsid w:val="00903C52"/>
    <w:pPr>
      <w:tabs>
        <w:tab w:val="center" w:pos="4680"/>
        <w:tab w:val="right" w:pos="9360"/>
      </w:tabs>
    </w:pPr>
  </w:style>
  <w:style w:type="character" w:customStyle="1" w:styleId="HeaderChar">
    <w:name w:val="Header Char"/>
    <w:basedOn w:val="DefaultParagraphFont"/>
    <w:link w:val="Header"/>
    <w:uiPriority w:val="99"/>
    <w:rsid w:val="00903C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03C52"/>
    <w:pPr>
      <w:tabs>
        <w:tab w:val="center" w:pos="4680"/>
        <w:tab w:val="right" w:pos="9360"/>
      </w:tabs>
    </w:pPr>
  </w:style>
  <w:style w:type="character" w:customStyle="1" w:styleId="FooterChar">
    <w:name w:val="Footer Char"/>
    <w:basedOn w:val="DefaultParagraphFont"/>
    <w:link w:val="Footer"/>
    <w:uiPriority w:val="99"/>
    <w:rsid w:val="00903C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2345"/>
    <w:rPr>
      <w:rFonts w:ascii="Tahoma" w:hAnsi="Tahoma" w:cs="Tahoma"/>
      <w:sz w:val="16"/>
      <w:szCs w:val="16"/>
    </w:rPr>
  </w:style>
  <w:style w:type="character" w:customStyle="1" w:styleId="BalloonTextChar">
    <w:name w:val="Balloon Text Char"/>
    <w:basedOn w:val="DefaultParagraphFont"/>
    <w:link w:val="BalloonText"/>
    <w:uiPriority w:val="99"/>
    <w:semiHidden/>
    <w:rsid w:val="00F82345"/>
    <w:rPr>
      <w:rFonts w:ascii="Tahoma" w:eastAsia="Times New Roman" w:hAnsi="Tahoma" w:cs="Tahoma"/>
      <w:sz w:val="16"/>
      <w:szCs w:val="16"/>
    </w:rPr>
  </w:style>
  <w:style w:type="character" w:styleId="Hyperlink">
    <w:name w:val="Hyperlink"/>
    <w:rsid w:val="00F82345"/>
    <w:rPr>
      <w:color w:val="0000FF"/>
      <w:u w:val="single"/>
    </w:rPr>
  </w:style>
  <w:style w:type="character" w:styleId="Emphasis">
    <w:name w:val="Emphasis"/>
    <w:qFormat/>
    <w:rsid w:val="00F82345"/>
    <w:rPr>
      <w:i/>
      <w:iCs/>
    </w:rPr>
  </w:style>
  <w:style w:type="character" w:customStyle="1" w:styleId="term1">
    <w:name w:val="term1"/>
    <w:basedOn w:val="DefaultParagraphFont"/>
    <w:rsid w:val="00F823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DA"/>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D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semiHidden/>
    <w:rsid w:val="00564DDA"/>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564DDA"/>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564DDA"/>
    <w:rPr>
      <w:rFonts w:ascii="Times New Roman" w:eastAsia="Times New Roman" w:hAnsi="Times New Roman" w:cs="Times New Roman"/>
      <w:sz w:val="20"/>
      <w:szCs w:val="20"/>
    </w:rPr>
  </w:style>
  <w:style w:type="paragraph" w:customStyle="1" w:styleId="ParaTab1">
    <w:name w:val="ParaTab 1"/>
    <w:rsid w:val="0088335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074094"/>
    <w:pPr>
      <w:ind w:left="720"/>
      <w:contextualSpacing/>
    </w:pPr>
  </w:style>
  <w:style w:type="paragraph" w:styleId="Header">
    <w:name w:val="header"/>
    <w:basedOn w:val="Normal"/>
    <w:link w:val="HeaderChar"/>
    <w:uiPriority w:val="99"/>
    <w:unhideWhenUsed/>
    <w:rsid w:val="00903C52"/>
    <w:pPr>
      <w:tabs>
        <w:tab w:val="center" w:pos="4680"/>
        <w:tab w:val="right" w:pos="9360"/>
      </w:tabs>
    </w:pPr>
  </w:style>
  <w:style w:type="character" w:customStyle="1" w:styleId="HeaderChar">
    <w:name w:val="Header Char"/>
    <w:basedOn w:val="DefaultParagraphFont"/>
    <w:link w:val="Header"/>
    <w:uiPriority w:val="99"/>
    <w:rsid w:val="00903C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03C52"/>
    <w:pPr>
      <w:tabs>
        <w:tab w:val="center" w:pos="4680"/>
        <w:tab w:val="right" w:pos="9360"/>
      </w:tabs>
    </w:pPr>
  </w:style>
  <w:style w:type="character" w:customStyle="1" w:styleId="FooterChar">
    <w:name w:val="Footer Char"/>
    <w:basedOn w:val="DefaultParagraphFont"/>
    <w:link w:val="Footer"/>
    <w:uiPriority w:val="99"/>
    <w:rsid w:val="00903C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2345"/>
    <w:rPr>
      <w:rFonts w:ascii="Tahoma" w:hAnsi="Tahoma" w:cs="Tahoma"/>
      <w:sz w:val="16"/>
      <w:szCs w:val="16"/>
    </w:rPr>
  </w:style>
  <w:style w:type="character" w:customStyle="1" w:styleId="BalloonTextChar">
    <w:name w:val="Balloon Text Char"/>
    <w:basedOn w:val="DefaultParagraphFont"/>
    <w:link w:val="BalloonText"/>
    <w:uiPriority w:val="99"/>
    <w:semiHidden/>
    <w:rsid w:val="00F82345"/>
    <w:rPr>
      <w:rFonts w:ascii="Tahoma" w:eastAsia="Times New Roman" w:hAnsi="Tahoma" w:cs="Tahoma"/>
      <w:sz w:val="16"/>
      <w:szCs w:val="16"/>
    </w:rPr>
  </w:style>
  <w:style w:type="character" w:styleId="Hyperlink">
    <w:name w:val="Hyperlink"/>
    <w:rsid w:val="00F82345"/>
    <w:rPr>
      <w:color w:val="0000FF"/>
      <w:u w:val="single"/>
    </w:rPr>
  </w:style>
  <w:style w:type="character" w:styleId="Emphasis">
    <w:name w:val="Emphasis"/>
    <w:qFormat/>
    <w:rsid w:val="00F82345"/>
    <w:rPr>
      <w:i/>
      <w:iCs/>
    </w:rPr>
  </w:style>
  <w:style w:type="character" w:customStyle="1" w:styleId="term1">
    <w:name w:val="term1"/>
    <w:basedOn w:val="DefaultParagraphFont"/>
    <w:rsid w:val="00F82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CB792-01A3-4826-B6E3-9FD756A3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Farner, Joyce</cp:lastModifiedBy>
  <cp:revision>4</cp:revision>
  <cp:lastPrinted>2014-12-19T18:45:00Z</cp:lastPrinted>
  <dcterms:created xsi:type="dcterms:W3CDTF">2014-12-15T18:16:00Z</dcterms:created>
  <dcterms:modified xsi:type="dcterms:W3CDTF">2014-12-19T18:45:00Z</dcterms:modified>
</cp:coreProperties>
</file>