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94255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F3C94">
        <w:rPr>
          <w:rFonts w:ascii="Arial" w:hAnsi="Arial" w:cs="Arial"/>
          <w:b/>
          <w:spacing w:val="-3"/>
          <w:szCs w:val="24"/>
        </w:rPr>
        <w:t>January 5, 2015</w:t>
      </w:r>
    </w:p>
    <w:p w:rsidR="00904E0D" w:rsidRPr="00942554"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3C94">
        <w:rPr>
          <w:rFonts w:ascii="Arial" w:hAnsi="Arial" w:cs="Arial"/>
          <w:spacing w:val="-3"/>
          <w:szCs w:val="24"/>
        </w:rPr>
        <w:t>C-2015-2460938</w:t>
      </w:r>
    </w:p>
    <w:p w:rsidR="00904E0D" w:rsidRPr="000B1B7B" w:rsidRDefault="001315AC"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1315AC"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1315AC"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1315AC">
        <w:rPr>
          <w:rFonts w:ascii="Arial" w:hAnsi="Arial" w:cs="Arial"/>
          <w:spacing w:val="-3"/>
          <w:szCs w:val="24"/>
          <w:vertAlign w:val="superscript"/>
        </w:rPr>
        <w:t>TH</w:t>
      </w:r>
      <w:r>
        <w:rPr>
          <w:rFonts w:ascii="Arial" w:hAnsi="Arial" w:cs="Arial"/>
          <w:spacing w:val="-3"/>
          <w:szCs w:val="24"/>
        </w:rPr>
        <w:t xml:space="preserve"> STREET</w:t>
      </w:r>
    </w:p>
    <w:p w:rsidR="00904E0D" w:rsidRDefault="001315AC"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1315AC" w:rsidRPr="00942554" w:rsidRDefault="001315AC" w:rsidP="00904E0D">
      <w:pPr>
        <w:tabs>
          <w:tab w:val="left" w:pos="-720"/>
        </w:tabs>
        <w:suppressAutoHyphens/>
        <w:jc w:val="both"/>
        <w:rPr>
          <w:rFonts w:ascii="Arial" w:hAnsi="Arial" w:cs="Arial"/>
          <w:spacing w:val="-3"/>
          <w:sz w:val="12"/>
          <w:szCs w:val="12"/>
        </w:rPr>
      </w:pPr>
    </w:p>
    <w:p w:rsidR="001315AC" w:rsidRDefault="001315AC"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1315AC" w:rsidRDefault="001315AC" w:rsidP="00904E0D">
      <w:pPr>
        <w:tabs>
          <w:tab w:val="left" w:pos="-720"/>
        </w:tabs>
        <w:suppressAutoHyphens/>
        <w:jc w:val="both"/>
        <w:rPr>
          <w:rFonts w:ascii="Arial" w:hAnsi="Arial" w:cs="Arial"/>
          <w:spacing w:val="-3"/>
          <w:szCs w:val="24"/>
        </w:rPr>
      </w:pPr>
      <w:r>
        <w:rPr>
          <w:rFonts w:ascii="Arial" w:hAnsi="Arial" w:cs="Arial"/>
          <w:spacing w:val="-3"/>
          <w:szCs w:val="24"/>
        </w:rPr>
        <w:t>PENNSYLVANIA GAS AND ELECTRIC</w:t>
      </w:r>
    </w:p>
    <w:p w:rsidR="001315AC" w:rsidRDefault="001315AC"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1315AC">
        <w:rPr>
          <w:rFonts w:ascii="Arial" w:hAnsi="Arial" w:cs="Arial"/>
          <w:spacing w:val="-3"/>
          <w:szCs w:val="24"/>
          <w:vertAlign w:val="superscript"/>
        </w:rPr>
        <w:t>TH</w:t>
      </w:r>
      <w:r>
        <w:rPr>
          <w:rFonts w:ascii="Arial" w:hAnsi="Arial" w:cs="Arial"/>
          <w:spacing w:val="-3"/>
          <w:szCs w:val="24"/>
        </w:rPr>
        <w:t xml:space="preserve"> FLOOR</w:t>
      </w:r>
    </w:p>
    <w:p w:rsidR="001315AC" w:rsidRPr="000B1B7B" w:rsidRDefault="001315AC"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94255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94255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315AC">
        <w:rPr>
          <w:rFonts w:ascii="Arial" w:hAnsi="Arial" w:cs="Arial"/>
          <w:spacing w:val="-3"/>
          <w:szCs w:val="24"/>
        </w:rPr>
        <w:t>Farida Rahman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94255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94255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94255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94255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94255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942554"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942554"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942554"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315AC">
        <w:rPr>
          <w:rFonts w:ascii="Arial" w:hAnsi="Arial" w:cs="Arial"/>
          <w:b/>
          <w:spacing w:val="-3"/>
          <w:szCs w:val="24"/>
        </w:rPr>
        <w:t>January 5,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315AC" w:rsidP="00904E0D">
            <w:pPr>
              <w:tabs>
                <w:tab w:val="left" w:pos="-720"/>
              </w:tabs>
              <w:suppressAutoHyphens/>
              <w:spacing w:before="90"/>
              <w:rPr>
                <w:rFonts w:ascii="Arial" w:hAnsi="Arial" w:cs="Arial"/>
                <w:spacing w:val="-3"/>
                <w:szCs w:val="24"/>
              </w:rPr>
            </w:pPr>
            <w:r>
              <w:rPr>
                <w:rFonts w:ascii="Arial" w:hAnsi="Arial" w:cs="Arial"/>
                <w:b/>
                <w:spacing w:val="-3"/>
                <w:szCs w:val="24"/>
              </w:rPr>
              <w:t>Farida Rahman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315AC"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315A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315AC">
              <w:rPr>
                <w:rFonts w:ascii="Arial" w:hAnsi="Arial" w:cs="Arial"/>
                <w:b/>
                <w:spacing w:val="-3"/>
                <w:szCs w:val="24"/>
              </w:rPr>
              <w:t>C-2015-2460938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1315AC">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315AC">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99" w:rsidRDefault="004E1B99">
      <w:pPr>
        <w:spacing w:line="20" w:lineRule="exact"/>
      </w:pPr>
    </w:p>
  </w:endnote>
  <w:endnote w:type="continuationSeparator" w:id="0">
    <w:p w:rsidR="004E1B99" w:rsidRDefault="004E1B99">
      <w:r>
        <w:t xml:space="preserve"> </w:t>
      </w:r>
    </w:p>
  </w:endnote>
  <w:endnote w:type="continuationNotice" w:id="1">
    <w:p w:rsidR="004E1B99" w:rsidRDefault="004E1B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99" w:rsidRDefault="004E1B99">
      <w:r>
        <w:separator/>
      </w:r>
    </w:p>
  </w:footnote>
  <w:footnote w:type="continuationSeparator" w:id="0">
    <w:p w:rsidR="004E1B99" w:rsidRDefault="004E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315AC"/>
    <w:rsid w:val="001A3E43"/>
    <w:rsid w:val="001A7505"/>
    <w:rsid w:val="0024416B"/>
    <w:rsid w:val="002B7842"/>
    <w:rsid w:val="003178E3"/>
    <w:rsid w:val="00384A14"/>
    <w:rsid w:val="003C0312"/>
    <w:rsid w:val="003C5FFF"/>
    <w:rsid w:val="00407743"/>
    <w:rsid w:val="00416EF1"/>
    <w:rsid w:val="00457D95"/>
    <w:rsid w:val="004A3E7E"/>
    <w:rsid w:val="004B77D4"/>
    <w:rsid w:val="004C5028"/>
    <w:rsid w:val="004E1B99"/>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4255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CF3C94"/>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2015-01-05T13:42:00Z</cp:lastPrinted>
  <dcterms:created xsi:type="dcterms:W3CDTF">2015-01-05T13:36:00Z</dcterms:created>
  <dcterms:modified xsi:type="dcterms:W3CDTF">2015-01-05T13:44:00Z</dcterms:modified>
</cp:coreProperties>
</file>