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2" w:rsidRPr="00577845" w:rsidRDefault="007C0AD2" w:rsidP="007C0AD2">
      <w:pPr>
        <w:tabs>
          <w:tab w:val="center" w:pos="4680"/>
        </w:tabs>
        <w:suppressAutoHyphens/>
        <w:jc w:val="center"/>
        <w:rPr>
          <w:rFonts w:ascii="Times New Roman" w:hAnsi="Times New Roman" w:cs="Times New Roman"/>
          <w:b/>
          <w:bCs/>
          <w:spacing w:val="-3"/>
        </w:rPr>
      </w:pPr>
      <w:r w:rsidRPr="00577845">
        <w:rPr>
          <w:rFonts w:ascii="Times New Roman" w:hAnsi="Times New Roman" w:cs="Times New Roman"/>
          <w:b/>
          <w:bCs/>
          <w:spacing w:val="-3"/>
        </w:rPr>
        <w:t>BEFORE THE</w:t>
      </w:r>
    </w:p>
    <w:p w:rsidR="007C0AD2" w:rsidRPr="00577845" w:rsidRDefault="007C0AD2" w:rsidP="007C0AD2">
      <w:pPr>
        <w:tabs>
          <w:tab w:val="center" w:pos="4680"/>
        </w:tabs>
        <w:suppressAutoHyphens/>
        <w:jc w:val="center"/>
        <w:rPr>
          <w:rFonts w:ascii="Times New Roman" w:hAnsi="Times New Roman" w:cs="Times New Roman"/>
          <w:b/>
          <w:bCs/>
          <w:spacing w:val="-3"/>
        </w:rPr>
      </w:pPr>
      <w:r w:rsidRPr="00577845">
        <w:rPr>
          <w:rFonts w:ascii="Times New Roman" w:hAnsi="Times New Roman" w:cs="Times New Roman"/>
          <w:b/>
          <w:bCs/>
          <w:spacing w:val="-3"/>
        </w:rPr>
        <w:t>PENNSYLVANIA PUBLIC UTILITY COMMISSION</w:t>
      </w:r>
    </w:p>
    <w:p w:rsidR="007C0AD2" w:rsidRPr="00577845" w:rsidRDefault="007C0AD2" w:rsidP="007C0AD2">
      <w:pPr>
        <w:tabs>
          <w:tab w:val="center" w:pos="4680"/>
        </w:tabs>
        <w:suppressAutoHyphens/>
        <w:jc w:val="center"/>
        <w:rPr>
          <w:rFonts w:ascii="Times New Roman" w:hAnsi="Times New Roman" w:cs="Times New Roman"/>
          <w:b/>
          <w:bCs/>
          <w:spacing w:val="-3"/>
        </w:rPr>
      </w:pPr>
    </w:p>
    <w:p w:rsidR="007C0AD2" w:rsidRDefault="007C0AD2" w:rsidP="007C0AD2">
      <w:pPr>
        <w:tabs>
          <w:tab w:val="center" w:pos="4680"/>
        </w:tabs>
        <w:suppressAutoHyphens/>
        <w:jc w:val="center"/>
        <w:rPr>
          <w:rFonts w:ascii="Times New Roman" w:hAnsi="Times New Roman" w:cs="Times New Roman"/>
          <w:b/>
          <w:bCs/>
          <w:spacing w:val="-3"/>
        </w:rPr>
      </w:pPr>
    </w:p>
    <w:p w:rsidR="00AC1A52" w:rsidRPr="00577845" w:rsidRDefault="00AC1A52" w:rsidP="007C0AD2">
      <w:pPr>
        <w:tabs>
          <w:tab w:val="center" w:pos="4680"/>
        </w:tabs>
        <w:suppressAutoHyphens/>
        <w:jc w:val="center"/>
        <w:rPr>
          <w:rFonts w:ascii="Times New Roman" w:hAnsi="Times New Roman" w:cs="Times New Roman"/>
          <w:b/>
          <w:bCs/>
          <w:spacing w:val="-3"/>
        </w:rPr>
      </w:pPr>
    </w:p>
    <w:p w:rsidR="00BD49A0"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Joint Petition of Verizon Pennsylvania LLC and</w:t>
      </w:r>
      <w:r w:rsidR="007F4C0B" w:rsidRPr="00577845">
        <w:rPr>
          <w:rFonts w:ascii="Times New Roman" w:hAnsi="Times New Roman" w:cs="Times New Roman"/>
          <w:spacing w:val="-3"/>
        </w:rPr>
        <w:tab/>
      </w:r>
      <w:r w:rsidR="00BD49A0" w:rsidRPr="00577845">
        <w:rPr>
          <w:rFonts w:ascii="Times New Roman" w:hAnsi="Times New Roman" w:cs="Times New Roman"/>
          <w:spacing w:val="-3"/>
        </w:rPr>
        <w:t>:</w:t>
      </w:r>
    </w:p>
    <w:p w:rsidR="00BD49A0"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 xml:space="preserve">Verizon North LLC for Competitive Classification </w:t>
      </w:r>
      <w:r w:rsidRPr="00577845">
        <w:rPr>
          <w:rFonts w:ascii="Times New Roman" w:hAnsi="Times New Roman" w:cs="Times New Roman"/>
          <w:spacing w:val="-3"/>
        </w:rPr>
        <w:tab/>
        <w:t>:</w:t>
      </w:r>
      <w:r w:rsidR="007F4C0B" w:rsidRPr="00577845">
        <w:rPr>
          <w:rFonts w:ascii="Times New Roman" w:hAnsi="Times New Roman" w:cs="Times New Roman"/>
          <w:spacing w:val="-3"/>
        </w:rPr>
        <w:tab/>
      </w:r>
      <w:r w:rsidR="00BD49A0" w:rsidRPr="00577845">
        <w:rPr>
          <w:rFonts w:ascii="Times New Roman" w:hAnsi="Times New Roman" w:cs="Times New Roman"/>
          <w:spacing w:val="-3"/>
        </w:rPr>
        <w:tab/>
      </w:r>
      <w:r w:rsidR="007F4C0B" w:rsidRPr="00577845">
        <w:rPr>
          <w:rFonts w:ascii="Times New Roman" w:hAnsi="Times New Roman" w:cs="Times New Roman"/>
          <w:spacing w:val="-3"/>
        </w:rPr>
        <w:t>P-201</w:t>
      </w:r>
      <w:r w:rsidRPr="00577845">
        <w:rPr>
          <w:rFonts w:ascii="Times New Roman" w:hAnsi="Times New Roman" w:cs="Times New Roman"/>
          <w:spacing w:val="-3"/>
        </w:rPr>
        <w:t>4-2446303</w:t>
      </w:r>
    </w:p>
    <w:p w:rsidR="00BD49A0"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 xml:space="preserve">Of All Retail Services In Certain Geographic </w:t>
      </w:r>
      <w:proofErr w:type="gramStart"/>
      <w:r w:rsidRPr="00577845">
        <w:rPr>
          <w:rFonts w:ascii="Times New Roman" w:hAnsi="Times New Roman" w:cs="Times New Roman"/>
          <w:spacing w:val="-3"/>
        </w:rPr>
        <w:t>Areas,</w:t>
      </w:r>
      <w:r w:rsidRPr="00577845">
        <w:rPr>
          <w:rFonts w:ascii="Times New Roman" w:hAnsi="Times New Roman" w:cs="Times New Roman"/>
          <w:spacing w:val="-3"/>
        </w:rPr>
        <w:tab/>
        <w:t>:</w:t>
      </w:r>
      <w:proofErr w:type="gramEnd"/>
      <w:r w:rsidRPr="00577845">
        <w:rPr>
          <w:rFonts w:ascii="Times New Roman" w:hAnsi="Times New Roman" w:cs="Times New Roman"/>
          <w:spacing w:val="-3"/>
        </w:rPr>
        <w:tab/>
      </w:r>
      <w:r w:rsidR="00BD49A0" w:rsidRPr="00577845">
        <w:rPr>
          <w:rFonts w:ascii="Times New Roman" w:hAnsi="Times New Roman" w:cs="Times New Roman"/>
          <w:spacing w:val="-3"/>
        </w:rPr>
        <w:tab/>
      </w:r>
      <w:r w:rsidRPr="00577845">
        <w:rPr>
          <w:rFonts w:ascii="Times New Roman" w:hAnsi="Times New Roman" w:cs="Times New Roman"/>
          <w:spacing w:val="-3"/>
        </w:rPr>
        <w:t>P-2014-2446304</w:t>
      </w:r>
    </w:p>
    <w:p w:rsidR="00AE01E9"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And For A Waiver Of Regulations For Competitive</w:t>
      </w:r>
      <w:r w:rsidRPr="00577845">
        <w:rPr>
          <w:rFonts w:ascii="Times New Roman" w:hAnsi="Times New Roman" w:cs="Times New Roman"/>
          <w:spacing w:val="-3"/>
        </w:rPr>
        <w:tab/>
        <w:t>:</w:t>
      </w:r>
    </w:p>
    <w:p w:rsidR="00110094" w:rsidRPr="00577845" w:rsidRDefault="00110094" w:rsidP="00AE01E9">
      <w:pPr>
        <w:tabs>
          <w:tab w:val="left" w:pos="-720"/>
        </w:tabs>
        <w:suppressAutoHyphens/>
        <w:rPr>
          <w:rFonts w:ascii="Times New Roman" w:hAnsi="Times New Roman" w:cs="Times New Roman"/>
          <w:spacing w:val="-3"/>
        </w:rPr>
      </w:pPr>
      <w:r w:rsidRPr="00577845">
        <w:rPr>
          <w:rFonts w:ascii="Times New Roman" w:hAnsi="Times New Roman" w:cs="Times New Roman"/>
          <w:spacing w:val="-3"/>
        </w:rPr>
        <w:t>Services</w:t>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r>
      <w:r w:rsidRPr="00577845">
        <w:rPr>
          <w:rFonts w:ascii="Times New Roman" w:hAnsi="Times New Roman" w:cs="Times New Roman"/>
          <w:spacing w:val="-3"/>
        </w:rPr>
        <w:tab/>
        <w:t>:</w:t>
      </w:r>
    </w:p>
    <w:p w:rsidR="00D522D2" w:rsidRPr="00577845" w:rsidRDefault="00D522D2" w:rsidP="007C0AD2">
      <w:pPr>
        <w:tabs>
          <w:tab w:val="left" w:pos="-720"/>
        </w:tabs>
        <w:suppressAutoHyphens/>
        <w:rPr>
          <w:rFonts w:ascii="Times New Roman" w:hAnsi="Times New Roman" w:cs="Times New Roman"/>
          <w:spacing w:val="-3"/>
        </w:rPr>
      </w:pPr>
    </w:p>
    <w:p w:rsidR="00DB327B" w:rsidRPr="00577845" w:rsidRDefault="00DB327B" w:rsidP="007C0AD2">
      <w:pPr>
        <w:tabs>
          <w:tab w:val="left" w:pos="-720"/>
        </w:tabs>
        <w:suppressAutoHyphens/>
        <w:rPr>
          <w:rFonts w:ascii="Times New Roman" w:hAnsi="Times New Roman" w:cs="Times New Roman"/>
          <w:spacing w:val="-3"/>
        </w:rPr>
      </w:pPr>
    </w:p>
    <w:p w:rsidR="007C0AD2" w:rsidRPr="00577845" w:rsidRDefault="007C0AD2" w:rsidP="007C0AD2">
      <w:pPr>
        <w:tabs>
          <w:tab w:val="left" w:pos="-720"/>
        </w:tabs>
        <w:suppressAutoHyphens/>
        <w:rPr>
          <w:rFonts w:ascii="Times New Roman" w:hAnsi="Times New Roman" w:cs="Times New Roman"/>
          <w:spacing w:val="-3"/>
        </w:rPr>
      </w:pPr>
    </w:p>
    <w:p w:rsidR="000A2AB7" w:rsidRDefault="007C0AD2" w:rsidP="007C0AD2">
      <w:pPr>
        <w:tabs>
          <w:tab w:val="center" w:pos="4680"/>
        </w:tabs>
        <w:suppressAutoHyphens/>
        <w:jc w:val="center"/>
        <w:rPr>
          <w:rFonts w:ascii="Times New Roman" w:hAnsi="Times New Roman" w:cs="Times New Roman"/>
          <w:b/>
          <w:bCs/>
          <w:spacing w:val="-3"/>
          <w:u w:val="single"/>
        </w:rPr>
      </w:pPr>
      <w:r w:rsidRPr="00577845">
        <w:rPr>
          <w:rFonts w:ascii="Times New Roman" w:hAnsi="Times New Roman" w:cs="Times New Roman"/>
          <w:b/>
          <w:bCs/>
          <w:spacing w:val="-3"/>
          <w:u w:val="single"/>
        </w:rPr>
        <w:t>ORDER</w:t>
      </w:r>
    </w:p>
    <w:p w:rsidR="007C0AD2" w:rsidRPr="00577845" w:rsidRDefault="000A2AB7" w:rsidP="007C0AD2">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GRANTING MOTION FOR ADMISSION OF SUPPLEMENTAL EXHIBITS</w:t>
      </w:r>
    </w:p>
    <w:p w:rsidR="007C0AD2" w:rsidRPr="00577845" w:rsidRDefault="007C0AD2" w:rsidP="007C0AD2">
      <w:pPr>
        <w:tabs>
          <w:tab w:val="center" w:pos="4680"/>
        </w:tabs>
        <w:suppressAutoHyphens/>
        <w:jc w:val="center"/>
        <w:rPr>
          <w:rFonts w:ascii="Times New Roman" w:hAnsi="Times New Roman" w:cs="Times New Roman"/>
          <w:b/>
          <w:bCs/>
          <w:spacing w:val="-3"/>
          <w:u w:val="single"/>
        </w:rPr>
      </w:pPr>
    </w:p>
    <w:p w:rsidR="007C0AD2" w:rsidRPr="00577845" w:rsidRDefault="007C0AD2" w:rsidP="007C0AD2">
      <w:pPr>
        <w:tabs>
          <w:tab w:val="center" w:pos="4680"/>
        </w:tabs>
        <w:suppressAutoHyphens/>
        <w:jc w:val="center"/>
        <w:rPr>
          <w:rFonts w:ascii="Times New Roman" w:hAnsi="Times New Roman" w:cs="Times New Roman"/>
          <w:b/>
          <w:bCs/>
          <w:spacing w:val="-3"/>
        </w:rPr>
      </w:pPr>
    </w:p>
    <w:p w:rsidR="00605C79" w:rsidRPr="00577845" w:rsidRDefault="0004031F" w:rsidP="007C0AD2">
      <w:pPr>
        <w:pStyle w:val="BodyTextIndent"/>
        <w:rPr>
          <w:rFonts w:ascii="Times New Roman" w:hAnsi="Times New Roman" w:cs="Times New Roman"/>
          <w:sz w:val="24"/>
          <w:szCs w:val="24"/>
        </w:rPr>
      </w:pPr>
      <w:r w:rsidRPr="00577845">
        <w:rPr>
          <w:rFonts w:ascii="Times New Roman" w:hAnsi="Times New Roman" w:cs="Times New Roman"/>
          <w:sz w:val="24"/>
          <w:szCs w:val="24"/>
        </w:rPr>
        <w:t>On October 6, 2</w:t>
      </w:r>
      <w:r w:rsidR="006200A9" w:rsidRPr="00577845">
        <w:rPr>
          <w:rFonts w:ascii="Times New Roman" w:hAnsi="Times New Roman" w:cs="Times New Roman"/>
          <w:sz w:val="24"/>
          <w:szCs w:val="24"/>
        </w:rPr>
        <w:t>014, Verizon Pennsylvania LLC and Verizon North LLC (collectively referred to as Verizon or “the Companies</w:t>
      </w:r>
      <w:r w:rsidR="00980207" w:rsidRPr="00577845">
        <w:rPr>
          <w:rFonts w:ascii="Times New Roman" w:hAnsi="Times New Roman" w:cs="Times New Roman"/>
          <w:sz w:val="24"/>
          <w:szCs w:val="24"/>
        </w:rPr>
        <w:t>”</w:t>
      </w:r>
      <w:r w:rsidR="006200A9" w:rsidRPr="00577845">
        <w:rPr>
          <w:rFonts w:ascii="Times New Roman" w:hAnsi="Times New Roman" w:cs="Times New Roman"/>
          <w:sz w:val="24"/>
          <w:szCs w:val="24"/>
        </w:rPr>
        <w:t xml:space="preserve">) filed with the Pennsylvania Public Utility Commission separate Petitions pursuant to Section 3016(a) of the Public Utility Code seeking to declare as competitive all protected or noncompetitive retail services offered by Verizon within their Philadelphia, Erie, Scranton-Wilkes </w:t>
      </w:r>
      <w:proofErr w:type="spellStart"/>
      <w:r w:rsidR="006200A9" w:rsidRPr="00577845">
        <w:rPr>
          <w:rFonts w:ascii="Times New Roman" w:hAnsi="Times New Roman" w:cs="Times New Roman"/>
          <w:sz w:val="24"/>
          <w:szCs w:val="24"/>
        </w:rPr>
        <w:t>Barre</w:t>
      </w:r>
      <w:proofErr w:type="spellEnd"/>
      <w:r w:rsidR="006200A9" w:rsidRPr="00577845">
        <w:rPr>
          <w:rFonts w:ascii="Times New Roman" w:hAnsi="Times New Roman" w:cs="Times New Roman"/>
          <w:sz w:val="24"/>
          <w:szCs w:val="24"/>
        </w:rPr>
        <w:t>, Harrisburg, Pittsburgh, Allentown and York service regions.  The Petitions also request</w:t>
      </w:r>
      <w:r w:rsidR="0024184C">
        <w:rPr>
          <w:rFonts w:ascii="Times New Roman" w:hAnsi="Times New Roman" w:cs="Times New Roman"/>
          <w:sz w:val="24"/>
          <w:szCs w:val="24"/>
        </w:rPr>
        <w:t>ed</w:t>
      </w:r>
      <w:r w:rsidR="006200A9" w:rsidRPr="00577845">
        <w:rPr>
          <w:rFonts w:ascii="Times New Roman" w:hAnsi="Times New Roman" w:cs="Times New Roman"/>
          <w:sz w:val="24"/>
          <w:szCs w:val="24"/>
        </w:rPr>
        <w:t xml:space="preserve"> waivers of Commission regulations for competitive services.  Pursuant to Section 5.14 of the Commission’</w:t>
      </w:r>
      <w:r w:rsidR="00FE0DD0" w:rsidRPr="00577845">
        <w:rPr>
          <w:rFonts w:ascii="Times New Roman" w:hAnsi="Times New Roman" w:cs="Times New Roman"/>
          <w:sz w:val="24"/>
          <w:szCs w:val="24"/>
        </w:rPr>
        <w:t xml:space="preserve">s regulations, notice of the filings </w:t>
      </w:r>
      <w:r w:rsidR="0024184C">
        <w:rPr>
          <w:rFonts w:ascii="Times New Roman" w:hAnsi="Times New Roman" w:cs="Times New Roman"/>
          <w:sz w:val="24"/>
          <w:szCs w:val="24"/>
        </w:rPr>
        <w:t>was</w:t>
      </w:r>
      <w:r w:rsidR="00FE0DD0" w:rsidRPr="00577845">
        <w:rPr>
          <w:rFonts w:ascii="Times New Roman" w:hAnsi="Times New Roman" w:cs="Times New Roman"/>
          <w:sz w:val="24"/>
          <w:szCs w:val="24"/>
        </w:rPr>
        <w:t xml:space="preserve"> </w:t>
      </w:r>
      <w:r w:rsidR="0032139A" w:rsidRPr="00577845">
        <w:rPr>
          <w:rFonts w:ascii="Times New Roman" w:hAnsi="Times New Roman" w:cs="Times New Roman"/>
          <w:sz w:val="24"/>
          <w:szCs w:val="24"/>
        </w:rPr>
        <w:t xml:space="preserve">published in the </w:t>
      </w:r>
      <w:r w:rsidR="0032139A" w:rsidRPr="00577845">
        <w:rPr>
          <w:rFonts w:ascii="Times New Roman" w:hAnsi="Times New Roman" w:cs="Times New Roman"/>
          <w:sz w:val="24"/>
          <w:szCs w:val="24"/>
          <w:u w:val="single"/>
        </w:rPr>
        <w:t>Pennsylvania Bulletin</w:t>
      </w:r>
      <w:r w:rsidR="00FE0DD0" w:rsidRPr="00577845">
        <w:rPr>
          <w:rFonts w:ascii="Times New Roman" w:hAnsi="Times New Roman" w:cs="Times New Roman"/>
          <w:sz w:val="24"/>
          <w:szCs w:val="24"/>
        </w:rPr>
        <w:t xml:space="preserve"> on Octob</w:t>
      </w:r>
      <w:r w:rsidR="0024441C">
        <w:rPr>
          <w:rFonts w:ascii="Times New Roman" w:hAnsi="Times New Roman" w:cs="Times New Roman"/>
          <w:sz w:val="24"/>
          <w:szCs w:val="24"/>
        </w:rPr>
        <w:t>er 11, 2014 establishing a ten</w:t>
      </w:r>
      <w:r w:rsidR="00FE0DD0" w:rsidRPr="00577845">
        <w:rPr>
          <w:rFonts w:ascii="Times New Roman" w:hAnsi="Times New Roman" w:cs="Times New Roman"/>
          <w:sz w:val="24"/>
          <w:szCs w:val="24"/>
        </w:rPr>
        <w:t xml:space="preserve"> day period for </w:t>
      </w:r>
      <w:r w:rsidR="00980207" w:rsidRPr="00577845">
        <w:rPr>
          <w:rFonts w:ascii="Times New Roman" w:hAnsi="Times New Roman" w:cs="Times New Roman"/>
          <w:sz w:val="24"/>
          <w:szCs w:val="24"/>
        </w:rPr>
        <w:t xml:space="preserve">submitting </w:t>
      </w:r>
      <w:r w:rsidR="00FE0DD0" w:rsidRPr="00577845">
        <w:rPr>
          <w:rFonts w:ascii="Times New Roman" w:hAnsi="Times New Roman" w:cs="Times New Roman"/>
          <w:sz w:val="24"/>
          <w:szCs w:val="24"/>
        </w:rPr>
        <w:t xml:space="preserve">formal Protests.  </w:t>
      </w:r>
      <w:r w:rsidR="00605C79" w:rsidRPr="00577845">
        <w:rPr>
          <w:rFonts w:ascii="Times New Roman" w:hAnsi="Times New Roman" w:cs="Times New Roman"/>
          <w:sz w:val="24"/>
          <w:szCs w:val="24"/>
        </w:rPr>
        <w:t>O</w:t>
      </w:r>
      <w:r w:rsidR="00875845" w:rsidRPr="00577845">
        <w:rPr>
          <w:rFonts w:ascii="Times New Roman" w:hAnsi="Times New Roman" w:cs="Times New Roman"/>
          <w:sz w:val="24"/>
          <w:szCs w:val="24"/>
        </w:rPr>
        <w:t xml:space="preserve">n October 6, 2014, the Commission assigned the filings to the Office of Administrative Law Judge for </w:t>
      </w:r>
      <w:r w:rsidR="00577845" w:rsidRPr="00577845">
        <w:rPr>
          <w:rFonts w:ascii="Times New Roman" w:hAnsi="Times New Roman" w:cs="Times New Roman"/>
          <w:sz w:val="24"/>
          <w:szCs w:val="24"/>
        </w:rPr>
        <w:t xml:space="preserve">an </w:t>
      </w:r>
      <w:r w:rsidR="00875845" w:rsidRPr="00577845">
        <w:rPr>
          <w:rFonts w:ascii="Times New Roman" w:hAnsi="Times New Roman" w:cs="Times New Roman"/>
          <w:sz w:val="24"/>
          <w:szCs w:val="24"/>
        </w:rPr>
        <w:t>expedited process resulting in a certification of the record to the full Commission after the submis</w:t>
      </w:r>
      <w:r w:rsidR="003B0EB8">
        <w:rPr>
          <w:rFonts w:ascii="Times New Roman" w:hAnsi="Times New Roman" w:cs="Times New Roman"/>
          <w:sz w:val="24"/>
          <w:szCs w:val="24"/>
        </w:rPr>
        <w:t>sion of main and reply briefs</w:t>
      </w:r>
      <w:r w:rsidR="00605C79" w:rsidRPr="00577845">
        <w:rPr>
          <w:rFonts w:ascii="Times New Roman" w:hAnsi="Times New Roman" w:cs="Times New Roman"/>
          <w:sz w:val="24"/>
          <w:szCs w:val="24"/>
        </w:rPr>
        <w:t>.</w:t>
      </w:r>
    </w:p>
    <w:p w:rsidR="00605C79" w:rsidRPr="00577845" w:rsidRDefault="00605C79" w:rsidP="007C0AD2">
      <w:pPr>
        <w:pStyle w:val="BodyTextIndent"/>
        <w:rPr>
          <w:rFonts w:ascii="Times New Roman" w:hAnsi="Times New Roman" w:cs="Times New Roman"/>
          <w:sz w:val="24"/>
          <w:szCs w:val="24"/>
        </w:rPr>
      </w:pPr>
    </w:p>
    <w:p w:rsidR="0004031F" w:rsidRDefault="00FE0DD0" w:rsidP="007C0AD2">
      <w:pPr>
        <w:pStyle w:val="BodyTextIndent"/>
        <w:rPr>
          <w:rFonts w:ascii="Times New Roman" w:hAnsi="Times New Roman" w:cs="Times New Roman"/>
          <w:sz w:val="24"/>
          <w:szCs w:val="24"/>
        </w:rPr>
      </w:pPr>
      <w:r w:rsidRPr="00577845">
        <w:rPr>
          <w:rFonts w:ascii="Times New Roman" w:hAnsi="Times New Roman" w:cs="Times New Roman"/>
          <w:sz w:val="24"/>
          <w:szCs w:val="24"/>
        </w:rPr>
        <w:t xml:space="preserve">On October </w:t>
      </w:r>
      <w:r w:rsidR="00577845" w:rsidRPr="00577845">
        <w:rPr>
          <w:rFonts w:ascii="Times New Roman" w:hAnsi="Times New Roman" w:cs="Times New Roman"/>
          <w:sz w:val="24"/>
          <w:szCs w:val="24"/>
        </w:rPr>
        <w:t>9</w:t>
      </w:r>
      <w:r w:rsidRPr="00577845">
        <w:rPr>
          <w:rFonts w:ascii="Times New Roman" w:hAnsi="Times New Roman" w:cs="Times New Roman"/>
          <w:sz w:val="24"/>
          <w:szCs w:val="24"/>
        </w:rPr>
        <w:t>, 2014, t</w:t>
      </w:r>
      <w:r w:rsidR="0032139A" w:rsidRPr="00577845">
        <w:rPr>
          <w:rFonts w:ascii="Times New Roman" w:hAnsi="Times New Roman" w:cs="Times New Roman"/>
          <w:sz w:val="24"/>
          <w:szCs w:val="24"/>
        </w:rPr>
        <w:t>he Commission issued a Prehearing Conference Notice establishing an Initial Prehearing Conference for this case for Thursday, October 23, 2014 at 1:00 p.m. in Hearing Room 1 of the Commonwealth Keystone Building in Harrisburg</w:t>
      </w:r>
      <w:r w:rsidRPr="00577845">
        <w:rPr>
          <w:rFonts w:ascii="Times New Roman" w:hAnsi="Times New Roman" w:cs="Times New Roman"/>
          <w:sz w:val="24"/>
          <w:szCs w:val="24"/>
        </w:rPr>
        <w:t xml:space="preserve"> and assigning me as the Presiding Officer</w:t>
      </w:r>
      <w:r w:rsidR="0032139A" w:rsidRPr="00577845">
        <w:rPr>
          <w:rFonts w:ascii="Times New Roman" w:hAnsi="Times New Roman" w:cs="Times New Roman"/>
          <w:sz w:val="24"/>
          <w:szCs w:val="24"/>
        </w:rPr>
        <w:t>.</w:t>
      </w:r>
      <w:r w:rsidR="0024184C">
        <w:rPr>
          <w:rFonts w:ascii="Times New Roman" w:hAnsi="Times New Roman" w:cs="Times New Roman"/>
          <w:sz w:val="24"/>
          <w:szCs w:val="24"/>
        </w:rPr>
        <w:t xml:space="preserve">  A Prehearing Conference Order dated October 9, 2014 was issued setting forth various procedural issues that would govern the Initial Prehearing Conference.</w:t>
      </w:r>
    </w:p>
    <w:p w:rsidR="0024184C" w:rsidRDefault="0024184C" w:rsidP="007C0AD2">
      <w:pPr>
        <w:pStyle w:val="BodyTextIndent"/>
        <w:rPr>
          <w:rFonts w:ascii="Times New Roman" w:hAnsi="Times New Roman" w:cs="Times New Roman"/>
          <w:sz w:val="24"/>
          <w:szCs w:val="24"/>
        </w:rPr>
      </w:pPr>
    </w:p>
    <w:p w:rsidR="00AC1A52" w:rsidRDefault="00AC1A52" w:rsidP="007C0AD2">
      <w:pPr>
        <w:pStyle w:val="BodyTextIndent"/>
        <w:rPr>
          <w:rFonts w:ascii="Times New Roman" w:hAnsi="Times New Roman" w:cs="Times New Roman"/>
          <w:sz w:val="24"/>
          <w:szCs w:val="24"/>
        </w:rPr>
        <w:sectPr w:rsidR="00AC1A52" w:rsidSect="00EA6874">
          <w:footerReference w:type="default" r:id="rId9"/>
          <w:pgSz w:w="12240" w:h="15840"/>
          <w:pgMar w:top="1440" w:right="1440" w:bottom="1440" w:left="1440" w:header="720" w:footer="720" w:gutter="0"/>
          <w:cols w:space="720"/>
          <w:docGrid w:linePitch="360"/>
        </w:sectPr>
      </w:pPr>
    </w:p>
    <w:p w:rsidR="0024184C" w:rsidRDefault="0024184C" w:rsidP="007C0AD2">
      <w:pPr>
        <w:pStyle w:val="BodyTextIndent"/>
        <w:rPr>
          <w:rFonts w:ascii="Times New Roman" w:hAnsi="Times New Roman" w:cs="Times New Roman"/>
          <w:sz w:val="24"/>
          <w:szCs w:val="24"/>
        </w:rPr>
      </w:pPr>
      <w:r>
        <w:rPr>
          <w:rFonts w:ascii="Times New Roman" w:hAnsi="Times New Roman" w:cs="Times New Roman"/>
          <w:sz w:val="24"/>
          <w:szCs w:val="24"/>
        </w:rPr>
        <w:lastRenderedPageBreak/>
        <w:t>On October 17, 2014, the Office of Consumer Advocate (OCA) filed a Protest and Public Statement.  On October 20, 2014, AT&amp;T Corp. and Teleport Communications America, LLC (collectively “AT&amp;T”) filed a Petition to Intervene</w:t>
      </w:r>
      <w:r w:rsidR="001C7B4C">
        <w:rPr>
          <w:rFonts w:ascii="Times New Roman" w:hAnsi="Times New Roman" w:cs="Times New Roman"/>
          <w:sz w:val="24"/>
          <w:szCs w:val="24"/>
        </w:rPr>
        <w:t>, the Coalition for Affordable Utility Services and Energy Efficiency in Pennsylvania (CAUSE-PA) fil</w:t>
      </w:r>
      <w:r w:rsidR="00F26097">
        <w:rPr>
          <w:rFonts w:ascii="Times New Roman" w:hAnsi="Times New Roman" w:cs="Times New Roman"/>
          <w:sz w:val="24"/>
          <w:szCs w:val="24"/>
        </w:rPr>
        <w:t>e</w:t>
      </w:r>
      <w:r w:rsidR="001C7B4C">
        <w:rPr>
          <w:rFonts w:ascii="Times New Roman" w:hAnsi="Times New Roman" w:cs="Times New Roman"/>
          <w:sz w:val="24"/>
          <w:szCs w:val="24"/>
        </w:rPr>
        <w:t>d an Answer and Petition to Intervene, the Communications Workers of America and International Brotherhood of Electrical Workers (CWA) filed a Protest and Answer</w:t>
      </w:r>
      <w:r w:rsidR="00372280">
        <w:rPr>
          <w:rFonts w:ascii="Times New Roman" w:hAnsi="Times New Roman" w:cs="Times New Roman"/>
          <w:sz w:val="24"/>
          <w:szCs w:val="24"/>
        </w:rPr>
        <w:t xml:space="preserve"> and</w:t>
      </w:r>
      <w:r w:rsidR="001C7B4C">
        <w:rPr>
          <w:rFonts w:ascii="Times New Roman" w:hAnsi="Times New Roman" w:cs="Times New Roman"/>
          <w:sz w:val="24"/>
          <w:szCs w:val="24"/>
        </w:rPr>
        <w:t xml:space="preserve"> Full Service Network (FSN) </w:t>
      </w:r>
      <w:r w:rsidR="00F26097">
        <w:rPr>
          <w:rFonts w:ascii="Times New Roman" w:hAnsi="Times New Roman" w:cs="Times New Roman"/>
          <w:sz w:val="24"/>
          <w:szCs w:val="24"/>
        </w:rPr>
        <w:t xml:space="preserve">filed </w:t>
      </w:r>
      <w:r w:rsidR="001C7B4C">
        <w:rPr>
          <w:rFonts w:ascii="Times New Roman" w:hAnsi="Times New Roman" w:cs="Times New Roman"/>
          <w:sz w:val="24"/>
          <w:szCs w:val="24"/>
        </w:rPr>
        <w:t>a Petition to Intervene.  On October 21, 2014, the Pennsylvania Telephone Association (PTA) filed a Petition to Intervene</w:t>
      </w:r>
      <w:r w:rsidR="00372280">
        <w:rPr>
          <w:rFonts w:ascii="Times New Roman" w:hAnsi="Times New Roman" w:cs="Times New Roman"/>
          <w:sz w:val="24"/>
          <w:szCs w:val="24"/>
        </w:rPr>
        <w:t xml:space="preserve"> and </w:t>
      </w:r>
      <w:r w:rsidR="001C7B4C">
        <w:rPr>
          <w:rFonts w:ascii="Times New Roman" w:hAnsi="Times New Roman" w:cs="Times New Roman"/>
          <w:sz w:val="24"/>
          <w:szCs w:val="24"/>
        </w:rPr>
        <w:t>the Office of Small Business Advocate (OSBA) filed a Notice of Intervention, Verification, Public Statement and Notice of Appearance.  On October 23, 2014, Verizon filed an Answer to AT&amp;T’s Petition to Intervene.</w:t>
      </w:r>
    </w:p>
    <w:p w:rsidR="004D19BE" w:rsidRDefault="004D19BE" w:rsidP="007C0AD2">
      <w:pPr>
        <w:pStyle w:val="BodyTextIndent"/>
        <w:rPr>
          <w:rFonts w:ascii="Times New Roman" w:hAnsi="Times New Roman" w:cs="Times New Roman"/>
          <w:sz w:val="24"/>
          <w:szCs w:val="24"/>
        </w:rPr>
      </w:pPr>
    </w:p>
    <w:p w:rsidR="00812322" w:rsidRDefault="004D19BE" w:rsidP="007C0AD2">
      <w:pPr>
        <w:pStyle w:val="BodyTextIndent"/>
        <w:rPr>
          <w:rFonts w:ascii="Times New Roman" w:hAnsi="Times New Roman" w:cs="Times New Roman"/>
          <w:sz w:val="24"/>
          <w:szCs w:val="24"/>
        </w:rPr>
      </w:pPr>
      <w:r>
        <w:rPr>
          <w:rFonts w:ascii="Times New Roman" w:hAnsi="Times New Roman" w:cs="Times New Roman"/>
          <w:sz w:val="24"/>
          <w:szCs w:val="24"/>
        </w:rPr>
        <w:t xml:space="preserve">The Initial Prehearing Conference convened on Thursday, October 23, 2014, as scheduled.  </w:t>
      </w:r>
      <w:r w:rsidR="00450BB3">
        <w:rPr>
          <w:rFonts w:ascii="Times New Roman" w:hAnsi="Times New Roman" w:cs="Times New Roman"/>
          <w:sz w:val="24"/>
          <w:szCs w:val="24"/>
        </w:rPr>
        <w:t xml:space="preserve">During the Initial Prehearing Conference, various procedural matters were discussed.  </w:t>
      </w:r>
      <w:r w:rsidR="00812322">
        <w:rPr>
          <w:rFonts w:ascii="Times New Roman" w:hAnsi="Times New Roman" w:cs="Times New Roman"/>
          <w:sz w:val="24"/>
          <w:szCs w:val="24"/>
        </w:rPr>
        <w:t xml:space="preserve">A Scheduling Order dated October </w:t>
      </w:r>
      <w:r w:rsidR="00D043E7">
        <w:rPr>
          <w:rFonts w:ascii="Times New Roman" w:hAnsi="Times New Roman" w:cs="Times New Roman"/>
          <w:sz w:val="24"/>
          <w:szCs w:val="24"/>
        </w:rPr>
        <w:t>24</w:t>
      </w:r>
      <w:r w:rsidR="00812322">
        <w:rPr>
          <w:rFonts w:ascii="Times New Roman" w:hAnsi="Times New Roman" w:cs="Times New Roman"/>
          <w:sz w:val="24"/>
          <w:szCs w:val="24"/>
        </w:rPr>
        <w:t xml:space="preserve">, 2014 was issued memorializing the issues that were agreed to during the Initial Prehearing Conference.  The parties were reminded that Commission policy promotes settlement.  52 Pa.Code § 5.231(a).  The parties were encouraged to commence settlement discussions as early as possible.  </w:t>
      </w:r>
    </w:p>
    <w:p w:rsidR="00812322" w:rsidRDefault="00812322" w:rsidP="007C0AD2">
      <w:pPr>
        <w:pStyle w:val="BodyTextIndent"/>
        <w:rPr>
          <w:rFonts w:ascii="Times New Roman" w:hAnsi="Times New Roman" w:cs="Times New Roman"/>
          <w:sz w:val="24"/>
          <w:szCs w:val="24"/>
        </w:rPr>
      </w:pPr>
    </w:p>
    <w:p w:rsidR="00E01E21" w:rsidRDefault="00E01E21" w:rsidP="00A4063D">
      <w:pPr>
        <w:autoSpaceDE/>
        <w:autoSpaceDN/>
        <w:spacing w:line="360" w:lineRule="auto"/>
        <w:ind w:firstLine="1440"/>
        <w:rPr>
          <w:rFonts w:ascii="Times New Roman" w:eastAsiaTheme="minorHAnsi" w:hAnsi="Times New Roman" w:cs="Times New Roman"/>
        </w:rPr>
      </w:pPr>
      <w:r>
        <w:rPr>
          <w:rFonts w:ascii="Times New Roman" w:eastAsiaTheme="minorHAnsi" w:hAnsi="Times New Roman" w:cs="Times New Roman"/>
        </w:rPr>
        <w:t xml:space="preserve">On </w:t>
      </w:r>
      <w:r w:rsidR="00A4063D">
        <w:rPr>
          <w:rFonts w:ascii="Times New Roman" w:eastAsiaTheme="minorHAnsi" w:hAnsi="Times New Roman" w:cs="Times New Roman"/>
        </w:rPr>
        <w:t xml:space="preserve">December 17, 2014, an evidentiary hearing was held pursuant to the Scheduling Order wherein </w:t>
      </w:r>
      <w:r w:rsidR="001D58BD">
        <w:rPr>
          <w:rFonts w:ascii="Times New Roman" w:eastAsiaTheme="minorHAnsi" w:hAnsi="Times New Roman" w:cs="Times New Roman"/>
        </w:rPr>
        <w:t xml:space="preserve">the pre-served, written testimony of the parties’ witnesses was admitted into the record subject to timely motions and objections.  </w:t>
      </w:r>
      <w:r w:rsidR="00A4063D">
        <w:rPr>
          <w:rFonts w:ascii="Times New Roman" w:eastAsiaTheme="minorHAnsi" w:hAnsi="Times New Roman" w:cs="Times New Roman"/>
        </w:rPr>
        <w:t>During th</w:t>
      </w:r>
      <w:r w:rsidR="00044582">
        <w:rPr>
          <w:rFonts w:ascii="Times New Roman" w:eastAsiaTheme="minorHAnsi" w:hAnsi="Times New Roman" w:cs="Times New Roman"/>
        </w:rPr>
        <w:t>e</w:t>
      </w:r>
      <w:r w:rsidR="00A4063D">
        <w:rPr>
          <w:rFonts w:ascii="Times New Roman" w:eastAsiaTheme="minorHAnsi" w:hAnsi="Times New Roman" w:cs="Times New Roman"/>
        </w:rPr>
        <w:t xml:space="preserve"> hearing</w:t>
      </w:r>
      <w:r w:rsidR="001D58BD">
        <w:rPr>
          <w:rFonts w:ascii="Times New Roman" w:eastAsiaTheme="minorHAnsi" w:hAnsi="Times New Roman" w:cs="Times New Roman"/>
        </w:rPr>
        <w:t xml:space="preserve">, various </w:t>
      </w:r>
      <w:r w:rsidR="00044582">
        <w:rPr>
          <w:rFonts w:ascii="Times New Roman" w:eastAsiaTheme="minorHAnsi" w:hAnsi="Times New Roman" w:cs="Times New Roman"/>
        </w:rPr>
        <w:t>m</w:t>
      </w:r>
      <w:r w:rsidR="001D58BD">
        <w:rPr>
          <w:rFonts w:ascii="Times New Roman" w:eastAsiaTheme="minorHAnsi" w:hAnsi="Times New Roman" w:cs="Times New Roman"/>
        </w:rPr>
        <w:t xml:space="preserve">atters were </w:t>
      </w:r>
      <w:r w:rsidR="00044582">
        <w:rPr>
          <w:rFonts w:ascii="Times New Roman" w:eastAsiaTheme="minorHAnsi" w:hAnsi="Times New Roman" w:cs="Times New Roman"/>
        </w:rPr>
        <w:t xml:space="preserve">accepted </w:t>
      </w:r>
      <w:r w:rsidR="001D58BD">
        <w:rPr>
          <w:rFonts w:ascii="Times New Roman" w:eastAsiaTheme="minorHAnsi" w:hAnsi="Times New Roman" w:cs="Times New Roman"/>
        </w:rPr>
        <w:t xml:space="preserve">“subject to check” </w:t>
      </w:r>
      <w:r w:rsidR="0024441C">
        <w:rPr>
          <w:rFonts w:ascii="Times New Roman" w:eastAsiaTheme="minorHAnsi" w:hAnsi="Times New Roman" w:cs="Times New Roman"/>
        </w:rPr>
        <w:t xml:space="preserve">by Verizon’s witness </w:t>
      </w:r>
      <w:r w:rsidR="001B7BA7">
        <w:rPr>
          <w:rFonts w:ascii="Times New Roman" w:eastAsiaTheme="minorHAnsi" w:hAnsi="Times New Roman" w:cs="Times New Roman"/>
        </w:rPr>
        <w:t>when being cross-examined</w:t>
      </w:r>
      <w:r w:rsidR="00044582">
        <w:rPr>
          <w:rFonts w:ascii="Times New Roman" w:eastAsiaTheme="minorHAnsi" w:hAnsi="Times New Roman" w:cs="Times New Roman"/>
        </w:rPr>
        <w:t xml:space="preserve">.  A discussion was held during the hearing regarding the use of </w:t>
      </w:r>
      <w:r w:rsidR="001B7BA7">
        <w:rPr>
          <w:rFonts w:ascii="Times New Roman" w:eastAsiaTheme="minorHAnsi" w:hAnsi="Times New Roman" w:cs="Times New Roman"/>
        </w:rPr>
        <w:t xml:space="preserve">accepting these matters </w:t>
      </w:r>
      <w:r w:rsidR="00044582">
        <w:rPr>
          <w:rFonts w:ascii="Times New Roman" w:eastAsiaTheme="minorHAnsi" w:hAnsi="Times New Roman" w:cs="Times New Roman"/>
        </w:rPr>
        <w:t xml:space="preserve">“subject to check” and it was agreed that </w:t>
      </w:r>
      <w:r w:rsidR="0024441C">
        <w:rPr>
          <w:rFonts w:ascii="Times New Roman" w:eastAsiaTheme="minorHAnsi" w:hAnsi="Times New Roman" w:cs="Times New Roman"/>
        </w:rPr>
        <w:t xml:space="preserve">Verizon </w:t>
      </w:r>
      <w:r w:rsidR="00044582">
        <w:rPr>
          <w:rFonts w:ascii="Times New Roman" w:eastAsiaTheme="minorHAnsi" w:hAnsi="Times New Roman" w:cs="Times New Roman"/>
        </w:rPr>
        <w:t xml:space="preserve">would be </w:t>
      </w:r>
      <w:r w:rsidR="001D58BD">
        <w:rPr>
          <w:rFonts w:ascii="Times New Roman" w:eastAsiaTheme="minorHAnsi" w:hAnsi="Times New Roman" w:cs="Times New Roman"/>
        </w:rPr>
        <w:t xml:space="preserve">given an opportunity after the hearing to </w:t>
      </w:r>
      <w:r w:rsidR="00044582">
        <w:rPr>
          <w:rFonts w:ascii="Times New Roman" w:eastAsiaTheme="minorHAnsi" w:hAnsi="Times New Roman" w:cs="Times New Roman"/>
        </w:rPr>
        <w:t xml:space="preserve">investigate </w:t>
      </w:r>
      <w:r w:rsidR="001D58BD">
        <w:rPr>
          <w:rFonts w:ascii="Times New Roman" w:eastAsiaTheme="minorHAnsi" w:hAnsi="Times New Roman" w:cs="Times New Roman"/>
        </w:rPr>
        <w:t>the matters that were accepted “subject to check”</w:t>
      </w:r>
      <w:r w:rsidR="00044582">
        <w:rPr>
          <w:rFonts w:ascii="Times New Roman" w:eastAsiaTheme="minorHAnsi" w:hAnsi="Times New Roman" w:cs="Times New Roman"/>
        </w:rPr>
        <w:t xml:space="preserve"> and provide a response if there were any concerns.  Tr. 143-44, 167-68.</w:t>
      </w:r>
    </w:p>
    <w:p w:rsidR="00A4063D" w:rsidRDefault="00A4063D" w:rsidP="00A4063D">
      <w:pPr>
        <w:autoSpaceDE/>
        <w:autoSpaceDN/>
        <w:spacing w:line="360" w:lineRule="auto"/>
        <w:ind w:firstLine="1440"/>
        <w:rPr>
          <w:rFonts w:ascii="Times New Roman" w:eastAsiaTheme="minorHAnsi" w:hAnsi="Times New Roman" w:cs="Times New Roman"/>
        </w:rPr>
      </w:pPr>
    </w:p>
    <w:p w:rsidR="00A4063D" w:rsidRDefault="00A4063D" w:rsidP="00A4063D">
      <w:pPr>
        <w:autoSpaceDE/>
        <w:autoSpaceDN/>
        <w:spacing w:line="360" w:lineRule="auto"/>
        <w:ind w:firstLine="1440"/>
        <w:rPr>
          <w:rFonts w:ascii="Times New Roman" w:eastAsiaTheme="minorHAnsi" w:hAnsi="Times New Roman" w:cs="Times New Roman"/>
        </w:rPr>
      </w:pPr>
      <w:r>
        <w:rPr>
          <w:rFonts w:ascii="Times New Roman" w:eastAsiaTheme="minorHAnsi" w:hAnsi="Times New Roman" w:cs="Times New Roman"/>
        </w:rPr>
        <w:t xml:space="preserve">As such, on December 29, 2014, Verizon filed a </w:t>
      </w:r>
      <w:r w:rsidR="001D58BD">
        <w:rPr>
          <w:rFonts w:ascii="Times New Roman" w:eastAsiaTheme="minorHAnsi" w:hAnsi="Times New Roman" w:cs="Times New Roman"/>
        </w:rPr>
        <w:t xml:space="preserve">Response to Subject to Check Items from December 17, 2014 Hearing and Motion for Admission of Supplemental Exhibits, along with Verizon Supplemental Exhibits 1 through 5.  In its Motion, Verizon provided its response following its check of certain documents used and assumptions made during </w:t>
      </w:r>
      <w:r w:rsidR="0024441C">
        <w:rPr>
          <w:rFonts w:ascii="Times New Roman" w:eastAsiaTheme="minorHAnsi" w:hAnsi="Times New Roman" w:cs="Times New Roman"/>
        </w:rPr>
        <w:t xml:space="preserve">cross-examination </w:t>
      </w:r>
      <w:r w:rsidR="001D58BD">
        <w:rPr>
          <w:rFonts w:ascii="Times New Roman" w:eastAsiaTheme="minorHAnsi" w:hAnsi="Times New Roman" w:cs="Times New Roman"/>
        </w:rPr>
        <w:t xml:space="preserve">at the hearing and </w:t>
      </w:r>
      <w:r w:rsidR="0024441C">
        <w:rPr>
          <w:rFonts w:ascii="Times New Roman" w:eastAsiaTheme="minorHAnsi" w:hAnsi="Times New Roman" w:cs="Times New Roman"/>
        </w:rPr>
        <w:t xml:space="preserve">moved for </w:t>
      </w:r>
      <w:r w:rsidR="001D58BD">
        <w:rPr>
          <w:rFonts w:ascii="Times New Roman" w:eastAsiaTheme="minorHAnsi" w:hAnsi="Times New Roman" w:cs="Times New Roman"/>
        </w:rPr>
        <w:t xml:space="preserve">the admission of Supplemental Exhibits 1 through 5.  In light of the time constraints on this proceeding, the parties were </w:t>
      </w:r>
      <w:r w:rsidR="00044582">
        <w:rPr>
          <w:rFonts w:ascii="Times New Roman" w:eastAsiaTheme="minorHAnsi" w:hAnsi="Times New Roman" w:cs="Times New Roman"/>
        </w:rPr>
        <w:t xml:space="preserve">notified that any responses to Verizon’s Motion should be submitted by </w:t>
      </w:r>
      <w:r w:rsidR="001D58BD">
        <w:rPr>
          <w:rFonts w:ascii="Times New Roman" w:eastAsiaTheme="minorHAnsi" w:hAnsi="Times New Roman" w:cs="Times New Roman"/>
        </w:rPr>
        <w:t xml:space="preserve">January 5, 2015.  </w:t>
      </w:r>
      <w:r w:rsidR="00044582">
        <w:rPr>
          <w:rFonts w:ascii="Times New Roman" w:eastAsiaTheme="minorHAnsi" w:hAnsi="Times New Roman" w:cs="Times New Roman"/>
        </w:rPr>
        <w:t>No answers to the Motion were filed</w:t>
      </w:r>
      <w:r w:rsidR="001D58BD">
        <w:rPr>
          <w:rFonts w:ascii="Times New Roman" w:eastAsiaTheme="minorHAnsi" w:hAnsi="Times New Roman" w:cs="Times New Roman"/>
        </w:rPr>
        <w:t>.</w:t>
      </w:r>
    </w:p>
    <w:p w:rsidR="001D58BD" w:rsidRDefault="001D58BD" w:rsidP="00A4063D">
      <w:pPr>
        <w:autoSpaceDE/>
        <w:autoSpaceDN/>
        <w:spacing w:line="360" w:lineRule="auto"/>
        <w:ind w:firstLine="1440"/>
        <w:rPr>
          <w:rFonts w:ascii="Times New Roman" w:eastAsiaTheme="minorHAnsi" w:hAnsi="Times New Roman" w:cs="Times New Roman"/>
        </w:rPr>
      </w:pPr>
    </w:p>
    <w:p w:rsidR="001D58BD" w:rsidRDefault="001D58BD" w:rsidP="00A4063D">
      <w:pPr>
        <w:autoSpaceDE/>
        <w:autoSpaceDN/>
        <w:spacing w:line="360" w:lineRule="auto"/>
        <w:ind w:firstLine="1440"/>
        <w:rPr>
          <w:rFonts w:ascii="Times New Roman" w:eastAsiaTheme="minorHAnsi" w:hAnsi="Times New Roman" w:cs="Times New Roman"/>
        </w:rPr>
      </w:pPr>
      <w:r w:rsidRPr="00044582">
        <w:rPr>
          <w:rFonts w:ascii="Times New Roman" w:eastAsiaTheme="minorHAnsi" w:hAnsi="Times New Roman" w:cs="Times New Roman"/>
        </w:rPr>
        <w:t xml:space="preserve">Verizon’s Motion will be </w:t>
      </w:r>
      <w:r w:rsidR="00044582">
        <w:rPr>
          <w:rFonts w:ascii="Times New Roman" w:eastAsiaTheme="minorHAnsi" w:hAnsi="Times New Roman" w:cs="Times New Roman"/>
        </w:rPr>
        <w:t>granted and Verizon Supplemental Exhibits Number 1</w:t>
      </w:r>
      <w:r w:rsidR="00240345">
        <w:rPr>
          <w:rFonts w:ascii="Times New Roman" w:eastAsiaTheme="minorHAnsi" w:hAnsi="Times New Roman" w:cs="Times New Roman"/>
        </w:rPr>
        <w:t xml:space="preserve"> through </w:t>
      </w:r>
      <w:r w:rsidR="00044582">
        <w:rPr>
          <w:rFonts w:ascii="Times New Roman" w:eastAsiaTheme="minorHAnsi" w:hAnsi="Times New Roman" w:cs="Times New Roman"/>
        </w:rPr>
        <w:t>5 will be admitted into the record of this proceeding.</w:t>
      </w:r>
    </w:p>
    <w:p w:rsidR="00044582" w:rsidRDefault="00044582" w:rsidP="00A4063D">
      <w:pPr>
        <w:autoSpaceDE/>
        <w:autoSpaceDN/>
        <w:spacing w:line="360" w:lineRule="auto"/>
        <w:ind w:firstLine="1440"/>
        <w:rPr>
          <w:rFonts w:ascii="Times New Roman" w:eastAsiaTheme="minorHAnsi" w:hAnsi="Times New Roman" w:cs="Times New Roman"/>
        </w:rPr>
      </w:pPr>
    </w:p>
    <w:p w:rsidR="0085733C" w:rsidRDefault="00772475" w:rsidP="00772475">
      <w:pPr>
        <w:pStyle w:val="Style"/>
        <w:spacing w:line="360" w:lineRule="auto"/>
        <w:ind w:firstLine="1440"/>
        <w:rPr>
          <w:bCs/>
          <w:color w:val="000000"/>
        </w:rPr>
      </w:pPr>
      <w:r>
        <w:rPr>
          <w:bCs/>
          <w:color w:val="000000"/>
        </w:rPr>
        <w:t>The Commission’s regulations provide that relevant and material evidence is admissible subject to objections on other grounds.  52 Pa.Code § 5.401(a).  Such other grounds include evidence that is repetitious or cumulative and if the probative value of the evidence is outweighed by the danger of unfair prejudice, confusion of the issues or considerations of undue delay.  52 Pa.Code § 5.401(b).  Furthermore, the Commission’s regulations also provide that the Presiding Officer shall have all necessary authority to control the receipt of evidence.  52 Pa.Code § 5.403(a).</w:t>
      </w:r>
    </w:p>
    <w:p w:rsidR="0085733C" w:rsidRDefault="0085733C" w:rsidP="00772475">
      <w:pPr>
        <w:pStyle w:val="Style"/>
        <w:spacing w:line="360" w:lineRule="auto"/>
        <w:ind w:firstLine="1440"/>
        <w:rPr>
          <w:bCs/>
          <w:color w:val="000000"/>
        </w:rPr>
      </w:pPr>
    </w:p>
    <w:p w:rsidR="0085733C" w:rsidRDefault="0085733C" w:rsidP="00772475">
      <w:pPr>
        <w:pStyle w:val="Style"/>
        <w:spacing w:line="360" w:lineRule="auto"/>
        <w:ind w:firstLine="1440"/>
        <w:rPr>
          <w:bCs/>
          <w:color w:val="000000"/>
        </w:rPr>
      </w:pPr>
      <w:r>
        <w:rPr>
          <w:bCs/>
          <w:color w:val="000000"/>
        </w:rPr>
        <w:t xml:space="preserve">As a result of its investigation </w:t>
      </w:r>
      <w:r w:rsidR="00240345">
        <w:rPr>
          <w:bCs/>
          <w:color w:val="000000"/>
        </w:rPr>
        <w:t xml:space="preserve">of </w:t>
      </w:r>
      <w:r>
        <w:rPr>
          <w:bCs/>
          <w:color w:val="000000"/>
        </w:rPr>
        <w:t xml:space="preserve">various </w:t>
      </w:r>
      <w:r w:rsidR="00240345">
        <w:rPr>
          <w:bCs/>
          <w:color w:val="000000"/>
        </w:rPr>
        <w:t xml:space="preserve">matters </w:t>
      </w:r>
      <w:r>
        <w:rPr>
          <w:bCs/>
          <w:color w:val="000000"/>
        </w:rPr>
        <w:t xml:space="preserve">accepted “subject to check” during the hearing, Verizon seeks the admission of Supplemental Exhibits Number 1 </w:t>
      </w:r>
      <w:r w:rsidR="0024441C">
        <w:rPr>
          <w:bCs/>
          <w:color w:val="000000"/>
        </w:rPr>
        <w:t>through</w:t>
      </w:r>
      <w:r>
        <w:rPr>
          <w:bCs/>
          <w:color w:val="000000"/>
        </w:rPr>
        <w:t xml:space="preserve"> 5.  Verizon attached copies of those Exhibits to its Motion and provided the following description:</w:t>
      </w:r>
    </w:p>
    <w:p w:rsidR="0085733C" w:rsidRDefault="0085733C" w:rsidP="005C4D2E">
      <w:pPr>
        <w:pStyle w:val="Style"/>
        <w:ind w:left="1440" w:right="1440"/>
        <w:rPr>
          <w:bCs/>
          <w:color w:val="000000"/>
        </w:rPr>
      </w:pPr>
    </w:p>
    <w:p w:rsidR="0085733C" w:rsidRDefault="0085733C" w:rsidP="005C4D2E">
      <w:pPr>
        <w:pStyle w:val="Style"/>
        <w:numPr>
          <w:ilvl w:val="0"/>
          <w:numId w:val="9"/>
        </w:numPr>
        <w:ind w:left="1440" w:right="1440"/>
        <w:rPr>
          <w:bCs/>
          <w:color w:val="000000"/>
        </w:rPr>
      </w:pPr>
      <w:r w:rsidRPr="005C4D2E">
        <w:rPr>
          <w:b/>
          <w:bCs/>
          <w:color w:val="000000"/>
          <w:u w:val="single"/>
        </w:rPr>
        <w:t>Verizon Supplemental Exhibit 1</w:t>
      </w:r>
      <w:r>
        <w:rPr>
          <w:bCs/>
          <w:color w:val="000000"/>
        </w:rPr>
        <w:t>, consisting of the pages from the Center for Rural Pennsylvania website defining “rural” and “urban” and providing the links to both maps, as well as a print-out of the map of Rural Pennsylvania Counties.</w:t>
      </w:r>
    </w:p>
    <w:p w:rsidR="00243D86" w:rsidRDefault="00243D86" w:rsidP="005C4D2E">
      <w:pPr>
        <w:pStyle w:val="Style"/>
        <w:ind w:left="1440" w:right="1440"/>
        <w:rPr>
          <w:bCs/>
          <w:color w:val="000000"/>
        </w:rPr>
      </w:pPr>
    </w:p>
    <w:p w:rsidR="0085733C" w:rsidRDefault="0085733C" w:rsidP="005C4D2E">
      <w:pPr>
        <w:pStyle w:val="Style"/>
        <w:numPr>
          <w:ilvl w:val="0"/>
          <w:numId w:val="9"/>
        </w:numPr>
        <w:ind w:left="1440" w:right="1440"/>
        <w:rPr>
          <w:bCs/>
          <w:color w:val="000000"/>
        </w:rPr>
      </w:pPr>
      <w:r w:rsidRPr="005C4D2E">
        <w:rPr>
          <w:b/>
          <w:bCs/>
          <w:color w:val="000000"/>
          <w:u w:val="single"/>
        </w:rPr>
        <w:t>Verizon Supplemental Exhibit 2</w:t>
      </w:r>
      <w:r>
        <w:rPr>
          <w:bCs/>
          <w:color w:val="000000"/>
        </w:rPr>
        <w:t xml:space="preserve"> contains pages depicting the results of searches from the Warren </w:t>
      </w:r>
      <w:proofErr w:type="spellStart"/>
      <w:r>
        <w:rPr>
          <w:bCs/>
          <w:color w:val="000000"/>
        </w:rPr>
        <w:t>FactBook</w:t>
      </w:r>
      <w:proofErr w:type="spellEnd"/>
      <w:r>
        <w:rPr>
          <w:bCs/>
          <w:color w:val="000000"/>
        </w:rPr>
        <w:t xml:space="preserve"> of areas served by Time Warner Cable in the Cleveland, Ohio DMA.  These searches show that Time Warner Cable serves (and provides cable telephony) in Waterford Borough, Waterford Township, Summit Township, Fairview and other areas in Erie County, Pennsylvania.</w:t>
      </w:r>
    </w:p>
    <w:p w:rsidR="00243D86" w:rsidRDefault="00243D86" w:rsidP="005C4D2E">
      <w:pPr>
        <w:pStyle w:val="Style"/>
        <w:ind w:left="1440" w:right="1440"/>
        <w:rPr>
          <w:bCs/>
          <w:color w:val="000000"/>
        </w:rPr>
      </w:pPr>
    </w:p>
    <w:p w:rsidR="0085733C" w:rsidRDefault="0085733C" w:rsidP="005C4D2E">
      <w:pPr>
        <w:pStyle w:val="Style"/>
        <w:numPr>
          <w:ilvl w:val="0"/>
          <w:numId w:val="9"/>
        </w:numPr>
        <w:ind w:left="1440" w:right="1440"/>
        <w:rPr>
          <w:bCs/>
          <w:color w:val="000000"/>
        </w:rPr>
      </w:pPr>
      <w:r w:rsidRPr="005C4D2E">
        <w:rPr>
          <w:b/>
          <w:bCs/>
          <w:color w:val="000000"/>
          <w:u w:val="single"/>
        </w:rPr>
        <w:t>Verizon Supplement Exhibit 3</w:t>
      </w:r>
      <w:r>
        <w:rPr>
          <w:bCs/>
          <w:color w:val="000000"/>
        </w:rPr>
        <w:t xml:space="preserve"> contains pages depicting the results of searches from the Warren </w:t>
      </w:r>
      <w:proofErr w:type="spellStart"/>
      <w:r>
        <w:rPr>
          <w:bCs/>
          <w:color w:val="000000"/>
        </w:rPr>
        <w:t>FactBook</w:t>
      </w:r>
      <w:proofErr w:type="spellEnd"/>
      <w:r>
        <w:rPr>
          <w:bCs/>
          <w:color w:val="000000"/>
        </w:rPr>
        <w:t xml:space="preserve"> for Waterford Borough, Waterford Township, Summit Township, and Fairview, showing cable telephony provided by Time Warner Cable.</w:t>
      </w:r>
    </w:p>
    <w:p w:rsidR="00243D86" w:rsidRDefault="00243D86" w:rsidP="005C4D2E">
      <w:pPr>
        <w:pStyle w:val="Style"/>
        <w:ind w:left="1440" w:right="1440"/>
        <w:rPr>
          <w:bCs/>
          <w:color w:val="000000"/>
        </w:rPr>
      </w:pPr>
    </w:p>
    <w:p w:rsidR="00AC1A52" w:rsidRDefault="00AC1A52">
      <w:pPr>
        <w:autoSpaceDE/>
        <w:autoSpaceDN/>
        <w:spacing w:after="200"/>
        <w:rPr>
          <w:rFonts w:ascii="Times New Roman" w:hAnsi="Times New Roman" w:cs="Times New Roman"/>
          <w:b/>
          <w:bCs/>
          <w:color w:val="000000"/>
          <w:u w:val="single"/>
        </w:rPr>
      </w:pPr>
      <w:r>
        <w:rPr>
          <w:b/>
          <w:bCs/>
          <w:color w:val="000000"/>
          <w:u w:val="single"/>
        </w:rPr>
        <w:br w:type="page"/>
      </w:r>
    </w:p>
    <w:p w:rsidR="0085733C" w:rsidRDefault="0085733C" w:rsidP="005C4D2E">
      <w:pPr>
        <w:pStyle w:val="Style"/>
        <w:numPr>
          <w:ilvl w:val="0"/>
          <w:numId w:val="9"/>
        </w:numPr>
        <w:ind w:left="1440" w:right="1440"/>
        <w:rPr>
          <w:bCs/>
          <w:color w:val="000000"/>
        </w:rPr>
      </w:pPr>
      <w:r w:rsidRPr="005C4D2E">
        <w:rPr>
          <w:b/>
          <w:bCs/>
          <w:color w:val="000000"/>
          <w:u w:val="single"/>
        </w:rPr>
        <w:t>Verizon Supplemental Exhibit 4</w:t>
      </w:r>
      <w:r>
        <w:rPr>
          <w:bCs/>
          <w:color w:val="000000"/>
        </w:rPr>
        <w:t xml:space="preserve"> contains pages printed out from Time Warner Cable’s website.  The first page lists the communities and zip codes served by Time Warner in “Suburban Erie (Erie County),” including Waterford, Fairview and others.  The remaining pages are specific Time Warner web pages showing the services offered in Waterford and Fairview (specific</w:t>
      </w:r>
      <w:r w:rsidR="0024441C">
        <w:rPr>
          <w:bCs/>
          <w:color w:val="000000"/>
        </w:rPr>
        <w:t>ally including cable telephony)</w:t>
      </w:r>
      <w:r>
        <w:rPr>
          <w:bCs/>
          <w:color w:val="000000"/>
        </w:rPr>
        <w:t>, and verifying coverage with statements such as “you are one of the many people who’ve heard that Time Warner Cable is their cable television service provider in Waterford, PA.”</w:t>
      </w:r>
    </w:p>
    <w:p w:rsidR="00243D86" w:rsidRDefault="00243D86" w:rsidP="005C4D2E">
      <w:pPr>
        <w:pStyle w:val="Style"/>
        <w:ind w:left="1440" w:right="1440"/>
        <w:rPr>
          <w:bCs/>
          <w:color w:val="000000"/>
        </w:rPr>
      </w:pPr>
    </w:p>
    <w:p w:rsidR="0085733C" w:rsidRDefault="00243D86" w:rsidP="005C4D2E">
      <w:pPr>
        <w:pStyle w:val="Style"/>
        <w:numPr>
          <w:ilvl w:val="0"/>
          <w:numId w:val="9"/>
        </w:numPr>
        <w:ind w:left="1440" w:right="1440"/>
        <w:rPr>
          <w:bCs/>
          <w:color w:val="000000"/>
        </w:rPr>
      </w:pPr>
      <w:r w:rsidRPr="005C4D2E">
        <w:rPr>
          <w:b/>
          <w:bCs/>
          <w:color w:val="000000"/>
          <w:u w:val="single"/>
        </w:rPr>
        <w:t>Verizon Supplemental Exhibit 5</w:t>
      </w:r>
      <w:r>
        <w:rPr>
          <w:bCs/>
          <w:color w:val="000000"/>
        </w:rPr>
        <w:t xml:space="preserve"> is a map of zip codes in Erie and the surrounding area, outlining in black the zip codes that Time Warner indicates in Verizon Supplemental Exhibit 4 are part of its Suburban Erie coverage area.  That map can be compared to information already in the record (maps of petition area included as Attachment C to Verizon St. 1.0 and Exhibit 2 to OCA St. 1) to show that Time Warner Cable serves the Erie areas included in Verizon’s petition.</w:t>
      </w:r>
    </w:p>
    <w:p w:rsidR="0085733C" w:rsidRDefault="0085733C" w:rsidP="00AC1A52">
      <w:pPr>
        <w:pStyle w:val="Style"/>
        <w:spacing w:line="360" w:lineRule="auto"/>
        <w:ind w:left="1440" w:right="1440"/>
        <w:rPr>
          <w:bCs/>
          <w:color w:val="000000"/>
        </w:rPr>
      </w:pPr>
    </w:p>
    <w:p w:rsidR="00243D86" w:rsidRDefault="00243D86" w:rsidP="00243D86">
      <w:pPr>
        <w:pStyle w:val="Style"/>
        <w:spacing w:line="360" w:lineRule="auto"/>
        <w:rPr>
          <w:bCs/>
          <w:color w:val="000000"/>
        </w:rPr>
      </w:pPr>
      <w:r>
        <w:rPr>
          <w:bCs/>
          <w:color w:val="000000"/>
        </w:rPr>
        <w:t xml:space="preserve">A </w:t>
      </w:r>
      <w:r w:rsidR="00240345">
        <w:rPr>
          <w:bCs/>
          <w:color w:val="000000"/>
        </w:rPr>
        <w:t>comparison</w:t>
      </w:r>
      <w:r>
        <w:rPr>
          <w:bCs/>
          <w:color w:val="000000"/>
        </w:rPr>
        <w:t xml:space="preserve"> of </w:t>
      </w:r>
      <w:r w:rsidR="0024441C">
        <w:rPr>
          <w:bCs/>
          <w:color w:val="000000"/>
        </w:rPr>
        <w:t xml:space="preserve">Verizon Supplemental Exhibits 1 through </w:t>
      </w:r>
      <w:r>
        <w:rPr>
          <w:bCs/>
          <w:color w:val="000000"/>
        </w:rPr>
        <w:t xml:space="preserve">5 to the matters accepted “subject to check” during the hearing </w:t>
      </w:r>
      <w:r w:rsidR="001B7BA7">
        <w:rPr>
          <w:bCs/>
          <w:color w:val="000000"/>
        </w:rPr>
        <w:t xml:space="preserve">demonstrates </w:t>
      </w:r>
      <w:r>
        <w:rPr>
          <w:bCs/>
          <w:color w:val="000000"/>
        </w:rPr>
        <w:t xml:space="preserve">that the information contained in these Exhibits </w:t>
      </w:r>
      <w:r w:rsidR="001B7BA7">
        <w:rPr>
          <w:bCs/>
          <w:color w:val="000000"/>
        </w:rPr>
        <w:t xml:space="preserve">is </w:t>
      </w:r>
      <w:r>
        <w:rPr>
          <w:bCs/>
          <w:color w:val="000000"/>
        </w:rPr>
        <w:t xml:space="preserve">relevant and material and not objectionable on any grounds.  </w:t>
      </w:r>
      <w:r w:rsidR="001B7BA7">
        <w:rPr>
          <w:bCs/>
          <w:color w:val="000000"/>
        </w:rPr>
        <w:t>In some instances, the Verizon Supplemental Exhibit helps to make the record more complete or accurate by providing additional detail that was not available during the hearing.</w:t>
      </w:r>
    </w:p>
    <w:p w:rsidR="00243D86" w:rsidRDefault="00243D86" w:rsidP="00243D86">
      <w:pPr>
        <w:pStyle w:val="Style"/>
        <w:spacing w:line="360" w:lineRule="auto"/>
        <w:rPr>
          <w:bCs/>
          <w:color w:val="000000"/>
        </w:rPr>
      </w:pPr>
    </w:p>
    <w:p w:rsidR="00CC7E51" w:rsidRDefault="001B7BA7" w:rsidP="00772475">
      <w:pPr>
        <w:pStyle w:val="Style"/>
        <w:spacing w:line="360" w:lineRule="auto"/>
        <w:ind w:firstLine="1440"/>
        <w:rPr>
          <w:bCs/>
          <w:color w:val="000000"/>
        </w:rPr>
      </w:pPr>
      <w:r>
        <w:rPr>
          <w:bCs/>
          <w:color w:val="000000"/>
        </w:rPr>
        <w:t xml:space="preserve">Additionally, </w:t>
      </w:r>
      <w:r w:rsidR="00CC7E51">
        <w:rPr>
          <w:bCs/>
          <w:color w:val="000000"/>
        </w:rPr>
        <w:t>Verizon’s Supplemental Exhibits are not repetitious or cumulative.  Nor is the probative value of these Exhibits outweighed by the danger of unfair prejudice, confusion of the issues or consideration of undue delay.  Furthermore, no party has objected to their admission into the record of this proceeding.  As a result, Verizon Supplemental Exhibits 1 through 5 will be admitted into the record of this proceeding.</w:t>
      </w:r>
    </w:p>
    <w:p w:rsidR="00CC7E51" w:rsidRDefault="00CC7E51" w:rsidP="00240345">
      <w:pPr>
        <w:pStyle w:val="Style"/>
        <w:spacing w:line="360" w:lineRule="auto"/>
        <w:ind w:firstLine="1440"/>
        <w:rPr>
          <w:bCs/>
          <w:color w:val="000000"/>
        </w:rPr>
      </w:pPr>
    </w:p>
    <w:p w:rsidR="00240345" w:rsidRDefault="00240345">
      <w:pPr>
        <w:autoSpaceDE/>
        <w:autoSpaceDN/>
        <w:spacing w:after="200"/>
        <w:rPr>
          <w:rFonts w:ascii="Times New Roman" w:eastAsiaTheme="minorHAnsi" w:hAnsi="Times New Roman" w:cs="Times New Roman"/>
          <w:u w:val="single"/>
        </w:rPr>
      </w:pPr>
      <w:r>
        <w:rPr>
          <w:rFonts w:ascii="Times New Roman" w:eastAsiaTheme="minorHAnsi" w:hAnsi="Times New Roman" w:cs="Times New Roman"/>
          <w:u w:val="single"/>
        </w:rPr>
        <w:br w:type="page"/>
      </w:r>
    </w:p>
    <w:p w:rsidR="00E01E21" w:rsidRPr="00A62E95" w:rsidRDefault="00E01E21" w:rsidP="00240345">
      <w:pPr>
        <w:autoSpaceDE/>
        <w:autoSpaceDN/>
        <w:spacing w:line="360" w:lineRule="auto"/>
        <w:jc w:val="center"/>
        <w:rPr>
          <w:rFonts w:ascii="Times New Roman" w:eastAsiaTheme="minorHAnsi" w:hAnsi="Times New Roman" w:cs="Times New Roman"/>
          <w:u w:val="single"/>
        </w:rPr>
      </w:pPr>
      <w:r w:rsidRPr="00A62E95">
        <w:rPr>
          <w:rFonts w:ascii="Times New Roman" w:eastAsiaTheme="minorHAnsi" w:hAnsi="Times New Roman" w:cs="Times New Roman"/>
          <w:u w:val="single"/>
        </w:rPr>
        <w:t>ORDER</w:t>
      </w:r>
    </w:p>
    <w:p w:rsidR="00E01E21" w:rsidRPr="00A62E95" w:rsidRDefault="00E01E21" w:rsidP="00240345">
      <w:pPr>
        <w:autoSpaceDE/>
        <w:autoSpaceDN/>
        <w:spacing w:line="360" w:lineRule="auto"/>
        <w:rPr>
          <w:rFonts w:ascii="Times New Roman" w:eastAsiaTheme="minorHAnsi" w:hAnsi="Times New Roman" w:cs="Times New Roman"/>
        </w:rPr>
      </w:pPr>
    </w:p>
    <w:p w:rsidR="00E01E21" w:rsidRPr="00A62E95" w:rsidRDefault="00E01E21" w:rsidP="00240345">
      <w:pPr>
        <w:autoSpaceDE/>
        <w:autoSpaceDN/>
        <w:spacing w:line="360" w:lineRule="auto"/>
        <w:rPr>
          <w:rFonts w:ascii="Times New Roman" w:eastAsiaTheme="minorHAnsi" w:hAnsi="Times New Roman" w:cs="Times New Roman"/>
        </w:rPr>
      </w:pPr>
      <w:r w:rsidRPr="00A62E95">
        <w:rPr>
          <w:rFonts w:ascii="Times New Roman" w:eastAsiaTheme="minorHAnsi" w:hAnsi="Times New Roman" w:cs="Times New Roman"/>
        </w:rPr>
        <w:tab/>
      </w:r>
      <w:r w:rsidRPr="00A62E95">
        <w:rPr>
          <w:rFonts w:ascii="Times New Roman" w:eastAsiaTheme="minorHAnsi" w:hAnsi="Times New Roman" w:cs="Times New Roman"/>
        </w:rPr>
        <w:tab/>
        <w:t>THEREFORE,</w:t>
      </w:r>
    </w:p>
    <w:p w:rsidR="00E01E21" w:rsidRPr="00A62E95" w:rsidRDefault="00E01E21" w:rsidP="00240345">
      <w:pPr>
        <w:autoSpaceDE/>
        <w:autoSpaceDN/>
        <w:spacing w:line="360" w:lineRule="auto"/>
        <w:rPr>
          <w:rFonts w:ascii="Times New Roman" w:eastAsiaTheme="minorHAnsi" w:hAnsi="Times New Roman" w:cs="Times New Roman"/>
        </w:rPr>
      </w:pPr>
    </w:p>
    <w:p w:rsidR="00E01E21" w:rsidRPr="00A62E95" w:rsidRDefault="00E01E21" w:rsidP="00240345">
      <w:pPr>
        <w:autoSpaceDE/>
        <w:autoSpaceDN/>
        <w:spacing w:line="360" w:lineRule="auto"/>
        <w:rPr>
          <w:rFonts w:ascii="Times New Roman" w:eastAsiaTheme="minorHAnsi" w:hAnsi="Times New Roman" w:cs="Times New Roman"/>
        </w:rPr>
      </w:pPr>
      <w:r w:rsidRPr="00A62E95">
        <w:rPr>
          <w:rFonts w:ascii="Times New Roman" w:eastAsiaTheme="minorHAnsi" w:hAnsi="Times New Roman" w:cs="Times New Roman"/>
        </w:rPr>
        <w:tab/>
      </w:r>
      <w:r w:rsidRPr="00A62E95">
        <w:rPr>
          <w:rFonts w:ascii="Times New Roman" w:eastAsiaTheme="minorHAnsi" w:hAnsi="Times New Roman" w:cs="Times New Roman"/>
        </w:rPr>
        <w:tab/>
        <w:t>IT IS ORDERED:</w:t>
      </w:r>
    </w:p>
    <w:p w:rsidR="00E01E21" w:rsidRPr="00A62E95" w:rsidRDefault="00E01E21" w:rsidP="00240345">
      <w:pPr>
        <w:autoSpaceDE/>
        <w:autoSpaceDN/>
        <w:spacing w:line="360" w:lineRule="auto"/>
        <w:rPr>
          <w:rFonts w:ascii="Times New Roman" w:eastAsiaTheme="minorHAnsi" w:hAnsi="Times New Roman" w:cs="Times New Roman"/>
        </w:rPr>
      </w:pPr>
    </w:p>
    <w:p w:rsidR="00A62E95" w:rsidRPr="00A62E95" w:rsidRDefault="00E01E21" w:rsidP="00E01E21">
      <w:pPr>
        <w:numPr>
          <w:ilvl w:val="0"/>
          <w:numId w:val="8"/>
        </w:numPr>
        <w:autoSpaceDE/>
        <w:autoSpaceDN/>
        <w:spacing w:after="200" w:line="360" w:lineRule="auto"/>
        <w:ind w:left="0" w:firstLine="1440"/>
        <w:contextualSpacing/>
        <w:rPr>
          <w:rFonts w:ascii="Times New Roman" w:eastAsiaTheme="minorHAnsi" w:hAnsi="Times New Roman" w:cs="Times New Roman"/>
        </w:rPr>
      </w:pPr>
      <w:r w:rsidRPr="00A62E95">
        <w:rPr>
          <w:rFonts w:ascii="Times New Roman" w:eastAsiaTheme="minorHAnsi" w:hAnsi="Times New Roman" w:cs="Times New Roman"/>
        </w:rPr>
        <w:t xml:space="preserve">That </w:t>
      </w:r>
      <w:r w:rsidR="00A62E95" w:rsidRPr="00A62E95">
        <w:rPr>
          <w:rFonts w:ascii="Times New Roman" w:eastAsiaTheme="minorHAnsi" w:hAnsi="Times New Roman" w:cs="Times New Roman"/>
        </w:rPr>
        <w:t>the Motion for Admission of Supplemental Exhibits filed by Verizon Pennsylvania LLC and Verizon North LLC on Dec</w:t>
      </w:r>
      <w:r w:rsidR="00A62E95">
        <w:rPr>
          <w:rFonts w:ascii="Times New Roman" w:eastAsiaTheme="minorHAnsi" w:hAnsi="Times New Roman" w:cs="Times New Roman"/>
        </w:rPr>
        <w:t>ember 29, 2014 at Docket Number</w:t>
      </w:r>
      <w:r w:rsidR="00A62E95" w:rsidRPr="00A62E95">
        <w:rPr>
          <w:rFonts w:ascii="Times New Roman" w:eastAsiaTheme="minorHAnsi" w:hAnsi="Times New Roman" w:cs="Times New Roman"/>
        </w:rPr>
        <w:t>s P-2014-2446303 and P-2014-2446304 is hereby granted.</w:t>
      </w:r>
    </w:p>
    <w:p w:rsidR="00A62E95" w:rsidRPr="00A62E95" w:rsidRDefault="00A62E95" w:rsidP="00A62E95">
      <w:pPr>
        <w:autoSpaceDE/>
        <w:autoSpaceDN/>
        <w:spacing w:after="200" w:line="360" w:lineRule="auto"/>
        <w:ind w:left="1440"/>
        <w:contextualSpacing/>
        <w:rPr>
          <w:rFonts w:ascii="Times New Roman" w:eastAsiaTheme="minorHAnsi" w:hAnsi="Times New Roman" w:cs="Times New Roman"/>
        </w:rPr>
      </w:pPr>
    </w:p>
    <w:p w:rsidR="00A62E95" w:rsidRPr="00A62E95" w:rsidRDefault="00A62E95" w:rsidP="00E01E21">
      <w:pPr>
        <w:numPr>
          <w:ilvl w:val="0"/>
          <w:numId w:val="8"/>
        </w:numPr>
        <w:autoSpaceDE/>
        <w:autoSpaceDN/>
        <w:spacing w:after="200" w:line="360" w:lineRule="auto"/>
        <w:ind w:left="0" w:firstLine="1440"/>
        <w:contextualSpacing/>
        <w:rPr>
          <w:rFonts w:ascii="Times New Roman" w:eastAsiaTheme="minorHAnsi" w:hAnsi="Times New Roman" w:cs="Times New Roman"/>
        </w:rPr>
      </w:pPr>
      <w:r w:rsidRPr="00A62E95">
        <w:rPr>
          <w:rFonts w:ascii="Times New Roman" w:eastAsiaTheme="minorHAnsi" w:hAnsi="Times New Roman" w:cs="Times New Roman"/>
        </w:rPr>
        <w:t xml:space="preserve">That Verizon Supplement Exhibit Numbers </w:t>
      </w:r>
      <w:r w:rsidR="005C4D2E">
        <w:rPr>
          <w:rFonts w:ascii="Times New Roman" w:eastAsiaTheme="minorHAnsi" w:hAnsi="Times New Roman" w:cs="Times New Roman"/>
        </w:rPr>
        <w:t>1 through 5</w:t>
      </w:r>
      <w:r w:rsidRPr="00A62E95">
        <w:rPr>
          <w:rFonts w:ascii="Times New Roman" w:eastAsiaTheme="minorHAnsi" w:hAnsi="Times New Roman" w:cs="Times New Roman"/>
        </w:rPr>
        <w:t xml:space="preserve"> </w:t>
      </w:r>
      <w:proofErr w:type="gramStart"/>
      <w:r w:rsidRPr="00A62E95">
        <w:rPr>
          <w:rFonts w:ascii="Times New Roman" w:eastAsiaTheme="minorHAnsi" w:hAnsi="Times New Roman" w:cs="Times New Roman"/>
        </w:rPr>
        <w:t>are</w:t>
      </w:r>
      <w:proofErr w:type="gramEnd"/>
      <w:r w:rsidRPr="00A62E95">
        <w:rPr>
          <w:rFonts w:ascii="Times New Roman" w:eastAsiaTheme="minorHAnsi" w:hAnsi="Times New Roman" w:cs="Times New Roman"/>
        </w:rPr>
        <w:t xml:space="preserve"> admitted into the record of this proceeding.</w:t>
      </w:r>
    </w:p>
    <w:p w:rsidR="00A62E95" w:rsidRPr="00A62E95" w:rsidRDefault="00A62E95" w:rsidP="00A62E95">
      <w:pPr>
        <w:autoSpaceDE/>
        <w:autoSpaceDN/>
        <w:spacing w:after="200" w:line="360" w:lineRule="auto"/>
        <w:ind w:left="1440"/>
        <w:contextualSpacing/>
        <w:rPr>
          <w:rFonts w:ascii="Times New Roman" w:eastAsiaTheme="minorHAnsi" w:hAnsi="Times New Roman" w:cs="Times New Roman"/>
        </w:rPr>
      </w:pPr>
    </w:p>
    <w:p w:rsidR="00A62E95" w:rsidRPr="00A62E95" w:rsidRDefault="00A62E95" w:rsidP="00A62E95">
      <w:pPr>
        <w:numPr>
          <w:ilvl w:val="0"/>
          <w:numId w:val="8"/>
        </w:numPr>
        <w:autoSpaceDE/>
        <w:autoSpaceDN/>
        <w:spacing w:after="200" w:line="360" w:lineRule="auto"/>
        <w:ind w:left="0" w:firstLine="1440"/>
        <w:contextualSpacing/>
        <w:rPr>
          <w:rFonts w:ascii="Times New Roman" w:eastAsiaTheme="minorHAnsi" w:hAnsi="Times New Roman" w:cs="Times New Roman"/>
        </w:rPr>
      </w:pPr>
      <w:r w:rsidRPr="00A62E95">
        <w:rPr>
          <w:rFonts w:ascii="Times New Roman" w:eastAsiaTheme="minorHAnsi" w:hAnsi="Times New Roman" w:cs="Times New Roman"/>
        </w:rPr>
        <w:t xml:space="preserve">That </w:t>
      </w:r>
      <w:r w:rsidR="009B7BDC" w:rsidRPr="00A62E95">
        <w:rPr>
          <w:rFonts w:ascii="Times New Roman" w:eastAsiaTheme="minorHAnsi" w:hAnsi="Times New Roman" w:cs="Times New Roman"/>
        </w:rPr>
        <w:t xml:space="preserve">Verizon Pennsylvania LLC and Verizon North LLC </w:t>
      </w:r>
      <w:r w:rsidR="009B7BDC">
        <w:rPr>
          <w:rFonts w:ascii="Times New Roman" w:eastAsiaTheme="minorHAnsi" w:hAnsi="Times New Roman" w:cs="Times New Roman"/>
        </w:rPr>
        <w:t xml:space="preserve">are directed to provide </w:t>
      </w:r>
      <w:r w:rsidR="005C4D2E">
        <w:rPr>
          <w:rFonts w:ascii="Times New Roman" w:eastAsiaTheme="minorHAnsi" w:hAnsi="Times New Roman" w:cs="Times New Roman"/>
        </w:rPr>
        <w:t xml:space="preserve">the requisite number of </w:t>
      </w:r>
      <w:r w:rsidRPr="00A62E95">
        <w:rPr>
          <w:rFonts w:ascii="Times New Roman" w:eastAsiaTheme="minorHAnsi" w:hAnsi="Times New Roman" w:cs="Times New Roman"/>
        </w:rPr>
        <w:t xml:space="preserve">copies of </w:t>
      </w:r>
      <w:r w:rsidR="009B7BDC">
        <w:rPr>
          <w:rFonts w:ascii="Times New Roman" w:eastAsiaTheme="minorHAnsi" w:hAnsi="Times New Roman" w:cs="Times New Roman"/>
        </w:rPr>
        <w:t xml:space="preserve">Supplemental Exhibits </w:t>
      </w:r>
      <w:r w:rsidR="005C4D2E">
        <w:rPr>
          <w:rFonts w:ascii="Times New Roman" w:eastAsiaTheme="minorHAnsi" w:hAnsi="Times New Roman" w:cs="Times New Roman"/>
        </w:rPr>
        <w:t xml:space="preserve">1 through 5 to the Commission’s Secretary’s Bureau and Office of Special Assistants no later than </w:t>
      </w:r>
      <w:r w:rsidR="009B7BDC">
        <w:rPr>
          <w:rFonts w:ascii="Times New Roman" w:eastAsiaTheme="minorHAnsi" w:hAnsi="Times New Roman" w:cs="Times New Roman"/>
        </w:rPr>
        <w:t>January 16, 2015.</w:t>
      </w:r>
    </w:p>
    <w:p w:rsidR="00A62E95" w:rsidRPr="00A62E95" w:rsidRDefault="00A62E95" w:rsidP="00A62E95">
      <w:pPr>
        <w:autoSpaceDE/>
        <w:autoSpaceDN/>
        <w:spacing w:after="200" w:line="360" w:lineRule="auto"/>
        <w:contextualSpacing/>
        <w:rPr>
          <w:rFonts w:ascii="Times New Roman" w:eastAsiaTheme="minorHAnsi" w:hAnsi="Times New Roman" w:cs="Times New Roman"/>
        </w:rPr>
      </w:pPr>
    </w:p>
    <w:p w:rsidR="0080557E" w:rsidRPr="0080557E" w:rsidRDefault="0080557E" w:rsidP="0080557E">
      <w:pPr>
        <w:tabs>
          <w:tab w:val="left" w:pos="1440"/>
        </w:tabs>
        <w:rPr>
          <w:rFonts w:ascii="Times New Roman" w:hAnsi="Times New Roman" w:cs="Times New Roman"/>
        </w:rPr>
      </w:pPr>
    </w:p>
    <w:p w:rsidR="0080557E" w:rsidRPr="0080557E" w:rsidRDefault="0080557E" w:rsidP="0080557E">
      <w:pPr>
        <w:rPr>
          <w:rFonts w:ascii="Times New Roman" w:hAnsi="Times New Roman" w:cs="Times New Roman"/>
        </w:rPr>
      </w:pPr>
    </w:p>
    <w:p w:rsidR="0080557E" w:rsidRPr="0080557E" w:rsidRDefault="0080557E" w:rsidP="0080557E">
      <w:pPr>
        <w:rPr>
          <w:rFonts w:ascii="Times New Roman" w:hAnsi="Times New Roman" w:cs="Times New Roman"/>
          <w:u w:val="single"/>
        </w:rPr>
      </w:pPr>
      <w:r w:rsidRPr="0080557E">
        <w:rPr>
          <w:rFonts w:ascii="Times New Roman" w:hAnsi="Times New Roman" w:cs="Times New Roman"/>
        </w:rPr>
        <w:t xml:space="preserve">Date: </w:t>
      </w:r>
      <w:r w:rsidR="00E01E21">
        <w:rPr>
          <w:rFonts w:ascii="Times New Roman" w:hAnsi="Times New Roman" w:cs="Times New Roman"/>
          <w:u w:val="single"/>
        </w:rPr>
        <w:t>January 6, 2015</w:t>
      </w:r>
      <w:r w:rsidRPr="0080557E">
        <w:rPr>
          <w:rFonts w:ascii="Times New Roman" w:hAnsi="Times New Roman" w:cs="Times New Roman"/>
        </w:rPr>
        <w:tab/>
      </w:r>
      <w:r w:rsidR="00A62E95">
        <w:rPr>
          <w:rFonts w:ascii="Times New Roman" w:hAnsi="Times New Roman" w:cs="Times New Roman"/>
        </w:rPr>
        <w:tab/>
      </w:r>
      <w:r w:rsidRPr="0080557E">
        <w:rPr>
          <w:rFonts w:ascii="Times New Roman" w:hAnsi="Times New Roman" w:cs="Times New Roman"/>
        </w:rPr>
        <w:tab/>
      </w:r>
      <w:r>
        <w:rPr>
          <w:rFonts w:ascii="Times New Roman" w:hAnsi="Times New Roman" w:cs="Times New Roman"/>
        </w:rPr>
        <w:tab/>
      </w:r>
      <w:r w:rsidR="001823A8">
        <w:rPr>
          <w:rFonts w:ascii="Times New Roman" w:hAnsi="Times New Roman" w:cs="Times New Roman"/>
        </w:rPr>
        <w:tab/>
      </w:r>
      <w:r w:rsidRPr="0080557E">
        <w:rPr>
          <w:rFonts w:ascii="Times New Roman" w:hAnsi="Times New Roman" w:cs="Times New Roman"/>
          <w:u w:val="single"/>
        </w:rPr>
        <w:tab/>
      </w:r>
      <w:r w:rsidRPr="0080557E">
        <w:rPr>
          <w:rFonts w:ascii="Times New Roman" w:hAnsi="Times New Roman" w:cs="Times New Roman"/>
          <w:u w:val="single"/>
        </w:rPr>
        <w:tab/>
      </w:r>
      <w:r w:rsidRPr="0080557E">
        <w:rPr>
          <w:rFonts w:ascii="Times New Roman" w:hAnsi="Times New Roman" w:cs="Times New Roman"/>
          <w:u w:val="single"/>
        </w:rPr>
        <w:tab/>
      </w:r>
      <w:r w:rsidRPr="0080557E">
        <w:rPr>
          <w:rFonts w:ascii="Times New Roman" w:hAnsi="Times New Roman" w:cs="Times New Roman"/>
          <w:u w:val="single"/>
        </w:rPr>
        <w:tab/>
      </w:r>
      <w:r w:rsidRPr="0080557E">
        <w:rPr>
          <w:rFonts w:ascii="Times New Roman" w:hAnsi="Times New Roman" w:cs="Times New Roman"/>
          <w:u w:val="single"/>
        </w:rPr>
        <w:tab/>
      </w: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r>
      <w:r>
        <w:rPr>
          <w:rFonts w:ascii="Times New Roman" w:hAnsi="Times New Roman" w:cs="Times New Roman"/>
        </w:rPr>
        <w:tab/>
      </w:r>
      <w:r w:rsidR="001823A8">
        <w:rPr>
          <w:rFonts w:ascii="Times New Roman" w:hAnsi="Times New Roman" w:cs="Times New Roman"/>
        </w:rPr>
        <w:tab/>
      </w:r>
      <w:r w:rsidRPr="0080557E">
        <w:rPr>
          <w:rFonts w:ascii="Times New Roman" w:hAnsi="Times New Roman" w:cs="Times New Roman"/>
        </w:rPr>
        <w:t xml:space="preserve">Joel H. Cheskis </w:t>
      </w:r>
    </w:p>
    <w:p w:rsid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r>
      <w:r>
        <w:rPr>
          <w:rFonts w:ascii="Times New Roman" w:hAnsi="Times New Roman" w:cs="Times New Roman"/>
        </w:rPr>
        <w:tab/>
      </w:r>
      <w:r w:rsidR="001823A8">
        <w:rPr>
          <w:rFonts w:ascii="Times New Roman" w:hAnsi="Times New Roman" w:cs="Times New Roman"/>
        </w:rPr>
        <w:tab/>
      </w:r>
      <w:bookmarkStart w:id="0" w:name="_GoBack"/>
      <w:bookmarkEnd w:id="0"/>
      <w:r w:rsidRPr="0080557E">
        <w:rPr>
          <w:rFonts w:ascii="Times New Roman" w:hAnsi="Times New Roman" w:cs="Times New Roman"/>
        </w:rPr>
        <w:t>Administrative Law Judge</w:t>
      </w:r>
    </w:p>
    <w:p w:rsidR="00AC1A52" w:rsidRDefault="00AC1A52" w:rsidP="0080557E">
      <w:pPr>
        <w:rPr>
          <w:rFonts w:ascii="Times New Roman" w:hAnsi="Times New Roman" w:cs="Times New Roman"/>
        </w:rPr>
      </w:pPr>
    </w:p>
    <w:p w:rsidR="00AC1A52" w:rsidRDefault="00AC1A52" w:rsidP="0080557E">
      <w:pPr>
        <w:rPr>
          <w:rFonts w:ascii="Times New Roman" w:hAnsi="Times New Roman" w:cs="Times New Roman"/>
        </w:rPr>
        <w:sectPr w:rsidR="00AC1A52" w:rsidSect="00EA6874">
          <w:footerReference w:type="default" r:id="rId10"/>
          <w:pgSz w:w="12240" w:h="15840"/>
          <w:pgMar w:top="1440" w:right="1440" w:bottom="1440" w:left="1440" w:header="720" w:footer="720" w:gutter="0"/>
          <w:cols w:space="720"/>
          <w:docGrid w:linePitch="360"/>
        </w:sectPr>
      </w:pPr>
    </w:p>
    <w:p w:rsidR="00CB615C" w:rsidRDefault="00CB615C" w:rsidP="00CB615C">
      <w:pPr>
        <w:spacing w:before="100" w:beforeAutospacing="1"/>
        <w:contextualSpacing/>
        <w:rPr>
          <w:rFonts w:ascii="Microsoft Sans Serif" w:hAnsi="Microsoft Sans Serif" w:cs="Microsoft Sans Serif"/>
          <w:b/>
          <w:caps/>
          <w:color w:val="121812"/>
          <w:u w:val="single"/>
          <w:lang w:bidi="he-IL"/>
        </w:rPr>
      </w:pPr>
      <w:r w:rsidRPr="00423C03">
        <w:rPr>
          <w:rFonts w:ascii="Microsoft Sans Serif" w:hAnsi="Microsoft Sans Serif" w:cs="Microsoft Sans Serif"/>
          <w:b/>
          <w:u w:val="single"/>
        </w:rPr>
        <w:t xml:space="preserve">P-2014-2446303 &amp; P-2014-2446304 </w:t>
      </w:r>
      <w:r>
        <w:rPr>
          <w:rFonts w:ascii="Microsoft Sans Serif" w:hAnsi="Microsoft Sans Serif" w:cs="Microsoft Sans Serif"/>
          <w:b/>
          <w:u w:val="single"/>
        </w:rPr>
        <w:t xml:space="preserve">- </w:t>
      </w:r>
      <w:r w:rsidRPr="00423C03">
        <w:rPr>
          <w:rFonts w:ascii="Microsoft Sans Serif" w:hAnsi="Microsoft Sans Serif" w:cs="Microsoft Sans Serif"/>
          <w:b/>
          <w:caps/>
          <w:color w:val="121812"/>
          <w:u w:val="single"/>
          <w:lang w:bidi="he-IL"/>
        </w:rPr>
        <w:t>Joint Petition of Verizon Pennsylvania LLC and Verizon North LLC for Competitive Classification of all Retail Services in Certain Geographic Areas, and for a Waiver of Regulations for Competitive Services</w:t>
      </w:r>
    </w:p>
    <w:p w:rsidR="00CB615C" w:rsidRPr="000504E6" w:rsidRDefault="00CB615C" w:rsidP="00CB615C">
      <w:pPr>
        <w:contextualSpacing/>
        <w:rPr>
          <w:rFonts w:ascii="Microsoft Sans Serif" w:hAnsi="Microsoft Sans Serif" w:cs="Microsoft Sans Serif"/>
          <w:i/>
          <w:caps/>
          <w:color w:val="121812"/>
          <w:lang w:bidi="he-IL"/>
        </w:rPr>
      </w:pPr>
      <w:r>
        <w:rPr>
          <w:rFonts w:ascii="Microsoft Sans Serif" w:hAnsi="Microsoft Sans Serif" w:cs="Microsoft Sans Serif"/>
          <w:i/>
          <w:color w:val="121812"/>
          <w:lang w:bidi="he-IL"/>
        </w:rPr>
        <w:t>(Revised 10/30/14)</w:t>
      </w:r>
    </w:p>
    <w:p w:rsidR="00CB615C" w:rsidRDefault="00CB615C" w:rsidP="00CB615C">
      <w:pPr>
        <w:pStyle w:val="Style"/>
        <w:spacing w:after="100" w:afterAutospacing="1"/>
        <w:ind w:right="1789"/>
        <w:contextualSpacing/>
        <w:rPr>
          <w:rFonts w:ascii="Microsoft Sans Serif" w:hAnsi="Microsoft Sans Serif" w:cs="Microsoft Sans Serif"/>
          <w:caps/>
          <w:color w:val="121812"/>
          <w:sz w:val="22"/>
          <w:szCs w:val="22"/>
          <w:lang w:bidi="he-IL"/>
        </w:rPr>
      </w:pPr>
    </w:p>
    <w:p w:rsidR="00CB615C" w:rsidRPr="00423C03" w:rsidRDefault="00CB615C" w:rsidP="00CB615C">
      <w:pPr>
        <w:pStyle w:val="Style"/>
        <w:spacing w:after="100" w:afterAutospacing="1"/>
        <w:ind w:right="1789"/>
        <w:contextualSpacing/>
        <w:rPr>
          <w:rFonts w:ascii="Microsoft Sans Serif" w:hAnsi="Microsoft Sans Serif" w:cs="Microsoft Sans Serif"/>
          <w:caps/>
          <w:color w:val="121812"/>
          <w:sz w:val="22"/>
          <w:szCs w:val="22"/>
          <w:lang w:bidi="he-IL"/>
        </w:rPr>
        <w:sectPr w:rsidR="00CB615C" w:rsidRPr="00423C03" w:rsidSect="000504E6">
          <w:footerReference w:type="default" r:id="rId11"/>
          <w:pgSz w:w="12240" w:h="15840"/>
          <w:pgMar w:top="1440" w:right="1440" w:bottom="1440" w:left="1440" w:header="720" w:footer="720" w:gutter="0"/>
          <w:cols w:space="720"/>
          <w:docGrid w:linePitch="360"/>
        </w:sectPr>
      </w:pP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Suzan D. Pavia Esquire</w:t>
      </w: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1717 Arch Stre</w:t>
      </w:r>
      <w:r w:rsidRPr="00423C03">
        <w:rPr>
          <w:rFonts w:ascii="Microsoft Sans Serif" w:hAnsi="Microsoft Sans Serif" w:cs="Microsoft Sans Serif"/>
          <w:caps/>
          <w:color w:val="272E27"/>
          <w:lang w:bidi="he-IL"/>
        </w:rPr>
        <w:t>e</w:t>
      </w:r>
      <w:r w:rsidRPr="00423C03">
        <w:rPr>
          <w:rFonts w:ascii="Microsoft Sans Serif" w:hAnsi="Microsoft Sans Serif" w:cs="Microsoft Sans Serif"/>
          <w:caps/>
          <w:color w:val="121812"/>
          <w:lang w:bidi="he-IL"/>
        </w:rPr>
        <w:t>t</w:t>
      </w:r>
      <w:r w:rsidRPr="00423C03">
        <w:rPr>
          <w:rFonts w:ascii="Microsoft Sans Serif" w:hAnsi="Microsoft Sans Serif" w:cs="Microsoft Sans Serif"/>
          <w:caps/>
          <w:color w:val="272E27"/>
          <w:lang w:bidi="he-IL"/>
        </w:rPr>
        <w:t xml:space="preserve">, </w:t>
      </w:r>
      <w:r w:rsidRPr="00423C03">
        <w:rPr>
          <w:rFonts w:ascii="Microsoft Sans Serif" w:hAnsi="Microsoft Sans Serif" w:cs="Microsoft Sans Serif"/>
          <w:caps/>
          <w:color w:val="121812"/>
          <w:lang w:bidi="he-IL"/>
        </w:rPr>
        <w:t>3</w:t>
      </w:r>
      <w:r w:rsidRPr="00423C03">
        <w:rPr>
          <w:rFonts w:ascii="Microsoft Sans Serif" w:hAnsi="Microsoft Sans Serif" w:cs="Microsoft Sans Serif"/>
          <w:caps/>
          <w:color w:val="121812"/>
          <w:vertAlign w:val="superscript"/>
          <w:lang w:bidi="he-IL"/>
        </w:rPr>
        <w:t>r</w:t>
      </w:r>
      <w:r w:rsidRPr="00423C03">
        <w:rPr>
          <w:rFonts w:ascii="Microsoft Sans Serif" w:hAnsi="Microsoft Sans Serif" w:cs="Microsoft Sans Serif"/>
          <w:caps/>
          <w:color w:val="505151"/>
          <w:vertAlign w:val="superscript"/>
          <w:lang w:bidi="he-IL"/>
        </w:rPr>
        <w:t>d</w:t>
      </w:r>
      <w:r w:rsidRPr="00423C03">
        <w:rPr>
          <w:rFonts w:ascii="Microsoft Sans Serif" w:hAnsi="Microsoft Sans Serif" w:cs="Microsoft Sans Serif"/>
          <w:caps/>
          <w:color w:val="505151"/>
          <w:lang w:bidi="he-IL"/>
        </w:rPr>
        <w:t xml:space="preserve"> </w:t>
      </w:r>
      <w:r w:rsidRPr="00423C03">
        <w:rPr>
          <w:rFonts w:ascii="Microsoft Sans Serif" w:hAnsi="Microsoft Sans Serif" w:cs="Microsoft Sans Serif"/>
          <w:caps/>
          <w:color w:val="121812"/>
          <w:lang w:bidi="he-IL"/>
        </w:rPr>
        <w:t xml:space="preserve">Floor </w:t>
      </w: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Philadelphia</w:t>
      </w:r>
      <w:r w:rsidRPr="00423C03">
        <w:rPr>
          <w:rFonts w:ascii="Microsoft Sans Serif" w:hAnsi="Microsoft Sans Serif" w:cs="Microsoft Sans Serif"/>
          <w:caps/>
          <w:color w:val="505151"/>
          <w:lang w:bidi="he-IL"/>
        </w:rPr>
        <w:t xml:space="preserve"> </w:t>
      </w:r>
      <w:r w:rsidRPr="00423C03">
        <w:rPr>
          <w:rFonts w:ascii="Microsoft Sans Serif" w:hAnsi="Microsoft Sans Serif" w:cs="Microsoft Sans Serif"/>
          <w:caps/>
          <w:color w:val="121812"/>
          <w:lang w:bidi="he-IL"/>
        </w:rPr>
        <w:t xml:space="preserve">PA 19103 </w:t>
      </w:r>
    </w:p>
    <w:p w:rsidR="00CB615C" w:rsidRDefault="00CB615C" w:rsidP="00CB615C">
      <w:pPr>
        <w:pStyle w:val="Style"/>
        <w:spacing w:before="100" w:beforeAutospacing="1" w:after="100" w:afterAutospacing="1"/>
        <w:ind w:right="180"/>
        <w:contextualSpacing/>
        <w:rPr>
          <w:rFonts w:ascii="Microsoft Sans Serif" w:hAnsi="Microsoft Sans Serif" w:cs="Microsoft Sans Serif"/>
          <w:b/>
          <w:i/>
          <w:color w:val="121812"/>
          <w:lang w:bidi="he-IL"/>
        </w:rPr>
      </w:pPr>
      <w:r w:rsidRPr="00423C03">
        <w:rPr>
          <w:rFonts w:ascii="Microsoft Sans Serif" w:hAnsi="Microsoft Sans Serif" w:cs="Microsoft Sans Serif"/>
          <w:b/>
          <w:i/>
          <w:color w:val="121812"/>
          <w:lang w:bidi="he-IL"/>
        </w:rPr>
        <w:t>Representing Verizon</w:t>
      </w:r>
    </w:p>
    <w:p w:rsidR="00CB615C" w:rsidRPr="000504E6" w:rsidRDefault="00CB615C" w:rsidP="00CB615C">
      <w:pPr>
        <w:pStyle w:val="Style"/>
        <w:spacing w:before="100" w:beforeAutospacing="1" w:after="100" w:afterAutospacing="1"/>
        <w:ind w:right="180"/>
        <w:contextualSpacing/>
        <w:rPr>
          <w:rFonts w:ascii="Microsoft Sans Serif" w:hAnsi="Microsoft Sans Serif" w:cs="Microsoft Sans Serif"/>
          <w:i/>
          <w:color w:val="121812"/>
          <w:u w:val="single"/>
          <w:lang w:bidi="he-IL"/>
        </w:rPr>
      </w:pPr>
      <w:r w:rsidRPr="000504E6">
        <w:rPr>
          <w:rFonts w:ascii="Microsoft Sans Serif" w:hAnsi="Microsoft Sans Serif" w:cs="Microsoft Sans Serif"/>
          <w:i/>
          <w:color w:val="121812"/>
          <w:u w:val="single"/>
          <w:lang w:bidi="he-IL"/>
        </w:rPr>
        <w:t>Accepts e-service</w:t>
      </w:r>
    </w:p>
    <w:p w:rsidR="00CB615C" w:rsidRPr="00423C03" w:rsidRDefault="00CB615C" w:rsidP="00CB615C">
      <w:pPr>
        <w:pStyle w:val="Style"/>
        <w:spacing w:before="100" w:beforeAutospacing="1" w:after="100" w:afterAutospacing="1"/>
        <w:ind w:left="4" w:right="180"/>
        <w:contextualSpacing/>
        <w:rPr>
          <w:rFonts w:ascii="Microsoft Sans Serif" w:hAnsi="Microsoft Sans Serif" w:cs="Microsoft Sans Serif"/>
          <w:caps/>
          <w:color w:val="191919"/>
          <w:lang w:bidi="he-IL"/>
        </w:rPr>
      </w:pPr>
    </w:p>
    <w:p w:rsidR="00CB615C" w:rsidRPr="00423C03" w:rsidRDefault="00CB615C" w:rsidP="00CB615C">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Barrett Sheridan, Esquire </w:t>
      </w:r>
    </w:p>
    <w:p w:rsidR="00CB615C" w:rsidRPr="00423C03" w:rsidRDefault="00CB615C" w:rsidP="00CB615C">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Office of Consumer Advocate </w:t>
      </w:r>
    </w:p>
    <w:p w:rsidR="00CB615C" w:rsidRPr="00423C03" w:rsidRDefault="00CB615C" w:rsidP="00CB615C">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555 Walnut Street 5</w:t>
      </w:r>
      <w:r w:rsidRPr="00423C03">
        <w:rPr>
          <w:rFonts w:ascii="Microsoft Sans Serif" w:hAnsi="Microsoft Sans Serif" w:cs="Microsoft Sans Serif"/>
          <w:caps/>
          <w:color w:val="191919"/>
          <w:vertAlign w:val="superscript"/>
          <w:lang w:bidi="he-IL"/>
        </w:rPr>
        <w:t>th</w:t>
      </w:r>
      <w:r w:rsidRPr="00423C03">
        <w:rPr>
          <w:rFonts w:ascii="Microsoft Sans Serif" w:hAnsi="Microsoft Sans Serif" w:cs="Microsoft Sans Serif"/>
          <w:caps/>
          <w:color w:val="191919"/>
          <w:lang w:bidi="he-IL"/>
        </w:rPr>
        <w:t xml:space="preserve"> Floor</w:t>
      </w:r>
    </w:p>
    <w:p w:rsidR="00CB615C" w:rsidRPr="00423C03" w:rsidRDefault="00CB615C" w:rsidP="00CB615C">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Harrisburg PA 17101-1923 </w:t>
      </w:r>
    </w:p>
    <w:p w:rsidR="00CB615C" w:rsidRPr="000504E6" w:rsidRDefault="00CB615C" w:rsidP="00CB615C">
      <w:pPr>
        <w:pStyle w:val="Style"/>
        <w:spacing w:before="100" w:beforeAutospacing="1" w:after="100" w:afterAutospacing="1"/>
        <w:ind w:right="180"/>
        <w:contextualSpacing/>
        <w:rPr>
          <w:rFonts w:ascii="Microsoft Sans Serif" w:hAnsi="Microsoft Sans Serif" w:cs="Microsoft Sans Serif"/>
          <w:i/>
          <w:color w:val="121812"/>
          <w:u w:val="single"/>
          <w:lang w:bidi="he-IL"/>
        </w:rPr>
      </w:pPr>
      <w:r w:rsidRPr="000504E6">
        <w:rPr>
          <w:rFonts w:ascii="Microsoft Sans Serif" w:hAnsi="Microsoft Sans Serif" w:cs="Microsoft Sans Serif"/>
          <w:i/>
          <w:color w:val="121812"/>
          <w:u w:val="single"/>
          <w:lang w:bidi="he-IL"/>
        </w:rPr>
        <w:t>Accepts e-service</w:t>
      </w:r>
    </w:p>
    <w:p w:rsidR="00CB615C" w:rsidRPr="00423C03" w:rsidRDefault="00CB615C" w:rsidP="00CB615C">
      <w:pPr>
        <w:pStyle w:val="Style"/>
        <w:spacing w:before="100" w:beforeAutospacing="1" w:after="100" w:afterAutospacing="1"/>
        <w:ind w:left="4" w:right="180"/>
        <w:contextualSpacing/>
        <w:rPr>
          <w:rFonts w:ascii="Microsoft Sans Serif" w:hAnsi="Microsoft Sans Serif" w:cs="Microsoft Sans Serif"/>
          <w:caps/>
          <w:color w:val="191919"/>
          <w:lang w:bidi="he-IL"/>
        </w:rPr>
      </w:pPr>
    </w:p>
    <w:p w:rsidR="00CB615C" w:rsidRPr="00423C03" w:rsidRDefault="00CB615C" w:rsidP="00CB615C">
      <w:pPr>
        <w:pStyle w:val="Style"/>
        <w:spacing w:before="100" w:beforeAutospacing="1" w:after="100" w:afterAutospacing="1"/>
        <w:ind w:left="4"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Steven C</w:t>
      </w:r>
      <w:r w:rsidRPr="00423C03">
        <w:rPr>
          <w:rFonts w:ascii="Microsoft Sans Serif" w:hAnsi="Microsoft Sans Serif" w:cs="Microsoft Sans Serif"/>
          <w:caps/>
          <w:color w:val="000000"/>
          <w:lang w:bidi="he-IL"/>
        </w:rPr>
        <w:t xml:space="preserve">. </w:t>
      </w:r>
      <w:r w:rsidRPr="00423C03">
        <w:rPr>
          <w:rFonts w:ascii="Microsoft Sans Serif" w:hAnsi="Microsoft Sans Serif" w:cs="Microsoft Sans Serif"/>
          <w:caps/>
          <w:color w:val="191919"/>
          <w:lang w:bidi="he-IL"/>
        </w:rPr>
        <w:t xml:space="preserve">Gray Esquire </w:t>
      </w: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Office of Small Business Advocate </w:t>
      </w:r>
    </w:p>
    <w:p w:rsidR="00CB615C" w:rsidRDefault="00CB615C" w:rsidP="00CB615C">
      <w:pPr>
        <w:pStyle w:val="Style"/>
        <w:spacing w:before="100" w:beforeAutospacing="1" w:after="100" w:afterAutospacing="1"/>
        <w:ind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300 North Second Street </w:t>
      </w: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Suite </w:t>
      </w:r>
      <w:r>
        <w:rPr>
          <w:rFonts w:ascii="Microsoft Sans Serif" w:hAnsi="Microsoft Sans Serif" w:cs="Microsoft Sans Serif"/>
          <w:caps/>
          <w:color w:val="191919"/>
          <w:lang w:bidi="he-IL"/>
        </w:rPr>
        <w:t>202</w:t>
      </w: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191919"/>
          <w:lang w:bidi="he-IL"/>
        </w:rPr>
      </w:pPr>
      <w:r w:rsidRPr="00423C03">
        <w:rPr>
          <w:rFonts w:ascii="Microsoft Sans Serif" w:hAnsi="Microsoft Sans Serif" w:cs="Microsoft Sans Serif"/>
          <w:caps/>
          <w:color w:val="191919"/>
          <w:lang w:bidi="he-IL"/>
        </w:rPr>
        <w:t xml:space="preserve">Harrisburg PA 17102 </w:t>
      </w: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121812"/>
          <w:lang w:bidi="he-IL"/>
        </w:rPr>
      </w:pP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Michelle Painter </w:t>
      </w: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Painter Law Firm, PLLC </w:t>
      </w: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121812"/>
          <w:lang w:bidi="he-IL"/>
        </w:rPr>
      </w:pPr>
      <w:r>
        <w:rPr>
          <w:rFonts w:ascii="Microsoft Sans Serif" w:hAnsi="Microsoft Sans Serif" w:cs="Microsoft Sans Serif"/>
          <w:caps/>
          <w:color w:val="121812"/>
          <w:lang w:bidi="he-IL"/>
        </w:rPr>
        <w:t xml:space="preserve">26022 Glasgow </w:t>
      </w:r>
      <w:r w:rsidRPr="00423C03">
        <w:rPr>
          <w:rFonts w:ascii="Microsoft Sans Serif" w:hAnsi="Microsoft Sans Serif" w:cs="Microsoft Sans Serif"/>
          <w:caps/>
          <w:color w:val="121812"/>
          <w:lang w:bidi="he-IL"/>
        </w:rPr>
        <w:t xml:space="preserve">Drive </w:t>
      </w: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121812"/>
          <w:lang w:bidi="he-IL"/>
        </w:rPr>
      </w:pPr>
      <w:r>
        <w:rPr>
          <w:rFonts w:ascii="Microsoft Sans Serif" w:hAnsi="Microsoft Sans Serif" w:cs="Microsoft Sans Serif"/>
          <w:caps/>
          <w:color w:val="121812"/>
          <w:lang w:bidi="he-IL"/>
        </w:rPr>
        <w:t>Chantilly</w:t>
      </w:r>
      <w:r w:rsidRPr="00423C03">
        <w:rPr>
          <w:rFonts w:ascii="Microsoft Sans Serif" w:hAnsi="Microsoft Sans Serif" w:cs="Microsoft Sans Serif"/>
          <w:caps/>
          <w:color w:val="121812"/>
          <w:lang w:bidi="he-IL"/>
        </w:rPr>
        <w:t xml:space="preserve"> VA </w:t>
      </w:r>
      <w:r>
        <w:rPr>
          <w:rFonts w:ascii="Microsoft Sans Serif" w:hAnsi="Microsoft Sans Serif" w:cs="Microsoft Sans Serif"/>
          <w:caps/>
          <w:color w:val="121812"/>
          <w:lang w:bidi="he-IL"/>
        </w:rPr>
        <w:t>20152</w:t>
      </w: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b/>
          <w:i/>
          <w:color w:val="121812"/>
          <w:lang w:bidi="he-IL"/>
        </w:rPr>
      </w:pPr>
      <w:r w:rsidRPr="00423C03">
        <w:rPr>
          <w:rFonts w:ascii="Microsoft Sans Serif" w:hAnsi="Microsoft Sans Serif" w:cs="Microsoft Sans Serif"/>
          <w:b/>
          <w:i/>
          <w:color w:val="121812"/>
          <w:lang w:bidi="he-IL"/>
        </w:rPr>
        <w:t>Representing AT&amp;T Communication</w:t>
      </w:r>
      <w:r w:rsidRPr="00423C03">
        <w:rPr>
          <w:rFonts w:ascii="Microsoft Sans Serif" w:hAnsi="Microsoft Sans Serif" w:cs="Microsoft Sans Serif"/>
          <w:b/>
          <w:i/>
          <w:color w:val="272E27"/>
          <w:lang w:bidi="he-IL"/>
        </w:rPr>
        <w:t xml:space="preserve">s </w:t>
      </w:r>
      <w:r w:rsidRPr="00423C03">
        <w:rPr>
          <w:rFonts w:ascii="Microsoft Sans Serif" w:hAnsi="Microsoft Sans Serif" w:cs="Microsoft Sans Serif"/>
          <w:b/>
          <w:i/>
          <w:color w:val="121812"/>
          <w:lang w:bidi="he-IL"/>
        </w:rPr>
        <w:t xml:space="preserve">of Pennsylvania, LLC </w:t>
      </w:r>
    </w:p>
    <w:p w:rsidR="00CB615C" w:rsidRDefault="00CB615C" w:rsidP="00CB615C">
      <w:pPr>
        <w:pStyle w:val="Style"/>
        <w:spacing w:before="100" w:beforeAutospacing="1" w:after="100" w:afterAutospacing="1"/>
        <w:ind w:right="180"/>
        <w:contextualSpacing/>
        <w:rPr>
          <w:rFonts w:ascii="Microsoft Sans Serif" w:hAnsi="Microsoft Sans Serif" w:cs="Microsoft Sans Serif"/>
          <w:caps/>
          <w:color w:val="121812"/>
          <w:lang w:bidi="he-IL"/>
        </w:rPr>
      </w:pPr>
      <w:r>
        <w:rPr>
          <w:rFonts w:ascii="Microsoft Sans Serif" w:hAnsi="Microsoft Sans Serif" w:cs="Microsoft Sans Serif"/>
          <w:i/>
          <w:color w:val="121812"/>
          <w:u w:val="single"/>
          <w:lang w:bidi="he-IL"/>
        </w:rPr>
        <w:t>Accepts e-service</w:t>
      </w:r>
    </w:p>
    <w:p w:rsidR="00CB615C" w:rsidRPr="00496F5F" w:rsidRDefault="00CB615C" w:rsidP="00CB615C">
      <w:pPr>
        <w:pStyle w:val="Style"/>
        <w:spacing w:before="100" w:beforeAutospacing="1" w:after="100" w:afterAutospacing="1"/>
        <w:ind w:right="180"/>
        <w:contextualSpacing/>
        <w:rPr>
          <w:rFonts w:ascii="Microsoft Sans Serif" w:hAnsi="Microsoft Sans Serif" w:cs="Microsoft Sans Serif"/>
          <w:caps/>
          <w:color w:val="121812"/>
          <w:lang w:bidi="he-IL"/>
        </w:rPr>
      </w:pP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Scott J. Rubin, Esquire </w:t>
      </w: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333 Oak Lane </w:t>
      </w: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 xml:space="preserve">Bloomsburg PA 17815 </w:t>
      </w: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b/>
          <w:i/>
          <w:color w:val="121812"/>
          <w:lang w:bidi="he-IL"/>
        </w:rPr>
      </w:pPr>
      <w:r w:rsidRPr="00423C03">
        <w:rPr>
          <w:rFonts w:ascii="Microsoft Sans Serif" w:hAnsi="Microsoft Sans Serif" w:cs="Microsoft Sans Serif"/>
          <w:b/>
          <w:i/>
          <w:color w:val="121812"/>
          <w:lang w:bidi="he-IL"/>
        </w:rPr>
        <w:t>Representing Communications Workers of America</w:t>
      </w:r>
    </w:p>
    <w:p w:rsidR="00CB615C" w:rsidRPr="000504E6" w:rsidRDefault="00CB615C" w:rsidP="00CB615C">
      <w:pPr>
        <w:pStyle w:val="Style"/>
        <w:spacing w:before="100" w:beforeAutospacing="1" w:after="100" w:afterAutospacing="1"/>
        <w:ind w:right="180"/>
        <w:contextualSpacing/>
        <w:rPr>
          <w:rFonts w:ascii="Microsoft Sans Serif" w:hAnsi="Microsoft Sans Serif" w:cs="Microsoft Sans Serif"/>
          <w:i/>
          <w:color w:val="121812"/>
          <w:u w:val="single"/>
          <w:lang w:bidi="he-IL"/>
        </w:rPr>
      </w:pPr>
      <w:r w:rsidRPr="000504E6">
        <w:rPr>
          <w:rFonts w:ascii="Microsoft Sans Serif" w:hAnsi="Microsoft Sans Serif" w:cs="Microsoft Sans Serif"/>
          <w:i/>
          <w:color w:val="121812"/>
          <w:u w:val="single"/>
          <w:lang w:bidi="he-IL"/>
        </w:rPr>
        <w:t>Accepts e-service</w:t>
      </w: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121812"/>
          <w:lang w:bidi="he-IL"/>
        </w:rPr>
      </w:pP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272E27"/>
          <w:lang w:bidi="he-IL"/>
        </w:rPr>
      </w:pPr>
      <w:r>
        <w:rPr>
          <w:rFonts w:ascii="Microsoft Sans Serif" w:hAnsi="Microsoft Sans Serif" w:cs="Microsoft Sans Serif"/>
          <w:caps/>
          <w:color w:val="121812"/>
          <w:lang w:bidi="he-IL"/>
        </w:rPr>
        <w:t>CHArles thomas iii</w:t>
      </w:r>
      <w:r w:rsidRPr="00423C03">
        <w:rPr>
          <w:rFonts w:ascii="Microsoft Sans Serif" w:hAnsi="Microsoft Sans Serif" w:cs="Microsoft Sans Serif"/>
          <w:caps/>
          <w:color w:val="272E27"/>
          <w:lang w:bidi="he-IL"/>
        </w:rPr>
        <w:t xml:space="preserve">, </w:t>
      </w:r>
      <w:r w:rsidRPr="00423C03">
        <w:rPr>
          <w:rFonts w:ascii="Microsoft Sans Serif" w:hAnsi="Microsoft Sans Serif" w:cs="Microsoft Sans Serif"/>
          <w:caps/>
          <w:color w:val="121812"/>
          <w:lang w:bidi="he-IL"/>
        </w:rPr>
        <w:t>E</w:t>
      </w:r>
      <w:r w:rsidRPr="00423C03">
        <w:rPr>
          <w:rFonts w:ascii="Microsoft Sans Serif" w:hAnsi="Microsoft Sans Serif" w:cs="Microsoft Sans Serif"/>
          <w:caps/>
          <w:color w:val="272E27"/>
          <w:lang w:bidi="he-IL"/>
        </w:rPr>
        <w:t>s</w:t>
      </w:r>
      <w:r w:rsidRPr="00423C03">
        <w:rPr>
          <w:rFonts w:ascii="Microsoft Sans Serif" w:hAnsi="Microsoft Sans Serif" w:cs="Microsoft Sans Serif"/>
          <w:caps/>
          <w:color w:val="121812"/>
          <w:lang w:bidi="he-IL"/>
        </w:rPr>
        <w:t>quir</w:t>
      </w:r>
      <w:r w:rsidRPr="00423C03">
        <w:rPr>
          <w:rFonts w:ascii="Microsoft Sans Serif" w:hAnsi="Microsoft Sans Serif" w:cs="Microsoft Sans Serif"/>
          <w:caps/>
          <w:color w:val="272E27"/>
          <w:lang w:bidi="he-IL"/>
        </w:rPr>
        <w:t xml:space="preserve">e </w:t>
      </w: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272E27"/>
          <w:lang w:bidi="he-IL"/>
        </w:rPr>
      </w:pPr>
      <w:r w:rsidRPr="00423C03">
        <w:rPr>
          <w:rFonts w:ascii="Microsoft Sans Serif" w:hAnsi="Microsoft Sans Serif" w:cs="Microsoft Sans Serif"/>
          <w:caps/>
          <w:color w:val="121812"/>
          <w:lang w:bidi="he-IL"/>
        </w:rPr>
        <w:t>Thoma</w:t>
      </w:r>
      <w:r w:rsidRPr="00423C03">
        <w:rPr>
          <w:rFonts w:ascii="Microsoft Sans Serif" w:hAnsi="Microsoft Sans Serif" w:cs="Microsoft Sans Serif"/>
          <w:caps/>
          <w:color w:val="272E27"/>
          <w:lang w:bidi="he-IL"/>
        </w:rPr>
        <w:t xml:space="preserve">s, </w:t>
      </w:r>
      <w:r w:rsidRPr="00423C03">
        <w:rPr>
          <w:rFonts w:ascii="Microsoft Sans Serif" w:hAnsi="Microsoft Sans Serif" w:cs="Microsoft Sans Serif"/>
          <w:caps/>
          <w:color w:val="121812"/>
          <w:lang w:bidi="he-IL"/>
        </w:rPr>
        <w:t>Ni</w:t>
      </w:r>
      <w:r w:rsidRPr="00423C03">
        <w:rPr>
          <w:rFonts w:ascii="Microsoft Sans Serif" w:hAnsi="Microsoft Sans Serif" w:cs="Microsoft Sans Serif"/>
          <w:caps/>
          <w:color w:val="272E27"/>
          <w:lang w:bidi="he-IL"/>
        </w:rPr>
        <w:t>ese</w:t>
      </w:r>
      <w:r w:rsidRPr="00423C03">
        <w:rPr>
          <w:rFonts w:ascii="Microsoft Sans Serif" w:hAnsi="Microsoft Sans Serif" w:cs="Microsoft Sans Serif"/>
          <w:caps/>
          <w:color w:val="121812"/>
          <w:lang w:bidi="he-IL"/>
        </w:rPr>
        <w:t>n &amp; Th</w:t>
      </w:r>
      <w:r w:rsidRPr="00423C03">
        <w:rPr>
          <w:rFonts w:ascii="Microsoft Sans Serif" w:hAnsi="Microsoft Sans Serif" w:cs="Microsoft Sans Serif"/>
          <w:caps/>
          <w:color w:val="272E27"/>
          <w:lang w:bidi="he-IL"/>
        </w:rPr>
        <w:t>o</w:t>
      </w:r>
      <w:r w:rsidRPr="00423C03">
        <w:rPr>
          <w:rFonts w:ascii="Microsoft Sans Serif" w:hAnsi="Microsoft Sans Serif" w:cs="Microsoft Sans Serif"/>
          <w:caps/>
          <w:color w:val="121812"/>
          <w:lang w:bidi="he-IL"/>
        </w:rPr>
        <w:t>ma</w:t>
      </w:r>
      <w:r w:rsidRPr="00423C03">
        <w:rPr>
          <w:rFonts w:ascii="Microsoft Sans Serif" w:hAnsi="Microsoft Sans Serif" w:cs="Microsoft Sans Serif"/>
          <w:caps/>
          <w:color w:val="272E27"/>
          <w:lang w:bidi="he-IL"/>
        </w:rPr>
        <w:t xml:space="preserve">s </w:t>
      </w: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21</w:t>
      </w:r>
      <w:r w:rsidRPr="00423C03">
        <w:rPr>
          <w:rFonts w:ascii="Microsoft Sans Serif" w:hAnsi="Microsoft Sans Serif" w:cs="Microsoft Sans Serif"/>
          <w:caps/>
          <w:color w:val="272E27"/>
          <w:lang w:bidi="he-IL"/>
        </w:rPr>
        <w:t xml:space="preserve">2 </w:t>
      </w:r>
      <w:r w:rsidRPr="00423C03">
        <w:rPr>
          <w:rFonts w:ascii="Microsoft Sans Serif" w:hAnsi="Microsoft Sans Serif" w:cs="Microsoft Sans Serif"/>
          <w:caps/>
          <w:color w:val="121812"/>
          <w:lang w:bidi="he-IL"/>
        </w:rPr>
        <w:t>Locu</w:t>
      </w:r>
      <w:r w:rsidRPr="00423C03">
        <w:rPr>
          <w:rFonts w:ascii="Microsoft Sans Serif" w:hAnsi="Microsoft Sans Serif" w:cs="Microsoft Sans Serif"/>
          <w:caps/>
          <w:color w:val="272E27"/>
          <w:lang w:bidi="he-IL"/>
        </w:rPr>
        <w:t>s</w:t>
      </w:r>
      <w:r w:rsidRPr="00423C03">
        <w:rPr>
          <w:rFonts w:ascii="Microsoft Sans Serif" w:hAnsi="Microsoft Sans Serif" w:cs="Microsoft Sans Serif"/>
          <w:caps/>
          <w:color w:val="121812"/>
          <w:lang w:bidi="he-IL"/>
        </w:rPr>
        <w:t>t Str</w:t>
      </w:r>
      <w:r w:rsidRPr="00423C03">
        <w:rPr>
          <w:rFonts w:ascii="Microsoft Sans Serif" w:hAnsi="Microsoft Sans Serif" w:cs="Microsoft Sans Serif"/>
          <w:caps/>
          <w:color w:val="272E27"/>
          <w:lang w:bidi="he-IL"/>
        </w:rPr>
        <w:t>ee</w:t>
      </w:r>
      <w:r w:rsidRPr="00423C03">
        <w:rPr>
          <w:rFonts w:ascii="Microsoft Sans Serif" w:hAnsi="Microsoft Sans Serif" w:cs="Microsoft Sans Serif"/>
          <w:caps/>
          <w:color w:val="121812"/>
          <w:lang w:bidi="he-IL"/>
        </w:rPr>
        <w:t>t</w:t>
      </w:r>
      <w:r w:rsidRPr="00423C03">
        <w:rPr>
          <w:rFonts w:ascii="Microsoft Sans Serif" w:hAnsi="Microsoft Sans Serif" w:cs="Microsoft Sans Serif"/>
          <w:caps/>
          <w:color w:val="272E27"/>
          <w:lang w:bidi="he-IL"/>
        </w:rPr>
        <w:t xml:space="preserve"> </w:t>
      </w:r>
      <w:r w:rsidRPr="00423C03">
        <w:rPr>
          <w:rFonts w:ascii="Microsoft Sans Serif" w:hAnsi="Microsoft Sans Serif" w:cs="Microsoft Sans Serif"/>
          <w:caps/>
          <w:color w:val="121812"/>
          <w:lang w:bidi="he-IL"/>
        </w:rPr>
        <w:t>Suit</w:t>
      </w:r>
      <w:r w:rsidRPr="00423C03">
        <w:rPr>
          <w:rFonts w:ascii="Microsoft Sans Serif" w:hAnsi="Microsoft Sans Serif" w:cs="Microsoft Sans Serif"/>
          <w:caps/>
          <w:color w:val="272E27"/>
          <w:lang w:bidi="he-IL"/>
        </w:rPr>
        <w:t xml:space="preserve">e </w:t>
      </w:r>
      <w:r w:rsidRPr="00423C03">
        <w:rPr>
          <w:rFonts w:ascii="Microsoft Sans Serif" w:hAnsi="Microsoft Sans Serif" w:cs="Microsoft Sans Serif"/>
          <w:caps/>
          <w:color w:val="121812"/>
          <w:lang w:bidi="he-IL"/>
        </w:rPr>
        <w:t xml:space="preserve">500 </w:t>
      </w:r>
    </w:p>
    <w:p w:rsidR="00CB615C" w:rsidRPr="00423C03" w:rsidRDefault="00CB615C" w:rsidP="00CB615C">
      <w:pPr>
        <w:pStyle w:val="Style"/>
        <w:spacing w:before="100" w:beforeAutospacing="1" w:after="100" w:afterAutospacing="1"/>
        <w:ind w:right="180"/>
        <w:contextualSpacing/>
        <w:rPr>
          <w:rFonts w:ascii="Microsoft Sans Serif" w:hAnsi="Microsoft Sans Serif" w:cs="Microsoft Sans Serif"/>
          <w:caps/>
          <w:color w:val="121812"/>
          <w:lang w:bidi="he-IL"/>
        </w:rPr>
      </w:pPr>
      <w:r w:rsidRPr="00423C03">
        <w:rPr>
          <w:rFonts w:ascii="Microsoft Sans Serif" w:hAnsi="Microsoft Sans Serif" w:cs="Microsoft Sans Serif"/>
          <w:caps/>
          <w:color w:val="121812"/>
          <w:lang w:bidi="he-IL"/>
        </w:rPr>
        <w:t>Harri</w:t>
      </w:r>
      <w:r w:rsidRPr="00423C03">
        <w:rPr>
          <w:rFonts w:ascii="Microsoft Sans Serif" w:hAnsi="Microsoft Sans Serif" w:cs="Microsoft Sans Serif"/>
          <w:caps/>
          <w:color w:val="272E27"/>
          <w:lang w:bidi="he-IL"/>
        </w:rPr>
        <w:t>s</w:t>
      </w:r>
      <w:r w:rsidRPr="00423C03">
        <w:rPr>
          <w:rFonts w:ascii="Microsoft Sans Serif" w:hAnsi="Microsoft Sans Serif" w:cs="Microsoft Sans Serif"/>
          <w:caps/>
          <w:color w:val="121812"/>
          <w:lang w:bidi="he-IL"/>
        </w:rPr>
        <w:t>burg</w:t>
      </w:r>
      <w:r w:rsidRPr="00423C03">
        <w:rPr>
          <w:rFonts w:ascii="Microsoft Sans Serif" w:hAnsi="Microsoft Sans Serif" w:cs="Microsoft Sans Serif"/>
          <w:caps/>
          <w:color w:val="272E27"/>
          <w:lang w:bidi="he-IL"/>
        </w:rPr>
        <w:t xml:space="preserve"> </w:t>
      </w:r>
      <w:r w:rsidRPr="00423C03">
        <w:rPr>
          <w:rFonts w:ascii="Microsoft Sans Serif" w:hAnsi="Microsoft Sans Serif" w:cs="Microsoft Sans Serif"/>
          <w:caps/>
          <w:color w:val="121812"/>
          <w:lang w:bidi="he-IL"/>
        </w:rPr>
        <w:t>PA 1</w:t>
      </w:r>
      <w:r w:rsidRPr="00423C03">
        <w:rPr>
          <w:rFonts w:ascii="Microsoft Sans Serif" w:hAnsi="Microsoft Sans Serif" w:cs="Microsoft Sans Serif"/>
          <w:caps/>
          <w:color w:val="272E27"/>
          <w:lang w:bidi="he-IL"/>
        </w:rPr>
        <w:t>7</w:t>
      </w:r>
      <w:r w:rsidRPr="00423C03">
        <w:rPr>
          <w:rFonts w:ascii="Microsoft Sans Serif" w:hAnsi="Microsoft Sans Serif" w:cs="Microsoft Sans Serif"/>
          <w:caps/>
          <w:color w:val="121812"/>
          <w:lang w:bidi="he-IL"/>
        </w:rPr>
        <w:t>10</w:t>
      </w:r>
      <w:r w:rsidRPr="00423C03">
        <w:rPr>
          <w:rFonts w:ascii="Microsoft Sans Serif" w:hAnsi="Microsoft Sans Serif" w:cs="Microsoft Sans Serif"/>
          <w:caps/>
          <w:color w:val="272E27"/>
          <w:lang w:bidi="he-IL"/>
        </w:rPr>
        <w:t>8-</w:t>
      </w:r>
      <w:r w:rsidRPr="00423C03">
        <w:rPr>
          <w:rFonts w:ascii="Microsoft Sans Serif" w:hAnsi="Microsoft Sans Serif" w:cs="Microsoft Sans Serif"/>
          <w:caps/>
          <w:color w:val="121812"/>
          <w:lang w:bidi="he-IL"/>
        </w:rPr>
        <w:t xml:space="preserve">9500 </w:t>
      </w:r>
    </w:p>
    <w:p w:rsidR="00CB615C" w:rsidRDefault="00CB615C" w:rsidP="00CB615C">
      <w:pPr>
        <w:pStyle w:val="Style"/>
        <w:spacing w:before="100" w:beforeAutospacing="1" w:after="100" w:afterAutospacing="1"/>
        <w:ind w:right="180"/>
        <w:contextualSpacing/>
        <w:rPr>
          <w:rFonts w:ascii="Microsoft Sans Serif" w:hAnsi="Microsoft Sans Serif" w:cs="Microsoft Sans Serif"/>
          <w:b/>
          <w:i/>
          <w:color w:val="121812"/>
          <w:lang w:bidi="he-IL"/>
        </w:rPr>
      </w:pPr>
      <w:r w:rsidRPr="00423C03">
        <w:rPr>
          <w:rFonts w:ascii="Microsoft Sans Serif" w:hAnsi="Microsoft Sans Serif" w:cs="Microsoft Sans Serif"/>
          <w:b/>
          <w:i/>
          <w:color w:val="121812"/>
          <w:lang w:bidi="he-IL"/>
        </w:rPr>
        <w:t xml:space="preserve">Representing PTA </w:t>
      </w:r>
    </w:p>
    <w:p w:rsidR="00CB615C" w:rsidRPr="000504E6" w:rsidRDefault="00CB615C" w:rsidP="00CB615C">
      <w:pPr>
        <w:pStyle w:val="Style"/>
        <w:spacing w:before="100" w:beforeAutospacing="1" w:after="100" w:afterAutospacing="1"/>
        <w:ind w:right="180"/>
        <w:contextualSpacing/>
        <w:rPr>
          <w:rFonts w:ascii="Microsoft Sans Serif" w:hAnsi="Microsoft Sans Serif" w:cs="Microsoft Sans Serif"/>
          <w:i/>
          <w:color w:val="121812"/>
          <w:u w:val="single"/>
          <w:lang w:bidi="he-IL"/>
        </w:rPr>
      </w:pPr>
      <w:r w:rsidRPr="000504E6">
        <w:rPr>
          <w:rFonts w:ascii="Microsoft Sans Serif" w:hAnsi="Microsoft Sans Serif" w:cs="Microsoft Sans Serif"/>
          <w:i/>
          <w:color w:val="121812"/>
          <w:u w:val="single"/>
          <w:lang w:bidi="he-IL"/>
        </w:rPr>
        <w:t>Accepts e-service</w:t>
      </w:r>
    </w:p>
    <w:p w:rsidR="00CB615C" w:rsidRDefault="00CB615C" w:rsidP="00CB615C">
      <w:pPr>
        <w:pStyle w:val="Style"/>
        <w:spacing w:before="100" w:beforeAutospacing="1" w:after="100" w:afterAutospacing="1"/>
        <w:ind w:right="180"/>
        <w:contextualSpacing/>
        <w:rPr>
          <w:rFonts w:ascii="Microsoft Sans Serif" w:hAnsi="Microsoft Sans Serif" w:cs="Microsoft Sans Serif"/>
          <w:i/>
          <w:color w:val="121812"/>
          <w:lang w:bidi="he-IL"/>
        </w:rPr>
      </w:pPr>
    </w:p>
    <w:p w:rsidR="00CB615C" w:rsidRDefault="00CB615C" w:rsidP="00CB615C">
      <w:pPr>
        <w:pStyle w:val="Style"/>
        <w:spacing w:before="100" w:beforeAutospacing="1" w:after="100" w:afterAutospacing="1"/>
        <w:ind w:right="180"/>
        <w:contextualSpacing/>
        <w:rPr>
          <w:rFonts w:ascii="Microsoft Sans Serif" w:hAnsi="Microsoft Sans Serif" w:cs="Microsoft Sans Serif"/>
          <w:color w:val="121812"/>
          <w:lang w:bidi="he-IL"/>
        </w:rPr>
      </w:pPr>
      <w:r>
        <w:rPr>
          <w:rFonts w:ascii="Microsoft Sans Serif" w:hAnsi="Microsoft Sans Serif" w:cs="Microsoft Sans Serif"/>
          <w:color w:val="121812"/>
          <w:lang w:bidi="he-IL"/>
        </w:rPr>
        <w:t>ELIZABETH R MARX ESQUIRE</w:t>
      </w:r>
    </w:p>
    <w:p w:rsidR="00CB615C" w:rsidRDefault="00CB615C" w:rsidP="00CB615C">
      <w:pPr>
        <w:pStyle w:val="Style"/>
        <w:spacing w:before="100" w:beforeAutospacing="1" w:after="100" w:afterAutospacing="1"/>
        <w:ind w:right="180"/>
        <w:contextualSpacing/>
        <w:rPr>
          <w:rFonts w:ascii="Microsoft Sans Serif" w:hAnsi="Microsoft Sans Serif" w:cs="Microsoft Sans Serif"/>
          <w:color w:val="121812"/>
          <w:lang w:bidi="he-IL"/>
        </w:rPr>
      </w:pPr>
      <w:r>
        <w:rPr>
          <w:rFonts w:ascii="Microsoft Sans Serif" w:hAnsi="Microsoft Sans Serif" w:cs="Microsoft Sans Serif"/>
          <w:color w:val="121812"/>
          <w:lang w:bidi="he-IL"/>
        </w:rPr>
        <w:t>118 LOCUST STREET</w:t>
      </w:r>
    </w:p>
    <w:p w:rsidR="00CB615C" w:rsidRDefault="00CB615C" w:rsidP="00CB615C">
      <w:pPr>
        <w:pStyle w:val="Style"/>
        <w:spacing w:before="100" w:beforeAutospacing="1" w:after="100" w:afterAutospacing="1"/>
        <w:ind w:right="180"/>
        <w:contextualSpacing/>
        <w:rPr>
          <w:rFonts w:ascii="Microsoft Sans Serif" w:hAnsi="Microsoft Sans Serif" w:cs="Microsoft Sans Serif"/>
          <w:color w:val="121812"/>
          <w:lang w:bidi="he-IL"/>
        </w:rPr>
      </w:pPr>
      <w:r>
        <w:rPr>
          <w:rFonts w:ascii="Microsoft Sans Serif" w:hAnsi="Microsoft Sans Serif" w:cs="Microsoft Sans Serif"/>
          <w:color w:val="121812"/>
          <w:lang w:bidi="he-IL"/>
        </w:rPr>
        <w:t>HARRISBURG PA 17101</w:t>
      </w:r>
    </w:p>
    <w:p w:rsidR="00CB615C" w:rsidRPr="000504E6" w:rsidRDefault="00CB615C" w:rsidP="00CB615C">
      <w:pPr>
        <w:pStyle w:val="Style"/>
        <w:spacing w:before="100" w:beforeAutospacing="1" w:after="100" w:afterAutospacing="1"/>
        <w:ind w:right="180"/>
        <w:contextualSpacing/>
        <w:rPr>
          <w:rFonts w:ascii="Microsoft Sans Serif" w:hAnsi="Microsoft Sans Serif" w:cs="Microsoft Sans Serif"/>
          <w:b/>
          <w:i/>
          <w:color w:val="121812"/>
          <w:lang w:bidi="he-IL"/>
        </w:rPr>
      </w:pPr>
      <w:r w:rsidRPr="000504E6">
        <w:rPr>
          <w:rFonts w:ascii="Microsoft Sans Serif" w:hAnsi="Microsoft Sans Serif" w:cs="Microsoft Sans Serif"/>
          <w:b/>
          <w:i/>
          <w:color w:val="121812"/>
          <w:lang w:bidi="he-IL"/>
        </w:rPr>
        <w:t>Representing CAUSE – PA</w:t>
      </w:r>
    </w:p>
    <w:p w:rsidR="00CB615C" w:rsidRPr="000504E6" w:rsidRDefault="00CB615C" w:rsidP="00CB615C">
      <w:pPr>
        <w:pStyle w:val="Style"/>
        <w:spacing w:before="100" w:beforeAutospacing="1" w:after="100" w:afterAutospacing="1"/>
        <w:ind w:right="180"/>
        <w:contextualSpacing/>
        <w:rPr>
          <w:rFonts w:ascii="Microsoft Sans Serif" w:hAnsi="Microsoft Sans Serif" w:cs="Microsoft Sans Serif"/>
          <w:i/>
          <w:color w:val="121812"/>
          <w:lang w:bidi="he-IL"/>
        </w:rPr>
      </w:pPr>
      <w:r w:rsidRPr="000504E6">
        <w:rPr>
          <w:rFonts w:ascii="Microsoft Sans Serif" w:hAnsi="Microsoft Sans Serif" w:cs="Microsoft Sans Serif"/>
          <w:i/>
          <w:color w:val="121812"/>
          <w:u w:val="single"/>
          <w:lang w:bidi="he-IL"/>
        </w:rPr>
        <w:t>Accepts E-service</w:t>
      </w:r>
    </w:p>
    <w:p w:rsidR="00CB615C" w:rsidRPr="000504E6" w:rsidRDefault="00CB615C" w:rsidP="00CB615C">
      <w:pPr>
        <w:pStyle w:val="Style"/>
        <w:spacing w:before="100" w:beforeAutospacing="1" w:after="100" w:afterAutospacing="1"/>
        <w:ind w:right="180"/>
        <w:contextualSpacing/>
        <w:rPr>
          <w:rFonts w:ascii="Microsoft Sans Serif" w:hAnsi="Microsoft Sans Serif" w:cs="Microsoft Sans Serif"/>
          <w:i/>
          <w:color w:val="121812"/>
          <w:lang w:bidi="he-IL"/>
        </w:rPr>
      </w:pPr>
    </w:p>
    <w:p w:rsidR="00CB615C" w:rsidRPr="000504E6" w:rsidRDefault="00CB615C" w:rsidP="00CB615C">
      <w:pPr>
        <w:pStyle w:val="Style"/>
        <w:spacing w:before="100" w:beforeAutospacing="1" w:after="100" w:afterAutospacing="1"/>
        <w:ind w:right="180"/>
        <w:contextualSpacing/>
        <w:rPr>
          <w:rFonts w:ascii="Microsoft Sans Serif" w:hAnsi="Microsoft Sans Serif" w:cs="Microsoft Sans Serif"/>
          <w:color w:val="121812"/>
          <w:lang w:bidi="he-IL"/>
        </w:rPr>
      </w:pPr>
      <w:r w:rsidRPr="000504E6">
        <w:rPr>
          <w:rFonts w:ascii="Microsoft Sans Serif" w:hAnsi="Microsoft Sans Serif" w:cs="Microsoft Sans Serif"/>
          <w:color w:val="121812"/>
          <w:lang w:bidi="he-IL"/>
        </w:rPr>
        <w:t>DEANNE O’DELL</w:t>
      </w:r>
    </w:p>
    <w:p w:rsidR="00CB615C" w:rsidRDefault="00CB615C" w:rsidP="00CB615C">
      <w:pPr>
        <w:pStyle w:val="Style"/>
        <w:spacing w:before="100" w:beforeAutospacing="1" w:after="100" w:afterAutospacing="1"/>
        <w:ind w:right="180"/>
        <w:contextualSpacing/>
        <w:rPr>
          <w:rFonts w:ascii="Microsoft Sans Serif" w:hAnsi="Microsoft Sans Serif" w:cs="Microsoft Sans Serif"/>
          <w:color w:val="121812"/>
          <w:lang w:bidi="he-IL"/>
        </w:rPr>
      </w:pPr>
      <w:r w:rsidRPr="000504E6">
        <w:rPr>
          <w:rFonts w:ascii="Microsoft Sans Serif" w:hAnsi="Microsoft Sans Serif" w:cs="Microsoft Sans Serif"/>
          <w:color w:val="121812"/>
          <w:lang w:bidi="he-IL"/>
        </w:rPr>
        <w:t>ECKERT SEAMANS</w:t>
      </w:r>
      <w:r>
        <w:rPr>
          <w:rFonts w:ascii="Microsoft Sans Serif" w:hAnsi="Microsoft Sans Serif" w:cs="Microsoft Sans Serif"/>
          <w:color w:val="121812"/>
          <w:lang w:bidi="he-IL"/>
        </w:rPr>
        <w:t xml:space="preserve"> CHERIN &amp; MELLOTT LLC</w:t>
      </w:r>
    </w:p>
    <w:p w:rsidR="00CB615C" w:rsidRDefault="00CB615C" w:rsidP="00CB615C">
      <w:pPr>
        <w:pStyle w:val="Style"/>
        <w:spacing w:before="100" w:beforeAutospacing="1" w:after="100" w:afterAutospacing="1"/>
        <w:ind w:right="180"/>
        <w:contextualSpacing/>
        <w:rPr>
          <w:rFonts w:ascii="Microsoft Sans Serif" w:hAnsi="Microsoft Sans Serif" w:cs="Microsoft Sans Serif"/>
          <w:color w:val="121812"/>
          <w:lang w:bidi="he-IL"/>
        </w:rPr>
      </w:pPr>
      <w:r>
        <w:rPr>
          <w:rFonts w:ascii="Microsoft Sans Serif" w:hAnsi="Microsoft Sans Serif" w:cs="Microsoft Sans Serif"/>
          <w:color w:val="121812"/>
          <w:lang w:bidi="he-IL"/>
        </w:rPr>
        <w:t>213 MARKET STREET</w:t>
      </w:r>
    </w:p>
    <w:p w:rsidR="00CB615C" w:rsidRDefault="00CB615C" w:rsidP="00CB615C">
      <w:pPr>
        <w:pStyle w:val="Style"/>
        <w:spacing w:before="100" w:beforeAutospacing="1" w:after="100" w:afterAutospacing="1"/>
        <w:ind w:right="180"/>
        <w:contextualSpacing/>
        <w:rPr>
          <w:rFonts w:ascii="Microsoft Sans Serif" w:hAnsi="Microsoft Sans Serif" w:cs="Microsoft Sans Serif"/>
          <w:color w:val="121812"/>
          <w:lang w:bidi="he-IL"/>
        </w:rPr>
      </w:pPr>
      <w:r>
        <w:rPr>
          <w:rFonts w:ascii="Microsoft Sans Serif" w:hAnsi="Microsoft Sans Serif" w:cs="Microsoft Sans Serif"/>
          <w:color w:val="121812"/>
          <w:lang w:bidi="he-IL"/>
        </w:rPr>
        <w:t>8</w:t>
      </w:r>
      <w:r w:rsidRPr="000504E6">
        <w:rPr>
          <w:rFonts w:ascii="Microsoft Sans Serif" w:hAnsi="Microsoft Sans Serif" w:cs="Microsoft Sans Serif"/>
          <w:color w:val="121812"/>
          <w:vertAlign w:val="superscript"/>
          <w:lang w:bidi="he-IL"/>
        </w:rPr>
        <w:t>TH</w:t>
      </w:r>
      <w:r>
        <w:rPr>
          <w:rFonts w:ascii="Microsoft Sans Serif" w:hAnsi="Microsoft Sans Serif" w:cs="Microsoft Sans Serif"/>
          <w:color w:val="121812"/>
          <w:lang w:bidi="he-IL"/>
        </w:rPr>
        <w:t xml:space="preserve"> FLOOR</w:t>
      </w:r>
    </w:p>
    <w:p w:rsidR="00CB615C" w:rsidRDefault="00CB615C" w:rsidP="00CB615C">
      <w:pPr>
        <w:pStyle w:val="Style"/>
        <w:spacing w:before="100" w:beforeAutospacing="1" w:after="100" w:afterAutospacing="1"/>
        <w:ind w:right="180"/>
        <w:contextualSpacing/>
        <w:rPr>
          <w:rFonts w:ascii="Microsoft Sans Serif" w:hAnsi="Microsoft Sans Serif" w:cs="Microsoft Sans Serif"/>
          <w:color w:val="121812"/>
          <w:lang w:bidi="he-IL"/>
        </w:rPr>
      </w:pPr>
      <w:r>
        <w:rPr>
          <w:rFonts w:ascii="Microsoft Sans Serif" w:hAnsi="Microsoft Sans Serif" w:cs="Microsoft Sans Serif"/>
          <w:color w:val="121812"/>
          <w:lang w:bidi="he-IL"/>
        </w:rPr>
        <w:t>P O BOX 1248</w:t>
      </w:r>
    </w:p>
    <w:p w:rsidR="00CB615C" w:rsidRDefault="00CB615C" w:rsidP="00CB615C">
      <w:pPr>
        <w:pStyle w:val="Style"/>
        <w:spacing w:before="100" w:beforeAutospacing="1" w:after="100" w:afterAutospacing="1"/>
        <w:ind w:right="180"/>
        <w:contextualSpacing/>
        <w:rPr>
          <w:rFonts w:ascii="Microsoft Sans Serif" w:hAnsi="Microsoft Sans Serif" w:cs="Microsoft Sans Serif"/>
          <w:color w:val="121812"/>
          <w:lang w:bidi="he-IL"/>
        </w:rPr>
      </w:pPr>
      <w:r>
        <w:rPr>
          <w:rFonts w:ascii="Microsoft Sans Serif" w:hAnsi="Microsoft Sans Serif" w:cs="Microsoft Sans Serif"/>
          <w:color w:val="121812"/>
          <w:lang w:bidi="he-IL"/>
        </w:rPr>
        <w:t>HARRISBURG PA  17101</w:t>
      </w:r>
    </w:p>
    <w:p w:rsidR="00CB615C" w:rsidRDefault="00CB615C" w:rsidP="00CB615C">
      <w:pPr>
        <w:pStyle w:val="Style"/>
        <w:spacing w:before="100" w:beforeAutospacing="1" w:after="100" w:afterAutospacing="1"/>
        <w:ind w:right="180"/>
        <w:contextualSpacing/>
        <w:rPr>
          <w:rFonts w:ascii="Microsoft Sans Serif" w:hAnsi="Microsoft Sans Serif" w:cs="Microsoft Sans Serif"/>
          <w:b/>
          <w:i/>
          <w:color w:val="121812"/>
          <w:lang w:bidi="he-IL"/>
        </w:rPr>
      </w:pPr>
      <w:r>
        <w:rPr>
          <w:rFonts w:ascii="Microsoft Sans Serif" w:hAnsi="Microsoft Sans Serif" w:cs="Microsoft Sans Serif"/>
          <w:b/>
          <w:i/>
          <w:color w:val="121812"/>
          <w:lang w:bidi="he-IL"/>
        </w:rPr>
        <w:t>Representing Full Service Network LP</w:t>
      </w:r>
    </w:p>
    <w:p w:rsidR="00CB615C" w:rsidRPr="000504E6" w:rsidRDefault="00CB615C" w:rsidP="00CB615C">
      <w:pPr>
        <w:pStyle w:val="Style"/>
        <w:spacing w:before="100" w:beforeAutospacing="1" w:after="100" w:afterAutospacing="1"/>
        <w:ind w:right="180"/>
        <w:contextualSpacing/>
        <w:rPr>
          <w:rFonts w:ascii="Microsoft Sans Serif" w:hAnsi="Microsoft Sans Serif" w:cs="Microsoft Sans Serif"/>
          <w:color w:val="121812"/>
          <w:lang w:bidi="he-IL"/>
        </w:rPr>
      </w:pPr>
      <w:r>
        <w:rPr>
          <w:rFonts w:ascii="Microsoft Sans Serif" w:hAnsi="Microsoft Sans Serif" w:cs="Microsoft Sans Serif"/>
          <w:i/>
          <w:color w:val="121812"/>
          <w:u w:val="single"/>
          <w:lang w:bidi="he-IL"/>
        </w:rPr>
        <w:t>Accepts E-service</w:t>
      </w:r>
    </w:p>
    <w:p w:rsidR="00CB615C" w:rsidRPr="001D0A12" w:rsidRDefault="00CB615C" w:rsidP="00CB615C">
      <w:pPr>
        <w:pStyle w:val="Style"/>
        <w:spacing w:before="100" w:beforeAutospacing="1" w:after="100" w:afterAutospacing="1"/>
        <w:ind w:right="180"/>
        <w:contextualSpacing/>
        <w:rPr>
          <w:rFonts w:ascii="Microsoft Sans Serif" w:hAnsi="Microsoft Sans Serif" w:cs="Microsoft Sans Serif"/>
          <w:color w:val="121812"/>
          <w:lang w:bidi="he-IL"/>
        </w:rPr>
      </w:pPr>
    </w:p>
    <w:p w:rsidR="00AC1A52" w:rsidRPr="0080557E" w:rsidRDefault="00AC1A52" w:rsidP="0080557E">
      <w:pPr>
        <w:rPr>
          <w:rFonts w:ascii="Times New Roman" w:hAnsi="Times New Roman" w:cs="Times New Roman"/>
        </w:rPr>
      </w:pPr>
    </w:p>
    <w:sectPr w:rsidR="00AC1A52" w:rsidRPr="0080557E" w:rsidSect="000504E6">
      <w:type w:val="continuous"/>
      <w:pgSz w:w="12240" w:h="15840"/>
      <w:pgMar w:top="1440" w:right="1440" w:bottom="1440" w:left="1440"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06" w:rsidRDefault="00494806">
      <w:r>
        <w:separator/>
      </w:r>
    </w:p>
  </w:endnote>
  <w:endnote w:type="continuationSeparator" w:id="0">
    <w:p w:rsidR="00494806" w:rsidRDefault="0049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53" w:rsidRDefault="00494806">
    <w:pPr>
      <w:pStyle w:val="Footer"/>
      <w:framePr w:wrap="auto" w:vAnchor="text" w:hAnchor="margin" w:xAlign="center" w:y="1"/>
      <w:rPr>
        <w:rStyle w:val="PageNumber"/>
      </w:rPr>
    </w:pPr>
  </w:p>
  <w:p w:rsidR="00890F53" w:rsidRDefault="00494806" w:rsidP="00AC1A5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271753"/>
      <w:docPartObj>
        <w:docPartGallery w:val="Page Numbers (Bottom of Page)"/>
        <w:docPartUnique/>
      </w:docPartObj>
    </w:sdtPr>
    <w:sdtEndPr>
      <w:rPr>
        <w:rFonts w:ascii="Times New Roman" w:hAnsi="Times New Roman" w:cs="Times New Roman"/>
        <w:noProof/>
        <w:sz w:val="20"/>
        <w:szCs w:val="20"/>
      </w:rPr>
    </w:sdtEndPr>
    <w:sdtContent>
      <w:p w:rsidR="00AC1A52" w:rsidRPr="00AC1A52" w:rsidRDefault="00AC1A52">
        <w:pPr>
          <w:pStyle w:val="Footer"/>
          <w:jc w:val="center"/>
          <w:rPr>
            <w:rFonts w:ascii="Times New Roman" w:hAnsi="Times New Roman" w:cs="Times New Roman"/>
            <w:sz w:val="20"/>
            <w:szCs w:val="20"/>
          </w:rPr>
        </w:pPr>
        <w:r w:rsidRPr="00AC1A52">
          <w:rPr>
            <w:rFonts w:ascii="Times New Roman" w:hAnsi="Times New Roman" w:cs="Times New Roman"/>
            <w:sz w:val="20"/>
            <w:szCs w:val="20"/>
          </w:rPr>
          <w:fldChar w:fldCharType="begin"/>
        </w:r>
        <w:r w:rsidRPr="00AC1A52">
          <w:rPr>
            <w:rFonts w:ascii="Times New Roman" w:hAnsi="Times New Roman" w:cs="Times New Roman"/>
            <w:sz w:val="20"/>
            <w:szCs w:val="20"/>
          </w:rPr>
          <w:instrText xml:space="preserve"> PAGE   \* MERGEFORMAT </w:instrText>
        </w:r>
        <w:r w:rsidRPr="00AC1A52">
          <w:rPr>
            <w:rFonts w:ascii="Times New Roman" w:hAnsi="Times New Roman" w:cs="Times New Roman"/>
            <w:sz w:val="20"/>
            <w:szCs w:val="20"/>
          </w:rPr>
          <w:fldChar w:fldCharType="separate"/>
        </w:r>
        <w:r w:rsidR="001823A8">
          <w:rPr>
            <w:rFonts w:ascii="Times New Roman" w:hAnsi="Times New Roman" w:cs="Times New Roman"/>
            <w:noProof/>
            <w:sz w:val="20"/>
            <w:szCs w:val="20"/>
          </w:rPr>
          <w:t>5</w:t>
        </w:r>
        <w:r w:rsidRPr="00AC1A52">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5C" w:rsidRPr="00AC1A52" w:rsidRDefault="00CB615C">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06" w:rsidRDefault="00494806">
      <w:r>
        <w:separator/>
      </w:r>
    </w:p>
  </w:footnote>
  <w:footnote w:type="continuationSeparator" w:id="0">
    <w:p w:rsidR="00494806" w:rsidRDefault="00494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E52DF3"/>
    <w:multiLevelType w:val="hybridMultilevel"/>
    <w:tmpl w:val="F44A64CE"/>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E075415"/>
    <w:multiLevelType w:val="hybridMultilevel"/>
    <w:tmpl w:val="186422C0"/>
    <w:lvl w:ilvl="0" w:tplc="EC6460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32B0653"/>
    <w:multiLevelType w:val="hybridMultilevel"/>
    <w:tmpl w:val="A30ED730"/>
    <w:lvl w:ilvl="0" w:tplc="2A8CBD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C0D1828"/>
    <w:multiLevelType w:val="hybridMultilevel"/>
    <w:tmpl w:val="3E521EEC"/>
    <w:lvl w:ilvl="0" w:tplc="A2A409A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9F45B24"/>
    <w:multiLevelType w:val="hybridMultilevel"/>
    <w:tmpl w:val="D95AFC88"/>
    <w:lvl w:ilvl="0" w:tplc="C1124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7"/>
  </w:num>
  <w:num w:numId="3">
    <w:abstractNumId w:val="0"/>
  </w:num>
  <w:num w:numId="4">
    <w:abstractNumId w:val="4"/>
  </w:num>
  <w:num w:numId="5">
    <w:abstractNumId w:val="8"/>
  </w:num>
  <w:num w:numId="6">
    <w:abstractNumId w:val="6"/>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D2"/>
    <w:rsid w:val="00027489"/>
    <w:rsid w:val="0004031F"/>
    <w:rsid w:val="00044582"/>
    <w:rsid w:val="000A2AB7"/>
    <w:rsid w:val="000C3C29"/>
    <w:rsid w:val="000D6D2D"/>
    <w:rsid w:val="00106096"/>
    <w:rsid w:val="00110094"/>
    <w:rsid w:val="00147F4C"/>
    <w:rsid w:val="001823A8"/>
    <w:rsid w:val="00190F7D"/>
    <w:rsid w:val="001A7BA3"/>
    <w:rsid w:val="001B147B"/>
    <w:rsid w:val="001B5DCE"/>
    <w:rsid w:val="001B7BA7"/>
    <w:rsid w:val="001C0A05"/>
    <w:rsid w:val="001C7B4C"/>
    <w:rsid w:val="001D58BD"/>
    <w:rsid w:val="001E3616"/>
    <w:rsid w:val="001F16C4"/>
    <w:rsid w:val="001F3AF2"/>
    <w:rsid w:val="001F46EA"/>
    <w:rsid w:val="00240345"/>
    <w:rsid w:val="0024184C"/>
    <w:rsid w:val="00243D86"/>
    <w:rsid w:val="0024441C"/>
    <w:rsid w:val="0029583B"/>
    <w:rsid w:val="002A65D6"/>
    <w:rsid w:val="002D32F0"/>
    <w:rsid w:val="003178E3"/>
    <w:rsid w:val="0032139A"/>
    <w:rsid w:val="003323A7"/>
    <w:rsid w:val="003437B2"/>
    <w:rsid w:val="0036239F"/>
    <w:rsid w:val="00372280"/>
    <w:rsid w:val="003B0EB8"/>
    <w:rsid w:val="0040608C"/>
    <w:rsid w:val="00417B55"/>
    <w:rsid w:val="00450BB3"/>
    <w:rsid w:val="00456504"/>
    <w:rsid w:val="00477A57"/>
    <w:rsid w:val="00494806"/>
    <w:rsid w:val="004A27C7"/>
    <w:rsid w:val="004B6BB2"/>
    <w:rsid w:val="004C6405"/>
    <w:rsid w:val="004D19BE"/>
    <w:rsid w:val="005215B7"/>
    <w:rsid w:val="00577845"/>
    <w:rsid w:val="005A2250"/>
    <w:rsid w:val="005A4A29"/>
    <w:rsid w:val="005C4D2E"/>
    <w:rsid w:val="00602E28"/>
    <w:rsid w:val="00605C79"/>
    <w:rsid w:val="00611540"/>
    <w:rsid w:val="006200A9"/>
    <w:rsid w:val="00634E3C"/>
    <w:rsid w:val="00650AFA"/>
    <w:rsid w:val="006673C6"/>
    <w:rsid w:val="006B0C7A"/>
    <w:rsid w:val="006F15CA"/>
    <w:rsid w:val="006F5ADD"/>
    <w:rsid w:val="007028C6"/>
    <w:rsid w:val="00704367"/>
    <w:rsid w:val="00772475"/>
    <w:rsid w:val="00797744"/>
    <w:rsid w:val="007A0D03"/>
    <w:rsid w:val="007C0AD2"/>
    <w:rsid w:val="007F0867"/>
    <w:rsid w:val="007F4C0B"/>
    <w:rsid w:val="0080557E"/>
    <w:rsid w:val="00812322"/>
    <w:rsid w:val="00813B64"/>
    <w:rsid w:val="0082381B"/>
    <w:rsid w:val="0085733C"/>
    <w:rsid w:val="00875845"/>
    <w:rsid w:val="00884874"/>
    <w:rsid w:val="00886969"/>
    <w:rsid w:val="008D192B"/>
    <w:rsid w:val="008D1BEF"/>
    <w:rsid w:val="008F4E05"/>
    <w:rsid w:val="00905B7B"/>
    <w:rsid w:val="00912AEA"/>
    <w:rsid w:val="00947FAC"/>
    <w:rsid w:val="009703E2"/>
    <w:rsid w:val="00972AE9"/>
    <w:rsid w:val="00980207"/>
    <w:rsid w:val="009861A6"/>
    <w:rsid w:val="0099119F"/>
    <w:rsid w:val="009973EF"/>
    <w:rsid w:val="009A6884"/>
    <w:rsid w:val="009B7BDC"/>
    <w:rsid w:val="00A17308"/>
    <w:rsid w:val="00A4063D"/>
    <w:rsid w:val="00A62E95"/>
    <w:rsid w:val="00A73184"/>
    <w:rsid w:val="00A81FB5"/>
    <w:rsid w:val="00A970E1"/>
    <w:rsid w:val="00AC1A52"/>
    <w:rsid w:val="00AE01E9"/>
    <w:rsid w:val="00AE7F98"/>
    <w:rsid w:val="00AF2858"/>
    <w:rsid w:val="00AF3C6E"/>
    <w:rsid w:val="00AF5A22"/>
    <w:rsid w:val="00B75072"/>
    <w:rsid w:val="00B916BE"/>
    <w:rsid w:val="00BD49A0"/>
    <w:rsid w:val="00C22D2E"/>
    <w:rsid w:val="00C27DED"/>
    <w:rsid w:val="00C4229D"/>
    <w:rsid w:val="00C7540D"/>
    <w:rsid w:val="00CB615C"/>
    <w:rsid w:val="00CC7E51"/>
    <w:rsid w:val="00CE2745"/>
    <w:rsid w:val="00CF34D7"/>
    <w:rsid w:val="00D043E7"/>
    <w:rsid w:val="00D32184"/>
    <w:rsid w:val="00D522D2"/>
    <w:rsid w:val="00D71F56"/>
    <w:rsid w:val="00DA2017"/>
    <w:rsid w:val="00DB0759"/>
    <w:rsid w:val="00DB1985"/>
    <w:rsid w:val="00DB327B"/>
    <w:rsid w:val="00DD77EE"/>
    <w:rsid w:val="00E00772"/>
    <w:rsid w:val="00E01E21"/>
    <w:rsid w:val="00E04A7A"/>
    <w:rsid w:val="00E16B09"/>
    <w:rsid w:val="00E24F71"/>
    <w:rsid w:val="00EA6874"/>
    <w:rsid w:val="00EE6124"/>
    <w:rsid w:val="00F26097"/>
    <w:rsid w:val="00F34FBA"/>
    <w:rsid w:val="00F67122"/>
    <w:rsid w:val="00F754D7"/>
    <w:rsid w:val="00F83E25"/>
    <w:rsid w:val="00FA054E"/>
    <w:rsid w:val="00FA38EC"/>
    <w:rsid w:val="00FB269B"/>
    <w:rsid w:val="00FE0DD0"/>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uiPriority w:val="59"/>
    <w:rsid w:val="00D71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72475"/>
    <w:pPr>
      <w:widowControl w:val="0"/>
      <w:autoSpaceDE w:val="0"/>
      <w:autoSpaceDN w:val="0"/>
      <w:adjustRightInd w:val="0"/>
      <w:spacing w:after="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1A52"/>
    <w:pPr>
      <w:tabs>
        <w:tab w:val="center" w:pos="4680"/>
        <w:tab w:val="right" w:pos="9360"/>
      </w:tabs>
    </w:pPr>
  </w:style>
  <w:style w:type="character" w:customStyle="1" w:styleId="HeaderChar">
    <w:name w:val="Header Char"/>
    <w:basedOn w:val="DefaultParagraphFont"/>
    <w:link w:val="Header"/>
    <w:uiPriority w:val="99"/>
    <w:rsid w:val="00AC1A52"/>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uiPriority w:val="59"/>
    <w:rsid w:val="00D71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772475"/>
    <w:pPr>
      <w:widowControl w:val="0"/>
      <w:autoSpaceDE w:val="0"/>
      <w:autoSpaceDN w:val="0"/>
      <w:adjustRightInd w:val="0"/>
      <w:spacing w:after="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1A52"/>
    <w:pPr>
      <w:tabs>
        <w:tab w:val="center" w:pos="4680"/>
        <w:tab w:val="right" w:pos="9360"/>
      </w:tabs>
    </w:pPr>
  </w:style>
  <w:style w:type="character" w:customStyle="1" w:styleId="HeaderChar">
    <w:name w:val="Header Char"/>
    <w:basedOn w:val="DefaultParagraphFont"/>
    <w:link w:val="Header"/>
    <w:uiPriority w:val="99"/>
    <w:rsid w:val="00AC1A52"/>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4CC7-BF27-4010-AC36-18C6A358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3</cp:revision>
  <cp:lastPrinted>2015-01-06T20:35:00Z</cp:lastPrinted>
  <dcterms:created xsi:type="dcterms:W3CDTF">2015-01-06T20:36:00Z</dcterms:created>
  <dcterms:modified xsi:type="dcterms:W3CDTF">2015-01-06T20:37:00Z</dcterms:modified>
</cp:coreProperties>
</file>