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45" w:rsidRPr="00715B41" w:rsidRDefault="00FF7A45" w:rsidP="00FF7A45">
      <w:pPr>
        <w:jc w:val="center"/>
        <w:rPr>
          <w:b/>
          <w:sz w:val="24"/>
          <w:szCs w:val="24"/>
        </w:rPr>
      </w:pPr>
      <w:r w:rsidRPr="00715B41">
        <w:rPr>
          <w:b/>
          <w:sz w:val="24"/>
          <w:szCs w:val="24"/>
        </w:rPr>
        <w:t>BEFORE THE</w:t>
      </w:r>
    </w:p>
    <w:p w:rsidR="00FF7A45" w:rsidRPr="00715B41" w:rsidRDefault="00FF7A45" w:rsidP="00FF7A45">
      <w:pPr>
        <w:jc w:val="center"/>
        <w:rPr>
          <w:sz w:val="24"/>
          <w:szCs w:val="24"/>
        </w:rPr>
      </w:pPr>
      <w:r w:rsidRPr="00715B41">
        <w:rPr>
          <w:b/>
          <w:sz w:val="24"/>
          <w:szCs w:val="24"/>
        </w:rPr>
        <w:t>PENNSYLVANIA PUBLIC UTILITY COMMISSION</w:t>
      </w:r>
    </w:p>
    <w:p w:rsidR="00FF7A45" w:rsidRDefault="00FF7A45" w:rsidP="00FF7A45">
      <w:pPr>
        <w:jc w:val="center"/>
        <w:rPr>
          <w:sz w:val="24"/>
          <w:szCs w:val="24"/>
        </w:rPr>
      </w:pPr>
    </w:p>
    <w:p w:rsidR="000F0EA7" w:rsidRDefault="000F0EA7" w:rsidP="00FF7A45">
      <w:pPr>
        <w:jc w:val="center"/>
        <w:rPr>
          <w:sz w:val="24"/>
          <w:szCs w:val="24"/>
        </w:rPr>
      </w:pPr>
    </w:p>
    <w:p w:rsidR="000F0EA7" w:rsidRPr="00715B41" w:rsidRDefault="000F0EA7" w:rsidP="00FF7A45">
      <w:pPr>
        <w:jc w:val="center"/>
        <w:rPr>
          <w:sz w:val="24"/>
          <w:szCs w:val="24"/>
        </w:rPr>
      </w:pPr>
    </w:p>
    <w:p w:rsidR="00CC0C34" w:rsidRPr="00715B41" w:rsidRDefault="00CC0C34" w:rsidP="00CC0C34">
      <w:pPr>
        <w:tabs>
          <w:tab w:val="left" w:pos="-720"/>
        </w:tabs>
        <w:suppressAutoHyphens/>
        <w:rPr>
          <w:spacing w:val="-3"/>
          <w:sz w:val="24"/>
        </w:rPr>
      </w:pPr>
      <w:r w:rsidRPr="00715B41">
        <w:rPr>
          <w:spacing w:val="-3"/>
          <w:sz w:val="24"/>
        </w:rPr>
        <w:t xml:space="preserve">Pennsylvania Public Utility </w:t>
      </w:r>
      <w:proofErr w:type="gramStart"/>
      <w:r w:rsidRPr="00715B41">
        <w:rPr>
          <w:spacing w:val="-3"/>
          <w:sz w:val="24"/>
        </w:rPr>
        <w:t>Commission,</w:t>
      </w:r>
      <w:r w:rsidRPr="00715B41">
        <w:rPr>
          <w:spacing w:val="-3"/>
          <w:sz w:val="24"/>
        </w:rPr>
        <w:tab/>
      </w:r>
      <w:r w:rsidR="000F0EA7">
        <w:rPr>
          <w:spacing w:val="-3"/>
          <w:sz w:val="24"/>
        </w:rPr>
        <w:tab/>
      </w:r>
      <w:r w:rsidRPr="00715B41">
        <w:rPr>
          <w:spacing w:val="-3"/>
          <w:sz w:val="24"/>
        </w:rPr>
        <w:t>:</w:t>
      </w:r>
      <w:proofErr w:type="gramEnd"/>
    </w:p>
    <w:p w:rsidR="00CC0C34" w:rsidRPr="00715B41" w:rsidRDefault="00CC0C34" w:rsidP="00CC0C34">
      <w:pPr>
        <w:tabs>
          <w:tab w:val="left" w:pos="-720"/>
        </w:tabs>
        <w:suppressAutoHyphens/>
        <w:rPr>
          <w:spacing w:val="-3"/>
          <w:sz w:val="24"/>
        </w:rPr>
      </w:pPr>
      <w:r w:rsidRPr="00715B41">
        <w:rPr>
          <w:spacing w:val="-3"/>
          <w:sz w:val="24"/>
        </w:rPr>
        <w:t>Bureau of Investigation and Enforcement</w:t>
      </w:r>
      <w:r w:rsidRPr="00715B41">
        <w:rPr>
          <w:spacing w:val="-3"/>
          <w:sz w:val="24"/>
        </w:rPr>
        <w:tab/>
      </w:r>
      <w:r w:rsidR="000F0EA7">
        <w:rPr>
          <w:spacing w:val="-3"/>
          <w:sz w:val="24"/>
        </w:rPr>
        <w:tab/>
      </w:r>
      <w:r w:rsidRPr="00715B41">
        <w:rPr>
          <w:spacing w:val="-3"/>
          <w:sz w:val="24"/>
        </w:rPr>
        <w:t>:</w:t>
      </w:r>
    </w:p>
    <w:p w:rsidR="00CC0C34" w:rsidRPr="00715B41" w:rsidRDefault="00CC0C34" w:rsidP="00CC0C34">
      <w:pPr>
        <w:tabs>
          <w:tab w:val="left" w:pos="-720"/>
        </w:tabs>
        <w:suppressAutoHyphens/>
        <w:rPr>
          <w:spacing w:val="-3"/>
          <w:sz w:val="24"/>
        </w:rPr>
      </w:pP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="000F0EA7">
        <w:rPr>
          <w:spacing w:val="-3"/>
          <w:sz w:val="24"/>
        </w:rPr>
        <w:tab/>
      </w:r>
      <w:r w:rsidRPr="00715B41">
        <w:rPr>
          <w:spacing w:val="-3"/>
          <w:sz w:val="24"/>
        </w:rPr>
        <w:t>:</w:t>
      </w:r>
    </w:p>
    <w:p w:rsidR="00CC0C34" w:rsidRPr="00715B41" w:rsidRDefault="000F0EA7" w:rsidP="00CC0C34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ab/>
      </w:r>
      <w:r w:rsidR="00CC0C34" w:rsidRPr="00715B41">
        <w:rPr>
          <w:spacing w:val="-3"/>
          <w:sz w:val="24"/>
        </w:rPr>
        <w:t>v.</w:t>
      </w:r>
      <w:r w:rsidR="00CC0C34" w:rsidRPr="00715B41">
        <w:rPr>
          <w:spacing w:val="-3"/>
          <w:sz w:val="24"/>
        </w:rPr>
        <w:tab/>
      </w:r>
      <w:r w:rsidR="00CC0C34" w:rsidRPr="00715B41">
        <w:rPr>
          <w:spacing w:val="-3"/>
          <w:sz w:val="24"/>
        </w:rPr>
        <w:tab/>
      </w:r>
      <w:r w:rsidR="00CC0C34" w:rsidRPr="00715B41"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CC0C34" w:rsidRPr="00715B41">
        <w:rPr>
          <w:spacing w:val="-3"/>
          <w:sz w:val="24"/>
        </w:rPr>
        <w:t>:</w:t>
      </w:r>
      <w:r w:rsidR="00CC0C34" w:rsidRPr="00715B41">
        <w:rPr>
          <w:spacing w:val="-3"/>
          <w:sz w:val="24"/>
        </w:rPr>
        <w:tab/>
      </w:r>
      <w:r w:rsidR="00CC0C34" w:rsidRPr="00715B41">
        <w:rPr>
          <w:spacing w:val="-3"/>
          <w:sz w:val="24"/>
        </w:rPr>
        <w:tab/>
        <w:t>C-2014-2402746</w:t>
      </w:r>
    </w:p>
    <w:p w:rsidR="00CC0C34" w:rsidRPr="00715B41" w:rsidRDefault="00CC0C34" w:rsidP="00CC0C34">
      <w:pPr>
        <w:tabs>
          <w:tab w:val="left" w:pos="-720"/>
        </w:tabs>
        <w:suppressAutoHyphens/>
        <w:rPr>
          <w:spacing w:val="-3"/>
          <w:sz w:val="24"/>
        </w:rPr>
      </w:pP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="000F0EA7">
        <w:rPr>
          <w:spacing w:val="-3"/>
          <w:sz w:val="24"/>
        </w:rPr>
        <w:tab/>
      </w:r>
      <w:r w:rsidRPr="00715B41">
        <w:rPr>
          <w:spacing w:val="-3"/>
          <w:sz w:val="24"/>
        </w:rPr>
        <w:t>:</w:t>
      </w:r>
    </w:p>
    <w:p w:rsidR="00CC0C34" w:rsidRPr="00715B41" w:rsidRDefault="00CC0C34" w:rsidP="00CC0C34">
      <w:pPr>
        <w:tabs>
          <w:tab w:val="left" w:pos="-720"/>
        </w:tabs>
        <w:suppressAutoHyphens/>
        <w:rPr>
          <w:spacing w:val="-3"/>
          <w:sz w:val="24"/>
        </w:rPr>
      </w:pPr>
      <w:r w:rsidRPr="00715B41">
        <w:rPr>
          <w:spacing w:val="-3"/>
          <w:sz w:val="24"/>
        </w:rPr>
        <w:t>Snyder Brothers, Inc.</w:t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Pr="00715B41">
        <w:rPr>
          <w:spacing w:val="-3"/>
          <w:sz w:val="24"/>
        </w:rPr>
        <w:tab/>
      </w:r>
      <w:r w:rsidR="00B95544">
        <w:rPr>
          <w:spacing w:val="-3"/>
          <w:sz w:val="24"/>
        </w:rPr>
        <w:tab/>
      </w:r>
      <w:r w:rsidR="000F0EA7">
        <w:rPr>
          <w:spacing w:val="-3"/>
          <w:sz w:val="24"/>
        </w:rPr>
        <w:tab/>
      </w:r>
      <w:r w:rsidRPr="00715B41">
        <w:rPr>
          <w:spacing w:val="-3"/>
          <w:sz w:val="24"/>
        </w:rPr>
        <w:t>:</w:t>
      </w:r>
    </w:p>
    <w:p w:rsidR="006D7C73" w:rsidRPr="000F0EA7" w:rsidRDefault="006D7C73" w:rsidP="000F0EA7">
      <w:pPr>
        <w:jc w:val="center"/>
        <w:rPr>
          <w:sz w:val="24"/>
          <w:szCs w:val="24"/>
        </w:rPr>
      </w:pPr>
    </w:p>
    <w:p w:rsidR="000F0EA7" w:rsidRPr="000F0EA7" w:rsidRDefault="000F0EA7" w:rsidP="000F0EA7">
      <w:pPr>
        <w:jc w:val="center"/>
        <w:rPr>
          <w:sz w:val="24"/>
          <w:szCs w:val="24"/>
        </w:rPr>
      </w:pPr>
    </w:p>
    <w:p w:rsidR="00D75068" w:rsidRPr="00715B41" w:rsidRDefault="00A6070B" w:rsidP="006D7C73">
      <w:pPr>
        <w:jc w:val="center"/>
        <w:rPr>
          <w:b/>
          <w:sz w:val="24"/>
          <w:szCs w:val="24"/>
          <w:u w:val="single"/>
        </w:rPr>
      </w:pPr>
      <w:r w:rsidRPr="00715B41">
        <w:rPr>
          <w:b/>
          <w:sz w:val="24"/>
          <w:szCs w:val="24"/>
          <w:u w:val="single"/>
        </w:rPr>
        <w:t xml:space="preserve">ORDER </w:t>
      </w:r>
      <w:r w:rsidR="006D7C73" w:rsidRPr="00715B41">
        <w:rPr>
          <w:b/>
          <w:sz w:val="24"/>
          <w:szCs w:val="24"/>
          <w:u w:val="single"/>
        </w:rPr>
        <w:t xml:space="preserve">GRANTING REQUEST </w:t>
      </w:r>
    </w:p>
    <w:p w:rsidR="00FF7A45" w:rsidRPr="00715B41" w:rsidRDefault="006D7C73" w:rsidP="006D7C73">
      <w:pPr>
        <w:jc w:val="center"/>
        <w:rPr>
          <w:b/>
          <w:sz w:val="24"/>
          <w:szCs w:val="24"/>
          <w:u w:val="single"/>
        </w:rPr>
      </w:pPr>
      <w:r w:rsidRPr="00715B41">
        <w:rPr>
          <w:b/>
          <w:sz w:val="24"/>
          <w:szCs w:val="24"/>
          <w:u w:val="single"/>
        </w:rPr>
        <w:t xml:space="preserve">TO EXTEND TIME TO FILE </w:t>
      </w:r>
      <w:r w:rsidR="00D75068" w:rsidRPr="00715B41">
        <w:rPr>
          <w:b/>
          <w:sz w:val="24"/>
          <w:szCs w:val="24"/>
          <w:u w:val="single"/>
        </w:rPr>
        <w:t>REPLY BRIEFS</w:t>
      </w:r>
    </w:p>
    <w:p w:rsidR="00533710" w:rsidRPr="00715B41" w:rsidRDefault="00533710" w:rsidP="000F0EA7">
      <w:pPr>
        <w:spacing w:line="480" w:lineRule="auto"/>
        <w:ind w:firstLine="1440"/>
        <w:rPr>
          <w:sz w:val="24"/>
          <w:szCs w:val="24"/>
        </w:rPr>
      </w:pPr>
    </w:p>
    <w:p w:rsidR="00063839" w:rsidRPr="00715B41" w:rsidRDefault="006D7C73" w:rsidP="0010281E">
      <w:pPr>
        <w:spacing w:line="360" w:lineRule="auto"/>
        <w:ind w:firstLine="1440"/>
        <w:rPr>
          <w:sz w:val="24"/>
        </w:rPr>
      </w:pPr>
      <w:r w:rsidRPr="00715B41">
        <w:rPr>
          <w:sz w:val="24"/>
        </w:rPr>
        <w:t xml:space="preserve">On </w:t>
      </w:r>
      <w:r w:rsidR="00D75068" w:rsidRPr="00715B41">
        <w:rPr>
          <w:sz w:val="24"/>
        </w:rPr>
        <w:t xml:space="preserve">January 5, 2015, the Commission’s Bureau of Investigation and Enforcement (I&amp;E), pursuant to 52 Pa.Code § 1.15, filed a letter requesting that I extend the time for the parties to file </w:t>
      </w:r>
      <w:r w:rsidR="00C66263" w:rsidRPr="00715B41">
        <w:rPr>
          <w:sz w:val="24"/>
        </w:rPr>
        <w:t xml:space="preserve">and serve </w:t>
      </w:r>
      <w:r w:rsidR="00D75068" w:rsidRPr="00715B41">
        <w:rPr>
          <w:sz w:val="24"/>
        </w:rPr>
        <w:t>reply briefs.</w:t>
      </w:r>
    </w:p>
    <w:p w:rsidR="00063839" w:rsidRPr="00715B41" w:rsidRDefault="00063839" w:rsidP="0010281E">
      <w:pPr>
        <w:spacing w:line="360" w:lineRule="auto"/>
        <w:ind w:firstLine="1440"/>
        <w:rPr>
          <w:sz w:val="24"/>
        </w:rPr>
      </w:pPr>
    </w:p>
    <w:p w:rsidR="00063839" w:rsidRPr="00715B41" w:rsidRDefault="00063839" w:rsidP="0010281E">
      <w:pPr>
        <w:spacing w:line="360" w:lineRule="auto"/>
        <w:ind w:firstLine="1440"/>
        <w:rPr>
          <w:sz w:val="24"/>
        </w:rPr>
      </w:pPr>
      <w:r w:rsidRPr="00715B41">
        <w:rPr>
          <w:sz w:val="24"/>
        </w:rPr>
        <w:t>I issued Prehearing Order #3</w:t>
      </w:r>
      <w:r w:rsidR="009070B3" w:rsidRPr="00715B41">
        <w:rPr>
          <w:sz w:val="24"/>
        </w:rPr>
        <w:t>, dated</w:t>
      </w:r>
      <w:r w:rsidRPr="00715B41">
        <w:rPr>
          <w:sz w:val="24"/>
        </w:rPr>
        <w:t xml:space="preserve"> October 28, 2014, establishing litigation and briefing schedules.  Paragraph 3 of Prehearing Order #3 directed the parties to file and serve their main brief</w:t>
      </w:r>
      <w:r w:rsidR="0024727D" w:rsidRPr="00715B41">
        <w:rPr>
          <w:sz w:val="24"/>
        </w:rPr>
        <w:t>s</w:t>
      </w:r>
      <w:r w:rsidRPr="00715B41">
        <w:rPr>
          <w:sz w:val="24"/>
        </w:rPr>
        <w:t xml:space="preserve"> on or before January 16, 2015 and their reply briefs on or before January 23, 2015.</w:t>
      </w:r>
    </w:p>
    <w:p w:rsidR="00063839" w:rsidRPr="00715B41" w:rsidRDefault="00063839" w:rsidP="0010281E">
      <w:pPr>
        <w:spacing w:line="360" w:lineRule="auto"/>
        <w:ind w:firstLine="1440"/>
        <w:rPr>
          <w:sz w:val="24"/>
        </w:rPr>
      </w:pPr>
    </w:p>
    <w:p w:rsidR="0024727D" w:rsidRPr="00715B41" w:rsidRDefault="00063839" w:rsidP="0010281E">
      <w:pPr>
        <w:spacing w:line="360" w:lineRule="auto"/>
        <w:ind w:firstLine="1440"/>
        <w:rPr>
          <w:sz w:val="24"/>
        </w:rPr>
      </w:pPr>
      <w:r w:rsidRPr="00715B41">
        <w:rPr>
          <w:sz w:val="24"/>
        </w:rPr>
        <w:t xml:space="preserve">I&amp;E’s January 5, 2015 letter requests an extension of time because the Commission will be closed on January 19 and 20, 2015, giving I&amp;E only three business days in which to file </w:t>
      </w:r>
      <w:r w:rsidR="0024727D" w:rsidRPr="00715B41">
        <w:rPr>
          <w:sz w:val="24"/>
        </w:rPr>
        <w:t xml:space="preserve">and serve </w:t>
      </w:r>
      <w:r w:rsidRPr="00715B41">
        <w:rPr>
          <w:sz w:val="24"/>
        </w:rPr>
        <w:t xml:space="preserve">its reply brief.  I&amp;E </w:t>
      </w:r>
      <w:proofErr w:type="gramStart"/>
      <w:r w:rsidRPr="00715B41">
        <w:rPr>
          <w:sz w:val="24"/>
        </w:rPr>
        <w:t>requests</w:t>
      </w:r>
      <w:proofErr w:type="gramEnd"/>
      <w:r w:rsidRPr="00715B41">
        <w:rPr>
          <w:sz w:val="24"/>
        </w:rPr>
        <w:t xml:space="preserve"> that I extend the deadline for the parties to file</w:t>
      </w:r>
      <w:r w:rsidR="0024727D" w:rsidRPr="00715B41">
        <w:rPr>
          <w:sz w:val="24"/>
        </w:rPr>
        <w:t xml:space="preserve"> and serve their reply briefs until January 27, 2015.  </w:t>
      </w:r>
      <w:r w:rsidRPr="00715B41">
        <w:rPr>
          <w:sz w:val="24"/>
        </w:rPr>
        <w:t xml:space="preserve">I&amp;E’s January 5, 2015 </w:t>
      </w:r>
      <w:r w:rsidR="00D75068" w:rsidRPr="00715B41">
        <w:rPr>
          <w:sz w:val="24"/>
        </w:rPr>
        <w:t xml:space="preserve">letter states that Snyder Brothers, Inc. (Snyder) and </w:t>
      </w:r>
      <w:r w:rsidR="009070B3" w:rsidRPr="00715B41">
        <w:rPr>
          <w:sz w:val="24"/>
        </w:rPr>
        <w:t xml:space="preserve">the </w:t>
      </w:r>
      <w:r w:rsidR="00D75068" w:rsidRPr="00715B41">
        <w:rPr>
          <w:sz w:val="24"/>
        </w:rPr>
        <w:t>Pennsylvania Independent Oil &amp; Gas Association (PIOGA) do not oppose the request</w:t>
      </w:r>
      <w:r w:rsidR="00715B41">
        <w:rPr>
          <w:sz w:val="24"/>
        </w:rPr>
        <w:t>,</w:t>
      </w:r>
      <w:r w:rsidR="00D75068" w:rsidRPr="00715B41">
        <w:rPr>
          <w:sz w:val="24"/>
        </w:rPr>
        <w:t xml:space="preserve"> provided that the extension applies to all parties.   </w:t>
      </w:r>
    </w:p>
    <w:p w:rsidR="0024727D" w:rsidRPr="00715B41" w:rsidRDefault="0024727D" w:rsidP="0010281E">
      <w:pPr>
        <w:spacing w:line="360" w:lineRule="auto"/>
        <w:ind w:firstLine="1440"/>
        <w:rPr>
          <w:sz w:val="24"/>
        </w:rPr>
      </w:pPr>
    </w:p>
    <w:p w:rsidR="000F0EA7" w:rsidRDefault="00CB3306" w:rsidP="0010281E">
      <w:pPr>
        <w:spacing w:line="360" w:lineRule="auto"/>
        <w:ind w:firstLine="1440"/>
        <w:rPr>
          <w:sz w:val="24"/>
        </w:rPr>
        <w:sectPr w:rsidR="000F0EA7">
          <w:footerReference w:type="even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5B41">
        <w:rPr>
          <w:sz w:val="24"/>
        </w:rPr>
        <w:t>The Commission’s regulation</w:t>
      </w:r>
      <w:r w:rsidR="0024727D" w:rsidRPr="00715B41">
        <w:rPr>
          <w:sz w:val="24"/>
        </w:rPr>
        <w:t>s</w:t>
      </w:r>
      <w:r w:rsidRPr="00715B41">
        <w:rPr>
          <w:sz w:val="24"/>
        </w:rPr>
        <w:t xml:space="preserve"> at 52 Pa.Code § 1.15</w:t>
      </w:r>
      <w:r w:rsidR="004F3BB6" w:rsidRPr="00715B41">
        <w:rPr>
          <w:sz w:val="24"/>
        </w:rPr>
        <w:t>(a)</w:t>
      </w:r>
      <w:r w:rsidR="0024727D" w:rsidRPr="00715B41">
        <w:rPr>
          <w:sz w:val="24"/>
        </w:rPr>
        <w:t xml:space="preserve"> and 52 Pa.Code § 5.223(a)</w:t>
      </w:r>
      <w:r w:rsidRPr="00715B41">
        <w:rPr>
          <w:sz w:val="24"/>
        </w:rPr>
        <w:t xml:space="preserve"> provide that the Commission or presiding officer may </w:t>
      </w:r>
      <w:r w:rsidR="0024727D" w:rsidRPr="00715B41">
        <w:rPr>
          <w:sz w:val="24"/>
        </w:rPr>
        <w:t xml:space="preserve">modify a prehearing order  and </w:t>
      </w:r>
      <w:r w:rsidRPr="00715B41">
        <w:rPr>
          <w:sz w:val="24"/>
        </w:rPr>
        <w:t xml:space="preserve">extend the time for </w:t>
      </w:r>
      <w:r w:rsidR="004F3BB6" w:rsidRPr="00715B41">
        <w:rPr>
          <w:sz w:val="24"/>
        </w:rPr>
        <w:t xml:space="preserve">filing </w:t>
      </w:r>
      <w:r w:rsidR="00C66263" w:rsidRPr="00715B41">
        <w:rPr>
          <w:sz w:val="24"/>
        </w:rPr>
        <w:t xml:space="preserve">and serving </w:t>
      </w:r>
      <w:r w:rsidR="004F3BB6" w:rsidRPr="00715B41">
        <w:rPr>
          <w:sz w:val="24"/>
        </w:rPr>
        <w:t xml:space="preserve">briefs </w:t>
      </w:r>
      <w:r w:rsidRPr="00715B41">
        <w:rPr>
          <w:sz w:val="24"/>
        </w:rPr>
        <w:t xml:space="preserve">for good cause shown.  </w:t>
      </w:r>
      <w:r w:rsidR="004F3BB6" w:rsidRPr="00715B41">
        <w:rPr>
          <w:sz w:val="24"/>
        </w:rPr>
        <w:t xml:space="preserve">I&amp;E’s allegations in its January 5, 2015 </w:t>
      </w:r>
      <w:r w:rsidRPr="00715B41">
        <w:rPr>
          <w:sz w:val="24"/>
        </w:rPr>
        <w:t xml:space="preserve">letter </w:t>
      </w:r>
      <w:r w:rsidR="004F3BB6" w:rsidRPr="00715B41">
        <w:rPr>
          <w:sz w:val="24"/>
        </w:rPr>
        <w:t xml:space="preserve">constitute </w:t>
      </w:r>
      <w:r w:rsidR="008B55AA" w:rsidRPr="00715B41">
        <w:rPr>
          <w:sz w:val="24"/>
        </w:rPr>
        <w:t xml:space="preserve">good cause for </w:t>
      </w:r>
      <w:r w:rsidR="00C66263" w:rsidRPr="00715B41">
        <w:rPr>
          <w:sz w:val="24"/>
        </w:rPr>
        <w:t xml:space="preserve">modifying Prehearing Order #3 and </w:t>
      </w:r>
      <w:r w:rsidR="008B55AA" w:rsidRPr="00715B41">
        <w:rPr>
          <w:sz w:val="24"/>
        </w:rPr>
        <w:t xml:space="preserve">extending the time for </w:t>
      </w:r>
      <w:r w:rsidR="004F3BB6" w:rsidRPr="00715B41">
        <w:rPr>
          <w:sz w:val="24"/>
        </w:rPr>
        <w:t xml:space="preserve">the parties to file </w:t>
      </w:r>
      <w:r w:rsidR="00C66263" w:rsidRPr="00715B41">
        <w:rPr>
          <w:sz w:val="24"/>
        </w:rPr>
        <w:t xml:space="preserve">and serve </w:t>
      </w:r>
      <w:r w:rsidR="004F3BB6" w:rsidRPr="00715B41">
        <w:rPr>
          <w:sz w:val="24"/>
        </w:rPr>
        <w:t>reply briefs.</w:t>
      </w:r>
      <w:r w:rsidR="008B55AA" w:rsidRPr="00715B41">
        <w:rPr>
          <w:sz w:val="24"/>
        </w:rPr>
        <w:t xml:space="preserve"> </w:t>
      </w:r>
      <w:r w:rsidR="004F3BB6" w:rsidRPr="00715B41">
        <w:rPr>
          <w:sz w:val="24"/>
        </w:rPr>
        <w:t xml:space="preserve"> I</w:t>
      </w:r>
      <w:r w:rsidR="008B55AA" w:rsidRPr="00715B41">
        <w:rPr>
          <w:sz w:val="24"/>
        </w:rPr>
        <w:t xml:space="preserve"> will therefore grant </w:t>
      </w:r>
      <w:proofErr w:type="gramStart"/>
      <w:r w:rsidR="004F3BB6" w:rsidRPr="00715B41">
        <w:rPr>
          <w:sz w:val="24"/>
        </w:rPr>
        <w:t>I&amp;E’s</w:t>
      </w:r>
      <w:proofErr w:type="gramEnd"/>
      <w:r w:rsidR="008B55AA" w:rsidRPr="00715B41">
        <w:rPr>
          <w:sz w:val="24"/>
        </w:rPr>
        <w:t xml:space="preserve"> request.</w:t>
      </w:r>
      <w:r w:rsidR="00BF35DF" w:rsidRPr="00715B41">
        <w:rPr>
          <w:sz w:val="24"/>
        </w:rPr>
        <w:t xml:space="preserve">  </w:t>
      </w:r>
    </w:p>
    <w:p w:rsidR="00FF7A45" w:rsidRPr="00715B41" w:rsidRDefault="00FF7A45" w:rsidP="00FF7A45">
      <w:pPr>
        <w:spacing w:line="360" w:lineRule="auto"/>
        <w:jc w:val="center"/>
        <w:rPr>
          <w:sz w:val="24"/>
          <w:szCs w:val="24"/>
        </w:rPr>
      </w:pPr>
      <w:r w:rsidRPr="00715B41">
        <w:rPr>
          <w:sz w:val="24"/>
          <w:szCs w:val="24"/>
          <w:u w:val="single"/>
        </w:rPr>
        <w:lastRenderedPageBreak/>
        <w:t>ORDER</w:t>
      </w:r>
    </w:p>
    <w:p w:rsidR="002F2F6A" w:rsidRPr="00715B41" w:rsidRDefault="002F2F6A" w:rsidP="00FF7A45">
      <w:pPr>
        <w:spacing w:line="360" w:lineRule="auto"/>
        <w:ind w:firstLine="1440"/>
        <w:rPr>
          <w:sz w:val="24"/>
          <w:szCs w:val="24"/>
        </w:rPr>
      </w:pPr>
    </w:p>
    <w:p w:rsidR="00FF7A45" w:rsidRPr="00715B41" w:rsidRDefault="00FF7A45" w:rsidP="00FF7A45">
      <w:pPr>
        <w:spacing w:line="360" w:lineRule="auto"/>
        <w:ind w:firstLine="1440"/>
        <w:rPr>
          <w:sz w:val="24"/>
          <w:szCs w:val="24"/>
        </w:rPr>
      </w:pPr>
      <w:r w:rsidRPr="00715B41">
        <w:rPr>
          <w:sz w:val="24"/>
          <w:szCs w:val="24"/>
        </w:rPr>
        <w:t>THEREFORE,</w:t>
      </w:r>
    </w:p>
    <w:p w:rsidR="00FF7A45" w:rsidRPr="00715B41" w:rsidRDefault="00FF7A45" w:rsidP="00FF7A45">
      <w:pPr>
        <w:tabs>
          <w:tab w:val="left" w:pos="2205"/>
        </w:tabs>
        <w:spacing w:line="360" w:lineRule="auto"/>
        <w:ind w:firstLine="1440"/>
        <w:rPr>
          <w:sz w:val="24"/>
          <w:szCs w:val="24"/>
        </w:rPr>
      </w:pPr>
      <w:r w:rsidRPr="00715B41">
        <w:rPr>
          <w:sz w:val="24"/>
          <w:szCs w:val="24"/>
        </w:rPr>
        <w:tab/>
      </w:r>
    </w:p>
    <w:p w:rsidR="00FF7A45" w:rsidRPr="00715B41" w:rsidRDefault="00FF7A45" w:rsidP="00FF7A45">
      <w:pPr>
        <w:spacing w:line="360" w:lineRule="auto"/>
        <w:ind w:firstLine="1440"/>
        <w:rPr>
          <w:sz w:val="24"/>
          <w:szCs w:val="24"/>
        </w:rPr>
      </w:pPr>
      <w:r w:rsidRPr="00715B41">
        <w:rPr>
          <w:sz w:val="24"/>
          <w:szCs w:val="24"/>
        </w:rPr>
        <w:t>IT IS ORDERED:</w:t>
      </w:r>
    </w:p>
    <w:p w:rsidR="0014400A" w:rsidRPr="00715B41" w:rsidRDefault="0014400A" w:rsidP="00FF7A45">
      <w:pPr>
        <w:spacing w:line="360" w:lineRule="auto"/>
        <w:ind w:firstLine="1440"/>
        <w:rPr>
          <w:sz w:val="24"/>
          <w:szCs w:val="24"/>
        </w:rPr>
      </w:pPr>
    </w:p>
    <w:p w:rsidR="00CC59FB" w:rsidRPr="00715B41" w:rsidRDefault="0014400A" w:rsidP="00FF7A45">
      <w:pPr>
        <w:spacing w:line="360" w:lineRule="auto"/>
        <w:ind w:firstLine="1440"/>
        <w:rPr>
          <w:sz w:val="24"/>
          <w:szCs w:val="24"/>
        </w:rPr>
      </w:pPr>
      <w:r w:rsidRPr="00715B41">
        <w:rPr>
          <w:sz w:val="24"/>
          <w:szCs w:val="24"/>
        </w:rPr>
        <w:t>1.</w:t>
      </w:r>
      <w:r w:rsidRPr="00715B41">
        <w:rPr>
          <w:sz w:val="24"/>
          <w:szCs w:val="24"/>
        </w:rPr>
        <w:tab/>
        <w:t xml:space="preserve">That the </w:t>
      </w:r>
      <w:r w:rsidR="004F3BB6" w:rsidRPr="00715B41">
        <w:rPr>
          <w:sz w:val="24"/>
          <w:szCs w:val="24"/>
        </w:rPr>
        <w:t xml:space="preserve">January 5, 2015 </w:t>
      </w:r>
      <w:r w:rsidR="008B55AA" w:rsidRPr="00715B41">
        <w:rPr>
          <w:sz w:val="24"/>
          <w:szCs w:val="24"/>
        </w:rPr>
        <w:t>request</w:t>
      </w:r>
      <w:r w:rsidR="004F3BB6" w:rsidRPr="00715B41">
        <w:rPr>
          <w:sz w:val="24"/>
          <w:szCs w:val="24"/>
        </w:rPr>
        <w:t xml:space="preserve"> of</w:t>
      </w:r>
      <w:r w:rsidRPr="00715B41">
        <w:rPr>
          <w:sz w:val="24"/>
          <w:szCs w:val="24"/>
        </w:rPr>
        <w:t xml:space="preserve"> </w:t>
      </w:r>
      <w:r w:rsidR="004F3BB6" w:rsidRPr="00715B41">
        <w:rPr>
          <w:sz w:val="24"/>
        </w:rPr>
        <w:t>the Commission’s Bureau of Investigation and Enforcement</w:t>
      </w:r>
      <w:r w:rsidR="004F3BB6" w:rsidRPr="00715B41">
        <w:rPr>
          <w:sz w:val="24"/>
          <w:szCs w:val="24"/>
        </w:rPr>
        <w:t xml:space="preserve"> </w:t>
      </w:r>
      <w:r w:rsidRPr="00715B41">
        <w:rPr>
          <w:sz w:val="24"/>
          <w:szCs w:val="24"/>
        </w:rPr>
        <w:t xml:space="preserve">to </w:t>
      </w:r>
      <w:r w:rsidR="008B55AA" w:rsidRPr="00715B41">
        <w:rPr>
          <w:sz w:val="24"/>
          <w:szCs w:val="24"/>
        </w:rPr>
        <w:t xml:space="preserve">extend the time for </w:t>
      </w:r>
      <w:r w:rsidR="004F3BB6" w:rsidRPr="00715B41">
        <w:rPr>
          <w:sz w:val="24"/>
          <w:szCs w:val="24"/>
        </w:rPr>
        <w:t xml:space="preserve">the parties </w:t>
      </w:r>
      <w:r w:rsidR="008B55AA" w:rsidRPr="00715B41">
        <w:rPr>
          <w:sz w:val="24"/>
          <w:szCs w:val="24"/>
        </w:rPr>
        <w:t xml:space="preserve">to file </w:t>
      </w:r>
      <w:r w:rsidR="00C66263" w:rsidRPr="00715B41">
        <w:rPr>
          <w:sz w:val="24"/>
          <w:szCs w:val="24"/>
        </w:rPr>
        <w:t xml:space="preserve">and serve </w:t>
      </w:r>
      <w:r w:rsidR="004F3BB6" w:rsidRPr="00715B41">
        <w:rPr>
          <w:sz w:val="24"/>
          <w:szCs w:val="24"/>
        </w:rPr>
        <w:t>reply briefs</w:t>
      </w:r>
      <w:r w:rsidR="00CC59FB" w:rsidRPr="00715B41">
        <w:rPr>
          <w:sz w:val="24"/>
          <w:szCs w:val="24"/>
        </w:rPr>
        <w:t xml:space="preserve"> is granted.</w:t>
      </w:r>
    </w:p>
    <w:p w:rsidR="00CC59FB" w:rsidRPr="00715B41" w:rsidRDefault="00CC59FB" w:rsidP="00FF7A45">
      <w:pPr>
        <w:spacing w:line="360" w:lineRule="auto"/>
        <w:ind w:firstLine="1440"/>
        <w:rPr>
          <w:sz w:val="24"/>
          <w:szCs w:val="24"/>
        </w:rPr>
      </w:pPr>
    </w:p>
    <w:p w:rsidR="009070B3" w:rsidRPr="00715B41" w:rsidRDefault="000F0EA7" w:rsidP="00FF7A45">
      <w:pPr>
        <w:spacing w:line="360" w:lineRule="auto"/>
        <w:ind w:firstLine="1440"/>
        <w:rPr>
          <w:sz w:val="24"/>
        </w:rPr>
      </w:pPr>
      <w:r>
        <w:rPr>
          <w:sz w:val="24"/>
          <w:szCs w:val="24"/>
        </w:rPr>
        <w:t>2.</w:t>
      </w:r>
      <w:r w:rsidR="00CC59FB" w:rsidRPr="00715B41">
        <w:rPr>
          <w:sz w:val="24"/>
          <w:szCs w:val="24"/>
        </w:rPr>
        <w:tab/>
        <w:t xml:space="preserve">That </w:t>
      </w:r>
      <w:r w:rsidR="004F3BB6" w:rsidRPr="00715B41">
        <w:rPr>
          <w:sz w:val="24"/>
          <w:szCs w:val="24"/>
        </w:rPr>
        <w:t>paragraph 3 of Prehearing Order</w:t>
      </w:r>
      <w:r w:rsidR="009070B3" w:rsidRPr="00715B41">
        <w:rPr>
          <w:sz w:val="24"/>
          <w:szCs w:val="24"/>
        </w:rPr>
        <w:t xml:space="preserve"> #3</w:t>
      </w:r>
      <w:r w:rsidR="004F3BB6" w:rsidRPr="00715B41">
        <w:rPr>
          <w:sz w:val="24"/>
          <w:szCs w:val="24"/>
        </w:rPr>
        <w:t xml:space="preserve">, dated October 28, 2014, is modified so that </w:t>
      </w:r>
      <w:r w:rsidR="004F3BB6" w:rsidRPr="00715B41">
        <w:rPr>
          <w:sz w:val="24"/>
        </w:rPr>
        <w:t>the Commission’s Bureau of Investigation and Enforcement</w:t>
      </w:r>
      <w:r w:rsidR="004F3BB6" w:rsidRPr="00715B41">
        <w:rPr>
          <w:sz w:val="24"/>
          <w:szCs w:val="24"/>
        </w:rPr>
        <w:t xml:space="preserve">, </w:t>
      </w:r>
      <w:r w:rsidR="004F3BB6" w:rsidRPr="00715B41">
        <w:rPr>
          <w:sz w:val="24"/>
        </w:rPr>
        <w:t>Snyder Brothers, Inc. and the Pennsylvania Independent Oil &amp; Gas Association</w:t>
      </w:r>
      <w:r w:rsidR="009070B3" w:rsidRPr="00715B41">
        <w:rPr>
          <w:sz w:val="24"/>
        </w:rPr>
        <w:t xml:space="preserve"> shall file and serve their reply briefs on or before January 27, 2015.</w:t>
      </w:r>
    </w:p>
    <w:p w:rsidR="009070B3" w:rsidRPr="00715B41" w:rsidRDefault="009070B3" w:rsidP="00FF7A45">
      <w:pPr>
        <w:spacing w:line="360" w:lineRule="auto"/>
        <w:ind w:firstLine="1440"/>
        <w:rPr>
          <w:sz w:val="24"/>
        </w:rPr>
      </w:pPr>
    </w:p>
    <w:p w:rsidR="009070B3" w:rsidRPr="00715B41" w:rsidRDefault="000F0EA7" w:rsidP="00FF7A45">
      <w:pPr>
        <w:spacing w:line="360" w:lineRule="auto"/>
        <w:ind w:firstLine="144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9070B3" w:rsidRPr="00715B41">
        <w:rPr>
          <w:sz w:val="24"/>
        </w:rPr>
        <w:t>That the evidentiary record in this proceeding shall close on January 27, 2015, upon the filing of reply briefs.</w:t>
      </w:r>
    </w:p>
    <w:p w:rsidR="009070B3" w:rsidRPr="00715B41" w:rsidRDefault="009070B3" w:rsidP="00FF7A45">
      <w:pPr>
        <w:spacing w:line="360" w:lineRule="auto"/>
        <w:ind w:firstLine="1440"/>
        <w:rPr>
          <w:sz w:val="24"/>
        </w:rPr>
      </w:pPr>
    </w:p>
    <w:p w:rsidR="0014400A" w:rsidRPr="00715B41" w:rsidRDefault="009070B3" w:rsidP="00FF7A45">
      <w:pPr>
        <w:spacing w:line="360" w:lineRule="auto"/>
        <w:ind w:firstLine="1440"/>
        <w:rPr>
          <w:sz w:val="24"/>
          <w:szCs w:val="24"/>
        </w:rPr>
      </w:pPr>
      <w:r w:rsidRPr="00715B41">
        <w:rPr>
          <w:sz w:val="24"/>
        </w:rPr>
        <w:t>4.</w:t>
      </w:r>
      <w:r w:rsidRPr="00715B41">
        <w:rPr>
          <w:sz w:val="24"/>
        </w:rPr>
        <w:tab/>
        <w:t xml:space="preserve">That except as modified in paragraphs 2 and 3 above, Prehearing Order #3, dated October 28, 2014, shall remain in full force and effect. </w:t>
      </w:r>
      <w:r w:rsidR="0014400A" w:rsidRPr="00715B41">
        <w:rPr>
          <w:sz w:val="24"/>
          <w:szCs w:val="24"/>
        </w:rPr>
        <w:t xml:space="preserve"> </w:t>
      </w:r>
    </w:p>
    <w:p w:rsidR="00FF7A45" w:rsidRPr="00715B41" w:rsidRDefault="00FF7A45" w:rsidP="00FF7A45">
      <w:pPr>
        <w:spacing w:line="360" w:lineRule="auto"/>
        <w:rPr>
          <w:sz w:val="24"/>
          <w:szCs w:val="24"/>
        </w:rPr>
      </w:pPr>
    </w:p>
    <w:p w:rsidR="00925C70" w:rsidRPr="00715B41" w:rsidRDefault="00925C70" w:rsidP="00FF7A45">
      <w:pPr>
        <w:spacing w:line="360" w:lineRule="auto"/>
        <w:rPr>
          <w:sz w:val="24"/>
          <w:szCs w:val="24"/>
        </w:rPr>
      </w:pPr>
    </w:p>
    <w:p w:rsidR="00B20E68" w:rsidRPr="00715B41" w:rsidRDefault="00B20E68" w:rsidP="00B20E6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15B41">
        <w:rPr>
          <w:rFonts w:ascii="Times New Roman" w:hAnsi="Times New Roman" w:cs="Times New Roman"/>
          <w:spacing w:val="-3"/>
        </w:rPr>
        <w:t>Date:</w:t>
      </w:r>
      <w:r w:rsidRPr="00715B41">
        <w:rPr>
          <w:rFonts w:ascii="Times New Roman" w:hAnsi="Times New Roman" w:cs="Times New Roman"/>
          <w:spacing w:val="-3"/>
        </w:rPr>
        <w:tab/>
      </w:r>
      <w:r w:rsidR="009070B3" w:rsidRPr="00715B41">
        <w:rPr>
          <w:rFonts w:ascii="Times New Roman" w:hAnsi="Times New Roman" w:cs="Times New Roman"/>
          <w:spacing w:val="-3"/>
          <w:u w:val="single"/>
        </w:rPr>
        <w:t>January 7, 2015</w:t>
      </w:r>
      <w:r w:rsidRPr="00715B41">
        <w:rPr>
          <w:rFonts w:ascii="Times New Roman" w:hAnsi="Times New Roman" w:cs="Times New Roman"/>
          <w:spacing w:val="-3"/>
        </w:rPr>
        <w:tab/>
      </w:r>
      <w:r w:rsidR="0014400A" w:rsidRPr="00715B41">
        <w:rPr>
          <w:rFonts w:ascii="Times New Roman" w:hAnsi="Times New Roman" w:cs="Times New Roman"/>
          <w:spacing w:val="-3"/>
          <w:u w:val="single"/>
        </w:rPr>
        <w:tab/>
      </w:r>
      <w:r w:rsidR="0014400A" w:rsidRPr="00715B41">
        <w:rPr>
          <w:rFonts w:ascii="Times New Roman" w:hAnsi="Times New Roman" w:cs="Times New Roman"/>
          <w:spacing w:val="-3"/>
          <w:u w:val="single"/>
        </w:rPr>
        <w:tab/>
      </w:r>
      <w:r w:rsidR="0014400A" w:rsidRPr="00715B41">
        <w:rPr>
          <w:rFonts w:ascii="Times New Roman" w:hAnsi="Times New Roman" w:cs="Times New Roman"/>
          <w:spacing w:val="-3"/>
          <w:u w:val="single"/>
        </w:rPr>
        <w:tab/>
      </w:r>
      <w:r w:rsidR="0014400A" w:rsidRPr="00715B41">
        <w:rPr>
          <w:rFonts w:ascii="Times New Roman" w:hAnsi="Times New Roman" w:cs="Times New Roman"/>
          <w:spacing w:val="-3"/>
          <w:u w:val="single"/>
        </w:rPr>
        <w:tab/>
      </w:r>
      <w:r w:rsidR="0014400A" w:rsidRPr="00715B41">
        <w:rPr>
          <w:rFonts w:ascii="Times New Roman" w:hAnsi="Times New Roman" w:cs="Times New Roman"/>
          <w:spacing w:val="-3"/>
          <w:u w:val="single"/>
        </w:rPr>
        <w:tab/>
      </w:r>
      <w:r w:rsidR="0014400A" w:rsidRPr="00715B41">
        <w:rPr>
          <w:rFonts w:ascii="Times New Roman" w:hAnsi="Times New Roman" w:cs="Times New Roman"/>
          <w:spacing w:val="-3"/>
        </w:rPr>
        <w:tab/>
      </w:r>
    </w:p>
    <w:p w:rsidR="00B20E68" w:rsidRPr="00715B41" w:rsidRDefault="00B20E68" w:rsidP="00B20E6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15B41">
        <w:rPr>
          <w:rFonts w:ascii="Times New Roman" w:hAnsi="Times New Roman" w:cs="Times New Roman"/>
          <w:spacing w:val="-3"/>
        </w:rPr>
        <w:tab/>
      </w:r>
      <w:r w:rsidRPr="00715B41">
        <w:rPr>
          <w:rFonts w:ascii="Times New Roman" w:hAnsi="Times New Roman" w:cs="Times New Roman"/>
          <w:spacing w:val="-3"/>
        </w:rPr>
        <w:tab/>
        <w:t>David A. Salapa</w:t>
      </w:r>
    </w:p>
    <w:p w:rsidR="0014400A" w:rsidRPr="00715B41" w:rsidRDefault="00B20E68" w:rsidP="00266D9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715B41">
        <w:rPr>
          <w:rFonts w:ascii="Times New Roman" w:hAnsi="Times New Roman"/>
        </w:rPr>
        <w:tab/>
      </w:r>
      <w:r w:rsidRPr="00715B41">
        <w:rPr>
          <w:rFonts w:ascii="Times New Roman" w:hAnsi="Times New Roman"/>
        </w:rPr>
        <w:tab/>
        <w:t>Administrative Law Judge</w:t>
      </w:r>
    </w:p>
    <w:p w:rsidR="0014400A" w:rsidRPr="00715B41" w:rsidRDefault="0014400A" w:rsidP="004F3BB6">
      <w:pPr>
        <w:rPr>
          <w:sz w:val="24"/>
        </w:rPr>
      </w:pPr>
      <w:r w:rsidRPr="00715B41">
        <w:rPr>
          <w:sz w:val="24"/>
        </w:rPr>
        <w:tab/>
      </w:r>
      <w:r w:rsidRPr="00715B41">
        <w:rPr>
          <w:sz w:val="24"/>
        </w:rPr>
        <w:tab/>
      </w:r>
      <w:r w:rsidRPr="00715B41">
        <w:rPr>
          <w:sz w:val="24"/>
        </w:rPr>
        <w:tab/>
      </w:r>
      <w:r w:rsidRPr="00715B41">
        <w:rPr>
          <w:sz w:val="24"/>
        </w:rPr>
        <w:tab/>
      </w:r>
      <w:r w:rsidRPr="00715B41">
        <w:rPr>
          <w:sz w:val="24"/>
        </w:rPr>
        <w:tab/>
      </w:r>
      <w:r w:rsidRPr="00715B41">
        <w:rPr>
          <w:sz w:val="24"/>
        </w:rPr>
        <w:tab/>
      </w:r>
      <w:r w:rsidRPr="00715B41">
        <w:rPr>
          <w:sz w:val="24"/>
        </w:rPr>
        <w:tab/>
      </w:r>
      <w:r w:rsidRPr="00715B41">
        <w:rPr>
          <w:sz w:val="24"/>
        </w:rPr>
        <w:tab/>
      </w:r>
      <w:r w:rsidRPr="00715B41">
        <w:rPr>
          <w:sz w:val="24"/>
        </w:rPr>
        <w:tab/>
      </w:r>
      <w:r w:rsidRPr="00715B41">
        <w:rPr>
          <w:sz w:val="24"/>
        </w:rPr>
        <w:tab/>
      </w:r>
    </w:p>
    <w:p w:rsidR="000F0EA7" w:rsidRDefault="000F0EA7" w:rsidP="00266D9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0F0EA7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02F5" w:rsidRDefault="004B02F5" w:rsidP="004B02F5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t xml:space="preserve">C-2014-2402746 - PUC </w:t>
      </w:r>
      <w:r>
        <w:rPr>
          <w:rFonts w:ascii="Microsoft Sans Serif"/>
          <w:b/>
          <w:sz w:val="24"/>
          <w:u w:val="single"/>
        </w:rPr>
        <w:t>–</w:t>
      </w:r>
      <w:r>
        <w:rPr>
          <w:rFonts w:ascii="Microsoft Sans Serif"/>
          <w:b/>
          <w:sz w:val="24"/>
          <w:u w:val="single"/>
        </w:rPr>
        <w:t xml:space="preserve"> BUREAU OF INVESTIGATION AND ENFORCEMENT v. SNYDER BROTHERS INC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WAYNE T SCOTT ESQUIRE</w:t>
      </w:r>
    </w:p>
    <w:p w:rsidR="004B02F5" w:rsidRPr="002E3756" w:rsidRDefault="004B02F5" w:rsidP="004B02F5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HEIDI WUSHINSKE ESQUIRE</w:t>
      </w:r>
      <w:r>
        <w:rPr>
          <w:rFonts w:ascii="Microsoft Sans Serif"/>
          <w:sz w:val="24"/>
        </w:rPr>
        <w:cr/>
        <w:t>PA PUC BI&amp;E</w:t>
      </w:r>
      <w:r>
        <w:rPr>
          <w:rFonts w:ascii="Microsoft Sans Serif"/>
          <w:sz w:val="24"/>
        </w:rPr>
        <w:cr/>
        <w:t>400 NORTH STREET</w:t>
      </w:r>
      <w:r>
        <w:rPr>
          <w:rFonts w:ascii="Microsoft Sans Serif"/>
          <w:sz w:val="24"/>
        </w:rPr>
        <w:cr/>
        <w:t>PO BOX 3265</w:t>
      </w:r>
      <w:r>
        <w:rPr>
          <w:rFonts w:ascii="Microsoft Sans Serif"/>
          <w:sz w:val="24"/>
        </w:rPr>
        <w:cr/>
        <w:t>HARRISBURG PA 17105-3265</w:t>
      </w:r>
      <w:r>
        <w:rPr>
          <w:rFonts w:ascii="Microsoft Sans Serif"/>
          <w:sz w:val="24"/>
        </w:rPr>
        <w:cr/>
      </w:r>
      <w:r w:rsidRPr="002E3756">
        <w:rPr>
          <w:rFonts w:ascii="Microsoft Sans Serif"/>
          <w:b/>
          <w:sz w:val="24"/>
        </w:rPr>
        <w:t>717.783.6150</w:t>
      </w:r>
    </w:p>
    <w:p w:rsidR="004B02F5" w:rsidRPr="002E3756" w:rsidRDefault="004B02F5" w:rsidP="004B02F5">
      <w:pPr>
        <w:contextualSpacing/>
        <w:rPr>
          <w:rFonts w:ascii="Microsoft Sans Serif"/>
          <w:b/>
          <w:sz w:val="24"/>
        </w:rPr>
      </w:pPr>
      <w:r w:rsidRPr="002E3756">
        <w:rPr>
          <w:rFonts w:ascii="Microsoft Sans Serif"/>
          <w:b/>
          <w:sz w:val="24"/>
        </w:rPr>
        <w:t>717.214.9594</w:t>
      </w:r>
    </w:p>
    <w:p w:rsidR="004B02F5" w:rsidRPr="002E3756" w:rsidRDefault="004B02F5" w:rsidP="004B02F5">
      <w:pPr>
        <w:contextualSpacing/>
        <w:rPr>
          <w:rFonts w:ascii="Microsoft Sans Serif"/>
          <w:i/>
          <w:sz w:val="24"/>
        </w:rPr>
      </w:pPr>
      <w:r w:rsidRPr="002E3756">
        <w:rPr>
          <w:rFonts w:ascii="Microsoft Sans Serif"/>
          <w:i/>
          <w:sz w:val="24"/>
          <w:u w:val="single"/>
        </w:rPr>
        <w:t>Accepts E-service</w:t>
      </w:r>
    </w:p>
    <w:p w:rsidR="004B02F5" w:rsidRPr="002E3756" w:rsidRDefault="004B02F5" w:rsidP="004B02F5">
      <w:pPr>
        <w:contextualSpacing/>
        <w:rPr>
          <w:rFonts w:ascii="Microsoft Sans Serif"/>
          <w:sz w:val="24"/>
        </w:rPr>
      </w:pPr>
    </w:p>
    <w:p w:rsidR="004B02F5" w:rsidRPr="002E3756" w:rsidRDefault="004B02F5" w:rsidP="004B02F5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THOMAS C REED ESQUIRE</w:t>
      </w:r>
      <w:r>
        <w:rPr>
          <w:rFonts w:ascii="Microsoft Sans Serif"/>
          <w:sz w:val="24"/>
        </w:rPr>
        <w:cr/>
        <w:t>DINSMORE &amp; SHOHL LLP</w:t>
      </w:r>
      <w:r>
        <w:rPr>
          <w:rFonts w:ascii="Microsoft Sans Serif"/>
          <w:sz w:val="24"/>
        </w:rPr>
        <w:cr/>
        <w:t>301 GRANT STREET SUITE 2800</w:t>
      </w:r>
      <w:r>
        <w:rPr>
          <w:rFonts w:ascii="Microsoft Sans Serif"/>
          <w:sz w:val="24"/>
        </w:rPr>
        <w:cr/>
        <w:t>PITTSBURGH PA 15219</w:t>
      </w:r>
      <w:r>
        <w:rPr>
          <w:rFonts w:ascii="Microsoft Sans Serif"/>
          <w:sz w:val="24"/>
        </w:rPr>
        <w:cr/>
      </w:r>
      <w:r w:rsidRPr="002E3756">
        <w:rPr>
          <w:rFonts w:ascii="Microsoft Sans Serif"/>
          <w:b/>
          <w:sz w:val="24"/>
        </w:rPr>
        <w:t>412.281.5096</w:t>
      </w:r>
    </w:p>
    <w:p w:rsidR="004B02F5" w:rsidRPr="002E3756" w:rsidRDefault="004B02F5" w:rsidP="004B02F5">
      <w:pPr>
        <w:contextualSpacing/>
        <w:rPr>
          <w:rFonts w:ascii="Microsoft Sans Serif"/>
          <w:sz w:val="24"/>
        </w:rPr>
      </w:pPr>
      <w:proofErr w:type="gramStart"/>
      <w:r>
        <w:rPr>
          <w:rFonts w:ascii="Microsoft Sans Serif"/>
          <w:i/>
          <w:sz w:val="24"/>
        </w:rPr>
        <w:t>Representing Snyder Brothers Inc.</w:t>
      </w:r>
      <w:proofErr w:type="gramEnd"/>
      <w:r>
        <w:rPr>
          <w:rFonts w:ascii="Microsoft Sans Serif"/>
          <w:sz w:val="24"/>
        </w:rPr>
        <w:cr/>
      </w:r>
      <w:r>
        <w:rPr>
          <w:rFonts w:ascii="Microsoft Sans Serif"/>
          <w:i/>
          <w:sz w:val="24"/>
          <w:u w:val="single"/>
        </w:rPr>
        <w:t>Accepts E-service</w:t>
      </w:r>
    </w:p>
    <w:p w:rsidR="004B02F5" w:rsidRDefault="004B02F5" w:rsidP="004B02F5">
      <w:pPr>
        <w:contextualSpacing/>
        <w:rPr>
          <w:rFonts w:ascii="Microsoft Sans Serif"/>
          <w:sz w:val="24"/>
        </w:rPr>
      </w:pPr>
    </w:p>
    <w:p w:rsidR="004B02F5" w:rsidRDefault="004B02F5" w:rsidP="004B02F5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KEVIN J MOODY ESQUIRE</w:t>
      </w:r>
      <w:r>
        <w:rPr>
          <w:rFonts w:ascii="Microsoft Sans Serif"/>
          <w:sz w:val="24"/>
        </w:rPr>
        <w:cr/>
        <w:t>PENNSYLVANIA INDEPENDENT OIL AND GAS ASSOCIATION (PIOGA)</w:t>
      </w:r>
      <w:r>
        <w:rPr>
          <w:rFonts w:ascii="Microsoft Sans Serif"/>
          <w:sz w:val="24"/>
        </w:rPr>
        <w:cr/>
        <w:t>212 LOCUST STREET</w:t>
      </w:r>
      <w:r>
        <w:rPr>
          <w:rFonts w:ascii="Microsoft Sans Serif"/>
          <w:sz w:val="24"/>
        </w:rPr>
        <w:cr/>
        <w:t>SUITE 300</w:t>
      </w:r>
      <w:r>
        <w:rPr>
          <w:rFonts w:ascii="Microsoft Sans Serif"/>
          <w:sz w:val="24"/>
        </w:rPr>
        <w:cr/>
        <w:t>HARRISBURG PA 17101-1510</w:t>
      </w:r>
      <w:r>
        <w:rPr>
          <w:rFonts w:ascii="Microsoft Sans Serif"/>
          <w:sz w:val="24"/>
        </w:rPr>
        <w:cr/>
      </w:r>
      <w:r w:rsidRPr="002E3756">
        <w:rPr>
          <w:rFonts w:ascii="Microsoft Sans Serif"/>
          <w:b/>
          <w:sz w:val="24"/>
        </w:rPr>
        <w:t>717.234.8525</w:t>
      </w:r>
    </w:p>
    <w:p w:rsidR="004B02F5" w:rsidRPr="002E3756" w:rsidRDefault="004B02F5" w:rsidP="004B02F5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14400A" w:rsidRPr="00715B41" w:rsidRDefault="0014400A" w:rsidP="00266D9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bookmarkStart w:id="0" w:name="_GoBack"/>
      <w:bookmarkEnd w:id="0"/>
    </w:p>
    <w:sectPr w:rsidR="0014400A" w:rsidRPr="00715B4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5C" w:rsidRDefault="0018655C">
      <w:r>
        <w:separator/>
      </w:r>
    </w:p>
  </w:endnote>
  <w:endnote w:type="continuationSeparator" w:id="0">
    <w:p w:rsidR="0018655C" w:rsidRDefault="0018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96" w:rsidRDefault="00266D96" w:rsidP="002F2F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D96" w:rsidRDefault="00266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634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EA7" w:rsidRDefault="000F0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2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A7" w:rsidRDefault="000F0E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5C" w:rsidRDefault="0018655C">
      <w:r>
        <w:separator/>
      </w:r>
    </w:p>
  </w:footnote>
  <w:footnote w:type="continuationSeparator" w:id="0">
    <w:p w:rsidR="0018655C" w:rsidRDefault="0018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76C0"/>
    <w:multiLevelType w:val="hybridMultilevel"/>
    <w:tmpl w:val="D7F0D1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3707404E"/>
    <w:multiLevelType w:val="hybridMultilevel"/>
    <w:tmpl w:val="09BA6614"/>
    <w:lvl w:ilvl="0" w:tplc="25B034AC">
      <w:start w:val="5"/>
      <w:numFmt w:val="lowerRoman"/>
      <w:lvlText w:val="%1."/>
      <w:lvlJc w:val="left"/>
      <w:pPr>
        <w:tabs>
          <w:tab w:val="num" w:pos="5100"/>
        </w:tabs>
        <w:ind w:left="5100" w:hanging="4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2023F60"/>
    <w:multiLevelType w:val="hybridMultilevel"/>
    <w:tmpl w:val="EADED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45"/>
    <w:rsid w:val="000232EA"/>
    <w:rsid w:val="00030CC7"/>
    <w:rsid w:val="000347E5"/>
    <w:rsid w:val="0003534D"/>
    <w:rsid w:val="00035667"/>
    <w:rsid w:val="000370A7"/>
    <w:rsid w:val="00042FCD"/>
    <w:rsid w:val="00045DFF"/>
    <w:rsid w:val="00061197"/>
    <w:rsid w:val="00063839"/>
    <w:rsid w:val="00063A51"/>
    <w:rsid w:val="000723C9"/>
    <w:rsid w:val="00075FA0"/>
    <w:rsid w:val="00077B7C"/>
    <w:rsid w:val="00084675"/>
    <w:rsid w:val="000B1DD9"/>
    <w:rsid w:val="000B5B35"/>
    <w:rsid w:val="000C0F84"/>
    <w:rsid w:val="000C5DE3"/>
    <w:rsid w:val="000D0343"/>
    <w:rsid w:val="000D3BC2"/>
    <w:rsid w:val="000D6258"/>
    <w:rsid w:val="000F0EA7"/>
    <w:rsid w:val="0010281E"/>
    <w:rsid w:val="00107D02"/>
    <w:rsid w:val="00116B43"/>
    <w:rsid w:val="001341C0"/>
    <w:rsid w:val="001374E4"/>
    <w:rsid w:val="0014400A"/>
    <w:rsid w:val="0015596A"/>
    <w:rsid w:val="0016007B"/>
    <w:rsid w:val="00170FF7"/>
    <w:rsid w:val="00172746"/>
    <w:rsid w:val="00173C54"/>
    <w:rsid w:val="00176047"/>
    <w:rsid w:val="0018655C"/>
    <w:rsid w:val="00194095"/>
    <w:rsid w:val="001A63DC"/>
    <w:rsid w:val="001A7579"/>
    <w:rsid w:val="001C11FC"/>
    <w:rsid w:val="001D08F2"/>
    <w:rsid w:val="001D3456"/>
    <w:rsid w:val="001D4B6E"/>
    <w:rsid w:val="001E0BD2"/>
    <w:rsid w:val="001E1E25"/>
    <w:rsid w:val="001E4376"/>
    <w:rsid w:val="001E4797"/>
    <w:rsid w:val="002004EA"/>
    <w:rsid w:val="00215B25"/>
    <w:rsid w:val="002326E9"/>
    <w:rsid w:val="00237D06"/>
    <w:rsid w:val="00241663"/>
    <w:rsid w:val="0024727D"/>
    <w:rsid w:val="00254C8C"/>
    <w:rsid w:val="00266D96"/>
    <w:rsid w:val="00280F0B"/>
    <w:rsid w:val="002823FB"/>
    <w:rsid w:val="002C152A"/>
    <w:rsid w:val="002C3865"/>
    <w:rsid w:val="002D01D6"/>
    <w:rsid w:val="002D3FFE"/>
    <w:rsid w:val="002D468C"/>
    <w:rsid w:val="002E1AF1"/>
    <w:rsid w:val="002F2EBF"/>
    <w:rsid w:val="002F2F6A"/>
    <w:rsid w:val="00303009"/>
    <w:rsid w:val="00322911"/>
    <w:rsid w:val="00326FD8"/>
    <w:rsid w:val="003441A3"/>
    <w:rsid w:val="00350D22"/>
    <w:rsid w:val="003607F9"/>
    <w:rsid w:val="00364908"/>
    <w:rsid w:val="003715EE"/>
    <w:rsid w:val="00371EE8"/>
    <w:rsid w:val="00382FF9"/>
    <w:rsid w:val="003835D8"/>
    <w:rsid w:val="00386419"/>
    <w:rsid w:val="00391221"/>
    <w:rsid w:val="00392659"/>
    <w:rsid w:val="003962FB"/>
    <w:rsid w:val="003A4B31"/>
    <w:rsid w:val="003A7CA6"/>
    <w:rsid w:val="003B3798"/>
    <w:rsid w:val="003C25C2"/>
    <w:rsid w:val="003D32D6"/>
    <w:rsid w:val="003D471A"/>
    <w:rsid w:val="003E1A5A"/>
    <w:rsid w:val="003F6BFE"/>
    <w:rsid w:val="00400548"/>
    <w:rsid w:val="004039D4"/>
    <w:rsid w:val="004254F9"/>
    <w:rsid w:val="004427BC"/>
    <w:rsid w:val="00443D82"/>
    <w:rsid w:val="00447BE1"/>
    <w:rsid w:val="00466E1C"/>
    <w:rsid w:val="004708B5"/>
    <w:rsid w:val="004938B3"/>
    <w:rsid w:val="00496CE5"/>
    <w:rsid w:val="004B02F5"/>
    <w:rsid w:val="004B0C14"/>
    <w:rsid w:val="004B26FA"/>
    <w:rsid w:val="004B44D7"/>
    <w:rsid w:val="004C79A2"/>
    <w:rsid w:val="004C7F6B"/>
    <w:rsid w:val="004D72DF"/>
    <w:rsid w:val="004F3BB6"/>
    <w:rsid w:val="004F623D"/>
    <w:rsid w:val="0050713F"/>
    <w:rsid w:val="005109EC"/>
    <w:rsid w:val="00511E45"/>
    <w:rsid w:val="00520E3A"/>
    <w:rsid w:val="00533710"/>
    <w:rsid w:val="00534FC5"/>
    <w:rsid w:val="0054396D"/>
    <w:rsid w:val="00545E1A"/>
    <w:rsid w:val="00555291"/>
    <w:rsid w:val="005573E7"/>
    <w:rsid w:val="0055768F"/>
    <w:rsid w:val="00560419"/>
    <w:rsid w:val="00560B89"/>
    <w:rsid w:val="00574F7D"/>
    <w:rsid w:val="0058274A"/>
    <w:rsid w:val="0059106D"/>
    <w:rsid w:val="005B3E4A"/>
    <w:rsid w:val="005C275D"/>
    <w:rsid w:val="005C2CE1"/>
    <w:rsid w:val="005C63D1"/>
    <w:rsid w:val="005D5A1B"/>
    <w:rsid w:val="005E0488"/>
    <w:rsid w:val="005F052C"/>
    <w:rsid w:val="005F370B"/>
    <w:rsid w:val="005F3A31"/>
    <w:rsid w:val="005F6906"/>
    <w:rsid w:val="0061161F"/>
    <w:rsid w:val="006262F9"/>
    <w:rsid w:val="00657BF6"/>
    <w:rsid w:val="00660F71"/>
    <w:rsid w:val="00665B05"/>
    <w:rsid w:val="00674D65"/>
    <w:rsid w:val="00677A4F"/>
    <w:rsid w:val="006811A9"/>
    <w:rsid w:val="006813F3"/>
    <w:rsid w:val="00685D7C"/>
    <w:rsid w:val="0069624D"/>
    <w:rsid w:val="006B24F0"/>
    <w:rsid w:val="006D7C73"/>
    <w:rsid w:val="006F0AB5"/>
    <w:rsid w:val="006F4706"/>
    <w:rsid w:val="006F4D18"/>
    <w:rsid w:val="006F4FE7"/>
    <w:rsid w:val="00701F7F"/>
    <w:rsid w:val="007061AB"/>
    <w:rsid w:val="00712062"/>
    <w:rsid w:val="00714BAC"/>
    <w:rsid w:val="00715B41"/>
    <w:rsid w:val="00716E98"/>
    <w:rsid w:val="00717033"/>
    <w:rsid w:val="00725446"/>
    <w:rsid w:val="007464DA"/>
    <w:rsid w:val="0076323A"/>
    <w:rsid w:val="00770385"/>
    <w:rsid w:val="007739F5"/>
    <w:rsid w:val="00777723"/>
    <w:rsid w:val="00796E78"/>
    <w:rsid w:val="00797810"/>
    <w:rsid w:val="007A13D8"/>
    <w:rsid w:val="007C0768"/>
    <w:rsid w:val="007C1B6F"/>
    <w:rsid w:val="007C7579"/>
    <w:rsid w:val="007D2940"/>
    <w:rsid w:val="008135B6"/>
    <w:rsid w:val="0081483F"/>
    <w:rsid w:val="00820C42"/>
    <w:rsid w:val="0082128C"/>
    <w:rsid w:val="00821B9B"/>
    <w:rsid w:val="008221C7"/>
    <w:rsid w:val="00833B0D"/>
    <w:rsid w:val="00855529"/>
    <w:rsid w:val="00865914"/>
    <w:rsid w:val="0087554D"/>
    <w:rsid w:val="008755B1"/>
    <w:rsid w:val="00876F95"/>
    <w:rsid w:val="00883EBB"/>
    <w:rsid w:val="008854A4"/>
    <w:rsid w:val="00885F05"/>
    <w:rsid w:val="008863D1"/>
    <w:rsid w:val="008A1C63"/>
    <w:rsid w:val="008A6557"/>
    <w:rsid w:val="008B558C"/>
    <w:rsid w:val="008B55AA"/>
    <w:rsid w:val="008C0C3F"/>
    <w:rsid w:val="008F1571"/>
    <w:rsid w:val="008F5FB5"/>
    <w:rsid w:val="00904E9E"/>
    <w:rsid w:val="009070B3"/>
    <w:rsid w:val="009110F9"/>
    <w:rsid w:val="0091754D"/>
    <w:rsid w:val="00920E35"/>
    <w:rsid w:val="0092141F"/>
    <w:rsid w:val="00925C70"/>
    <w:rsid w:val="00926D2B"/>
    <w:rsid w:val="0093520F"/>
    <w:rsid w:val="00941ADE"/>
    <w:rsid w:val="0095288F"/>
    <w:rsid w:val="0097278D"/>
    <w:rsid w:val="00972D20"/>
    <w:rsid w:val="009752CC"/>
    <w:rsid w:val="009909B2"/>
    <w:rsid w:val="00990F35"/>
    <w:rsid w:val="009A613E"/>
    <w:rsid w:val="009B0B93"/>
    <w:rsid w:val="009B3D82"/>
    <w:rsid w:val="009D32FC"/>
    <w:rsid w:val="009F3ED2"/>
    <w:rsid w:val="00A03AA8"/>
    <w:rsid w:val="00A049D7"/>
    <w:rsid w:val="00A07938"/>
    <w:rsid w:val="00A109E7"/>
    <w:rsid w:val="00A14529"/>
    <w:rsid w:val="00A15153"/>
    <w:rsid w:val="00A2387E"/>
    <w:rsid w:val="00A339CA"/>
    <w:rsid w:val="00A5334F"/>
    <w:rsid w:val="00A6070B"/>
    <w:rsid w:val="00A75FBE"/>
    <w:rsid w:val="00A80210"/>
    <w:rsid w:val="00A808E0"/>
    <w:rsid w:val="00A931CC"/>
    <w:rsid w:val="00A9483D"/>
    <w:rsid w:val="00A94CCE"/>
    <w:rsid w:val="00AA1C7F"/>
    <w:rsid w:val="00AB5561"/>
    <w:rsid w:val="00AC2F9C"/>
    <w:rsid w:val="00AC6EF8"/>
    <w:rsid w:val="00AD1035"/>
    <w:rsid w:val="00AE4FE5"/>
    <w:rsid w:val="00AE5E6B"/>
    <w:rsid w:val="00AF5A52"/>
    <w:rsid w:val="00AF7578"/>
    <w:rsid w:val="00B00182"/>
    <w:rsid w:val="00B10672"/>
    <w:rsid w:val="00B108D0"/>
    <w:rsid w:val="00B20E68"/>
    <w:rsid w:val="00B326D4"/>
    <w:rsid w:val="00B32C73"/>
    <w:rsid w:val="00B36E83"/>
    <w:rsid w:val="00B425A3"/>
    <w:rsid w:val="00B5026A"/>
    <w:rsid w:val="00B50CC1"/>
    <w:rsid w:val="00B63520"/>
    <w:rsid w:val="00B80EF9"/>
    <w:rsid w:val="00B822D8"/>
    <w:rsid w:val="00B834EA"/>
    <w:rsid w:val="00B95544"/>
    <w:rsid w:val="00B95BA5"/>
    <w:rsid w:val="00BA394D"/>
    <w:rsid w:val="00BD0CEC"/>
    <w:rsid w:val="00BD1BC8"/>
    <w:rsid w:val="00BD6CAA"/>
    <w:rsid w:val="00BD7384"/>
    <w:rsid w:val="00BF0FBE"/>
    <w:rsid w:val="00BF1ED7"/>
    <w:rsid w:val="00BF35DF"/>
    <w:rsid w:val="00C14406"/>
    <w:rsid w:val="00C17F72"/>
    <w:rsid w:val="00C239BE"/>
    <w:rsid w:val="00C2605C"/>
    <w:rsid w:val="00C43AD7"/>
    <w:rsid w:val="00C474E6"/>
    <w:rsid w:val="00C52564"/>
    <w:rsid w:val="00C66263"/>
    <w:rsid w:val="00C7369F"/>
    <w:rsid w:val="00C8100C"/>
    <w:rsid w:val="00C82987"/>
    <w:rsid w:val="00C90EF5"/>
    <w:rsid w:val="00C9158F"/>
    <w:rsid w:val="00CA47C7"/>
    <w:rsid w:val="00CB2242"/>
    <w:rsid w:val="00CB3306"/>
    <w:rsid w:val="00CB6822"/>
    <w:rsid w:val="00CC0B24"/>
    <w:rsid w:val="00CC0C34"/>
    <w:rsid w:val="00CC4A93"/>
    <w:rsid w:val="00CC59FB"/>
    <w:rsid w:val="00CD4FB8"/>
    <w:rsid w:val="00CE5DCA"/>
    <w:rsid w:val="00CF5D64"/>
    <w:rsid w:val="00D02E7B"/>
    <w:rsid w:val="00D06915"/>
    <w:rsid w:val="00D10697"/>
    <w:rsid w:val="00D245BA"/>
    <w:rsid w:val="00D30638"/>
    <w:rsid w:val="00D40AD1"/>
    <w:rsid w:val="00D7185A"/>
    <w:rsid w:val="00D75068"/>
    <w:rsid w:val="00D82B0E"/>
    <w:rsid w:val="00D83201"/>
    <w:rsid w:val="00D8360A"/>
    <w:rsid w:val="00D93BEE"/>
    <w:rsid w:val="00D95B8E"/>
    <w:rsid w:val="00DA06F3"/>
    <w:rsid w:val="00DA07AE"/>
    <w:rsid w:val="00DB0D16"/>
    <w:rsid w:val="00DC0857"/>
    <w:rsid w:val="00DC572F"/>
    <w:rsid w:val="00DE3152"/>
    <w:rsid w:val="00DE48F2"/>
    <w:rsid w:val="00DF05EF"/>
    <w:rsid w:val="00DF4A1A"/>
    <w:rsid w:val="00E149DB"/>
    <w:rsid w:val="00E247EF"/>
    <w:rsid w:val="00E37352"/>
    <w:rsid w:val="00E61B97"/>
    <w:rsid w:val="00E6418D"/>
    <w:rsid w:val="00E76E50"/>
    <w:rsid w:val="00E7711D"/>
    <w:rsid w:val="00E82BCE"/>
    <w:rsid w:val="00E90E75"/>
    <w:rsid w:val="00E94519"/>
    <w:rsid w:val="00EC0638"/>
    <w:rsid w:val="00EC5A41"/>
    <w:rsid w:val="00EC73FD"/>
    <w:rsid w:val="00ED1577"/>
    <w:rsid w:val="00ED3FFB"/>
    <w:rsid w:val="00ED40A2"/>
    <w:rsid w:val="00EE3455"/>
    <w:rsid w:val="00EE6268"/>
    <w:rsid w:val="00EF62DA"/>
    <w:rsid w:val="00F10E35"/>
    <w:rsid w:val="00F1149D"/>
    <w:rsid w:val="00F11D5C"/>
    <w:rsid w:val="00F1317A"/>
    <w:rsid w:val="00F154DF"/>
    <w:rsid w:val="00F21E92"/>
    <w:rsid w:val="00F821E7"/>
    <w:rsid w:val="00FA4384"/>
    <w:rsid w:val="00FB10E3"/>
    <w:rsid w:val="00FB3CCF"/>
    <w:rsid w:val="00FC5806"/>
    <w:rsid w:val="00FC793C"/>
    <w:rsid w:val="00FD31B2"/>
    <w:rsid w:val="00FE13C2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A45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F7A45"/>
    <w:rPr>
      <w:sz w:val="20"/>
      <w:szCs w:val="20"/>
    </w:rPr>
  </w:style>
  <w:style w:type="character" w:styleId="FootnoteReference">
    <w:name w:val="footnote reference"/>
    <w:semiHidden/>
    <w:rsid w:val="00FF7A45"/>
    <w:rPr>
      <w:vertAlign w:val="superscript"/>
    </w:rPr>
  </w:style>
  <w:style w:type="paragraph" w:styleId="CommentText">
    <w:name w:val="annotation text"/>
    <w:basedOn w:val="Normal"/>
    <w:semiHidden/>
    <w:rsid w:val="00FF7A45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F7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7A45"/>
  </w:style>
  <w:style w:type="character" w:customStyle="1" w:styleId="documentbody1">
    <w:name w:val="documentbody1"/>
    <w:rsid w:val="00116B43"/>
    <w:rPr>
      <w:rFonts w:ascii="Verdana" w:hAnsi="Verdana" w:hint="default"/>
      <w:sz w:val="19"/>
      <w:szCs w:val="19"/>
    </w:rPr>
  </w:style>
  <w:style w:type="paragraph" w:customStyle="1" w:styleId="ParaTab1">
    <w:name w:val="ParaTab 1"/>
    <w:rsid w:val="00B20E6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4D7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2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0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EA7"/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0F0EA7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A45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F7A45"/>
    <w:rPr>
      <w:sz w:val="20"/>
      <w:szCs w:val="20"/>
    </w:rPr>
  </w:style>
  <w:style w:type="character" w:styleId="FootnoteReference">
    <w:name w:val="footnote reference"/>
    <w:semiHidden/>
    <w:rsid w:val="00FF7A45"/>
    <w:rPr>
      <w:vertAlign w:val="superscript"/>
    </w:rPr>
  </w:style>
  <w:style w:type="paragraph" w:styleId="CommentText">
    <w:name w:val="annotation text"/>
    <w:basedOn w:val="Normal"/>
    <w:semiHidden/>
    <w:rsid w:val="00FF7A45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F7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7A45"/>
  </w:style>
  <w:style w:type="character" w:customStyle="1" w:styleId="documentbody1">
    <w:name w:val="documentbody1"/>
    <w:rsid w:val="00116B43"/>
    <w:rPr>
      <w:rFonts w:ascii="Verdana" w:hAnsi="Verdana" w:hint="default"/>
      <w:sz w:val="19"/>
      <w:szCs w:val="19"/>
    </w:rPr>
  </w:style>
  <w:style w:type="paragraph" w:customStyle="1" w:styleId="ParaTab1">
    <w:name w:val="ParaTab 1"/>
    <w:rsid w:val="00B20E6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4D7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2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0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EA7"/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0F0EA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05779">
      <w:bodyDiv w:val="1"/>
      <w:marLeft w:val="32"/>
      <w:marRight w:val="32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3844">
              <w:marLeft w:val="47"/>
              <w:marRight w:val="47"/>
              <w:marTop w:val="47"/>
              <w:marBottom w:val="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359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D9E2-ED02-46F2-8D98-80F1D646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davalexand</dc:creator>
  <cp:lastModifiedBy>shoffner</cp:lastModifiedBy>
  <cp:revision>3</cp:revision>
  <cp:lastPrinted>2015-01-07T13:19:00Z</cp:lastPrinted>
  <dcterms:created xsi:type="dcterms:W3CDTF">2015-01-07T14:29:00Z</dcterms:created>
  <dcterms:modified xsi:type="dcterms:W3CDTF">2015-01-07T14:32:00Z</dcterms:modified>
</cp:coreProperties>
</file>